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345"/>
        <w:gridCol w:w="2941"/>
      </w:tblGrid>
      <w:tr w:rsidR="00BC394C" w:rsidRPr="00AC0663" w14:paraId="73E8AC93" w14:textId="77777777">
        <w:tc>
          <w:tcPr>
            <w:tcW w:w="6345" w:type="dxa"/>
          </w:tcPr>
          <w:p w14:paraId="2B6CAE22" w14:textId="77777777" w:rsidR="00BC394C" w:rsidRPr="00AC0663" w:rsidRDefault="00BC394C" w:rsidP="0050224F">
            <w:pPr>
              <w:ind w:left="-105"/>
              <w:rPr>
                <w:rFonts w:ascii="Arial" w:hAnsi="Arial" w:cs="Arial"/>
              </w:rPr>
            </w:pPr>
            <w:r w:rsidRPr="00AC0663">
              <w:rPr>
                <w:rFonts w:ascii="Arial" w:hAnsi="Arial" w:cs="Arial"/>
                <w:sz w:val="22"/>
                <w:szCs w:val="22"/>
              </w:rPr>
              <w:t>Restricted distribution</w:t>
            </w:r>
          </w:p>
          <w:p w14:paraId="03611ED4" w14:textId="77777777" w:rsidR="00BC394C" w:rsidRPr="00AC0663" w:rsidRDefault="00BC394C" w:rsidP="0050224F">
            <w:pPr>
              <w:ind w:left="-105"/>
              <w:rPr>
                <w:rFonts w:ascii="Arial" w:hAnsi="Arial" w:cs="Arial"/>
              </w:rPr>
            </w:pPr>
          </w:p>
        </w:tc>
        <w:tc>
          <w:tcPr>
            <w:tcW w:w="2941" w:type="dxa"/>
          </w:tcPr>
          <w:p w14:paraId="3FE861A4" w14:textId="236A96F7" w:rsidR="00BC394C" w:rsidRPr="005002AE" w:rsidRDefault="005002AE" w:rsidP="008A3665">
            <w:pPr>
              <w:ind w:left="459"/>
              <w:rPr>
                <w:rFonts w:ascii="Arial" w:hAnsi="Arial" w:cs="Arial"/>
                <w:b/>
              </w:rPr>
            </w:pPr>
            <w:r w:rsidRPr="005002AE">
              <w:rPr>
                <w:rFonts w:ascii="Arial" w:hAnsi="Arial" w:cs="Arial"/>
                <w:b/>
                <w:sz w:val="22"/>
                <w:szCs w:val="22"/>
              </w:rPr>
              <w:t>I</w:t>
            </w:r>
            <w:r>
              <w:rPr>
                <w:rFonts w:ascii="Arial" w:hAnsi="Arial" w:cs="Arial"/>
                <w:b/>
                <w:sz w:val="22"/>
                <w:szCs w:val="22"/>
              </w:rPr>
              <w:t>OC</w:t>
            </w:r>
            <w:r w:rsidR="007230AE">
              <w:rPr>
                <w:rFonts w:ascii="Arial" w:hAnsi="Arial" w:cs="Arial"/>
                <w:b/>
                <w:sz w:val="22"/>
                <w:szCs w:val="22"/>
              </w:rPr>
              <w:t>/A-</w:t>
            </w:r>
            <w:r w:rsidR="00950DFD">
              <w:rPr>
                <w:rFonts w:ascii="Arial" w:hAnsi="Arial" w:cs="Arial"/>
                <w:b/>
                <w:sz w:val="22"/>
                <w:szCs w:val="22"/>
              </w:rPr>
              <w:t>33</w:t>
            </w:r>
            <w:r w:rsidR="001E3923" w:rsidRPr="005002AE">
              <w:rPr>
                <w:rFonts w:ascii="Arial" w:hAnsi="Arial" w:cs="Arial"/>
                <w:b/>
                <w:sz w:val="22"/>
                <w:szCs w:val="22"/>
              </w:rPr>
              <w:t>/DR.</w:t>
            </w:r>
            <w:r w:rsidR="0050224F" w:rsidRPr="005002AE">
              <w:rPr>
                <w:rFonts w:ascii="Arial" w:hAnsi="Arial" w:cs="Arial"/>
                <w:b/>
                <w:sz w:val="22"/>
                <w:szCs w:val="22"/>
              </w:rPr>
              <w:t>[</w:t>
            </w:r>
            <w:r w:rsidR="00746F00">
              <w:rPr>
                <w:rFonts w:ascii="Arial" w:hAnsi="Arial" w:cs="Arial"/>
                <w:b/>
                <w:sz w:val="22"/>
                <w:szCs w:val="22"/>
              </w:rPr>
              <w:t>4.8</w:t>
            </w:r>
            <w:r w:rsidR="0050224F" w:rsidRPr="005002AE">
              <w:rPr>
                <w:rFonts w:ascii="Arial" w:hAnsi="Arial" w:cs="Arial"/>
                <w:b/>
                <w:sz w:val="22"/>
                <w:szCs w:val="22"/>
              </w:rPr>
              <w:t>]</w:t>
            </w:r>
          </w:p>
          <w:p w14:paraId="50F69403" w14:textId="76975947" w:rsidR="00BC394C" w:rsidRPr="0043719B" w:rsidRDefault="00BC394C" w:rsidP="007E2A6D">
            <w:pPr>
              <w:ind w:left="459"/>
              <w:rPr>
                <w:rFonts w:ascii="Arial" w:hAnsi="Arial" w:cs="Arial"/>
                <w:lang w:val="en-US"/>
              </w:rPr>
            </w:pPr>
            <w:r w:rsidRPr="0043719B">
              <w:rPr>
                <w:rFonts w:ascii="Arial" w:hAnsi="Arial" w:cs="Arial"/>
                <w:sz w:val="22"/>
                <w:szCs w:val="22"/>
                <w:lang w:val="en-US"/>
              </w:rPr>
              <w:t xml:space="preserve">Paris, </w:t>
            </w:r>
            <w:r w:rsidR="00053B3F">
              <w:rPr>
                <w:rFonts w:ascii="Arial" w:hAnsi="Arial" w:cs="Arial"/>
                <w:sz w:val="22"/>
                <w:szCs w:val="22"/>
              </w:rPr>
              <w:t>1</w:t>
            </w:r>
            <w:r w:rsidR="00746F00">
              <w:rPr>
                <w:rFonts w:ascii="Arial" w:hAnsi="Arial" w:cs="Arial"/>
                <w:sz w:val="22"/>
                <w:szCs w:val="22"/>
              </w:rPr>
              <w:t xml:space="preserve"> Ju</w:t>
            </w:r>
            <w:r w:rsidR="00053B3F">
              <w:rPr>
                <w:rFonts w:ascii="Arial" w:hAnsi="Arial" w:cs="Arial"/>
                <w:sz w:val="22"/>
                <w:szCs w:val="22"/>
              </w:rPr>
              <w:t>ly</w:t>
            </w:r>
            <w:r w:rsidR="00BC46DF">
              <w:rPr>
                <w:rFonts w:ascii="Arial" w:hAnsi="Arial" w:cs="Arial"/>
                <w:sz w:val="22"/>
                <w:szCs w:val="22"/>
              </w:rPr>
              <w:t xml:space="preserve"> 20</w:t>
            </w:r>
            <w:r w:rsidR="0050224F">
              <w:rPr>
                <w:rFonts w:ascii="Arial" w:hAnsi="Arial" w:cs="Arial"/>
                <w:sz w:val="22"/>
                <w:szCs w:val="22"/>
              </w:rPr>
              <w:t>2</w:t>
            </w:r>
            <w:r w:rsidR="00FA056D">
              <w:rPr>
                <w:rFonts w:ascii="Arial" w:hAnsi="Arial" w:cs="Arial"/>
                <w:sz w:val="22"/>
                <w:szCs w:val="22"/>
              </w:rPr>
              <w:t>5</w:t>
            </w:r>
          </w:p>
          <w:p w14:paraId="1E992337" w14:textId="77777777" w:rsidR="00BC394C" w:rsidRPr="00AC0663" w:rsidRDefault="00BC394C" w:rsidP="007E2A6D">
            <w:pPr>
              <w:ind w:left="459"/>
              <w:rPr>
                <w:rFonts w:ascii="Arial" w:hAnsi="Arial" w:cs="Arial"/>
              </w:rPr>
            </w:pPr>
            <w:r w:rsidRPr="00AC0663">
              <w:rPr>
                <w:rFonts w:ascii="Arial" w:hAnsi="Arial" w:cs="Arial"/>
                <w:sz w:val="22"/>
                <w:szCs w:val="22"/>
              </w:rPr>
              <w:t>Original: English</w:t>
            </w:r>
          </w:p>
        </w:tc>
      </w:tr>
    </w:tbl>
    <w:p w14:paraId="40317B10" w14:textId="77777777" w:rsidR="00BC394C" w:rsidRPr="00AC0663" w:rsidRDefault="00BC394C" w:rsidP="00BC394C">
      <w:pPr>
        <w:spacing w:line="360" w:lineRule="auto"/>
        <w:rPr>
          <w:rFonts w:ascii="Arial" w:hAnsi="Arial" w:cs="Arial"/>
          <w:sz w:val="22"/>
          <w:szCs w:val="22"/>
        </w:rPr>
      </w:pPr>
    </w:p>
    <w:p w14:paraId="454AF1CC" w14:textId="4B2E4098" w:rsidR="002C28A8" w:rsidRPr="002C28A8" w:rsidRDefault="002C28A8" w:rsidP="008A3665">
      <w:pPr>
        <w:spacing w:after="120" w:line="360" w:lineRule="auto"/>
        <w:rPr>
          <w:rFonts w:ascii="Arial" w:eastAsia="Calibri" w:hAnsi="Arial" w:cs="Arial"/>
          <w:b/>
          <w:sz w:val="22"/>
          <w:szCs w:val="22"/>
        </w:rPr>
      </w:pPr>
      <w:r w:rsidRPr="001E3923">
        <w:rPr>
          <w:rFonts w:ascii="Arial" w:eastAsia="Calibri" w:hAnsi="Arial" w:cs="Arial"/>
          <w:b/>
          <w:sz w:val="22"/>
          <w:szCs w:val="22"/>
        </w:rPr>
        <w:t>DRAFT RESOLUTION</w:t>
      </w:r>
      <w:r w:rsidRPr="002C28A8">
        <w:rPr>
          <w:rFonts w:ascii="Arial" w:eastAsia="Calibri" w:hAnsi="Arial" w:cs="Arial"/>
          <w:b/>
          <w:sz w:val="22"/>
          <w:szCs w:val="22"/>
        </w:rPr>
        <w:t xml:space="preserve"> </w:t>
      </w:r>
      <w:r w:rsidR="007230AE">
        <w:rPr>
          <w:rFonts w:ascii="Arial" w:hAnsi="Arial" w:cs="Arial"/>
          <w:b/>
          <w:sz w:val="22"/>
          <w:szCs w:val="22"/>
          <w:lang w:val="en-US"/>
        </w:rPr>
        <w:t>A</w:t>
      </w:r>
      <w:r w:rsidR="005002AE">
        <w:rPr>
          <w:rFonts w:ascii="Arial" w:hAnsi="Arial" w:cs="Arial"/>
          <w:b/>
          <w:sz w:val="22"/>
          <w:szCs w:val="22"/>
          <w:lang w:val="en-US"/>
        </w:rPr>
        <w:t>-</w:t>
      </w:r>
      <w:r w:rsidR="00950DFD">
        <w:rPr>
          <w:rFonts w:ascii="Arial" w:hAnsi="Arial" w:cs="Arial"/>
          <w:b/>
          <w:sz w:val="22"/>
          <w:szCs w:val="22"/>
          <w:lang w:val="en-US"/>
        </w:rPr>
        <w:t>33</w:t>
      </w:r>
      <w:r w:rsidR="007230AE">
        <w:rPr>
          <w:rFonts w:ascii="Arial" w:hAnsi="Arial" w:cs="Arial"/>
          <w:b/>
          <w:sz w:val="22"/>
          <w:szCs w:val="22"/>
          <w:lang w:val="en-US"/>
        </w:rPr>
        <w:t>/</w:t>
      </w:r>
      <w:r w:rsidR="0050224F">
        <w:rPr>
          <w:rFonts w:ascii="Arial" w:hAnsi="Arial" w:cs="Arial"/>
          <w:b/>
          <w:sz w:val="22"/>
          <w:szCs w:val="22"/>
          <w:lang w:val="en-US"/>
        </w:rPr>
        <w:t>[</w:t>
      </w:r>
      <w:r w:rsidR="00746F00">
        <w:rPr>
          <w:rFonts w:ascii="Arial" w:hAnsi="Arial" w:cs="Arial"/>
          <w:b/>
          <w:sz w:val="22"/>
          <w:szCs w:val="22"/>
          <w:lang w:val="en-US"/>
        </w:rPr>
        <w:t>4.8</w:t>
      </w:r>
      <w:r w:rsidR="0050224F">
        <w:rPr>
          <w:rFonts w:ascii="Arial" w:hAnsi="Arial" w:cs="Arial"/>
          <w:b/>
          <w:sz w:val="22"/>
          <w:szCs w:val="22"/>
          <w:lang w:val="en-US"/>
        </w:rPr>
        <w:t>]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345"/>
        <w:gridCol w:w="2941"/>
      </w:tblGrid>
      <w:tr w:rsidR="00746F00" w:rsidRPr="00C512E0" w14:paraId="08092589" w14:textId="77777777" w:rsidTr="00A10ED1">
        <w:tc>
          <w:tcPr>
            <w:tcW w:w="6345" w:type="dxa"/>
          </w:tcPr>
          <w:p w14:paraId="1A26E531" w14:textId="77777777" w:rsidR="00746F00" w:rsidRPr="00C512E0" w:rsidRDefault="00746F00" w:rsidP="00A10ED1">
            <w:pPr>
              <w:ind w:left="-10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41" w:type="dxa"/>
          </w:tcPr>
          <w:p w14:paraId="61334C76" w14:textId="77777777" w:rsidR="00746F00" w:rsidRPr="00C512E0" w:rsidRDefault="00746F00" w:rsidP="00A10ED1">
            <w:pPr>
              <w:ind w:left="459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47ECD5F" w14:textId="4937A131" w:rsidR="00746F00" w:rsidRPr="00C512E0" w:rsidRDefault="00746F00" w:rsidP="00746F00">
      <w:pPr>
        <w:spacing w:after="240" w:line="360" w:lineRule="auto"/>
        <w:rPr>
          <w:rFonts w:ascii="Arial" w:eastAsia="Calibri" w:hAnsi="Arial" w:cs="Arial"/>
          <w:sz w:val="22"/>
          <w:szCs w:val="22"/>
        </w:rPr>
      </w:pPr>
      <w:r w:rsidRPr="00C512E0">
        <w:rPr>
          <w:rFonts w:ascii="Arial" w:eastAsia="Calibri" w:hAnsi="Arial" w:cs="Arial"/>
          <w:sz w:val="22"/>
          <w:szCs w:val="22"/>
        </w:rPr>
        <w:t>Submitted by</w:t>
      </w:r>
      <w:r>
        <w:rPr>
          <w:rFonts w:ascii="Arial" w:eastAsia="Calibri" w:hAnsi="Arial" w:cs="Arial"/>
          <w:sz w:val="22"/>
          <w:szCs w:val="22"/>
        </w:rPr>
        <w:t xml:space="preserve"> Monaco</w:t>
      </w:r>
      <w:r w:rsidR="002B5794">
        <w:rPr>
          <w:rFonts w:ascii="Arial" w:eastAsia="Calibri" w:hAnsi="Arial" w:cs="Arial"/>
          <w:sz w:val="22"/>
          <w:szCs w:val="22"/>
        </w:rPr>
        <w:t>, Portugal</w:t>
      </w:r>
    </w:p>
    <w:p w14:paraId="0F995A88" w14:textId="77777777" w:rsidR="00746F00" w:rsidRPr="00C512E0" w:rsidRDefault="00746F00" w:rsidP="00746F00">
      <w:pPr>
        <w:spacing w:after="240"/>
        <w:rPr>
          <w:rStyle w:val="Heading2Char"/>
          <w:rFonts w:cs="Arial"/>
          <w:sz w:val="22"/>
          <w:szCs w:val="22"/>
        </w:rPr>
      </w:pPr>
      <w:r w:rsidRPr="00C512E0">
        <w:rPr>
          <w:rFonts w:ascii="Arial" w:hAnsi="Arial" w:cs="Arial"/>
          <w:b/>
          <w:bCs/>
          <w:color w:val="000000"/>
          <w:sz w:val="22"/>
          <w:szCs w:val="22"/>
        </w:rPr>
        <w:t xml:space="preserve">IMPLEMENTATION </w:t>
      </w:r>
      <w:r w:rsidRPr="00C512E0">
        <w:rPr>
          <w:rFonts w:ascii="Arial" w:hAnsi="Arial" w:cs="Arial"/>
          <w:b/>
          <w:bCs/>
          <w:sz w:val="22"/>
          <w:szCs w:val="22"/>
        </w:rPr>
        <w:t xml:space="preserve">OF THE UNITED NATIONS DECADE OF OCEAN SCIENCE </w:t>
      </w:r>
      <w:r w:rsidRPr="00C512E0">
        <w:rPr>
          <w:rFonts w:ascii="Arial" w:hAnsi="Arial" w:cs="Arial"/>
          <w:b/>
          <w:bCs/>
          <w:sz w:val="22"/>
          <w:szCs w:val="22"/>
        </w:rPr>
        <w:br/>
        <w:t>FOR SUSTAINABLE DEVELOPMENT (2021–2030)</w:t>
      </w:r>
    </w:p>
    <w:p w14:paraId="0932BC8C" w14:textId="77777777" w:rsidR="00746F00" w:rsidRDefault="00746F00" w:rsidP="00746F00">
      <w:pPr>
        <w:spacing w:after="120" w:line="360" w:lineRule="auto"/>
        <w:rPr>
          <w:rFonts w:ascii="Arial" w:hAnsi="Arial" w:cs="Arial"/>
          <w:snapToGrid/>
          <w:sz w:val="22"/>
          <w:szCs w:val="22"/>
        </w:rPr>
      </w:pPr>
    </w:p>
    <w:p w14:paraId="7A77EF9E" w14:textId="6EBB7849" w:rsidR="00746F00" w:rsidRDefault="00746F00" w:rsidP="00746F00">
      <w:pPr>
        <w:spacing w:after="240" w:line="360" w:lineRule="auto"/>
        <w:rPr>
          <w:rFonts w:ascii="Arial" w:hAnsi="Arial" w:cs="Arial"/>
          <w:iCs/>
          <w:sz w:val="22"/>
          <w:szCs w:val="22"/>
        </w:rPr>
      </w:pPr>
      <w:r w:rsidRPr="00C512E0">
        <w:rPr>
          <w:rFonts w:ascii="Arial" w:hAnsi="Arial" w:cs="Arial"/>
          <w:snapToGrid/>
          <w:sz w:val="22"/>
          <w:szCs w:val="22"/>
        </w:rPr>
        <w:t xml:space="preserve">The </w:t>
      </w:r>
      <w:r>
        <w:rPr>
          <w:rFonts w:ascii="Arial" w:hAnsi="Arial" w:cs="Arial"/>
          <w:snapToGrid/>
          <w:sz w:val="22"/>
          <w:szCs w:val="22"/>
        </w:rPr>
        <w:t>Intergovernmental Oceanographic Commission,</w:t>
      </w:r>
    </w:p>
    <w:p w14:paraId="66307968" w14:textId="77777777" w:rsidR="00746F00" w:rsidRPr="000D2432" w:rsidRDefault="00746F00" w:rsidP="00746F00">
      <w:pPr>
        <w:spacing w:after="240" w:line="360" w:lineRule="auto"/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0D2432">
        <w:rPr>
          <w:rFonts w:ascii="Arial" w:hAnsi="Arial" w:cs="Arial"/>
          <w:b/>
          <w:bCs/>
          <w:iCs/>
          <w:sz w:val="22"/>
          <w:szCs w:val="22"/>
        </w:rPr>
        <w:t>Part I</w:t>
      </w:r>
    </w:p>
    <w:p w14:paraId="6CAE721B" w14:textId="00269000" w:rsidR="00746F00" w:rsidRPr="00C512E0" w:rsidRDefault="00746F00" w:rsidP="00746F00">
      <w:pPr>
        <w:pStyle w:val="ListParagraph"/>
        <w:numPr>
          <w:ilvl w:val="0"/>
          <w:numId w:val="7"/>
        </w:numPr>
        <w:spacing w:after="240" w:line="360" w:lineRule="auto"/>
        <w:ind w:left="0" w:hanging="567"/>
        <w:contextualSpacing w:val="0"/>
        <w:jc w:val="both"/>
        <w:rPr>
          <w:rFonts w:ascii="Arial" w:hAnsi="Arial" w:cs="Arial"/>
          <w:sz w:val="22"/>
          <w:szCs w:val="22"/>
          <w:lang w:val="en-US"/>
        </w:rPr>
      </w:pPr>
      <w:r w:rsidRPr="00C512E0">
        <w:rPr>
          <w:rFonts w:ascii="Arial" w:hAnsi="Arial" w:cs="Arial"/>
          <w:b/>
          <w:bCs/>
          <w:iCs/>
          <w:color w:val="000000"/>
          <w:sz w:val="22"/>
          <w:szCs w:val="22"/>
        </w:rPr>
        <w:t xml:space="preserve">Recalling </w:t>
      </w:r>
      <w:r w:rsidRPr="00C512E0">
        <w:rPr>
          <w:rFonts w:ascii="Arial" w:hAnsi="Arial" w:cs="Arial"/>
          <w:sz w:val="22"/>
          <w:szCs w:val="22"/>
        </w:rPr>
        <w:t>IOC Resolutions EC-53/1, A-31/1, A-32/3</w:t>
      </w:r>
      <w:r>
        <w:rPr>
          <w:rFonts w:ascii="Arial" w:hAnsi="Arial" w:cs="Arial"/>
          <w:sz w:val="22"/>
          <w:szCs w:val="22"/>
        </w:rPr>
        <w:t>,</w:t>
      </w:r>
      <w:r w:rsidRPr="00C512E0">
        <w:rPr>
          <w:rFonts w:ascii="Arial" w:hAnsi="Arial" w:cs="Arial"/>
          <w:sz w:val="22"/>
          <w:szCs w:val="22"/>
        </w:rPr>
        <w:t xml:space="preserve"> EC-55/1</w:t>
      </w:r>
      <w:r w:rsidRPr="00C8508D">
        <w:rPr>
          <w:rFonts w:ascii="Arial" w:hAnsi="Arial" w:cs="Arial"/>
          <w:sz w:val="22"/>
          <w:szCs w:val="22"/>
        </w:rPr>
        <w:t>, and EC-57/1</w:t>
      </w:r>
      <w:r w:rsidRPr="00C512E0">
        <w:rPr>
          <w:rFonts w:ascii="Arial" w:hAnsi="Arial" w:cs="Arial"/>
          <w:sz w:val="22"/>
          <w:szCs w:val="22"/>
        </w:rPr>
        <w:t xml:space="preserve"> on the Implementation of the United Nations Decade of Ocean Science for Sustainable Development (2021–2030), thereafter the Decade,</w:t>
      </w:r>
    </w:p>
    <w:p w14:paraId="7B5C6227" w14:textId="4DE0303B" w:rsidR="00746F00" w:rsidRPr="00343C7C" w:rsidRDefault="00746F00" w:rsidP="00746F00">
      <w:pPr>
        <w:pStyle w:val="ListParagraph"/>
        <w:numPr>
          <w:ilvl w:val="0"/>
          <w:numId w:val="7"/>
        </w:numPr>
        <w:spacing w:after="240" w:line="360" w:lineRule="auto"/>
        <w:ind w:left="0" w:hanging="567"/>
        <w:contextualSpacing w:val="0"/>
        <w:rPr>
          <w:rFonts w:ascii="Arial" w:hAnsi="Arial" w:cs="Arial"/>
          <w:bCs/>
          <w:sz w:val="22"/>
          <w:szCs w:val="22"/>
          <w:lang w:val="en-US"/>
        </w:rPr>
      </w:pPr>
      <w:r w:rsidRPr="00343C7C">
        <w:rPr>
          <w:rFonts w:ascii="Arial" w:hAnsi="Arial" w:cs="Arial"/>
          <w:b/>
          <w:sz w:val="22"/>
          <w:szCs w:val="22"/>
          <w:lang w:val="en-US"/>
        </w:rPr>
        <w:t xml:space="preserve">Considering </w:t>
      </w:r>
      <w:r w:rsidRPr="00343C7C">
        <w:rPr>
          <w:rFonts w:ascii="Arial" w:hAnsi="Arial" w:cs="Arial"/>
          <w:bCs/>
          <w:sz w:val="22"/>
          <w:szCs w:val="22"/>
          <w:lang w:val="en-US"/>
        </w:rPr>
        <w:t xml:space="preserve">document IOC/A-33/4.8.Doc(1) </w:t>
      </w:r>
      <w:r w:rsidR="00A11C5E">
        <w:rPr>
          <w:rFonts w:ascii="Arial" w:hAnsi="Arial" w:cs="Arial"/>
          <w:bCs/>
          <w:sz w:val="22"/>
          <w:szCs w:val="22"/>
          <w:lang w:val="en-US"/>
        </w:rPr>
        <w:t xml:space="preserve"> </w:t>
      </w:r>
      <w:r w:rsidR="00BF0794" w:rsidRPr="00046B02">
        <w:rPr>
          <w:rFonts w:ascii="Arial" w:hAnsi="Arial" w:cs="Arial"/>
          <w:bCs/>
          <w:i/>
          <w:iCs/>
          <w:sz w:val="22"/>
          <w:szCs w:val="22"/>
          <w:lang w:val="en-US"/>
        </w:rPr>
        <w:t xml:space="preserve">Update on the </w:t>
      </w:r>
      <w:r w:rsidRPr="00046B02">
        <w:rPr>
          <w:rFonts w:ascii="Arial" w:hAnsi="Arial" w:cs="Arial"/>
          <w:bCs/>
          <w:i/>
          <w:iCs/>
          <w:sz w:val="22"/>
          <w:szCs w:val="22"/>
          <w:lang w:val="en-US"/>
        </w:rPr>
        <w:t>Implementation of the United Nations Decade of Ocean Science for Sustainable Development</w:t>
      </w:r>
      <w:r>
        <w:rPr>
          <w:rFonts w:ascii="Arial" w:hAnsi="Arial" w:cs="Arial"/>
          <w:bCs/>
          <w:sz w:val="22"/>
          <w:szCs w:val="22"/>
          <w:lang w:val="en-US"/>
        </w:rPr>
        <w:t>,</w:t>
      </w:r>
    </w:p>
    <w:p w14:paraId="222E652F" w14:textId="5281EF25" w:rsidR="00746F00" w:rsidRPr="0032799E" w:rsidRDefault="007230AE" w:rsidP="00746F00">
      <w:pPr>
        <w:pStyle w:val="ListParagraph"/>
        <w:numPr>
          <w:ilvl w:val="0"/>
          <w:numId w:val="7"/>
        </w:numPr>
        <w:spacing w:after="240" w:line="360" w:lineRule="auto"/>
        <w:ind w:left="0" w:hanging="567"/>
        <w:contextualSpacing w:val="0"/>
        <w:jc w:val="both"/>
        <w:rPr>
          <w:rFonts w:ascii="Arial" w:hAnsi="Arial" w:cs="Arial"/>
          <w:b/>
          <w:sz w:val="22"/>
          <w:szCs w:val="22"/>
          <w:lang w:val="en-US"/>
        </w:rPr>
      </w:pPr>
      <w:r>
        <w:rPr>
          <w:rFonts w:ascii="Arial" w:hAnsi="Arial" w:cs="Arial"/>
          <w:b/>
          <w:sz w:val="22"/>
          <w:szCs w:val="22"/>
          <w:lang w:val="en-US"/>
        </w:rPr>
        <w:t>Recogniz</w:t>
      </w:r>
      <w:r w:rsidR="00294CC3">
        <w:rPr>
          <w:rFonts w:ascii="Arial" w:hAnsi="Arial" w:cs="Arial"/>
          <w:b/>
          <w:sz w:val="22"/>
          <w:szCs w:val="22"/>
          <w:lang w:val="en-US"/>
        </w:rPr>
        <w:t>ing</w:t>
      </w:r>
      <w:r w:rsidR="00746F00">
        <w:rPr>
          <w:rFonts w:ascii="Arial" w:hAnsi="Arial" w:cs="Arial"/>
          <w:b/>
          <w:sz w:val="22"/>
          <w:szCs w:val="22"/>
          <w:lang w:val="en-US"/>
        </w:rPr>
        <w:t xml:space="preserve"> </w:t>
      </w:r>
      <w:r w:rsidR="00746F00" w:rsidRPr="0032799E">
        <w:rPr>
          <w:rFonts w:ascii="Arial" w:hAnsi="Arial" w:cs="Arial"/>
          <w:bCs/>
          <w:sz w:val="22"/>
          <w:szCs w:val="22"/>
          <w:lang w:val="en-US"/>
        </w:rPr>
        <w:t>the importance of strengthened Member State</w:t>
      </w:r>
      <w:r w:rsidR="00DD7ABD">
        <w:rPr>
          <w:rFonts w:ascii="Arial" w:hAnsi="Arial" w:cs="Arial"/>
          <w:bCs/>
          <w:sz w:val="22"/>
          <w:szCs w:val="22"/>
          <w:lang w:val="en-US"/>
        </w:rPr>
        <w:t>s’</w:t>
      </w:r>
      <w:r w:rsidR="00746F00" w:rsidRPr="0032799E">
        <w:rPr>
          <w:rFonts w:ascii="Arial" w:hAnsi="Arial" w:cs="Arial"/>
          <w:bCs/>
          <w:sz w:val="22"/>
          <w:szCs w:val="22"/>
          <w:lang w:val="en-US"/>
        </w:rPr>
        <w:t xml:space="preserve"> and partner support to the Decade to allow it to fulfil its ambitions for the second half of its implementation</w:t>
      </w:r>
      <w:r w:rsidR="00A11C5E">
        <w:rPr>
          <w:rFonts w:ascii="Arial" w:hAnsi="Arial" w:cs="Arial"/>
          <w:bCs/>
          <w:sz w:val="22"/>
          <w:szCs w:val="22"/>
          <w:lang w:val="en-US"/>
        </w:rPr>
        <w:t>,</w:t>
      </w:r>
    </w:p>
    <w:p w14:paraId="68EC8F05" w14:textId="5DC051E8" w:rsidR="00746F00" w:rsidRPr="0032799E" w:rsidRDefault="00746F00" w:rsidP="00746F00">
      <w:pPr>
        <w:pStyle w:val="ListParagraph"/>
        <w:numPr>
          <w:ilvl w:val="0"/>
          <w:numId w:val="7"/>
        </w:numPr>
        <w:spacing w:after="240" w:line="360" w:lineRule="auto"/>
        <w:ind w:left="0" w:hanging="567"/>
        <w:contextualSpacing w:val="0"/>
        <w:jc w:val="both"/>
        <w:rPr>
          <w:rFonts w:ascii="Arial" w:hAnsi="Arial" w:cs="Arial"/>
          <w:b/>
          <w:sz w:val="22"/>
          <w:szCs w:val="22"/>
          <w:lang w:val="en-US"/>
        </w:rPr>
      </w:pPr>
      <w:r w:rsidRPr="00C512E0">
        <w:rPr>
          <w:rFonts w:ascii="Arial" w:hAnsi="Arial" w:cs="Arial"/>
          <w:b/>
          <w:bCs/>
          <w:iCs/>
          <w:color w:val="000000"/>
          <w:sz w:val="22"/>
          <w:szCs w:val="22"/>
        </w:rPr>
        <w:t>Tak</w:t>
      </w:r>
      <w:r w:rsidR="00DD5779">
        <w:rPr>
          <w:rFonts w:ascii="Arial" w:hAnsi="Arial" w:cs="Arial"/>
          <w:b/>
          <w:bCs/>
          <w:iCs/>
          <w:color w:val="000000"/>
          <w:sz w:val="22"/>
          <w:szCs w:val="22"/>
        </w:rPr>
        <w:t>ing</w:t>
      </w:r>
      <w:r w:rsidRPr="00C512E0">
        <w:rPr>
          <w:rFonts w:ascii="Arial" w:hAnsi="Arial" w:cs="Arial"/>
          <w:b/>
          <w:bCs/>
          <w:sz w:val="22"/>
          <w:szCs w:val="22"/>
        </w:rPr>
        <w:t xml:space="preserve"> note with satisfaction </w:t>
      </w:r>
      <w:r w:rsidRPr="00C512E0">
        <w:rPr>
          <w:rFonts w:ascii="Arial" w:hAnsi="Arial" w:cs="Arial"/>
          <w:sz w:val="22"/>
          <w:szCs w:val="22"/>
        </w:rPr>
        <w:t>of</w:t>
      </w:r>
      <w:r w:rsidRPr="00C512E0">
        <w:rPr>
          <w:rFonts w:ascii="Arial" w:hAnsi="Arial" w:cs="Arial"/>
          <w:b/>
          <w:bCs/>
          <w:sz w:val="22"/>
          <w:szCs w:val="22"/>
        </w:rPr>
        <w:t xml:space="preserve"> </w:t>
      </w:r>
      <w:r w:rsidRPr="00C512E0">
        <w:rPr>
          <w:rFonts w:ascii="Arial" w:hAnsi="Arial" w:cs="Arial"/>
          <w:sz w:val="22"/>
          <w:szCs w:val="22"/>
        </w:rPr>
        <w:t>the contribution of the Decade Advisory Board (DAB) to the implementation and strategic development of the Decade</w:t>
      </w:r>
      <w:r>
        <w:rPr>
          <w:rFonts w:ascii="Arial" w:hAnsi="Arial" w:cs="Arial"/>
          <w:sz w:val="22"/>
          <w:szCs w:val="22"/>
        </w:rPr>
        <w:t xml:space="preserve"> </w:t>
      </w:r>
      <w:r w:rsidRPr="00C512E0">
        <w:rPr>
          <w:rFonts w:ascii="Arial" w:hAnsi="Arial" w:cs="Arial"/>
          <w:sz w:val="22"/>
          <w:szCs w:val="22"/>
        </w:rPr>
        <w:t xml:space="preserve">in accordance with the DAB </w:t>
      </w:r>
      <w:r>
        <w:rPr>
          <w:rFonts w:ascii="Arial" w:hAnsi="Arial" w:cs="Arial"/>
          <w:sz w:val="22"/>
          <w:szCs w:val="22"/>
        </w:rPr>
        <w:t>T</w:t>
      </w:r>
      <w:r w:rsidRPr="00C512E0">
        <w:rPr>
          <w:rFonts w:ascii="Arial" w:hAnsi="Arial" w:cs="Arial"/>
          <w:sz w:val="22"/>
          <w:szCs w:val="22"/>
        </w:rPr>
        <w:t xml:space="preserve">erms of </w:t>
      </w:r>
      <w:r>
        <w:rPr>
          <w:rFonts w:ascii="Arial" w:hAnsi="Arial" w:cs="Arial"/>
          <w:sz w:val="22"/>
          <w:szCs w:val="22"/>
        </w:rPr>
        <w:t>R</w:t>
      </w:r>
      <w:r w:rsidRPr="00C512E0">
        <w:rPr>
          <w:rFonts w:ascii="Arial" w:hAnsi="Arial" w:cs="Arial"/>
          <w:sz w:val="22"/>
          <w:szCs w:val="22"/>
        </w:rPr>
        <w:t>eference</w:t>
      </w:r>
      <w:r>
        <w:rPr>
          <w:rFonts w:ascii="Arial" w:hAnsi="Arial" w:cs="Arial"/>
          <w:sz w:val="22"/>
          <w:szCs w:val="22"/>
        </w:rPr>
        <w:t xml:space="preserve">, </w:t>
      </w:r>
      <w:r w:rsidR="007230AE" w:rsidRPr="007230AE">
        <w:rPr>
          <w:rFonts w:ascii="Arial" w:hAnsi="Arial" w:cs="Arial"/>
          <w:b/>
          <w:bCs/>
          <w:sz w:val="22"/>
          <w:szCs w:val="22"/>
        </w:rPr>
        <w:t xml:space="preserve">also </w:t>
      </w:r>
      <w:r w:rsidRPr="007230AE">
        <w:rPr>
          <w:rFonts w:ascii="Arial" w:hAnsi="Arial" w:cs="Arial"/>
          <w:b/>
          <w:bCs/>
          <w:sz w:val="22"/>
          <w:szCs w:val="22"/>
        </w:rPr>
        <w:t>not</w:t>
      </w:r>
      <w:r w:rsidR="00DD5779">
        <w:rPr>
          <w:rFonts w:ascii="Arial" w:hAnsi="Arial" w:cs="Arial"/>
          <w:b/>
          <w:bCs/>
          <w:sz w:val="22"/>
          <w:szCs w:val="22"/>
        </w:rPr>
        <w:t>ing</w:t>
      </w:r>
      <w:r>
        <w:rPr>
          <w:rFonts w:ascii="Arial" w:hAnsi="Arial" w:cs="Arial"/>
          <w:sz w:val="22"/>
          <w:szCs w:val="22"/>
        </w:rPr>
        <w:t xml:space="preserve"> that the term of the current DAB will end in December 2025 and </w:t>
      </w:r>
      <w:r w:rsidRPr="007230AE">
        <w:rPr>
          <w:rFonts w:ascii="Arial" w:hAnsi="Arial" w:cs="Arial"/>
          <w:b/>
          <w:bCs/>
          <w:sz w:val="22"/>
          <w:szCs w:val="22"/>
        </w:rPr>
        <w:t>thank</w:t>
      </w:r>
      <w:r w:rsidR="00DD5779">
        <w:rPr>
          <w:rFonts w:ascii="Arial" w:hAnsi="Arial" w:cs="Arial"/>
          <w:b/>
          <w:bCs/>
          <w:sz w:val="22"/>
          <w:szCs w:val="22"/>
        </w:rPr>
        <w:t>ing</w:t>
      </w:r>
      <w:r>
        <w:rPr>
          <w:rFonts w:ascii="Arial" w:hAnsi="Arial" w:cs="Arial"/>
          <w:sz w:val="22"/>
          <w:szCs w:val="22"/>
        </w:rPr>
        <w:t xml:space="preserve"> all members of the DAB for their commitment</w:t>
      </w:r>
      <w:r w:rsidR="00DD7ABD">
        <w:rPr>
          <w:rFonts w:ascii="Arial" w:hAnsi="Arial" w:cs="Arial"/>
          <w:sz w:val="22"/>
          <w:szCs w:val="22"/>
        </w:rPr>
        <w:t>,</w:t>
      </w:r>
    </w:p>
    <w:p w14:paraId="56378F94" w14:textId="0231BA5B" w:rsidR="00746F00" w:rsidRPr="0032799E" w:rsidRDefault="0017326C" w:rsidP="00746F00">
      <w:pPr>
        <w:pStyle w:val="ListParagraph"/>
        <w:numPr>
          <w:ilvl w:val="0"/>
          <w:numId w:val="7"/>
        </w:numPr>
        <w:spacing w:after="240" w:line="360" w:lineRule="auto"/>
        <w:ind w:left="0" w:hanging="567"/>
        <w:contextualSpacing w:val="0"/>
        <w:jc w:val="both"/>
        <w:rPr>
          <w:rFonts w:ascii="Arial" w:hAnsi="Arial" w:cs="Arial"/>
          <w:b/>
          <w:sz w:val="22"/>
          <w:szCs w:val="22"/>
          <w:lang w:val="en-US"/>
        </w:rPr>
      </w:pPr>
      <w:r>
        <w:rPr>
          <w:rFonts w:ascii="Arial" w:eastAsiaTheme="minorHAnsi" w:hAnsi="Arial" w:cs="Arial"/>
          <w:b/>
          <w:bCs/>
          <w:snapToGrid/>
          <w:color w:val="3F3F3F"/>
          <w:sz w:val="22"/>
          <w:szCs w:val="22"/>
          <w:lang w:val="en-US" w:eastAsia="fr-FR"/>
        </w:rPr>
        <w:t xml:space="preserve">Thanking </w:t>
      </w:r>
      <w:r w:rsidRPr="00531480">
        <w:rPr>
          <w:rFonts w:ascii="Arial" w:eastAsiaTheme="minorHAnsi" w:hAnsi="Arial" w:cs="Arial"/>
          <w:snapToGrid/>
          <w:color w:val="3F3F3F"/>
          <w:sz w:val="22"/>
          <w:szCs w:val="22"/>
          <w:lang w:val="en-US" w:eastAsia="fr-FR"/>
        </w:rPr>
        <w:t xml:space="preserve">the Government of Spain for hosting the Ocean Decade Conference in Barcelona in April 2024, and </w:t>
      </w:r>
      <w:r w:rsidRPr="0017326C">
        <w:rPr>
          <w:rFonts w:ascii="Arial" w:eastAsiaTheme="minorHAnsi" w:hAnsi="Arial" w:cs="Arial"/>
          <w:b/>
          <w:bCs/>
          <w:snapToGrid/>
          <w:color w:val="3F3F3F"/>
          <w:sz w:val="22"/>
          <w:szCs w:val="22"/>
          <w:lang w:val="en-US" w:eastAsia="fr-FR"/>
        </w:rPr>
        <w:t>r</w:t>
      </w:r>
      <w:r w:rsidR="00746F00" w:rsidRPr="0017326C">
        <w:rPr>
          <w:rFonts w:ascii="Arial" w:eastAsiaTheme="minorHAnsi" w:hAnsi="Arial" w:cs="Arial"/>
          <w:b/>
          <w:bCs/>
          <w:snapToGrid/>
          <w:color w:val="3F3F3F"/>
          <w:sz w:val="22"/>
          <w:szCs w:val="22"/>
          <w:lang w:val="en-US" w:eastAsia="fr-FR"/>
        </w:rPr>
        <w:t>e</w:t>
      </w:r>
      <w:r w:rsidR="00746F00" w:rsidRPr="0017326C">
        <w:rPr>
          <w:rFonts w:ascii="Arial" w:eastAsiaTheme="minorHAnsi" w:hAnsi="Arial" w:cs="Arial"/>
          <w:b/>
          <w:bCs/>
          <w:snapToGrid/>
          <w:color w:val="3F3F3F"/>
          <w:sz w:val="22"/>
          <w:szCs w:val="22"/>
          <w:lang w:eastAsia="fr-FR"/>
        </w:rPr>
        <w:t>affirm</w:t>
      </w:r>
      <w:r w:rsidR="002A5103" w:rsidRPr="0017326C">
        <w:rPr>
          <w:rFonts w:ascii="Arial" w:eastAsiaTheme="minorHAnsi" w:hAnsi="Arial" w:cs="Arial"/>
          <w:b/>
          <w:bCs/>
          <w:snapToGrid/>
          <w:color w:val="3F3F3F"/>
          <w:sz w:val="22"/>
          <w:szCs w:val="22"/>
          <w:lang w:eastAsia="fr-FR"/>
        </w:rPr>
        <w:t>ing</w:t>
      </w:r>
      <w:r w:rsidR="00746F00" w:rsidRPr="00C512E0">
        <w:rPr>
          <w:rFonts w:ascii="Arial" w:eastAsiaTheme="minorHAnsi" w:hAnsi="Arial" w:cs="Arial"/>
          <w:snapToGrid/>
          <w:color w:val="3F3F3F"/>
          <w:sz w:val="22"/>
          <w:szCs w:val="22"/>
          <w:lang w:eastAsia="fr-FR"/>
        </w:rPr>
        <w:t xml:space="preserve"> </w:t>
      </w:r>
      <w:r w:rsidR="00746F00" w:rsidRPr="003C1E59">
        <w:rPr>
          <w:rFonts w:ascii="Arial" w:eastAsiaTheme="minorHAnsi" w:hAnsi="Arial" w:cs="Arial"/>
          <w:snapToGrid/>
          <w:color w:val="3F3F3F"/>
          <w:sz w:val="22"/>
          <w:szCs w:val="22"/>
          <w:lang w:eastAsia="fr-FR"/>
        </w:rPr>
        <w:t xml:space="preserve">the implementation of the priorities and recommendations outlined in </w:t>
      </w:r>
      <w:r w:rsidR="00746F00" w:rsidRPr="000D2432">
        <w:rPr>
          <w:rFonts w:ascii="Arial" w:eastAsiaTheme="minorHAnsi" w:hAnsi="Arial" w:cs="Arial"/>
          <w:i/>
          <w:iCs/>
          <w:snapToGrid/>
          <w:sz w:val="22"/>
          <w:szCs w:val="22"/>
          <w:lang w:eastAsia="fr-FR"/>
        </w:rPr>
        <w:t xml:space="preserve">The Barcelona </w:t>
      </w:r>
      <w:r w:rsidR="00746F00" w:rsidRPr="00046B02">
        <w:rPr>
          <w:rFonts w:asciiTheme="minorBidi" w:eastAsiaTheme="minorHAnsi" w:hAnsiTheme="minorBidi" w:cstheme="minorBidi"/>
          <w:i/>
          <w:iCs/>
          <w:snapToGrid/>
          <w:sz w:val="22"/>
          <w:szCs w:val="22"/>
          <w:lang w:eastAsia="fr-FR"/>
        </w:rPr>
        <w:t>Statement</w:t>
      </w:r>
      <w:r w:rsidR="00A11C5E">
        <w:rPr>
          <w:rFonts w:asciiTheme="minorBidi" w:eastAsiaTheme="minorHAnsi" w:hAnsiTheme="minorBidi" w:cstheme="minorBidi"/>
          <w:i/>
          <w:iCs/>
          <w:snapToGrid/>
          <w:sz w:val="22"/>
          <w:szCs w:val="22"/>
          <w:lang w:eastAsia="fr-FR"/>
        </w:rPr>
        <w:t xml:space="preserve"> </w:t>
      </w:r>
      <w:r w:rsidR="00AF4F04" w:rsidRPr="00046B02">
        <w:rPr>
          <w:rFonts w:asciiTheme="minorBidi" w:eastAsiaTheme="minorHAnsi" w:hAnsiTheme="minorBidi" w:cstheme="minorBidi"/>
          <w:i/>
          <w:iCs/>
          <w:snapToGrid/>
          <w:sz w:val="22"/>
          <w:szCs w:val="22"/>
          <w:lang w:eastAsia="fr-FR"/>
        </w:rPr>
        <w:t>(</w:t>
      </w:r>
      <w:r w:rsidR="00AF4F04" w:rsidRPr="00046B02">
        <w:rPr>
          <w:rFonts w:asciiTheme="minorBidi" w:hAnsiTheme="minorBidi" w:cstheme="minorBidi"/>
          <w:sz w:val="22"/>
          <w:szCs w:val="22"/>
          <w:lang w:val="en-US"/>
        </w:rPr>
        <w:t>IOC/2024/ODS/55)</w:t>
      </w:r>
      <w:r w:rsidR="00AF4F04" w:rsidRPr="0057141E">
        <w:rPr>
          <w:lang w:val="en-US"/>
        </w:rPr>
        <w:t xml:space="preserve"> </w:t>
      </w:r>
      <w:r w:rsidR="00746F00">
        <w:rPr>
          <w:rFonts w:ascii="Arial" w:eastAsiaTheme="minorHAnsi" w:hAnsi="Arial" w:cs="Arial"/>
          <w:snapToGrid/>
          <w:sz w:val="22"/>
          <w:szCs w:val="22"/>
          <w:lang w:eastAsia="fr-FR"/>
        </w:rPr>
        <w:t>arising from the 2024 Ocean Decade Conference</w:t>
      </w:r>
      <w:r w:rsidR="00DD7ABD">
        <w:rPr>
          <w:rFonts w:ascii="Arial" w:hAnsi="Arial" w:cs="Arial"/>
          <w:sz w:val="22"/>
          <w:szCs w:val="22"/>
        </w:rPr>
        <w:t>,</w:t>
      </w:r>
    </w:p>
    <w:p w14:paraId="2C8BF5A9" w14:textId="48C6F1AD" w:rsidR="00746F00" w:rsidRPr="0032799E" w:rsidRDefault="00746F00" w:rsidP="00746F00">
      <w:pPr>
        <w:pStyle w:val="ListParagraph"/>
        <w:numPr>
          <w:ilvl w:val="0"/>
          <w:numId w:val="7"/>
        </w:numPr>
        <w:spacing w:after="240" w:line="360" w:lineRule="auto"/>
        <w:ind w:left="0" w:hanging="567"/>
        <w:contextualSpacing w:val="0"/>
        <w:jc w:val="both"/>
        <w:rPr>
          <w:rFonts w:ascii="Arial" w:hAnsi="Arial" w:cs="Arial"/>
          <w:b/>
          <w:sz w:val="22"/>
          <w:szCs w:val="22"/>
          <w:lang w:val="en-US"/>
        </w:rPr>
      </w:pPr>
      <w:r>
        <w:rPr>
          <w:rFonts w:ascii="Arial" w:hAnsi="Arial" w:cs="Arial"/>
          <w:b/>
          <w:bCs/>
          <w:iCs/>
          <w:color w:val="000000"/>
          <w:sz w:val="22"/>
          <w:szCs w:val="22"/>
        </w:rPr>
        <w:t>Thank</w:t>
      </w:r>
      <w:r w:rsidR="008A494D">
        <w:rPr>
          <w:rFonts w:ascii="Arial" w:hAnsi="Arial" w:cs="Arial"/>
          <w:b/>
          <w:bCs/>
          <w:iCs/>
          <w:color w:val="000000"/>
          <w:sz w:val="22"/>
          <w:szCs w:val="22"/>
        </w:rPr>
        <w:t>ing</w:t>
      </w:r>
      <w:r>
        <w:rPr>
          <w:rFonts w:ascii="Arial" w:hAnsi="Arial" w:cs="Arial"/>
          <w:b/>
          <w:bCs/>
          <w:iCs/>
          <w:color w:val="000000"/>
          <w:sz w:val="22"/>
          <w:szCs w:val="22"/>
        </w:rPr>
        <w:t xml:space="preserve"> </w:t>
      </w:r>
      <w:r w:rsidRPr="0032799E">
        <w:rPr>
          <w:rFonts w:ascii="Arial" w:hAnsi="Arial" w:cs="Arial"/>
          <w:iCs/>
          <w:color w:val="000000"/>
          <w:sz w:val="22"/>
          <w:szCs w:val="22"/>
        </w:rPr>
        <w:t>all Member States</w:t>
      </w:r>
      <w:r>
        <w:rPr>
          <w:rFonts w:ascii="Arial" w:hAnsi="Arial" w:cs="Arial"/>
          <w:b/>
          <w:bCs/>
          <w:iCs/>
          <w:color w:val="000000"/>
          <w:sz w:val="22"/>
          <w:szCs w:val="22"/>
        </w:rPr>
        <w:t xml:space="preserve"> </w:t>
      </w:r>
      <w:r w:rsidRPr="0032799E">
        <w:rPr>
          <w:rFonts w:ascii="Arial" w:hAnsi="Arial" w:cs="Arial"/>
          <w:iCs/>
          <w:color w:val="000000"/>
          <w:sz w:val="22"/>
          <w:szCs w:val="22"/>
        </w:rPr>
        <w:t xml:space="preserve">who expressed interest in hosting the 2027 Ocean Decade Conference and </w:t>
      </w:r>
      <w:r w:rsidRPr="00046B02">
        <w:rPr>
          <w:rFonts w:ascii="Arial" w:hAnsi="Arial" w:cs="Arial"/>
          <w:b/>
          <w:bCs/>
          <w:iCs/>
          <w:color w:val="000000"/>
          <w:sz w:val="22"/>
          <w:szCs w:val="22"/>
        </w:rPr>
        <w:t>extend</w:t>
      </w:r>
      <w:r w:rsidR="00D27278" w:rsidRPr="00046B02">
        <w:rPr>
          <w:rFonts w:ascii="Arial" w:hAnsi="Arial" w:cs="Arial"/>
          <w:b/>
          <w:bCs/>
          <w:iCs/>
          <w:color w:val="000000"/>
          <w:sz w:val="22"/>
          <w:szCs w:val="22"/>
        </w:rPr>
        <w:t>ing</w:t>
      </w:r>
      <w:r w:rsidRPr="0032799E">
        <w:rPr>
          <w:rFonts w:ascii="Arial" w:hAnsi="Arial" w:cs="Arial"/>
          <w:iCs/>
          <w:color w:val="000000"/>
          <w:sz w:val="22"/>
          <w:szCs w:val="22"/>
        </w:rPr>
        <w:t xml:space="preserve"> its congratulations to the selected host of the Conference</w:t>
      </w:r>
      <w:r w:rsidR="00A26742">
        <w:rPr>
          <w:rFonts w:ascii="Arial" w:hAnsi="Arial" w:cs="Arial"/>
          <w:iCs/>
          <w:color w:val="000000"/>
          <w:sz w:val="22"/>
          <w:szCs w:val="22"/>
        </w:rPr>
        <w:t>,</w:t>
      </w:r>
    </w:p>
    <w:p w14:paraId="105C2685" w14:textId="573AB8C7" w:rsidR="00746F00" w:rsidRPr="00C512E0" w:rsidRDefault="00746F00" w:rsidP="00746F00">
      <w:pPr>
        <w:pStyle w:val="ListParagraph"/>
        <w:numPr>
          <w:ilvl w:val="0"/>
          <w:numId w:val="7"/>
        </w:numPr>
        <w:spacing w:after="120" w:line="360" w:lineRule="auto"/>
        <w:ind w:left="0" w:hanging="567"/>
        <w:contextualSpacing w:val="0"/>
        <w:jc w:val="both"/>
        <w:rPr>
          <w:rFonts w:ascii="Arial" w:hAnsi="Arial" w:cs="Arial"/>
          <w:b/>
          <w:sz w:val="22"/>
          <w:szCs w:val="22"/>
          <w:lang w:val="en-US"/>
        </w:rPr>
      </w:pPr>
      <w:r w:rsidRPr="00C512E0">
        <w:rPr>
          <w:rFonts w:ascii="Arial" w:hAnsi="Arial" w:cs="Arial"/>
          <w:b/>
          <w:bCs/>
          <w:iCs/>
          <w:color w:val="000000"/>
          <w:sz w:val="22"/>
          <w:szCs w:val="22"/>
        </w:rPr>
        <w:t>Invites</w:t>
      </w:r>
      <w:r w:rsidRPr="00C512E0">
        <w:rPr>
          <w:rFonts w:ascii="Arial" w:hAnsi="Arial" w:cs="Arial"/>
          <w:b/>
          <w:bCs/>
          <w:sz w:val="22"/>
          <w:szCs w:val="22"/>
        </w:rPr>
        <w:t xml:space="preserve"> </w:t>
      </w:r>
      <w:r w:rsidRPr="00C512E0">
        <w:rPr>
          <w:rFonts w:ascii="Arial" w:hAnsi="Arial" w:cs="Arial"/>
          <w:sz w:val="22"/>
          <w:szCs w:val="22"/>
        </w:rPr>
        <w:t>Member States and partners to:</w:t>
      </w:r>
    </w:p>
    <w:p w14:paraId="3A3E72CA" w14:textId="7A563681" w:rsidR="00746F00" w:rsidRPr="00C512E0" w:rsidRDefault="00746F00" w:rsidP="00746F00">
      <w:pPr>
        <w:pStyle w:val="ListParagraph"/>
        <w:numPr>
          <w:ilvl w:val="0"/>
          <w:numId w:val="9"/>
        </w:numPr>
        <w:spacing w:after="240" w:line="360" w:lineRule="auto"/>
        <w:ind w:left="567" w:hanging="567"/>
        <w:contextualSpacing w:val="0"/>
        <w:jc w:val="both"/>
        <w:rPr>
          <w:rFonts w:ascii="Arial" w:eastAsia="MS Mincho" w:hAnsi="Arial" w:cs="Arial"/>
          <w:sz w:val="22"/>
          <w:szCs w:val="22"/>
          <w:lang w:eastAsia="ja-JP"/>
        </w:rPr>
      </w:pPr>
      <w:r w:rsidRPr="00C512E0">
        <w:rPr>
          <w:rFonts w:ascii="Arial" w:eastAsia="MS Mincho" w:hAnsi="Arial" w:cs="Arial"/>
          <w:sz w:val="22"/>
          <w:szCs w:val="22"/>
          <w:lang w:eastAsia="ja-JP"/>
        </w:rPr>
        <w:t xml:space="preserve">incorporate the priorities and recommendations </w:t>
      </w:r>
      <w:r>
        <w:rPr>
          <w:rFonts w:ascii="Arial" w:eastAsia="MS Mincho" w:hAnsi="Arial" w:cs="Arial"/>
          <w:sz w:val="22"/>
          <w:szCs w:val="22"/>
          <w:lang w:eastAsia="ja-JP"/>
        </w:rPr>
        <w:t xml:space="preserve">contained in </w:t>
      </w:r>
      <w:r w:rsidRPr="007230AE">
        <w:rPr>
          <w:rFonts w:ascii="Arial" w:eastAsia="MS Mincho" w:hAnsi="Arial" w:cs="Arial"/>
          <w:i/>
          <w:iCs/>
          <w:sz w:val="22"/>
          <w:szCs w:val="22"/>
          <w:lang w:eastAsia="ja-JP"/>
        </w:rPr>
        <w:t>The Barcelona Statement</w:t>
      </w:r>
      <w:r>
        <w:rPr>
          <w:rFonts w:ascii="Arial" w:eastAsia="MS Mincho" w:hAnsi="Arial" w:cs="Arial"/>
          <w:sz w:val="22"/>
          <w:szCs w:val="22"/>
          <w:lang w:eastAsia="ja-JP"/>
        </w:rPr>
        <w:t xml:space="preserve"> </w:t>
      </w:r>
      <w:r w:rsidRPr="00C512E0">
        <w:rPr>
          <w:rFonts w:ascii="Arial" w:eastAsia="MS Mincho" w:hAnsi="Arial" w:cs="Arial"/>
          <w:sz w:val="22"/>
          <w:szCs w:val="22"/>
          <w:lang w:eastAsia="ja-JP"/>
        </w:rPr>
        <w:t>into their national and regional science</w:t>
      </w:r>
      <w:r>
        <w:rPr>
          <w:rFonts w:ascii="Arial" w:eastAsia="MS Mincho" w:hAnsi="Arial" w:cs="Arial"/>
          <w:sz w:val="22"/>
          <w:szCs w:val="22"/>
          <w:lang w:eastAsia="ja-JP"/>
        </w:rPr>
        <w:t>-</w:t>
      </w:r>
      <w:r w:rsidRPr="00C512E0">
        <w:rPr>
          <w:rFonts w:ascii="Arial" w:eastAsia="MS Mincho" w:hAnsi="Arial" w:cs="Arial"/>
          <w:sz w:val="22"/>
          <w:szCs w:val="22"/>
          <w:lang w:eastAsia="ja-JP"/>
        </w:rPr>
        <w:t xml:space="preserve">policy frameworks, and to use them to inform </w:t>
      </w:r>
      <w:r w:rsidR="00A26742">
        <w:rPr>
          <w:rFonts w:ascii="Arial" w:eastAsia="MS Mincho" w:hAnsi="Arial" w:cs="Arial"/>
          <w:sz w:val="22"/>
          <w:szCs w:val="22"/>
          <w:lang w:eastAsia="ja-JP"/>
        </w:rPr>
        <w:t xml:space="preserve">their </w:t>
      </w:r>
      <w:r w:rsidRPr="00C512E0">
        <w:rPr>
          <w:rFonts w:ascii="Arial" w:eastAsia="MS Mincho" w:hAnsi="Arial" w:cs="Arial"/>
          <w:sz w:val="22"/>
          <w:szCs w:val="22"/>
          <w:lang w:eastAsia="ja-JP"/>
        </w:rPr>
        <w:t xml:space="preserve">budget and resourcing decisions; </w:t>
      </w:r>
    </w:p>
    <w:p w14:paraId="08C68B40" w14:textId="2E456E17" w:rsidR="00746F00" w:rsidRPr="00C512E0" w:rsidRDefault="00746F00" w:rsidP="00746F00">
      <w:pPr>
        <w:pStyle w:val="ListParagraph"/>
        <w:numPr>
          <w:ilvl w:val="0"/>
          <w:numId w:val="9"/>
        </w:numPr>
        <w:spacing w:after="240" w:line="360" w:lineRule="auto"/>
        <w:ind w:left="567" w:hanging="567"/>
        <w:contextualSpacing w:val="0"/>
        <w:jc w:val="both"/>
        <w:rPr>
          <w:rFonts w:ascii="Arial" w:eastAsia="MS Mincho" w:hAnsi="Arial" w:cs="Arial"/>
          <w:sz w:val="22"/>
          <w:szCs w:val="22"/>
          <w:lang w:eastAsia="ja-JP"/>
        </w:rPr>
      </w:pPr>
      <w:r w:rsidRPr="00C512E0">
        <w:rPr>
          <w:rFonts w:ascii="Arial" w:eastAsia="MS Mincho" w:hAnsi="Arial" w:cs="Arial"/>
          <w:sz w:val="22"/>
          <w:szCs w:val="22"/>
          <w:lang w:eastAsia="ja-JP"/>
        </w:rPr>
        <w:lastRenderedPageBreak/>
        <w:t>provide voluntary financial contributions to support the work of the IOC Secretariat in coordinating the Decade, including in-kind support</w:t>
      </w:r>
      <w:r w:rsidR="00A77185">
        <w:rPr>
          <w:rFonts w:ascii="Arial" w:eastAsia="MS Mincho" w:hAnsi="Arial" w:cs="Arial"/>
          <w:sz w:val="22"/>
          <w:szCs w:val="22"/>
          <w:lang w:eastAsia="ja-JP"/>
        </w:rPr>
        <w:t>,</w:t>
      </w:r>
      <w:r w:rsidRPr="00C512E0">
        <w:rPr>
          <w:rFonts w:ascii="Arial" w:eastAsia="MS Mincho" w:hAnsi="Arial" w:cs="Arial"/>
          <w:sz w:val="22"/>
          <w:szCs w:val="22"/>
          <w:lang w:eastAsia="ja-JP"/>
        </w:rPr>
        <w:t xml:space="preserve"> such as staff loans</w:t>
      </w:r>
      <w:r>
        <w:rPr>
          <w:rFonts w:ascii="Arial" w:eastAsia="MS Mincho" w:hAnsi="Arial" w:cs="Arial"/>
          <w:sz w:val="22"/>
          <w:szCs w:val="22"/>
          <w:lang w:eastAsia="ja-JP"/>
        </w:rPr>
        <w:t xml:space="preserve"> and secondments</w:t>
      </w:r>
      <w:r w:rsidR="00A77185">
        <w:rPr>
          <w:rFonts w:ascii="Arial" w:eastAsia="MS Mincho" w:hAnsi="Arial" w:cs="Arial"/>
          <w:sz w:val="22"/>
          <w:szCs w:val="22"/>
          <w:lang w:eastAsia="ja-JP"/>
        </w:rPr>
        <w:t>,</w:t>
      </w:r>
      <w:r w:rsidRPr="00C512E0">
        <w:rPr>
          <w:rFonts w:ascii="Arial" w:eastAsia="MS Mincho" w:hAnsi="Arial" w:cs="Arial"/>
          <w:sz w:val="22"/>
          <w:szCs w:val="22"/>
          <w:lang w:eastAsia="ja-JP"/>
        </w:rPr>
        <w:t xml:space="preserve"> to the Decade Coordination Unit (DCU); </w:t>
      </w:r>
    </w:p>
    <w:p w14:paraId="43D8BDE3" w14:textId="26FEE500" w:rsidR="00746F00" w:rsidRPr="000D2432" w:rsidRDefault="00746F00" w:rsidP="00746F00">
      <w:pPr>
        <w:spacing w:after="240" w:line="360" w:lineRule="auto"/>
        <w:ind w:left="567" w:hanging="567"/>
        <w:jc w:val="both"/>
        <w:rPr>
          <w:rFonts w:ascii="Arial" w:eastAsia="MS Mincho" w:hAnsi="Arial" w:cs="Arial"/>
          <w:sz w:val="28"/>
          <w:szCs w:val="28"/>
          <w:lang w:eastAsia="ja-JP"/>
        </w:rPr>
      </w:pPr>
      <w:r w:rsidRPr="00C512E0">
        <w:rPr>
          <w:rFonts w:ascii="Arial" w:eastAsia="MS Mincho" w:hAnsi="Arial" w:cs="Arial"/>
          <w:sz w:val="22"/>
          <w:szCs w:val="22"/>
          <w:lang w:eastAsia="ja-JP"/>
        </w:rPr>
        <w:t>(i</w:t>
      </w:r>
      <w:r>
        <w:rPr>
          <w:rFonts w:ascii="Arial" w:eastAsia="MS Mincho" w:hAnsi="Arial" w:cs="Arial"/>
          <w:sz w:val="22"/>
          <w:szCs w:val="22"/>
          <w:lang w:eastAsia="ja-JP"/>
        </w:rPr>
        <w:t>i</w:t>
      </w:r>
      <w:r w:rsidRPr="00C512E0">
        <w:rPr>
          <w:rFonts w:ascii="Arial" w:eastAsia="MS Mincho" w:hAnsi="Arial" w:cs="Arial"/>
          <w:sz w:val="22"/>
          <w:szCs w:val="22"/>
          <w:lang w:eastAsia="ja-JP"/>
        </w:rPr>
        <w:t>i)</w:t>
      </w:r>
      <w:r w:rsidRPr="00C512E0">
        <w:rPr>
          <w:rFonts w:ascii="Arial" w:eastAsia="MS Mincho" w:hAnsi="Arial" w:cs="Arial"/>
          <w:sz w:val="22"/>
          <w:szCs w:val="22"/>
          <w:lang w:eastAsia="ja-JP"/>
        </w:rPr>
        <w:tab/>
        <w:t>offer to host and fund Decade Actions, Decade Coordination Offices</w:t>
      </w:r>
      <w:r>
        <w:rPr>
          <w:rFonts w:ascii="Arial" w:eastAsia="MS Mincho" w:hAnsi="Arial" w:cs="Arial"/>
          <w:sz w:val="22"/>
          <w:szCs w:val="22"/>
          <w:lang w:eastAsia="ja-JP"/>
        </w:rPr>
        <w:t xml:space="preserve"> (DCO)</w:t>
      </w:r>
      <w:r w:rsidRPr="00C512E0">
        <w:rPr>
          <w:rFonts w:ascii="Arial" w:eastAsia="MS Mincho" w:hAnsi="Arial" w:cs="Arial"/>
          <w:sz w:val="22"/>
          <w:szCs w:val="22"/>
          <w:lang w:eastAsia="ja-JP"/>
        </w:rPr>
        <w:t xml:space="preserve">, and Decade Collaborative Centres </w:t>
      </w:r>
      <w:r w:rsidR="00A77185">
        <w:rPr>
          <w:rFonts w:ascii="Arial" w:eastAsia="MS Mincho" w:hAnsi="Arial" w:cs="Arial"/>
          <w:sz w:val="22"/>
          <w:szCs w:val="22"/>
          <w:lang w:eastAsia="ja-JP"/>
        </w:rPr>
        <w:t xml:space="preserve">(DCC) </w:t>
      </w:r>
      <w:r w:rsidRPr="00C512E0">
        <w:rPr>
          <w:rFonts w:ascii="Arial" w:eastAsia="MS Mincho" w:hAnsi="Arial" w:cs="Arial"/>
          <w:sz w:val="22"/>
          <w:szCs w:val="22"/>
          <w:lang w:eastAsia="ja-JP"/>
        </w:rPr>
        <w:t xml:space="preserve">as described in the </w:t>
      </w:r>
      <w:r w:rsidR="002458C4">
        <w:rPr>
          <w:rFonts w:ascii="Arial" w:eastAsia="MS Mincho" w:hAnsi="Arial" w:cs="Arial"/>
          <w:i/>
          <w:iCs/>
          <w:sz w:val="22"/>
          <w:szCs w:val="22"/>
          <w:lang w:eastAsia="ja-JP"/>
        </w:rPr>
        <w:t xml:space="preserve">United Nations Decade of Ocean Science for Sustainable Development </w:t>
      </w:r>
      <w:r w:rsidR="00572BB9">
        <w:rPr>
          <w:rFonts w:ascii="Arial" w:eastAsia="MS Mincho" w:hAnsi="Arial" w:cs="Arial"/>
          <w:i/>
          <w:iCs/>
          <w:sz w:val="22"/>
          <w:szCs w:val="22"/>
          <w:lang w:eastAsia="ja-JP"/>
        </w:rPr>
        <w:t>(2021</w:t>
      </w:r>
      <w:r w:rsidR="00A11C5E">
        <w:rPr>
          <w:rFonts w:ascii="Arial" w:eastAsia="MS Mincho" w:hAnsi="Arial" w:cs="Arial"/>
          <w:i/>
          <w:iCs/>
          <w:sz w:val="22"/>
          <w:szCs w:val="22"/>
          <w:lang w:eastAsia="ja-JP"/>
        </w:rPr>
        <w:t>–</w:t>
      </w:r>
      <w:r w:rsidR="00572BB9">
        <w:rPr>
          <w:rFonts w:ascii="Arial" w:eastAsia="MS Mincho" w:hAnsi="Arial" w:cs="Arial"/>
          <w:i/>
          <w:iCs/>
          <w:sz w:val="22"/>
          <w:szCs w:val="22"/>
          <w:lang w:eastAsia="ja-JP"/>
        </w:rPr>
        <w:t xml:space="preserve">2030) Implementation Plan </w:t>
      </w:r>
      <w:r w:rsidRPr="00750C43">
        <w:rPr>
          <w:rFonts w:ascii="Arial" w:eastAsia="MS Mincho" w:hAnsi="Arial" w:cs="Arial"/>
          <w:sz w:val="22"/>
          <w:szCs w:val="22"/>
          <w:lang w:eastAsia="ja-JP"/>
        </w:rPr>
        <w:t>(</w:t>
      </w:r>
      <w:r w:rsidR="00486C80">
        <w:rPr>
          <w:rFonts w:ascii="Arial" w:hAnsi="Arial" w:cs="Arial"/>
          <w:sz w:val="22"/>
          <w:szCs w:val="22"/>
          <w:shd w:val="clear" w:color="auto" w:fill="FFFFFF"/>
        </w:rPr>
        <w:t>IOC/2021/ODS/20</w:t>
      </w:r>
      <w:r w:rsidR="00A11C5E">
        <w:rPr>
          <w:rFonts w:ascii="Arial" w:hAnsi="Arial" w:cs="Arial"/>
          <w:sz w:val="22"/>
          <w:szCs w:val="22"/>
          <w:shd w:val="clear" w:color="auto" w:fill="FFFFFF"/>
        </w:rPr>
        <w:t>)</w:t>
      </w:r>
      <w:r w:rsidRPr="00750C43">
        <w:rPr>
          <w:rFonts w:ascii="Arial" w:eastAsia="MS Mincho" w:hAnsi="Arial" w:cs="Arial"/>
          <w:sz w:val="22"/>
          <w:szCs w:val="22"/>
          <w:lang w:eastAsia="ja-JP"/>
        </w:rPr>
        <w:t>;</w:t>
      </w:r>
      <w:r w:rsidR="005934DB">
        <w:rPr>
          <w:rFonts w:ascii="Arial" w:eastAsia="MS Mincho" w:hAnsi="Arial" w:cs="Arial"/>
          <w:sz w:val="28"/>
          <w:szCs w:val="28"/>
          <w:lang w:eastAsia="ja-JP"/>
        </w:rPr>
        <w:t xml:space="preserve"> </w:t>
      </w:r>
      <w:r w:rsidR="005934DB" w:rsidRPr="00046B02">
        <w:rPr>
          <w:rFonts w:ascii="Arial" w:eastAsia="MS Mincho" w:hAnsi="Arial" w:cs="Arial"/>
          <w:sz w:val="22"/>
          <w:szCs w:val="22"/>
          <w:lang w:eastAsia="ja-JP"/>
        </w:rPr>
        <w:t>and</w:t>
      </w:r>
    </w:p>
    <w:p w14:paraId="3C49E730" w14:textId="5CCE98ED" w:rsidR="00746F00" w:rsidRDefault="00746F00" w:rsidP="00746F00">
      <w:pPr>
        <w:pStyle w:val="ListParagraph"/>
        <w:numPr>
          <w:ilvl w:val="0"/>
          <w:numId w:val="12"/>
        </w:numPr>
        <w:spacing w:after="240" w:line="360" w:lineRule="auto"/>
        <w:ind w:left="567" w:hanging="567"/>
        <w:contextualSpacing w:val="0"/>
        <w:jc w:val="both"/>
        <w:rPr>
          <w:rFonts w:ascii="Arial" w:eastAsia="MS Mincho" w:hAnsi="Arial" w:cs="Arial"/>
          <w:sz w:val="22"/>
          <w:szCs w:val="22"/>
          <w:lang w:eastAsia="ja-JP"/>
        </w:rPr>
      </w:pPr>
      <w:r w:rsidRPr="00C512E0">
        <w:rPr>
          <w:rFonts w:ascii="Arial" w:eastAsia="MS Mincho" w:hAnsi="Arial" w:cs="Arial"/>
          <w:sz w:val="22"/>
          <w:szCs w:val="22"/>
          <w:lang w:eastAsia="ja-JP"/>
        </w:rPr>
        <w:t>host regional or international Decade stakeholder</w:t>
      </w:r>
      <w:r>
        <w:rPr>
          <w:rFonts w:ascii="Arial" w:eastAsia="MS Mincho" w:hAnsi="Arial" w:cs="Arial"/>
          <w:sz w:val="22"/>
          <w:szCs w:val="22"/>
          <w:lang w:eastAsia="ja-JP"/>
        </w:rPr>
        <w:t xml:space="preserve"> </w:t>
      </w:r>
      <w:r w:rsidRPr="00C512E0">
        <w:rPr>
          <w:rFonts w:ascii="Arial" w:eastAsia="MS Mincho" w:hAnsi="Arial" w:cs="Arial"/>
          <w:sz w:val="22"/>
          <w:szCs w:val="22"/>
          <w:lang w:eastAsia="ja-JP"/>
        </w:rPr>
        <w:t>events</w:t>
      </w:r>
      <w:r>
        <w:rPr>
          <w:rFonts w:ascii="Arial" w:eastAsia="MS Mincho" w:hAnsi="Arial" w:cs="Arial"/>
          <w:sz w:val="22"/>
          <w:szCs w:val="22"/>
          <w:lang w:eastAsia="ja-JP"/>
        </w:rPr>
        <w:t>, including as part of the preparatory process for the 2027 Ocean Decade Conference</w:t>
      </w:r>
      <w:r w:rsidR="00473F7C">
        <w:rPr>
          <w:rFonts w:ascii="Arial" w:eastAsia="MS Mincho" w:hAnsi="Arial" w:cs="Arial"/>
          <w:sz w:val="22"/>
          <w:szCs w:val="22"/>
          <w:lang w:eastAsia="ja-JP"/>
        </w:rPr>
        <w:t>;</w:t>
      </w:r>
    </w:p>
    <w:p w14:paraId="6227BC2F" w14:textId="4C7F08B7" w:rsidR="005B23AC" w:rsidRDefault="005B23AC" w:rsidP="00A11C5E">
      <w:pPr>
        <w:pStyle w:val="ListParagraph"/>
        <w:numPr>
          <w:ilvl w:val="0"/>
          <w:numId w:val="7"/>
        </w:numPr>
        <w:spacing w:after="240" w:line="360" w:lineRule="auto"/>
        <w:ind w:left="0" w:hanging="533"/>
        <w:contextualSpacing w:val="0"/>
        <w:jc w:val="both"/>
        <w:rPr>
          <w:rFonts w:ascii="Arial" w:eastAsia="MS Mincho" w:hAnsi="Arial" w:cs="Arial"/>
          <w:sz w:val="22"/>
          <w:szCs w:val="22"/>
          <w:lang w:eastAsia="ja-JP"/>
        </w:rPr>
      </w:pPr>
      <w:r w:rsidRPr="00AC22EC">
        <w:rPr>
          <w:rFonts w:ascii="Arial" w:hAnsi="Arial" w:cs="Arial"/>
          <w:b/>
          <w:bCs/>
          <w:iCs/>
          <w:color w:val="000000"/>
          <w:sz w:val="22"/>
          <w:szCs w:val="22"/>
        </w:rPr>
        <w:t>Also invites</w:t>
      </w:r>
      <w:r w:rsidRPr="00AC22EC">
        <w:rPr>
          <w:rFonts w:ascii="Arial" w:hAnsi="Arial" w:cs="Arial"/>
          <w:b/>
          <w:bCs/>
          <w:sz w:val="22"/>
          <w:szCs w:val="22"/>
        </w:rPr>
        <w:t xml:space="preserve"> </w:t>
      </w:r>
      <w:r w:rsidRPr="00AC22EC">
        <w:rPr>
          <w:rFonts w:ascii="Arial" w:hAnsi="Arial" w:cs="Arial"/>
          <w:sz w:val="22"/>
          <w:szCs w:val="22"/>
        </w:rPr>
        <w:t xml:space="preserve">Member States to </w:t>
      </w:r>
      <w:r w:rsidRPr="00AC22EC">
        <w:rPr>
          <w:rFonts w:ascii="Arial" w:eastAsia="MS Mincho" w:hAnsi="Arial" w:cs="Arial"/>
          <w:sz w:val="22"/>
          <w:szCs w:val="22"/>
          <w:lang w:eastAsia="ja-JP"/>
        </w:rPr>
        <w:t>establish</w:t>
      </w:r>
      <w:r w:rsidR="00215F34">
        <w:rPr>
          <w:rFonts w:ascii="Arial" w:eastAsia="MS Mincho" w:hAnsi="Arial" w:cs="Arial"/>
          <w:sz w:val="22"/>
          <w:szCs w:val="22"/>
          <w:lang w:eastAsia="ja-JP"/>
        </w:rPr>
        <w:t xml:space="preserve"> and support</w:t>
      </w:r>
      <w:r w:rsidRPr="00AC22EC">
        <w:rPr>
          <w:rFonts w:ascii="Arial" w:eastAsia="MS Mincho" w:hAnsi="Arial" w:cs="Arial"/>
          <w:sz w:val="22"/>
          <w:szCs w:val="22"/>
          <w:lang w:eastAsia="ja-JP"/>
        </w:rPr>
        <w:t xml:space="preserve"> National Decade Committees with a view to stimulate national activities and international cooperation,</w:t>
      </w:r>
    </w:p>
    <w:p w14:paraId="7A36FC44" w14:textId="1B7D16C9" w:rsidR="00746F00" w:rsidRPr="00046B02" w:rsidRDefault="00092857" w:rsidP="00746F00">
      <w:pPr>
        <w:pStyle w:val="ListParagraph"/>
        <w:numPr>
          <w:ilvl w:val="0"/>
          <w:numId w:val="7"/>
        </w:numPr>
        <w:spacing w:after="240" w:line="360" w:lineRule="auto"/>
        <w:ind w:left="0" w:hanging="567"/>
        <w:contextualSpacing w:val="0"/>
        <w:jc w:val="both"/>
        <w:rPr>
          <w:rFonts w:ascii="Arial" w:hAnsi="Arial" w:cs="Arial"/>
          <w:i/>
          <w:sz w:val="22"/>
          <w:szCs w:val="22"/>
          <w:lang w:val="en-US"/>
        </w:rPr>
      </w:pPr>
      <w:r>
        <w:rPr>
          <w:rFonts w:ascii="Arial" w:hAnsi="Arial" w:cs="Arial"/>
          <w:b/>
          <w:bCs/>
          <w:iCs/>
          <w:color w:val="000000"/>
          <w:sz w:val="22"/>
          <w:szCs w:val="22"/>
        </w:rPr>
        <w:t>Encourages</w:t>
      </w:r>
      <w:r w:rsidR="00746F00" w:rsidRPr="00C512E0">
        <w:rPr>
          <w:rFonts w:ascii="Arial" w:hAnsi="Arial" w:cs="Arial"/>
          <w:b/>
          <w:bCs/>
          <w:sz w:val="22"/>
          <w:szCs w:val="22"/>
        </w:rPr>
        <w:t xml:space="preserve"> </w:t>
      </w:r>
      <w:r w:rsidR="00746F00" w:rsidRPr="00C512E0">
        <w:rPr>
          <w:rFonts w:ascii="Arial" w:hAnsi="Arial" w:cs="Arial"/>
          <w:sz w:val="22"/>
          <w:szCs w:val="22"/>
        </w:rPr>
        <w:t>U</w:t>
      </w:r>
      <w:r>
        <w:rPr>
          <w:rFonts w:ascii="Arial" w:hAnsi="Arial" w:cs="Arial"/>
          <w:sz w:val="22"/>
          <w:szCs w:val="22"/>
        </w:rPr>
        <w:t>nited Nations</w:t>
      </w:r>
      <w:r w:rsidR="00746F00" w:rsidRPr="00C512E0">
        <w:rPr>
          <w:rFonts w:ascii="Arial" w:hAnsi="Arial" w:cs="Arial"/>
          <w:sz w:val="22"/>
          <w:szCs w:val="22"/>
        </w:rPr>
        <w:t xml:space="preserve"> Member States</w:t>
      </w:r>
      <w:r w:rsidR="00746F00">
        <w:rPr>
          <w:rFonts w:ascii="Arial" w:hAnsi="Arial" w:cs="Arial"/>
          <w:sz w:val="22"/>
          <w:szCs w:val="22"/>
        </w:rPr>
        <w:t>,</w:t>
      </w:r>
      <w:r w:rsidR="00746F00" w:rsidRPr="00C512E0">
        <w:rPr>
          <w:rFonts w:ascii="Arial" w:hAnsi="Arial" w:cs="Arial"/>
          <w:sz w:val="22"/>
          <w:szCs w:val="22"/>
        </w:rPr>
        <w:t xml:space="preserve"> UN-Oceans members, international scientific and academic organizations, non-governmental organizations</w:t>
      </w:r>
      <w:r w:rsidR="00746F00">
        <w:rPr>
          <w:rFonts w:ascii="Arial" w:hAnsi="Arial" w:cs="Arial"/>
          <w:sz w:val="22"/>
          <w:szCs w:val="22"/>
        </w:rPr>
        <w:t>,</w:t>
      </w:r>
      <w:r w:rsidR="00746F00" w:rsidRPr="00C512E0">
        <w:rPr>
          <w:rFonts w:ascii="Arial" w:hAnsi="Arial" w:cs="Arial"/>
          <w:sz w:val="22"/>
          <w:szCs w:val="22"/>
        </w:rPr>
        <w:t xml:space="preserve"> and other relevant stakeholders to support the Decade in collaboration with IOC and to contribute to its implementation by proposing Decade Actions in accordance with the </w:t>
      </w:r>
      <w:r w:rsidR="00572BB9">
        <w:rPr>
          <w:rFonts w:ascii="Arial" w:eastAsia="MS Mincho" w:hAnsi="Arial" w:cs="Arial"/>
          <w:i/>
          <w:iCs/>
          <w:sz w:val="22"/>
          <w:szCs w:val="22"/>
          <w:lang w:eastAsia="ja-JP"/>
        </w:rPr>
        <w:t>United Nations Decade of Ocean Science for Sustainable Development (2021</w:t>
      </w:r>
      <w:r w:rsidR="00A11C5E">
        <w:rPr>
          <w:rFonts w:ascii="Arial" w:eastAsia="MS Mincho" w:hAnsi="Arial" w:cs="Arial"/>
          <w:i/>
          <w:iCs/>
          <w:sz w:val="22"/>
          <w:szCs w:val="22"/>
          <w:lang w:eastAsia="ja-JP"/>
        </w:rPr>
        <w:t>–</w:t>
      </w:r>
      <w:r w:rsidR="00572BB9">
        <w:rPr>
          <w:rFonts w:ascii="Arial" w:eastAsia="MS Mincho" w:hAnsi="Arial" w:cs="Arial"/>
          <w:i/>
          <w:iCs/>
          <w:sz w:val="22"/>
          <w:szCs w:val="22"/>
          <w:lang w:eastAsia="ja-JP"/>
        </w:rPr>
        <w:t>2030) Implementation Plan</w:t>
      </w:r>
      <w:r w:rsidR="007230AE">
        <w:rPr>
          <w:rFonts w:ascii="Arial" w:hAnsi="Arial" w:cs="Arial"/>
          <w:sz w:val="22"/>
          <w:szCs w:val="22"/>
        </w:rPr>
        <w:t>, by</w:t>
      </w:r>
      <w:r w:rsidR="00746F00">
        <w:rPr>
          <w:rFonts w:ascii="Arial" w:hAnsi="Arial" w:cs="Arial"/>
          <w:sz w:val="22"/>
          <w:szCs w:val="22"/>
        </w:rPr>
        <w:t xml:space="preserve"> </w:t>
      </w:r>
      <w:r w:rsidR="00746F00" w:rsidRPr="00C512E0">
        <w:rPr>
          <w:rFonts w:ascii="Arial" w:hAnsi="Arial" w:cs="Arial"/>
          <w:sz w:val="22"/>
          <w:szCs w:val="22"/>
        </w:rPr>
        <w:t xml:space="preserve">supporting the implementation of the priorities and recommendations of </w:t>
      </w:r>
      <w:r w:rsidR="00746F00" w:rsidRPr="007230AE">
        <w:rPr>
          <w:rFonts w:ascii="Arial" w:hAnsi="Arial" w:cs="Arial"/>
          <w:i/>
          <w:iCs/>
          <w:sz w:val="22"/>
          <w:szCs w:val="22"/>
        </w:rPr>
        <w:t>The Barcelona Statement</w:t>
      </w:r>
      <w:r w:rsidR="00294CC3">
        <w:rPr>
          <w:rFonts w:ascii="Arial" w:hAnsi="Arial" w:cs="Arial"/>
          <w:sz w:val="22"/>
          <w:szCs w:val="22"/>
        </w:rPr>
        <w:t>,</w:t>
      </w:r>
      <w:r w:rsidR="00746F00">
        <w:rPr>
          <w:rFonts w:ascii="Arial" w:hAnsi="Arial" w:cs="Arial"/>
          <w:sz w:val="22"/>
          <w:szCs w:val="22"/>
        </w:rPr>
        <w:t xml:space="preserve"> and </w:t>
      </w:r>
      <w:r w:rsidR="007230AE">
        <w:rPr>
          <w:rFonts w:ascii="Arial" w:hAnsi="Arial" w:cs="Arial"/>
          <w:sz w:val="22"/>
          <w:szCs w:val="22"/>
        </w:rPr>
        <w:t xml:space="preserve">by </w:t>
      </w:r>
      <w:r w:rsidR="00746F00">
        <w:rPr>
          <w:rFonts w:ascii="Arial" w:hAnsi="Arial" w:cs="Arial"/>
          <w:sz w:val="22"/>
          <w:szCs w:val="22"/>
        </w:rPr>
        <w:t>engaging in and supporting the preparatory process for the 2027 Ocean Decade Conference</w:t>
      </w:r>
      <w:r w:rsidR="00473F7C">
        <w:rPr>
          <w:rFonts w:ascii="Arial" w:hAnsi="Arial" w:cs="Arial"/>
          <w:sz w:val="22"/>
          <w:szCs w:val="22"/>
        </w:rPr>
        <w:t>;</w:t>
      </w:r>
    </w:p>
    <w:p w14:paraId="2A78C91F" w14:textId="77777777" w:rsidR="00746F00" w:rsidRPr="000D2432" w:rsidRDefault="00746F00" w:rsidP="00746F00">
      <w:pPr>
        <w:spacing w:after="240" w:line="360" w:lineRule="auto"/>
        <w:jc w:val="center"/>
        <w:rPr>
          <w:rFonts w:ascii="Arial" w:hAnsi="Arial" w:cs="Arial"/>
          <w:b/>
          <w:bCs/>
          <w:iCs/>
          <w:sz w:val="22"/>
          <w:szCs w:val="22"/>
          <w:lang w:val="en-US"/>
        </w:rPr>
      </w:pPr>
      <w:r w:rsidRPr="000D2432">
        <w:rPr>
          <w:rFonts w:ascii="Arial" w:hAnsi="Arial" w:cs="Arial"/>
          <w:b/>
          <w:bCs/>
          <w:iCs/>
          <w:sz w:val="22"/>
          <w:szCs w:val="22"/>
          <w:lang w:val="en-US"/>
        </w:rPr>
        <w:t>Part II</w:t>
      </w:r>
    </w:p>
    <w:p w14:paraId="76C86D05" w14:textId="11FFE276" w:rsidR="00746F00" w:rsidRPr="00CE60A6" w:rsidRDefault="00746F00" w:rsidP="00746F00">
      <w:pPr>
        <w:pStyle w:val="ListParagraph"/>
        <w:numPr>
          <w:ilvl w:val="0"/>
          <w:numId w:val="7"/>
        </w:numPr>
        <w:spacing w:after="240" w:line="360" w:lineRule="auto"/>
        <w:ind w:left="0" w:hanging="567"/>
        <w:contextualSpacing w:val="0"/>
        <w:jc w:val="both"/>
        <w:rPr>
          <w:rFonts w:ascii="Arial" w:hAnsi="Arial" w:cs="Arial"/>
          <w:i/>
          <w:sz w:val="22"/>
          <w:szCs w:val="22"/>
          <w:lang w:val="en-US"/>
        </w:rPr>
      </w:pPr>
      <w:r>
        <w:rPr>
          <w:rFonts w:ascii="Arial" w:hAnsi="Arial" w:cs="Arial"/>
          <w:b/>
          <w:bCs/>
          <w:iCs/>
          <w:sz w:val="22"/>
          <w:szCs w:val="22"/>
          <w:lang w:val="en-US"/>
        </w:rPr>
        <w:t xml:space="preserve">Having examined </w:t>
      </w:r>
      <w:r w:rsidRPr="00343C7C">
        <w:rPr>
          <w:rFonts w:ascii="Arial" w:hAnsi="Arial" w:cs="Arial"/>
          <w:iCs/>
          <w:sz w:val="22"/>
          <w:szCs w:val="22"/>
        </w:rPr>
        <w:t xml:space="preserve">IOC/A-33/4.8.Doc(2) </w:t>
      </w:r>
      <w:r w:rsidRPr="00046B02">
        <w:rPr>
          <w:rFonts w:ascii="Arial" w:hAnsi="Arial" w:cs="Arial"/>
          <w:i/>
          <w:sz w:val="22"/>
          <w:szCs w:val="22"/>
        </w:rPr>
        <w:t>Summary of the Mid Term Evaluation of the U</w:t>
      </w:r>
      <w:r w:rsidR="00040A2C" w:rsidRPr="00046B02">
        <w:rPr>
          <w:rFonts w:ascii="Arial" w:hAnsi="Arial" w:cs="Arial"/>
          <w:i/>
          <w:sz w:val="22"/>
          <w:szCs w:val="22"/>
        </w:rPr>
        <w:t>nited Nations</w:t>
      </w:r>
      <w:r w:rsidRPr="00046B02">
        <w:rPr>
          <w:rFonts w:ascii="Arial" w:hAnsi="Arial" w:cs="Arial"/>
          <w:i/>
          <w:sz w:val="22"/>
          <w:szCs w:val="22"/>
        </w:rPr>
        <w:t xml:space="preserve"> Decade of Ocean Science for Sustainable Development and the Management Response to Evaluation</w:t>
      </w:r>
      <w:r w:rsidR="00EB37A7">
        <w:rPr>
          <w:rFonts w:ascii="Arial" w:hAnsi="Arial" w:cs="Arial"/>
          <w:i/>
          <w:sz w:val="22"/>
          <w:szCs w:val="22"/>
        </w:rPr>
        <w:t xml:space="preserve"> Findings</w:t>
      </w:r>
      <w:r w:rsidRPr="00343C7C">
        <w:rPr>
          <w:rFonts w:ascii="Arial" w:hAnsi="Arial" w:cs="Arial"/>
          <w:iCs/>
          <w:sz w:val="22"/>
          <w:szCs w:val="22"/>
        </w:rPr>
        <w:t>,</w:t>
      </w:r>
    </w:p>
    <w:p w14:paraId="020B52F4" w14:textId="2C22DD13" w:rsidR="00746F00" w:rsidRPr="004F42A9" w:rsidRDefault="00A11C5E" w:rsidP="00746F00">
      <w:pPr>
        <w:pStyle w:val="ListParagraph"/>
        <w:numPr>
          <w:ilvl w:val="0"/>
          <w:numId w:val="7"/>
        </w:numPr>
        <w:spacing w:after="240" w:line="360" w:lineRule="auto"/>
        <w:ind w:left="0" w:hanging="567"/>
        <w:contextualSpacing w:val="0"/>
        <w:jc w:val="both"/>
        <w:rPr>
          <w:rFonts w:ascii="Arial" w:hAnsi="Arial" w:cs="Arial"/>
          <w:i/>
          <w:sz w:val="22"/>
          <w:szCs w:val="22"/>
          <w:lang w:val="en-US"/>
        </w:rPr>
      </w:pPr>
      <w:r>
        <w:rPr>
          <w:rFonts w:ascii="Arial" w:hAnsi="Arial" w:cs="Arial"/>
          <w:b/>
          <w:bCs/>
          <w:iCs/>
          <w:color w:val="000000"/>
          <w:sz w:val="22"/>
          <w:szCs w:val="22"/>
        </w:rPr>
        <w:t>T</w:t>
      </w:r>
      <w:r w:rsidR="00746F00" w:rsidRPr="00C512E0">
        <w:rPr>
          <w:rFonts w:ascii="Arial" w:hAnsi="Arial" w:cs="Arial"/>
          <w:b/>
          <w:bCs/>
          <w:iCs/>
          <w:color w:val="000000"/>
          <w:sz w:val="22"/>
          <w:szCs w:val="22"/>
        </w:rPr>
        <w:t>ak</w:t>
      </w:r>
      <w:r w:rsidR="003174B2">
        <w:rPr>
          <w:rFonts w:ascii="Arial" w:hAnsi="Arial" w:cs="Arial"/>
          <w:b/>
          <w:bCs/>
          <w:iCs/>
          <w:color w:val="000000"/>
          <w:sz w:val="22"/>
          <w:szCs w:val="22"/>
        </w:rPr>
        <w:t>ing</w:t>
      </w:r>
      <w:r w:rsidR="00746F00" w:rsidRPr="00C512E0">
        <w:rPr>
          <w:rFonts w:ascii="Arial" w:hAnsi="Arial" w:cs="Arial"/>
          <w:b/>
          <w:bCs/>
          <w:iCs/>
          <w:color w:val="000000"/>
          <w:sz w:val="22"/>
          <w:szCs w:val="22"/>
        </w:rPr>
        <w:t xml:space="preserve"> note </w:t>
      </w:r>
      <w:r w:rsidR="00746F00" w:rsidRPr="00C512E0">
        <w:rPr>
          <w:rFonts w:ascii="Arial" w:hAnsi="Arial" w:cs="Arial"/>
          <w:iCs/>
          <w:color w:val="000000"/>
          <w:sz w:val="22"/>
          <w:szCs w:val="22"/>
        </w:rPr>
        <w:t>of the</w:t>
      </w:r>
      <w:r w:rsidR="00746F00">
        <w:rPr>
          <w:rFonts w:ascii="Arial" w:hAnsi="Arial" w:cs="Arial"/>
          <w:iCs/>
          <w:color w:val="000000"/>
          <w:sz w:val="22"/>
          <w:szCs w:val="22"/>
        </w:rPr>
        <w:t xml:space="preserve"> findings of the Mid-Term Evaluation and the </w:t>
      </w:r>
      <w:r w:rsidR="003174B2">
        <w:rPr>
          <w:rFonts w:ascii="Arial" w:hAnsi="Arial" w:cs="Arial"/>
          <w:iCs/>
          <w:color w:val="000000"/>
          <w:sz w:val="22"/>
          <w:szCs w:val="22"/>
        </w:rPr>
        <w:t xml:space="preserve">IOC </w:t>
      </w:r>
      <w:r w:rsidR="00746F00">
        <w:rPr>
          <w:rFonts w:ascii="Arial" w:hAnsi="Arial" w:cs="Arial"/>
          <w:iCs/>
          <w:color w:val="000000"/>
          <w:sz w:val="22"/>
          <w:szCs w:val="22"/>
        </w:rPr>
        <w:t>Executive Secretary’s management response</w:t>
      </w:r>
      <w:r w:rsidR="005934DB">
        <w:rPr>
          <w:rFonts w:ascii="Arial" w:hAnsi="Arial" w:cs="Arial"/>
          <w:iCs/>
          <w:color w:val="000000"/>
          <w:sz w:val="22"/>
          <w:szCs w:val="22"/>
        </w:rPr>
        <w:t>,</w:t>
      </w:r>
      <w:r w:rsidR="00746F00">
        <w:rPr>
          <w:rFonts w:ascii="Arial" w:hAnsi="Arial" w:cs="Arial"/>
          <w:iCs/>
          <w:color w:val="000000"/>
          <w:sz w:val="22"/>
          <w:szCs w:val="22"/>
        </w:rPr>
        <w:t xml:space="preserve">  </w:t>
      </w:r>
    </w:p>
    <w:p w14:paraId="077A111E" w14:textId="055DE74E" w:rsidR="00746F00" w:rsidRPr="004F42A9" w:rsidRDefault="00746F00" w:rsidP="00746F00">
      <w:pPr>
        <w:pStyle w:val="ListParagraph"/>
        <w:numPr>
          <w:ilvl w:val="0"/>
          <w:numId w:val="7"/>
        </w:numPr>
        <w:spacing w:after="240" w:line="360" w:lineRule="auto"/>
        <w:ind w:left="0" w:hanging="567"/>
        <w:contextualSpacing w:val="0"/>
        <w:jc w:val="both"/>
        <w:rPr>
          <w:rFonts w:ascii="Arial" w:hAnsi="Arial" w:cs="Arial"/>
          <w:i/>
          <w:sz w:val="22"/>
          <w:szCs w:val="22"/>
          <w:lang w:val="en-US"/>
        </w:rPr>
      </w:pPr>
      <w:r>
        <w:rPr>
          <w:rFonts w:ascii="Arial" w:hAnsi="Arial" w:cs="Arial"/>
          <w:b/>
          <w:bCs/>
          <w:iCs/>
          <w:color w:val="000000"/>
          <w:sz w:val="22"/>
          <w:szCs w:val="22"/>
          <w:lang w:val="en-US"/>
        </w:rPr>
        <w:t>Requests</w:t>
      </w:r>
      <w:r w:rsidRPr="00343C7C">
        <w:rPr>
          <w:rFonts w:ascii="Arial" w:hAnsi="Arial" w:cs="Arial"/>
          <w:iCs/>
          <w:color w:val="000000"/>
          <w:sz w:val="22"/>
          <w:szCs w:val="22"/>
          <w:lang w:val="en-US"/>
        </w:rPr>
        <w:t xml:space="preserve"> the </w:t>
      </w:r>
      <w:r w:rsidR="007230AE">
        <w:rPr>
          <w:rFonts w:ascii="Arial" w:hAnsi="Arial" w:cs="Arial"/>
          <w:iCs/>
          <w:color w:val="000000"/>
          <w:sz w:val="22"/>
          <w:szCs w:val="22"/>
          <w:lang w:val="en-US"/>
        </w:rPr>
        <w:t xml:space="preserve">IOC </w:t>
      </w:r>
      <w:r w:rsidRPr="00343C7C">
        <w:rPr>
          <w:rFonts w:ascii="Arial" w:hAnsi="Arial" w:cs="Arial"/>
          <w:iCs/>
          <w:color w:val="000000"/>
          <w:sz w:val="22"/>
          <w:szCs w:val="22"/>
          <w:lang w:val="en-US"/>
        </w:rPr>
        <w:t xml:space="preserve">Executive Secretary to develop an </w:t>
      </w:r>
      <w:r w:rsidR="004814AA">
        <w:rPr>
          <w:rFonts w:ascii="Arial" w:hAnsi="Arial" w:cs="Arial"/>
          <w:iCs/>
          <w:color w:val="000000"/>
          <w:sz w:val="22"/>
          <w:szCs w:val="22"/>
          <w:lang w:val="en-US"/>
        </w:rPr>
        <w:t>a</w:t>
      </w:r>
      <w:r w:rsidRPr="00343C7C">
        <w:rPr>
          <w:rFonts w:ascii="Arial" w:hAnsi="Arial" w:cs="Arial"/>
          <w:iCs/>
          <w:color w:val="000000"/>
          <w:sz w:val="22"/>
          <w:szCs w:val="22"/>
          <w:lang w:val="en-US"/>
        </w:rPr>
        <w:t xml:space="preserve">ction </w:t>
      </w:r>
      <w:r w:rsidR="004814AA">
        <w:rPr>
          <w:rFonts w:ascii="Arial" w:hAnsi="Arial" w:cs="Arial"/>
          <w:iCs/>
          <w:color w:val="000000"/>
          <w:sz w:val="22"/>
          <w:szCs w:val="22"/>
          <w:lang w:val="en-US"/>
        </w:rPr>
        <w:t>p</w:t>
      </w:r>
      <w:r w:rsidRPr="00343C7C">
        <w:rPr>
          <w:rFonts w:ascii="Arial" w:hAnsi="Arial" w:cs="Arial"/>
          <w:iCs/>
          <w:color w:val="000000"/>
          <w:sz w:val="22"/>
          <w:szCs w:val="22"/>
          <w:lang w:val="en-US"/>
        </w:rPr>
        <w:t xml:space="preserve">lan on the basis of the management response for presentation to the </w:t>
      </w:r>
      <w:r w:rsidR="003174B2">
        <w:rPr>
          <w:rFonts w:ascii="Arial" w:hAnsi="Arial" w:cs="Arial"/>
          <w:iCs/>
          <w:color w:val="000000"/>
          <w:sz w:val="22"/>
          <w:szCs w:val="22"/>
          <w:lang w:val="en-US"/>
        </w:rPr>
        <w:t>DAB</w:t>
      </w:r>
      <w:r w:rsidRPr="00343C7C">
        <w:rPr>
          <w:rFonts w:ascii="Arial" w:hAnsi="Arial" w:cs="Arial"/>
          <w:iCs/>
          <w:color w:val="000000"/>
          <w:sz w:val="22"/>
          <w:szCs w:val="22"/>
          <w:lang w:val="en-US"/>
        </w:rPr>
        <w:t xml:space="preserve"> </w:t>
      </w:r>
      <w:r>
        <w:rPr>
          <w:rFonts w:ascii="Arial" w:hAnsi="Arial" w:cs="Arial"/>
          <w:iCs/>
          <w:color w:val="000000"/>
          <w:sz w:val="22"/>
          <w:szCs w:val="22"/>
          <w:lang w:val="en-US"/>
        </w:rPr>
        <w:t xml:space="preserve">before the end of 2025 </w:t>
      </w:r>
      <w:r w:rsidRPr="00343C7C">
        <w:rPr>
          <w:rFonts w:ascii="Arial" w:hAnsi="Arial" w:cs="Arial"/>
          <w:iCs/>
          <w:color w:val="000000"/>
          <w:sz w:val="22"/>
          <w:szCs w:val="22"/>
          <w:lang w:val="en-US"/>
        </w:rPr>
        <w:t xml:space="preserve">and to report on progress against the </w:t>
      </w:r>
      <w:r w:rsidR="004814AA">
        <w:rPr>
          <w:rFonts w:ascii="Arial" w:hAnsi="Arial" w:cs="Arial"/>
          <w:iCs/>
          <w:color w:val="000000"/>
          <w:sz w:val="22"/>
          <w:szCs w:val="22"/>
          <w:lang w:val="en-US"/>
        </w:rPr>
        <w:t>a</w:t>
      </w:r>
      <w:r w:rsidRPr="00343C7C">
        <w:rPr>
          <w:rFonts w:ascii="Arial" w:hAnsi="Arial" w:cs="Arial"/>
          <w:iCs/>
          <w:color w:val="000000"/>
          <w:sz w:val="22"/>
          <w:szCs w:val="22"/>
          <w:lang w:val="en-US"/>
        </w:rPr>
        <w:t xml:space="preserve">ction </w:t>
      </w:r>
      <w:r w:rsidR="004814AA">
        <w:rPr>
          <w:rFonts w:ascii="Arial" w:hAnsi="Arial" w:cs="Arial"/>
          <w:iCs/>
          <w:color w:val="000000"/>
          <w:sz w:val="22"/>
          <w:szCs w:val="22"/>
          <w:lang w:val="en-US"/>
        </w:rPr>
        <w:t>p</w:t>
      </w:r>
      <w:r w:rsidRPr="00343C7C">
        <w:rPr>
          <w:rFonts w:ascii="Arial" w:hAnsi="Arial" w:cs="Arial"/>
          <w:iCs/>
          <w:color w:val="000000"/>
          <w:sz w:val="22"/>
          <w:szCs w:val="22"/>
          <w:lang w:val="en-US"/>
        </w:rPr>
        <w:t>lan at the 59</w:t>
      </w:r>
      <w:r w:rsidRPr="00343C7C">
        <w:rPr>
          <w:rFonts w:ascii="Arial" w:hAnsi="Arial" w:cs="Arial"/>
          <w:iCs/>
          <w:color w:val="000000"/>
          <w:sz w:val="22"/>
          <w:szCs w:val="22"/>
          <w:vertAlign w:val="superscript"/>
          <w:lang w:val="en-US"/>
        </w:rPr>
        <w:t>th</w:t>
      </w:r>
      <w:r w:rsidRPr="00343C7C">
        <w:rPr>
          <w:rFonts w:ascii="Arial" w:hAnsi="Arial" w:cs="Arial"/>
          <w:iCs/>
          <w:color w:val="000000"/>
          <w:sz w:val="22"/>
          <w:szCs w:val="22"/>
          <w:lang w:val="en-US"/>
        </w:rPr>
        <w:t xml:space="preserve"> Session of the IOC Executive Council</w:t>
      </w:r>
      <w:r w:rsidR="005934DB" w:rsidRPr="00A11C5E">
        <w:rPr>
          <w:rFonts w:ascii="Arial" w:hAnsi="Arial" w:cs="Arial"/>
          <w:iCs/>
          <w:color w:val="000000"/>
          <w:sz w:val="22"/>
          <w:szCs w:val="22"/>
          <w:lang w:val="en-US"/>
        </w:rPr>
        <w:t>,</w:t>
      </w:r>
    </w:p>
    <w:p w14:paraId="70EF6166" w14:textId="76624E8E" w:rsidR="00746F00" w:rsidRPr="001D0473" w:rsidRDefault="00746F00" w:rsidP="00746F00">
      <w:pPr>
        <w:pStyle w:val="ListParagraph"/>
        <w:numPr>
          <w:ilvl w:val="0"/>
          <w:numId w:val="7"/>
        </w:numPr>
        <w:spacing w:after="240" w:line="360" w:lineRule="auto"/>
        <w:ind w:left="0" w:hanging="567"/>
        <w:contextualSpacing w:val="0"/>
        <w:jc w:val="both"/>
        <w:rPr>
          <w:rFonts w:ascii="Arial" w:hAnsi="Arial" w:cs="Arial"/>
          <w:i/>
          <w:sz w:val="22"/>
          <w:szCs w:val="22"/>
          <w:lang w:val="en-US"/>
        </w:rPr>
      </w:pPr>
      <w:r>
        <w:rPr>
          <w:rFonts w:ascii="Arial" w:hAnsi="Arial" w:cs="Arial"/>
          <w:b/>
          <w:bCs/>
          <w:iCs/>
          <w:color w:val="000000"/>
          <w:sz w:val="22"/>
          <w:szCs w:val="22"/>
          <w:lang w:val="en-US"/>
        </w:rPr>
        <w:t xml:space="preserve">Having examined </w:t>
      </w:r>
      <w:r w:rsidRPr="001B0AE6">
        <w:rPr>
          <w:rFonts w:ascii="Arial" w:hAnsi="Arial" w:cs="Arial"/>
          <w:iCs/>
          <w:color w:val="000000"/>
          <w:sz w:val="22"/>
          <w:szCs w:val="22"/>
        </w:rPr>
        <w:t>IOC/A-33/4.8.Doc(3)</w:t>
      </w:r>
      <w:r>
        <w:rPr>
          <w:rFonts w:ascii="Arial" w:hAnsi="Arial" w:cs="Arial"/>
          <w:b/>
          <w:bCs/>
          <w:iCs/>
          <w:color w:val="000000"/>
          <w:sz w:val="22"/>
          <w:szCs w:val="22"/>
        </w:rPr>
        <w:t xml:space="preserve"> </w:t>
      </w:r>
      <w:r w:rsidRPr="00046B02">
        <w:rPr>
          <w:rFonts w:ascii="Arial" w:hAnsi="Arial" w:cs="Arial"/>
          <w:i/>
          <w:color w:val="000000"/>
          <w:sz w:val="22"/>
          <w:szCs w:val="22"/>
        </w:rPr>
        <w:t>Revised Terms of Reference for the Decade Advisory Board</w:t>
      </w:r>
      <w:r>
        <w:rPr>
          <w:rFonts w:ascii="Arial" w:hAnsi="Arial" w:cs="Arial"/>
          <w:iCs/>
          <w:color w:val="000000"/>
          <w:sz w:val="22"/>
          <w:szCs w:val="22"/>
        </w:rPr>
        <w:t xml:space="preserve">, </w:t>
      </w:r>
    </w:p>
    <w:p w14:paraId="474386E4" w14:textId="5087DCF2" w:rsidR="00531480" w:rsidRPr="00531480" w:rsidRDefault="00746F00" w:rsidP="00746F00">
      <w:pPr>
        <w:pStyle w:val="ListParagraph"/>
        <w:numPr>
          <w:ilvl w:val="0"/>
          <w:numId w:val="7"/>
        </w:numPr>
        <w:spacing w:after="240" w:line="360" w:lineRule="auto"/>
        <w:ind w:left="0" w:hanging="567"/>
        <w:contextualSpacing w:val="0"/>
        <w:jc w:val="both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b/>
          <w:bCs/>
          <w:iCs/>
          <w:color w:val="000000"/>
          <w:sz w:val="22"/>
          <w:szCs w:val="22"/>
          <w:lang w:val="en-US"/>
        </w:rPr>
        <w:lastRenderedPageBreak/>
        <w:t>Adopts</w:t>
      </w:r>
      <w:r w:rsidRPr="001D0473">
        <w:rPr>
          <w:rFonts w:ascii="Arial" w:hAnsi="Arial" w:cs="Arial"/>
          <w:b/>
          <w:bCs/>
          <w:iCs/>
          <w:color w:val="000000"/>
          <w:sz w:val="22"/>
          <w:szCs w:val="22"/>
          <w:lang w:val="en-US"/>
        </w:rPr>
        <w:t xml:space="preserve"> </w:t>
      </w:r>
      <w:r w:rsidRPr="001D0473">
        <w:rPr>
          <w:rFonts w:ascii="Arial" w:hAnsi="Arial" w:cs="Arial"/>
          <w:iCs/>
          <w:color w:val="000000"/>
          <w:sz w:val="22"/>
          <w:szCs w:val="22"/>
          <w:lang w:val="en-US"/>
        </w:rPr>
        <w:t xml:space="preserve">the revised Terms of Reference and </w:t>
      </w:r>
      <w:r w:rsidRPr="001B0AE6">
        <w:rPr>
          <w:rFonts w:ascii="Arial" w:hAnsi="Arial" w:cs="Arial"/>
          <w:b/>
          <w:bCs/>
          <w:iCs/>
          <w:color w:val="000000"/>
          <w:sz w:val="22"/>
          <w:szCs w:val="22"/>
          <w:lang w:val="en-US"/>
        </w:rPr>
        <w:t>requests</w:t>
      </w:r>
      <w:r w:rsidRPr="001D0473">
        <w:rPr>
          <w:rFonts w:ascii="Arial" w:hAnsi="Arial" w:cs="Arial"/>
          <w:iCs/>
          <w:color w:val="000000"/>
          <w:sz w:val="22"/>
          <w:szCs w:val="22"/>
          <w:lang w:val="en-US"/>
        </w:rPr>
        <w:t xml:space="preserve"> the </w:t>
      </w:r>
      <w:r w:rsidR="001B0AE6">
        <w:rPr>
          <w:rFonts w:ascii="Arial" w:hAnsi="Arial" w:cs="Arial"/>
          <w:iCs/>
          <w:color w:val="000000"/>
          <w:sz w:val="22"/>
          <w:szCs w:val="22"/>
          <w:lang w:val="en-US"/>
        </w:rPr>
        <w:t xml:space="preserve">IOC </w:t>
      </w:r>
      <w:r w:rsidRPr="001D0473">
        <w:rPr>
          <w:rFonts w:ascii="Arial" w:hAnsi="Arial" w:cs="Arial"/>
          <w:iCs/>
          <w:color w:val="000000"/>
          <w:sz w:val="22"/>
          <w:szCs w:val="22"/>
          <w:lang w:val="en-US"/>
        </w:rPr>
        <w:t>Executive Sec</w:t>
      </w:r>
      <w:r w:rsidRPr="001E5082">
        <w:rPr>
          <w:rFonts w:ascii="Arial" w:hAnsi="Arial" w:cs="Arial"/>
          <w:iCs/>
          <w:color w:val="000000"/>
          <w:sz w:val="22"/>
          <w:szCs w:val="22"/>
          <w:lang w:val="en-US"/>
        </w:rPr>
        <w:t>retary to launch a process to establish a new DAB to commence its work in January 2026</w:t>
      </w:r>
      <w:r w:rsidR="00A11C5E">
        <w:rPr>
          <w:rFonts w:ascii="Arial" w:hAnsi="Arial" w:cs="Arial"/>
          <w:iCs/>
          <w:color w:val="000000"/>
          <w:sz w:val="22"/>
          <w:szCs w:val="22"/>
          <w:lang w:val="en-US"/>
        </w:rPr>
        <w:t>;</w:t>
      </w:r>
    </w:p>
    <w:p w14:paraId="49649355" w14:textId="3977E2C6" w:rsidR="00746F00" w:rsidRPr="00C512E0" w:rsidRDefault="00746F00" w:rsidP="00746F00">
      <w:pPr>
        <w:pStyle w:val="ListParagraph"/>
        <w:numPr>
          <w:ilvl w:val="0"/>
          <w:numId w:val="7"/>
        </w:numPr>
        <w:spacing w:after="240" w:line="360" w:lineRule="auto"/>
        <w:ind w:left="0" w:hanging="567"/>
        <w:contextualSpacing w:val="0"/>
        <w:jc w:val="both"/>
        <w:rPr>
          <w:rFonts w:ascii="Arial" w:hAnsi="Arial" w:cs="Arial"/>
          <w:sz w:val="22"/>
          <w:szCs w:val="22"/>
          <w:lang w:val="en-US"/>
        </w:rPr>
      </w:pPr>
      <w:r w:rsidRPr="00C512E0">
        <w:rPr>
          <w:rFonts w:ascii="Arial" w:hAnsi="Arial" w:cs="Arial"/>
          <w:b/>
          <w:bCs/>
          <w:iCs/>
          <w:color w:val="000000"/>
          <w:sz w:val="22"/>
          <w:szCs w:val="22"/>
        </w:rPr>
        <w:t xml:space="preserve">Expresses gratitude </w:t>
      </w:r>
      <w:r w:rsidRPr="00C512E0">
        <w:rPr>
          <w:rFonts w:ascii="Arial" w:hAnsi="Arial" w:cs="Arial"/>
          <w:iCs/>
          <w:color w:val="000000"/>
          <w:sz w:val="22"/>
          <w:szCs w:val="22"/>
        </w:rPr>
        <w:t>to</w:t>
      </w:r>
      <w:r w:rsidRPr="00C512E0">
        <w:rPr>
          <w:rFonts w:ascii="Arial" w:eastAsia="MS Mincho" w:hAnsi="Arial" w:cs="Arial"/>
          <w:b/>
          <w:bCs/>
          <w:sz w:val="22"/>
          <w:szCs w:val="22"/>
          <w:lang w:eastAsia="ja-JP"/>
        </w:rPr>
        <w:t xml:space="preserve"> </w:t>
      </w:r>
      <w:r w:rsidRPr="00C512E0">
        <w:rPr>
          <w:rFonts w:ascii="Arial" w:eastAsia="MS Mincho" w:hAnsi="Arial" w:cs="Arial"/>
          <w:sz w:val="22"/>
          <w:szCs w:val="22"/>
          <w:lang w:eastAsia="ja-JP"/>
        </w:rPr>
        <w:t xml:space="preserve">the </w:t>
      </w:r>
      <w:r w:rsidRPr="00590ED0">
        <w:rPr>
          <w:rFonts w:ascii="Arial" w:eastAsia="MS Mincho" w:hAnsi="Arial" w:cs="Arial"/>
          <w:sz w:val="22"/>
          <w:szCs w:val="22"/>
          <w:lang w:eastAsia="ja-JP"/>
        </w:rPr>
        <w:t xml:space="preserve">Governments of Canada, </w:t>
      </w:r>
      <w:r w:rsidR="00E97990">
        <w:rPr>
          <w:rFonts w:ascii="Arial" w:eastAsia="MS Mincho" w:hAnsi="Arial" w:cs="Arial"/>
          <w:sz w:val="22"/>
          <w:szCs w:val="22"/>
          <w:lang w:eastAsia="ja-JP"/>
        </w:rPr>
        <w:t xml:space="preserve">China, </w:t>
      </w:r>
      <w:r w:rsidRPr="00590ED0">
        <w:rPr>
          <w:rFonts w:ascii="Arial" w:eastAsia="MS Mincho" w:hAnsi="Arial" w:cs="Arial"/>
          <w:sz w:val="22"/>
          <w:szCs w:val="22"/>
          <w:lang w:eastAsia="ja-JP"/>
        </w:rPr>
        <w:t xml:space="preserve">France, Japan, Belgium (Government of Flanders), Norway, Germany, Ireland, Portugal, Republic of Korea, Sweden, </w:t>
      </w:r>
      <w:r w:rsidR="00E4241F">
        <w:rPr>
          <w:rFonts w:ascii="Arial" w:eastAsia="MS Mincho" w:hAnsi="Arial" w:cs="Arial"/>
          <w:sz w:val="22"/>
          <w:szCs w:val="22"/>
          <w:lang w:eastAsia="ja-JP"/>
        </w:rPr>
        <w:t xml:space="preserve">Thailand, </w:t>
      </w:r>
      <w:r w:rsidRPr="00590ED0">
        <w:rPr>
          <w:rFonts w:ascii="Arial" w:eastAsia="MS Mincho" w:hAnsi="Arial" w:cs="Arial"/>
          <w:sz w:val="22"/>
          <w:szCs w:val="22"/>
          <w:lang w:eastAsia="ja-JP"/>
        </w:rPr>
        <w:t xml:space="preserve">as well as the Fondation ENGIE, Gordon and Betty Moore Foundation, Prada, REV-Ocean, and FUGRO for their valuable financial contributions </w:t>
      </w:r>
      <w:r w:rsidR="009043D6">
        <w:rPr>
          <w:rFonts w:ascii="Arial" w:eastAsia="MS Mincho" w:hAnsi="Arial" w:cs="Arial"/>
          <w:sz w:val="22"/>
          <w:szCs w:val="22"/>
          <w:lang w:eastAsia="ja-JP"/>
        </w:rPr>
        <w:t xml:space="preserve">and secondments or loans of personnel </w:t>
      </w:r>
      <w:r w:rsidRPr="00590ED0">
        <w:rPr>
          <w:rFonts w:ascii="Arial" w:eastAsia="MS Mincho" w:hAnsi="Arial" w:cs="Arial"/>
          <w:sz w:val="22"/>
          <w:szCs w:val="22"/>
          <w:lang w:eastAsia="ja-JP"/>
        </w:rPr>
        <w:t>to the</w:t>
      </w:r>
      <w:r w:rsidR="00EE443A">
        <w:rPr>
          <w:rFonts w:ascii="Arial" w:eastAsia="MS Mincho" w:hAnsi="Arial" w:cs="Arial"/>
          <w:sz w:val="22"/>
          <w:szCs w:val="22"/>
          <w:lang w:eastAsia="ja-JP"/>
        </w:rPr>
        <w:t xml:space="preserve"> </w:t>
      </w:r>
      <w:r w:rsidR="00E4241F">
        <w:rPr>
          <w:rFonts w:ascii="Arial" w:eastAsia="MS Mincho" w:hAnsi="Arial" w:cs="Arial"/>
          <w:sz w:val="22"/>
          <w:szCs w:val="22"/>
          <w:lang w:eastAsia="ja-JP"/>
        </w:rPr>
        <w:t>IOC Secretariat for the</w:t>
      </w:r>
      <w:r w:rsidR="006F31AB">
        <w:rPr>
          <w:rFonts w:ascii="Arial" w:eastAsia="MS Mincho" w:hAnsi="Arial" w:cs="Arial"/>
          <w:sz w:val="22"/>
          <w:szCs w:val="22"/>
          <w:lang w:eastAsia="ja-JP"/>
        </w:rPr>
        <w:t xml:space="preserve"> coordination</w:t>
      </w:r>
      <w:r w:rsidR="007912BD">
        <w:rPr>
          <w:rFonts w:ascii="Arial" w:eastAsia="MS Mincho" w:hAnsi="Arial" w:cs="Arial"/>
          <w:sz w:val="22"/>
          <w:szCs w:val="22"/>
          <w:lang w:eastAsia="ja-JP"/>
        </w:rPr>
        <w:t xml:space="preserve"> of the</w:t>
      </w:r>
      <w:r w:rsidRPr="00590ED0">
        <w:rPr>
          <w:rFonts w:ascii="Arial" w:eastAsia="MS Mincho" w:hAnsi="Arial" w:cs="Arial"/>
          <w:sz w:val="22"/>
          <w:szCs w:val="22"/>
          <w:lang w:eastAsia="ja-JP"/>
        </w:rPr>
        <w:t xml:space="preserve"> Decade</w:t>
      </w:r>
      <w:r w:rsidR="005934DB">
        <w:rPr>
          <w:rFonts w:ascii="Arial" w:eastAsia="MS Mincho" w:hAnsi="Arial" w:cs="Arial"/>
          <w:sz w:val="22"/>
          <w:szCs w:val="22"/>
          <w:lang w:eastAsia="ja-JP"/>
        </w:rPr>
        <w:t>,</w:t>
      </w:r>
    </w:p>
    <w:p w14:paraId="3274FD0B" w14:textId="77777777" w:rsidR="00746F00" w:rsidRPr="00C512E0" w:rsidRDefault="00746F00" w:rsidP="00746F00">
      <w:pPr>
        <w:pStyle w:val="ListParagraph"/>
        <w:numPr>
          <w:ilvl w:val="0"/>
          <w:numId w:val="7"/>
        </w:numPr>
        <w:spacing w:after="240" w:line="360" w:lineRule="auto"/>
        <w:ind w:left="0" w:hanging="567"/>
        <w:contextualSpacing w:val="0"/>
        <w:jc w:val="both"/>
        <w:rPr>
          <w:rFonts w:ascii="Arial" w:hAnsi="Arial" w:cs="Arial"/>
          <w:sz w:val="22"/>
          <w:szCs w:val="22"/>
          <w:lang w:val="en-US"/>
        </w:rPr>
      </w:pPr>
      <w:r>
        <w:rPr>
          <w:rFonts w:ascii="Arial" w:eastAsia="MS Mincho" w:hAnsi="Arial" w:cs="Arial"/>
          <w:b/>
          <w:bCs/>
          <w:sz w:val="22"/>
          <w:szCs w:val="22"/>
          <w:lang w:eastAsia="ja-JP"/>
        </w:rPr>
        <w:t xml:space="preserve">Also </w:t>
      </w:r>
      <w:r w:rsidRPr="00C512E0">
        <w:rPr>
          <w:rFonts w:ascii="Arial" w:eastAsia="MS Mincho" w:hAnsi="Arial" w:cs="Arial"/>
          <w:b/>
          <w:bCs/>
          <w:sz w:val="22"/>
          <w:szCs w:val="22"/>
          <w:lang w:eastAsia="ja-JP"/>
        </w:rPr>
        <w:t>express</w:t>
      </w:r>
      <w:r>
        <w:rPr>
          <w:rFonts w:ascii="Arial" w:eastAsia="MS Mincho" w:hAnsi="Arial" w:cs="Arial"/>
          <w:b/>
          <w:bCs/>
          <w:sz w:val="22"/>
          <w:szCs w:val="22"/>
          <w:lang w:eastAsia="ja-JP"/>
        </w:rPr>
        <w:t>es</w:t>
      </w:r>
      <w:r w:rsidRPr="00C512E0">
        <w:rPr>
          <w:rFonts w:ascii="Arial" w:eastAsia="MS Mincho" w:hAnsi="Arial" w:cs="Arial"/>
          <w:b/>
          <w:bCs/>
          <w:sz w:val="22"/>
          <w:szCs w:val="22"/>
          <w:lang w:eastAsia="ja-JP"/>
        </w:rPr>
        <w:t xml:space="preserve"> appreciation</w:t>
      </w:r>
      <w:r w:rsidRPr="00F97A1A">
        <w:rPr>
          <w:rFonts w:ascii="Arial" w:eastAsia="MS Mincho" w:hAnsi="Arial" w:cs="Arial"/>
          <w:sz w:val="22"/>
          <w:szCs w:val="22"/>
          <w:lang w:eastAsia="ja-JP"/>
        </w:rPr>
        <w:t xml:space="preserve"> to</w:t>
      </w:r>
      <w:r w:rsidRPr="00C512E0">
        <w:rPr>
          <w:rFonts w:ascii="Arial" w:eastAsia="MS Mincho" w:hAnsi="Arial" w:cs="Arial"/>
          <w:sz w:val="22"/>
          <w:szCs w:val="22"/>
          <w:lang w:eastAsia="ja-JP"/>
        </w:rPr>
        <w:t xml:space="preserve">: </w:t>
      </w:r>
    </w:p>
    <w:p w14:paraId="34BDB69E" w14:textId="4748A6FF" w:rsidR="00506684" w:rsidRPr="00AA2845" w:rsidRDefault="00506684" w:rsidP="00506684">
      <w:pPr>
        <w:pStyle w:val="ListParagraph"/>
        <w:numPr>
          <w:ilvl w:val="0"/>
          <w:numId w:val="11"/>
        </w:numPr>
        <w:spacing w:after="240" w:line="360" w:lineRule="auto"/>
        <w:ind w:left="567" w:hanging="567"/>
        <w:contextualSpacing w:val="0"/>
        <w:jc w:val="both"/>
        <w:rPr>
          <w:rFonts w:ascii="Arial" w:hAnsi="Arial" w:cs="Arial"/>
          <w:sz w:val="22"/>
          <w:szCs w:val="22"/>
          <w:lang w:val="en-US"/>
        </w:rPr>
      </w:pPr>
      <w:r w:rsidRPr="00AA2845">
        <w:rPr>
          <w:rFonts w:ascii="Arial" w:eastAsia="MS Mincho" w:hAnsi="Arial" w:cs="Arial"/>
          <w:sz w:val="22"/>
          <w:szCs w:val="22"/>
          <w:lang w:eastAsia="ja-JP"/>
        </w:rPr>
        <w:t>The Boticário Group Foundation for hosting the Fourth Ocean Decade Foundations Dialogue in Rio de Janeiro in September 2024</w:t>
      </w:r>
      <w:r>
        <w:rPr>
          <w:rFonts w:ascii="Arial" w:eastAsia="MS Mincho" w:hAnsi="Arial" w:cs="Arial"/>
          <w:sz w:val="22"/>
          <w:szCs w:val="22"/>
          <w:lang w:eastAsia="ja-JP"/>
        </w:rPr>
        <w:t>; and</w:t>
      </w:r>
    </w:p>
    <w:p w14:paraId="4D1C6EAE" w14:textId="397513E5" w:rsidR="00746F00" w:rsidRPr="00AA2845" w:rsidRDefault="00746F00" w:rsidP="00746F00">
      <w:pPr>
        <w:pStyle w:val="ListParagraph"/>
        <w:numPr>
          <w:ilvl w:val="0"/>
          <w:numId w:val="11"/>
        </w:numPr>
        <w:spacing w:after="240" w:line="360" w:lineRule="auto"/>
        <w:ind w:left="567" w:hanging="567"/>
        <w:contextualSpacing w:val="0"/>
        <w:jc w:val="both"/>
        <w:rPr>
          <w:rFonts w:ascii="Arial" w:hAnsi="Arial" w:cs="Arial"/>
          <w:sz w:val="22"/>
          <w:szCs w:val="22"/>
          <w:lang w:val="en-US"/>
        </w:rPr>
      </w:pPr>
      <w:r w:rsidRPr="00AA2845">
        <w:rPr>
          <w:rFonts w:ascii="Arial" w:eastAsia="MS Mincho" w:hAnsi="Arial" w:cs="Arial"/>
          <w:sz w:val="22"/>
          <w:szCs w:val="22"/>
          <w:lang w:eastAsia="ja-JP"/>
        </w:rPr>
        <w:t>The Qingdao Municipal People’s Government, China for hosting the First International Ocean Decade Coastal Cities Conference in February 2025</w:t>
      </w:r>
      <w:r w:rsidR="005934DB">
        <w:rPr>
          <w:rFonts w:ascii="Arial" w:eastAsia="MS Mincho" w:hAnsi="Arial" w:cs="Arial"/>
          <w:sz w:val="22"/>
          <w:szCs w:val="22"/>
          <w:lang w:eastAsia="ja-JP"/>
        </w:rPr>
        <w:t>,</w:t>
      </w:r>
      <w:r w:rsidR="000C2621">
        <w:rPr>
          <w:rFonts w:ascii="Arial" w:eastAsia="MS Mincho" w:hAnsi="Arial" w:cs="Arial"/>
          <w:sz w:val="22"/>
          <w:szCs w:val="22"/>
          <w:lang w:eastAsia="ja-JP"/>
        </w:rPr>
        <w:t xml:space="preserve"> </w:t>
      </w:r>
    </w:p>
    <w:p w14:paraId="59A71E5E" w14:textId="77777777" w:rsidR="00746F00" w:rsidRPr="004F42A9" w:rsidRDefault="00746F00" w:rsidP="00746F00">
      <w:pPr>
        <w:pStyle w:val="ListParagraph"/>
        <w:numPr>
          <w:ilvl w:val="0"/>
          <w:numId w:val="7"/>
        </w:numPr>
        <w:spacing w:after="120" w:line="360" w:lineRule="auto"/>
        <w:ind w:left="0" w:hanging="567"/>
        <w:contextualSpacing w:val="0"/>
        <w:jc w:val="both"/>
        <w:rPr>
          <w:rFonts w:ascii="Arial" w:hAnsi="Arial" w:cs="Arial"/>
          <w:sz w:val="22"/>
          <w:szCs w:val="22"/>
          <w:lang w:val="en-US"/>
        </w:rPr>
      </w:pPr>
      <w:r w:rsidRPr="00C512E0">
        <w:rPr>
          <w:rFonts w:ascii="Arial" w:hAnsi="Arial" w:cs="Arial"/>
          <w:b/>
          <w:bCs/>
          <w:iCs/>
          <w:color w:val="000000"/>
          <w:sz w:val="22"/>
          <w:szCs w:val="22"/>
        </w:rPr>
        <w:t>Supports</w:t>
      </w:r>
      <w:r w:rsidRPr="00C512E0">
        <w:rPr>
          <w:rFonts w:ascii="Arial" w:eastAsia="MS Mincho" w:hAnsi="Arial" w:cs="Arial"/>
          <w:b/>
          <w:bCs/>
          <w:sz w:val="22"/>
          <w:szCs w:val="22"/>
          <w:lang w:eastAsia="ja-JP"/>
        </w:rPr>
        <w:t xml:space="preserve"> </w:t>
      </w:r>
      <w:r w:rsidRPr="00C512E0">
        <w:rPr>
          <w:rFonts w:ascii="Arial" w:eastAsia="MS Mincho" w:hAnsi="Arial" w:cs="Arial"/>
          <w:sz w:val="22"/>
          <w:szCs w:val="22"/>
          <w:lang w:eastAsia="ja-JP"/>
        </w:rPr>
        <w:t>the registration of new IOC-led Decade Actions, specifically:</w:t>
      </w:r>
    </w:p>
    <w:p w14:paraId="7B44E798" w14:textId="452B9831" w:rsidR="00746F00" w:rsidRPr="00FD2DE7" w:rsidRDefault="00362317" w:rsidP="001B0AE6">
      <w:pPr>
        <w:pStyle w:val="ListParagraph"/>
        <w:numPr>
          <w:ilvl w:val="1"/>
          <w:numId w:val="7"/>
        </w:numPr>
        <w:tabs>
          <w:tab w:val="clear" w:pos="567"/>
        </w:tabs>
        <w:spacing w:after="120" w:line="360" w:lineRule="auto"/>
        <w:ind w:left="588" w:hanging="588"/>
        <w:contextualSpacing w:val="0"/>
        <w:jc w:val="both"/>
        <w:rPr>
          <w:rFonts w:ascii="Arial" w:hAnsi="Arial" w:cs="Arial"/>
          <w:sz w:val="22"/>
          <w:szCs w:val="22"/>
          <w:lang w:val="en-US"/>
        </w:rPr>
      </w:pPr>
      <w:r w:rsidRPr="00046B02">
        <w:rPr>
          <w:rFonts w:ascii="Arial" w:hAnsi="Arial" w:cs="Arial"/>
          <w:i/>
          <w:iCs/>
          <w:sz w:val="22"/>
          <w:szCs w:val="22"/>
          <w:lang w:val="en-US"/>
        </w:rPr>
        <w:t>UN39</w:t>
      </w:r>
      <w:r w:rsidR="00507D08">
        <w:rPr>
          <w:rFonts w:ascii="Arial" w:hAnsi="Arial" w:cs="Arial"/>
          <w:sz w:val="22"/>
          <w:szCs w:val="22"/>
          <w:lang w:val="en-US"/>
        </w:rPr>
        <w:t xml:space="preserve"> </w:t>
      </w:r>
      <w:r w:rsidR="00746F00" w:rsidRPr="00046B02">
        <w:rPr>
          <w:rFonts w:ascii="Arial" w:hAnsi="Arial" w:cs="Arial"/>
          <w:i/>
          <w:iCs/>
          <w:sz w:val="22"/>
          <w:szCs w:val="22"/>
          <w:lang w:val="en-US"/>
        </w:rPr>
        <w:t>Ocean Solutions in the East Asian Seas</w:t>
      </w:r>
      <w:r w:rsidR="00746F00" w:rsidRPr="00FD2DE7">
        <w:rPr>
          <w:rFonts w:ascii="Arial" w:hAnsi="Arial" w:cs="Arial"/>
          <w:sz w:val="22"/>
          <w:szCs w:val="22"/>
          <w:lang w:val="en-US"/>
        </w:rPr>
        <w:t xml:space="preserve"> Decade Project led by IOC WESTPAC and the Centre for Marine and Coastal Studies (CEMACS), Universiti Sains Malaysia</w:t>
      </w:r>
      <w:r w:rsidR="001B0AE6">
        <w:rPr>
          <w:rFonts w:ascii="Arial" w:hAnsi="Arial" w:cs="Arial"/>
          <w:sz w:val="22"/>
          <w:szCs w:val="22"/>
          <w:lang w:val="en-US"/>
        </w:rPr>
        <w:t>;</w:t>
      </w:r>
    </w:p>
    <w:p w14:paraId="1D759E31" w14:textId="1D16A515" w:rsidR="00746F00" w:rsidRDefault="00362317" w:rsidP="001B0AE6">
      <w:pPr>
        <w:pStyle w:val="ListParagraph"/>
        <w:numPr>
          <w:ilvl w:val="1"/>
          <w:numId w:val="7"/>
        </w:numPr>
        <w:spacing w:after="120" w:line="360" w:lineRule="auto"/>
        <w:ind w:left="588" w:hanging="588"/>
        <w:contextualSpacing w:val="0"/>
        <w:jc w:val="both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i/>
          <w:iCs/>
          <w:sz w:val="22"/>
          <w:szCs w:val="22"/>
          <w:lang w:val="en-US"/>
        </w:rPr>
        <w:t xml:space="preserve">UN40 </w:t>
      </w:r>
      <w:r w:rsidR="00746F00" w:rsidRPr="00046B02">
        <w:rPr>
          <w:rFonts w:ascii="Arial" w:hAnsi="Arial" w:cs="Arial"/>
          <w:i/>
          <w:iCs/>
          <w:sz w:val="22"/>
          <w:szCs w:val="22"/>
          <w:lang w:val="en-US"/>
        </w:rPr>
        <w:t>Enhance coastal resilience to sea level hazards</w:t>
      </w:r>
      <w:r w:rsidR="00746F00" w:rsidRPr="00FD2DE7">
        <w:rPr>
          <w:rFonts w:ascii="Arial" w:hAnsi="Arial" w:cs="Arial"/>
          <w:sz w:val="22"/>
          <w:szCs w:val="22"/>
          <w:lang w:val="en-US"/>
        </w:rPr>
        <w:t xml:space="preserve"> Decade Project led by Tsunami Resilience Section of IOC</w:t>
      </w:r>
      <w:r w:rsidR="001B0AE6">
        <w:rPr>
          <w:rFonts w:ascii="Arial" w:hAnsi="Arial" w:cs="Arial"/>
          <w:sz w:val="22"/>
          <w:szCs w:val="22"/>
          <w:lang w:val="en-US"/>
        </w:rPr>
        <w:t>;</w:t>
      </w:r>
      <w:r w:rsidR="001509F3">
        <w:rPr>
          <w:rFonts w:ascii="Arial" w:hAnsi="Arial" w:cs="Arial"/>
          <w:sz w:val="22"/>
          <w:szCs w:val="22"/>
          <w:lang w:val="en-US"/>
        </w:rPr>
        <w:t xml:space="preserve"> and</w:t>
      </w:r>
    </w:p>
    <w:p w14:paraId="44428DE6" w14:textId="4F640876" w:rsidR="00746F00" w:rsidRPr="00FD2DE7" w:rsidRDefault="00746F00" w:rsidP="001B0AE6">
      <w:pPr>
        <w:pStyle w:val="ListParagraph"/>
        <w:numPr>
          <w:ilvl w:val="1"/>
          <w:numId w:val="7"/>
        </w:numPr>
        <w:spacing w:after="120" w:line="360" w:lineRule="auto"/>
        <w:ind w:left="588" w:hanging="588"/>
        <w:contextualSpacing w:val="0"/>
        <w:jc w:val="both"/>
        <w:rPr>
          <w:rFonts w:ascii="Arial" w:hAnsi="Arial" w:cs="Arial"/>
          <w:sz w:val="22"/>
          <w:szCs w:val="22"/>
          <w:lang w:val="en-US"/>
        </w:rPr>
      </w:pPr>
      <w:r w:rsidRPr="00046B02">
        <w:rPr>
          <w:rFonts w:ascii="Arial" w:hAnsi="Arial" w:cs="Arial"/>
          <w:i/>
          <w:iCs/>
          <w:sz w:val="22"/>
          <w:szCs w:val="22"/>
        </w:rPr>
        <w:t>A global ocean free from the harmful impacts of pollution</w:t>
      </w:r>
      <w:r>
        <w:rPr>
          <w:rFonts w:ascii="Arial" w:hAnsi="Arial" w:cs="Arial"/>
          <w:sz w:val="22"/>
          <w:szCs w:val="22"/>
        </w:rPr>
        <w:t xml:space="preserve"> Decade </w:t>
      </w:r>
      <w:r w:rsidR="00E6031A">
        <w:rPr>
          <w:rFonts w:ascii="Arial" w:hAnsi="Arial" w:cs="Arial"/>
          <w:sz w:val="22"/>
          <w:szCs w:val="22"/>
        </w:rPr>
        <w:t>P</w:t>
      </w:r>
      <w:r>
        <w:rPr>
          <w:rFonts w:ascii="Arial" w:hAnsi="Arial" w:cs="Arial"/>
          <w:sz w:val="22"/>
          <w:szCs w:val="22"/>
        </w:rPr>
        <w:t>rogramme led by Ocean Science Section of IOC and UNEP</w:t>
      </w:r>
      <w:r w:rsidR="005934DB">
        <w:rPr>
          <w:rFonts w:ascii="Arial" w:hAnsi="Arial" w:cs="Arial"/>
          <w:sz w:val="22"/>
          <w:szCs w:val="22"/>
        </w:rPr>
        <w:t>,</w:t>
      </w:r>
    </w:p>
    <w:p w14:paraId="484A9110" w14:textId="77777777" w:rsidR="00746F00" w:rsidRPr="00C512E0" w:rsidRDefault="00746F00" w:rsidP="00746F00">
      <w:pPr>
        <w:pStyle w:val="ListParagraph"/>
        <w:numPr>
          <w:ilvl w:val="0"/>
          <w:numId w:val="7"/>
        </w:numPr>
        <w:spacing w:after="120" w:line="360" w:lineRule="auto"/>
        <w:ind w:left="0" w:hanging="567"/>
        <w:contextualSpacing w:val="0"/>
        <w:jc w:val="both"/>
        <w:rPr>
          <w:rFonts w:ascii="Arial" w:hAnsi="Arial" w:cs="Arial"/>
          <w:b/>
          <w:bCs/>
          <w:iCs/>
          <w:color w:val="000000"/>
          <w:sz w:val="22"/>
          <w:szCs w:val="22"/>
        </w:rPr>
      </w:pPr>
      <w:r w:rsidRPr="00C512E0">
        <w:rPr>
          <w:rFonts w:ascii="Arial" w:hAnsi="Arial" w:cs="Arial"/>
          <w:b/>
          <w:bCs/>
          <w:iCs/>
          <w:color w:val="000000"/>
          <w:sz w:val="22"/>
          <w:szCs w:val="22"/>
        </w:rPr>
        <w:t>Also</w:t>
      </w:r>
      <w:r w:rsidRPr="00C512E0">
        <w:rPr>
          <w:rFonts w:ascii="Arial" w:eastAsia="MS Mincho" w:hAnsi="Arial" w:cs="Arial"/>
          <w:b/>
          <w:bCs/>
          <w:sz w:val="22"/>
          <w:szCs w:val="22"/>
          <w:lang w:eastAsia="ja-JP"/>
        </w:rPr>
        <w:t xml:space="preserve"> supports </w:t>
      </w:r>
      <w:r w:rsidRPr="00C512E0">
        <w:rPr>
          <w:rFonts w:ascii="Arial" w:eastAsia="MS Mincho" w:hAnsi="Arial" w:cs="Arial"/>
          <w:sz w:val="22"/>
          <w:szCs w:val="22"/>
          <w:lang w:eastAsia="ja-JP"/>
        </w:rPr>
        <w:t>the active role</w:t>
      </w:r>
      <w:r>
        <w:rPr>
          <w:rFonts w:ascii="Arial" w:eastAsia="MS Mincho" w:hAnsi="Arial" w:cs="Arial"/>
          <w:sz w:val="22"/>
          <w:szCs w:val="22"/>
          <w:lang w:eastAsia="ja-JP"/>
        </w:rPr>
        <w:t>s</w:t>
      </w:r>
      <w:r w:rsidRPr="00C512E0">
        <w:rPr>
          <w:rFonts w:ascii="Arial" w:eastAsia="MS Mincho" w:hAnsi="Arial" w:cs="Arial"/>
          <w:sz w:val="22"/>
          <w:szCs w:val="22"/>
          <w:lang w:eastAsia="ja-JP"/>
        </w:rPr>
        <w:t xml:space="preserve"> of the IOC Regional and Technical Subsidiary Bodies and Programmes in facilitating Decade regional and thematic coordination and engagement activities, in particular:</w:t>
      </w:r>
    </w:p>
    <w:p w14:paraId="6FABEADA" w14:textId="77777777" w:rsidR="00746F00" w:rsidRPr="00C512E0" w:rsidRDefault="00746F00" w:rsidP="00746F00">
      <w:pPr>
        <w:pStyle w:val="ListParagraph"/>
        <w:numPr>
          <w:ilvl w:val="0"/>
          <w:numId w:val="10"/>
        </w:numPr>
        <w:spacing w:after="120" w:line="360" w:lineRule="auto"/>
        <w:ind w:left="567" w:hanging="567"/>
        <w:contextualSpacing w:val="0"/>
        <w:rPr>
          <w:rFonts w:ascii="Arial" w:eastAsia="MS Mincho" w:hAnsi="Arial" w:cs="Arial"/>
          <w:sz w:val="22"/>
          <w:szCs w:val="22"/>
          <w:lang w:eastAsia="ja-JP"/>
        </w:rPr>
      </w:pPr>
      <w:r w:rsidRPr="00C512E0">
        <w:rPr>
          <w:rFonts w:ascii="Arial" w:eastAsia="MS Mincho" w:hAnsi="Arial" w:cs="Arial"/>
          <w:sz w:val="22"/>
          <w:szCs w:val="22"/>
          <w:lang w:eastAsia="ja-JP"/>
        </w:rPr>
        <w:t>WESTPAC Secretariat acting as DCO for the Western Pacific Region;</w:t>
      </w:r>
    </w:p>
    <w:p w14:paraId="315D9772" w14:textId="77777777" w:rsidR="00746F00" w:rsidRPr="00C512E0" w:rsidRDefault="00746F00" w:rsidP="00746F00">
      <w:pPr>
        <w:pStyle w:val="ListParagraph"/>
        <w:numPr>
          <w:ilvl w:val="0"/>
          <w:numId w:val="10"/>
        </w:numPr>
        <w:spacing w:after="120" w:line="360" w:lineRule="auto"/>
        <w:ind w:left="567" w:hanging="567"/>
        <w:contextualSpacing w:val="0"/>
        <w:rPr>
          <w:rFonts w:ascii="Arial" w:eastAsia="MS Mincho" w:hAnsi="Arial" w:cs="Arial"/>
          <w:sz w:val="22"/>
          <w:szCs w:val="22"/>
          <w:lang w:eastAsia="ja-JP"/>
        </w:rPr>
      </w:pPr>
      <w:r w:rsidRPr="00C512E0">
        <w:rPr>
          <w:rFonts w:ascii="Arial" w:eastAsia="MS Mincho" w:hAnsi="Arial" w:cs="Arial"/>
          <w:sz w:val="22"/>
          <w:szCs w:val="22"/>
          <w:lang w:eastAsia="ja-JP"/>
        </w:rPr>
        <w:t>IOCARIBE Secretariat acting as DCO for the Tropical Americas and Caribbean Region;</w:t>
      </w:r>
    </w:p>
    <w:p w14:paraId="6E87B9C4" w14:textId="77777777" w:rsidR="00746F00" w:rsidRPr="00C512E0" w:rsidRDefault="00746F00" w:rsidP="00746F00">
      <w:pPr>
        <w:pStyle w:val="ListParagraph"/>
        <w:numPr>
          <w:ilvl w:val="0"/>
          <w:numId w:val="10"/>
        </w:numPr>
        <w:spacing w:after="120" w:line="360" w:lineRule="auto"/>
        <w:ind w:left="567" w:hanging="567"/>
        <w:contextualSpacing w:val="0"/>
        <w:rPr>
          <w:rFonts w:ascii="Arial" w:eastAsia="MS Mincho" w:hAnsi="Arial" w:cs="Arial"/>
          <w:sz w:val="22"/>
          <w:szCs w:val="22"/>
          <w:lang w:eastAsia="ja-JP"/>
        </w:rPr>
      </w:pPr>
      <w:r w:rsidRPr="00C512E0">
        <w:rPr>
          <w:rFonts w:ascii="Arial" w:eastAsia="MS Mincho" w:hAnsi="Arial" w:cs="Arial"/>
          <w:sz w:val="22"/>
          <w:szCs w:val="22"/>
          <w:lang w:eastAsia="ja-JP"/>
        </w:rPr>
        <w:t>IOCAFRICA Secretariat acting as DCO for Africa;</w:t>
      </w:r>
    </w:p>
    <w:p w14:paraId="67EE8DBC" w14:textId="77777777" w:rsidR="00746F00" w:rsidRPr="00C512E0" w:rsidRDefault="00746F00" w:rsidP="00746F00">
      <w:pPr>
        <w:pStyle w:val="ListParagraph"/>
        <w:numPr>
          <w:ilvl w:val="0"/>
          <w:numId w:val="10"/>
        </w:numPr>
        <w:spacing w:after="120" w:line="360" w:lineRule="auto"/>
        <w:ind w:left="567" w:hanging="567"/>
        <w:contextualSpacing w:val="0"/>
        <w:rPr>
          <w:rFonts w:ascii="Arial" w:hAnsi="Arial" w:cs="Arial"/>
          <w:sz w:val="22"/>
          <w:szCs w:val="22"/>
        </w:rPr>
      </w:pPr>
      <w:r w:rsidRPr="00C512E0">
        <w:rPr>
          <w:rFonts w:ascii="Arial" w:hAnsi="Arial" w:cs="Arial"/>
          <w:sz w:val="22"/>
          <w:szCs w:val="22"/>
        </w:rPr>
        <w:t xml:space="preserve">IODE </w:t>
      </w:r>
      <w:r w:rsidRPr="00C512E0">
        <w:rPr>
          <w:rFonts w:ascii="Arial" w:eastAsia="MS Mincho" w:hAnsi="Arial" w:cs="Arial"/>
          <w:sz w:val="22"/>
          <w:szCs w:val="22"/>
          <w:lang w:eastAsia="ja-JP"/>
        </w:rPr>
        <w:t>Programme</w:t>
      </w:r>
      <w:r w:rsidRPr="00C512E0">
        <w:rPr>
          <w:rFonts w:ascii="Arial" w:hAnsi="Arial" w:cs="Arial"/>
          <w:sz w:val="22"/>
          <w:szCs w:val="22"/>
        </w:rPr>
        <w:t xml:space="preserve"> Office acting as </w:t>
      </w:r>
      <w:r w:rsidRPr="00C512E0">
        <w:rPr>
          <w:rFonts w:ascii="Arial" w:eastAsia="MS Mincho" w:hAnsi="Arial" w:cs="Arial"/>
          <w:sz w:val="22"/>
          <w:szCs w:val="22"/>
          <w:lang w:eastAsia="ja-JP"/>
        </w:rPr>
        <w:t>DCO</w:t>
      </w:r>
      <w:r w:rsidRPr="00C512E0">
        <w:rPr>
          <w:rFonts w:ascii="Arial" w:hAnsi="Arial" w:cs="Arial"/>
          <w:sz w:val="22"/>
          <w:szCs w:val="22"/>
        </w:rPr>
        <w:t xml:space="preserve"> for Ocean Data Sharing; </w:t>
      </w:r>
    </w:p>
    <w:p w14:paraId="45C0571D" w14:textId="261253B8" w:rsidR="00746F00" w:rsidRPr="00C512E0" w:rsidRDefault="00746F00" w:rsidP="00746F00">
      <w:pPr>
        <w:pStyle w:val="ListParagraph"/>
        <w:numPr>
          <w:ilvl w:val="0"/>
          <w:numId w:val="10"/>
        </w:numPr>
        <w:spacing w:after="240" w:line="360" w:lineRule="auto"/>
        <w:ind w:left="567" w:hanging="567"/>
        <w:contextualSpacing w:val="0"/>
        <w:rPr>
          <w:rFonts w:ascii="Arial" w:hAnsi="Arial" w:cs="Arial"/>
          <w:b/>
          <w:bCs/>
          <w:iCs/>
          <w:color w:val="000000"/>
          <w:sz w:val="22"/>
          <w:szCs w:val="22"/>
        </w:rPr>
      </w:pPr>
      <w:r w:rsidRPr="00C512E0">
        <w:rPr>
          <w:rFonts w:ascii="Arial" w:hAnsi="Arial" w:cs="Arial"/>
          <w:sz w:val="22"/>
          <w:szCs w:val="22"/>
        </w:rPr>
        <w:t xml:space="preserve">GOOS Project </w:t>
      </w:r>
      <w:r w:rsidRPr="00C512E0">
        <w:rPr>
          <w:rFonts w:ascii="Arial" w:eastAsia="MS Mincho" w:hAnsi="Arial" w:cs="Arial"/>
          <w:sz w:val="22"/>
          <w:szCs w:val="22"/>
          <w:lang w:eastAsia="ja-JP"/>
        </w:rPr>
        <w:t>Office</w:t>
      </w:r>
      <w:r w:rsidRPr="00C512E0">
        <w:rPr>
          <w:rFonts w:ascii="Arial" w:hAnsi="Arial" w:cs="Arial"/>
          <w:sz w:val="22"/>
          <w:szCs w:val="22"/>
        </w:rPr>
        <w:t xml:space="preserve"> acting as </w:t>
      </w:r>
      <w:r w:rsidRPr="00C512E0">
        <w:rPr>
          <w:rFonts w:ascii="Arial" w:eastAsia="MS Mincho" w:hAnsi="Arial" w:cs="Arial"/>
          <w:sz w:val="22"/>
          <w:szCs w:val="22"/>
          <w:lang w:eastAsia="ja-JP"/>
        </w:rPr>
        <w:t xml:space="preserve">DCO </w:t>
      </w:r>
      <w:r w:rsidRPr="00C512E0">
        <w:rPr>
          <w:rFonts w:ascii="Arial" w:hAnsi="Arial" w:cs="Arial"/>
          <w:sz w:val="22"/>
          <w:szCs w:val="22"/>
        </w:rPr>
        <w:t>for Ocean Observations</w:t>
      </w:r>
      <w:r w:rsidR="001509F3">
        <w:rPr>
          <w:rFonts w:ascii="Arial" w:hAnsi="Arial" w:cs="Arial"/>
          <w:sz w:val="22"/>
          <w:szCs w:val="22"/>
        </w:rPr>
        <w:t>;</w:t>
      </w:r>
      <w:r>
        <w:rPr>
          <w:rFonts w:ascii="Arial" w:hAnsi="Arial" w:cs="Arial"/>
          <w:sz w:val="22"/>
          <w:szCs w:val="22"/>
        </w:rPr>
        <w:t xml:space="preserve"> and</w:t>
      </w:r>
    </w:p>
    <w:p w14:paraId="7EDACA00" w14:textId="28228466" w:rsidR="00746F00" w:rsidRPr="00C512E0" w:rsidRDefault="00746F00" w:rsidP="00746F00">
      <w:pPr>
        <w:pStyle w:val="ListParagraph"/>
        <w:numPr>
          <w:ilvl w:val="0"/>
          <w:numId w:val="10"/>
        </w:numPr>
        <w:spacing w:after="240" w:line="360" w:lineRule="auto"/>
        <w:ind w:left="567" w:hanging="567"/>
        <w:contextualSpacing w:val="0"/>
        <w:rPr>
          <w:rFonts w:ascii="Arial" w:hAnsi="Arial" w:cs="Arial"/>
          <w:iCs/>
          <w:color w:val="000000" w:themeColor="text1"/>
          <w:sz w:val="22"/>
          <w:szCs w:val="22"/>
        </w:rPr>
      </w:pPr>
      <w:r w:rsidRPr="001B0AE6">
        <w:rPr>
          <w:rStyle w:val="Emphasis"/>
          <w:rFonts w:ascii="Arial" w:eastAsiaTheme="majorEastAsia" w:hAnsi="Arial" w:cs="Arial"/>
          <w:i w:val="0"/>
          <w:iCs w:val="0"/>
          <w:color w:val="000000" w:themeColor="text1"/>
          <w:sz w:val="22"/>
          <w:szCs w:val="22"/>
        </w:rPr>
        <w:t>UNESCO</w:t>
      </w:r>
      <w:r w:rsidRPr="00C512E0">
        <w:rPr>
          <w:rStyle w:val="apple-converted-space"/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 </w:t>
      </w:r>
      <w:r w:rsidRPr="00C512E0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Regional</w:t>
      </w:r>
      <w:r w:rsidRPr="00C512E0">
        <w:rPr>
          <w:rStyle w:val="apple-converted-space"/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 </w:t>
      </w:r>
      <w:r w:rsidRPr="001B0AE6">
        <w:rPr>
          <w:rStyle w:val="Emphasis"/>
          <w:rFonts w:ascii="Arial" w:eastAsiaTheme="majorEastAsia" w:hAnsi="Arial" w:cs="Arial"/>
          <w:i w:val="0"/>
          <w:iCs w:val="0"/>
          <w:color w:val="000000" w:themeColor="text1"/>
          <w:sz w:val="22"/>
          <w:szCs w:val="22"/>
        </w:rPr>
        <w:t>Bureau</w:t>
      </w:r>
      <w:r w:rsidRPr="00C512E0">
        <w:rPr>
          <w:rStyle w:val="apple-converted-space"/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 </w:t>
      </w:r>
      <w:r w:rsidRPr="00C512E0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for Science and Culture in Europe</w:t>
      </w:r>
      <w:r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,</w:t>
      </w:r>
      <w:r w:rsidRPr="00C512E0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 </w:t>
      </w:r>
      <w:r w:rsidRPr="00C512E0">
        <w:rPr>
          <w:rFonts w:ascii="Arial" w:hAnsi="Arial" w:cs="Arial"/>
          <w:color w:val="000000" w:themeColor="text1"/>
          <w:sz w:val="22"/>
          <w:szCs w:val="22"/>
        </w:rPr>
        <w:t>acting as a DCO for Connecting People and Ocean</w:t>
      </w:r>
      <w:r w:rsidR="00473F7C">
        <w:rPr>
          <w:rFonts w:ascii="Arial" w:hAnsi="Arial" w:cs="Arial"/>
          <w:color w:val="000000" w:themeColor="text1"/>
          <w:sz w:val="22"/>
          <w:szCs w:val="22"/>
        </w:rPr>
        <w:t>;</w:t>
      </w:r>
    </w:p>
    <w:p w14:paraId="2A84535E" w14:textId="4E75A320" w:rsidR="00746F00" w:rsidRPr="00C512E0" w:rsidRDefault="00746F00" w:rsidP="00746F00">
      <w:pPr>
        <w:pStyle w:val="ListParagraph"/>
        <w:numPr>
          <w:ilvl w:val="0"/>
          <w:numId w:val="7"/>
        </w:numPr>
        <w:spacing w:after="240" w:line="360" w:lineRule="auto"/>
        <w:ind w:left="0" w:hanging="567"/>
        <w:contextualSpacing w:val="0"/>
        <w:jc w:val="both"/>
        <w:rPr>
          <w:rFonts w:ascii="Arial" w:eastAsia="MS Mincho" w:hAnsi="Arial" w:cs="Arial"/>
          <w:b/>
          <w:bCs/>
          <w:sz w:val="22"/>
          <w:szCs w:val="22"/>
          <w:lang w:eastAsia="ja-JP"/>
        </w:rPr>
      </w:pPr>
      <w:r w:rsidRPr="00C512E0">
        <w:rPr>
          <w:rFonts w:ascii="Arial" w:eastAsia="MS Mincho" w:hAnsi="Arial" w:cs="Arial"/>
          <w:b/>
          <w:bCs/>
          <w:sz w:val="22"/>
          <w:szCs w:val="22"/>
          <w:lang w:eastAsia="ja-JP"/>
        </w:rPr>
        <w:lastRenderedPageBreak/>
        <w:t>Tak</w:t>
      </w:r>
      <w:r w:rsidR="00DA2529">
        <w:rPr>
          <w:rFonts w:ascii="Arial" w:eastAsia="MS Mincho" w:hAnsi="Arial" w:cs="Arial"/>
          <w:b/>
          <w:bCs/>
          <w:sz w:val="22"/>
          <w:szCs w:val="22"/>
          <w:lang w:eastAsia="ja-JP"/>
        </w:rPr>
        <w:t>ing</w:t>
      </w:r>
      <w:r w:rsidRPr="00C512E0">
        <w:rPr>
          <w:rFonts w:ascii="Arial" w:eastAsia="MS Mincho" w:hAnsi="Arial" w:cs="Arial"/>
          <w:b/>
          <w:bCs/>
          <w:sz w:val="22"/>
          <w:szCs w:val="22"/>
          <w:lang w:eastAsia="ja-JP"/>
        </w:rPr>
        <w:t xml:space="preserve"> note </w:t>
      </w:r>
      <w:r w:rsidRPr="00C512E0">
        <w:rPr>
          <w:rFonts w:ascii="Arial" w:eastAsia="MS Mincho" w:hAnsi="Arial" w:cs="Arial"/>
          <w:sz w:val="22"/>
          <w:szCs w:val="22"/>
          <w:lang w:eastAsia="ja-JP"/>
        </w:rPr>
        <w:t xml:space="preserve">of the resource needs identified by the </w:t>
      </w:r>
      <w:r>
        <w:rPr>
          <w:rFonts w:ascii="Arial" w:eastAsia="MS Mincho" w:hAnsi="Arial" w:cs="Arial"/>
          <w:sz w:val="22"/>
          <w:szCs w:val="22"/>
          <w:lang w:eastAsia="ja-JP"/>
        </w:rPr>
        <w:t>DCU</w:t>
      </w:r>
      <w:r w:rsidRPr="00C512E0">
        <w:rPr>
          <w:rFonts w:ascii="Arial" w:eastAsia="MS Mincho" w:hAnsi="Arial" w:cs="Arial"/>
          <w:sz w:val="22"/>
          <w:szCs w:val="22"/>
          <w:lang w:eastAsia="ja-JP"/>
        </w:rPr>
        <w:t>, IOC-led DCOs and IOC-led Decade Actions to fulfil their commitments under the Decade</w:t>
      </w:r>
      <w:r w:rsidR="00DA2529">
        <w:rPr>
          <w:rFonts w:ascii="Arial" w:eastAsia="MS Mincho" w:hAnsi="Arial" w:cs="Arial"/>
          <w:sz w:val="22"/>
          <w:szCs w:val="22"/>
          <w:lang w:eastAsia="ja-JP"/>
        </w:rPr>
        <w:t>,</w:t>
      </w:r>
      <w:r w:rsidRPr="00C512E0">
        <w:rPr>
          <w:rFonts w:ascii="Arial" w:eastAsia="MS Mincho" w:hAnsi="Arial" w:cs="Arial"/>
          <w:sz w:val="22"/>
          <w:szCs w:val="22"/>
          <w:lang w:eastAsia="ja-JP"/>
        </w:rPr>
        <w:t xml:space="preserve"> </w:t>
      </w:r>
    </w:p>
    <w:p w14:paraId="317F103F" w14:textId="66579225" w:rsidR="00746F00" w:rsidRPr="00C512E0" w:rsidRDefault="0063332C" w:rsidP="00746F00">
      <w:pPr>
        <w:pStyle w:val="ListParagraph"/>
        <w:numPr>
          <w:ilvl w:val="0"/>
          <w:numId w:val="7"/>
        </w:numPr>
        <w:spacing w:after="240" w:line="360" w:lineRule="auto"/>
        <w:ind w:left="0" w:hanging="567"/>
        <w:contextualSpacing w:val="0"/>
        <w:jc w:val="both"/>
        <w:rPr>
          <w:rFonts w:ascii="Arial" w:hAnsi="Arial" w:cs="Arial"/>
          <w:b/>
          <w:bCs/>
          <w:iCs/>
          <w:color w:val="000000"/>
          <w:sz w:val="22"/>
          <w:szCs w:val="22"/>
        </w:rPr>
      </w:pPr>
      <w:r>
        <w:rPr>
          <w:rFonts w:ascii="Arial" w:eastAsia="MS Mincho" w:hAnsi="Arial" w:cs="Arial"/>
          <w:b/>
          <w:bCs/>
          <w:sz w:val="22"/>
          <w:szCs w:val="22"/>
          <w:lang w:eastAsia="ja-JP"/>
        </w:rPr>
        <w:t>I</w:t>
      </w:r>
      <w:r w:rsidR="00746F00" w:rsidRPr="00C82D57">
        <w:rPr>
          <w:rFonts w:ascii="Arial" w:eastAsia="MS Mincho" w:hAnsi="Arial" w:cs="Arial"/>
          <w:b/>
          <w:bCs/>
          <w:sz w:val="22"/>
          <w:szCs w:val="22"/>
          <w:lang w:eastAsia="ja-JP"/>
        </w:rPr>
        <w:t>nvites</w:t>
      </w:r>
      <w:r w:rsidR="00746F00" w:rsidRPr="00C512E0">
        <w:rPr>
          <w:rFonts w:ascii="Arial" w:eastAsia="MS Mincho" w:hAnsi="Arial" w:cs="Arial"/>
          <w:sz w:val="22"/>
          <w:szCs w:val="22"/>
          <w:lang w:eastAsia="ja-JP"/>
        </w:rPr>
        <w:t xml:space="preserve"> Member States, partners, and donor organizations to support IOC-led Decade Actions and </w:t>
      </w:r>
      <w:r w:rsidR="00746F00">
        <w:rPr>
          <w:rFonts w:ascii="Arial" w:eastAsia="MS Mincho" w:hAnsi="Arial" w:cs="Arial"/>
          <w:sz w:val="22"/>
          <w:szCs w:val="22"/>
          <w:lang w:eastAsia="ja-JP"/>
        </w:rPr>
        <w:t>c</w:t>
      </w:r>
      <w:r w:rsidR="00746F00" w:rsidRPr="00C512E0">
        <w:rPr>
          <w:rFonts w:ascii="Arial" w:eastAsia="MS Mincho" w:hAnsi="Arial" w:cs="Arial"/>
          <w:sz w:val="22"/>
          <w:szCs w:val="22"/>
          <w:lang w:eastAsia="ja-JP"/>
        </w:rPr>
        <w:t>oordination mechanisms, including through allocation of extra-budgetary resources to relevant IOC programmes and regions, to achieve their transformative ambitions, guide their respective communities, and catalyse further actions within and beyond the Decade.</w:t>
      </w:r>
    </w:p>
    <w:p w14:paraId="729F0538" w14:textId="77777777" w:rsidR="00746F00" w:rsidRPr="00C512E0" w:rsidRDefault="00746F00" w:rsidP="00746F00">
      <w:pPr>
        <w:keepNext/>
        <w:tabs>
          <w:tab w:val="clear" w:pos="567"/>
          <w:tab w:val="num" w:pos="1400"/>
        </w:tabs>
        <w:snapToGrid/>
        <w:spacing w:after="120" w:line="360" w:lineRule="auto"/>
        <w:ind w:hanging="567"/>
        <w:jc w:val="both"/>
        <w:rPr>
          <w:rFonts w:ascii="Arial" w:hAnsi="Arial" w:cs="Arial"/>
          <w:color w:val="000000"/>
          <w:sz w:val="22"/>
          <w:szCs w:val="22"/>
        </w:rPr>
      </w:pPr>
    </w:p>
    <w:p w14:paraId="78247ADB" w14:textId="77777777" w:rsidR="002C28A8" w:rsidRPr="002C28A8" w:rsidRDefault="002C28A8" w:rsidP="00046B02">
      <w:pPr>
        <w:tabs>
          <w:tab w:val="clear" w:pos="567"/>
        </w:tabs>
        <w:snapToGrid/>
        <w:spacing w:after="200" w:line="276" w:lineRule="auto"/>
        <w:rPr>
          <w:rFonts w:ascii="Arial" w:hAnsi="Arial" w:cs="Arial"/>
          <w:color w:val="000000"/>
          <w:sz w:val="22"/>
          <w:szCs w:val="22"/>
        </w:rPr>
      </w:pPr>
    </w:p>
    <w:sectPr w:rsidR="002C28A8" w:rsidRPr="002C28A8" w:rsidSect="009C4402">
      <w:headerReference w:type="even" r:id="rId8"/>
      <w:headerReference w:type="default" r:id="rId9"/>
      <w:headerReference w:type="first" r:id="rId10"/>
      <w:pgSz w:w="11906" w:h="16838"/>
      <w:pgMar w:top="630" w:right="1417" w:bottom="1080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13EFBA" w14:textId="77777777" w:rsidR="00C7713B" w:rsidRDefault="00C7713B" w:rsidP="0073078E">
      <w:r>
        <w:separator/>
      </w:r>
    </w:p>
  </w:endnote>
  <w:endnote w:type="continuationSeparator" w:id="0">
    <w:p w14:paraId="6F69E403" w14:textId="77777777" w:rsidR="00C7713B" w:rsidRDefault="00C7713B" w:rsidP="007307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AFD1D1" w14:textId="77777777" w:rsidR="00C7713B" w:rsidRDefault="00C7713B" w:rsidP="0073078E">
      <w:r>
        <w:separator/>
      </w:r>
    </w:p>
  </w:footnote>
  <w:footnote w:type="continuationSeparator" w:id="0">
    <w:p w14:paraId="2482ADCB" w14:textId="77777777" w:rsidR="00C7713B" w:rsidRDefault="00C7713B" w:rsidP="007307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FA3D00" w14:textId="77463F89" w:rsidR="00DC168C" w:rsidRPr="00231E87" w:rsidRDefault="001B0AE6" w:rsidP="00DC168C">
    <w:pPr>
      <w:pStyle w:val="Header"/>
      <w:rPr>
        <w:rFonts w:ascii="Arial" w:hAnsi="Arial" w:cs="Arial"/>
        <w:bCs/>
        <w:sz w:val="20"/>
        <w:szCs w:val="20"/>
        <w:lang w:val="fr-FR"/>
      </w:rPr>
    </w:pPr>
    <w:r>
      <w:rPr>
        <w:rFonts w:ascii="Arial" w:hAnsi="Arial" w:cs="Arial"/>
        <w:bCs/>
        <w:sz w:val="20"/>
        <w:szCs w:val="20"/>
      </w:rPr>
      <w:t>IOC/A</w:t>
    </w:r>
    <w:r w:rsidR="00231E87" w:rsidRPr="00231E87">
      <w:rPr>
        <w:rFonts w:ascii="Arial" w:hAnsi="Arial" w:cs="Arial"/>
        <w:bCs/>
        <w:sz w:val="20"/>
        <w:szCs w:val="20"/>
      </w:rPr>
      <w:t>-33/DR.[</w:t>
    </w:r>
    <w:r w:rsidR="00746F00">
      <w:rPr>
        <w:rFonts w:ascii="Arial" w:hAnsi="Arial" w:cs="Arial"/>
        <w:bCs/>
        <w:sz w:val="20"/>
        <w:szCs w:val="20"/>
      </w:rPr>
      <w:t>4.8</w:t>
    </w:r>
    <w:r w:rsidR="00231E87" w:rsidRPr="00231E87">
      <w:rPr>
        <w:rFonts w:ascii="Arial" w:hAnsi="Arial" w:cs="Arial"/>
        <w:bCs/>
        <w:sz w:val="20"/>
        <w:szCs w:val="20"/>
      </w:rPr>
      <w:t>]</w:t>
    </w:r>
  </w:p>
  <w:p w14:paraId="060318B9" w14:textId="77777777" w:rsidR="0073078E" w:rsidRPr="00231E87" w:rsidRDefault="0073078E" w:rsidP="00DC168C">
    <w:pPr>
      <w:pStyle w:val="Header"/>
      <w:rPr>
        <w:rFonts w:ascii="Arial" w:hAnsi="Arial" w:cs="Arial"/>
        <w:bCs/>
        <w:sz w:val="20"/>
        <w:szCs w:val="20"/>
        <w:lang w:val="fr-FR"/>
      </w:rPr>
    </w:pPr>
    <w:r w:rsidRPr="00231E87">
      <w:rPr>
        <w:rFonts w:ascii="Arial" w:hAnsi="Arial" w:cs="Arial"/>
        <w:bCs/>
        <w:sz w:val="20"/>
        <w:szCs w:val="20"/>
        <w:lang w:val="fr-FR"/>
      </w:rPr>
      <w:t xml:space="preserve">page </w:t>
    </w:r>
    <w:r w:rsidR="00DC168C" w:rsidRPr="00231E87">
      <w:rPr>
        <w:rFonts w:ascii="Arial" w:hAnsi="Arial" w:cs="Arial"/>
        <w:bCs/>
        <w:sz w:val="20"/>
        <w:szCs w:val="20"/>
        <w:lang w:val="fr-FR"/>
      </w:rPr>
      <w:fldChar w:fldCharType="begin"/>
    </w:r>
    <w:r w:rsidR="00DC168C" w:rsidRPr="00231E87">
      <w:rPr>
        <w:rFonts w:ascii="Arial" w:hAnsi="Arial" w:cs="Arial"/>
        <w:bCs/>
        <w:sz w:val="20"/>
        <w:szCs w:val="20"/>
        <w:lang w:val="fr-FR"/>
      </w:rPr>
      <w:instrText xml:space="preserve"> PAGE   \* MERGEFORMAT </w:instrText>
    </w:r>
    <w:r w:rsidR="00DC168C" w:rsidRPr="00231E87">
      <w:rPr>
        <w:rFonts w:ascii="Arial" w:hAnsi="Arial" w:cs="Arial"/>
        <w:bCs/>
        <w:sz w:val="20"/>
        <w:szCs w:val="20"/>
        <w:lang w:val="fr-FR"/>
      </w:rPr>
      <w:fldChar w:fldCharType="separate"/>
    </w:r>
    <w:r w:rsidR="004B1009" w:rsidRPr="00231E87">
      <w:rPr>
        <w:rFonts w:ascii="Arial" w:hAnsi="Arial" w:cs="Arial"/>
        <w:bCs/>
        <w:noProof/>
        <w:sz w:val="20"/>
        <w:szCs w:val="20"/>
        <w:lang w:val="fr-FR"/>
      </w:rPr>
      <w:t>2</w:t>
    </w:r>
    <w:r w:rsidR="00DC168C" w:rsidRPr="00231E87">
      <w:rPr>
        <w:rFonts w:ascii="Arial" w:hAnsi="Arial" w:cs="Arial"/>
        <w:bCs/>
        <w:noProof/>
        <w:sz w:val="20"/>
        <w:szCs w:val="20"/>
        <w:lang w:val="fr-FR"/>
      </w:rPr>
      <w:fldChar w:fldCharType="end"/>
    </w:r>
  </w:p>
  <w:p w14:paraId="3FD81E04" w14:textId="77777777" w:rsidR="0073078E" w:rsidRPr="00231E87" w:rsidRDefault="0073078E">
    <w:pPr>
      <w:pStyle w:val="Header"/>
      <w:rPr>
        <w:rFonts w:ascii="Arial" w:hAnsi="Arial" w:cs="Arial"/>
        <w:bCs/>
        <w:sz w:val="20"/>
        <w:szCs w:val="20"/>
        <w:lang w:val="fr-FR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3EE603" w14:textId="3C56BC65" w:rsidR="00231E87" w:rsidRPr="00231E87" w:rsidRDefault="001B0AE6" w:rsidP="001B0AE6">
    <w:pPr>
      <w:pStyle w:val="Header"/>
      <w:ind w:left="7371"/>
      <w:rPr>
        <w:rFonts w:ascii="Arial" w:hAnsi="Arial" w:cs="Arial"/>
        <w:bCs/>
        <w:sz w:val="20"/>
        <w:szCs w:val="20"/>
      </w:rPr>
    </w:pPr>
    <w:r>
      <w:rPr>
        <w:rFonts w:ascii="Arial" w:hAnsi="Arial" w:cs="Arial"/>
        <w:bCs/>
        <w:sz w:val="20"/>
        <w:szCs w:val="20"/>
      </w:rPr>
      <w:t>IOC/A</w:t>
    </w:r>
    <w:r w:rsidR="00231E87" w:rsidRPr="00231E87">
      <w:rPr>
        <w:rFonts w:ascii="Arial" w:hAnsi="Arial" w:cs="Arial"/>
        <w:bCs/>
        <w:sz w:val="20"/>
        <w:szCs w:val="20"/>
      </w:rPr>
      <w:t>-33/DR.[</w:t>
    </w:r>
    <w:r w:rsidR="00746F00">
      <w:rPr>
        <w:rFonts w:ascii="Arial" w:hAnsi="Arial" w:cs="Arial"/>
        <w:bCs/>
        <w:sz w:val="20"/>
        <w:szCs w:val="20"/>
      </w:rPr>
      <w:t>4.8</w:t>
    </w:r>
    <w:r w:rsidR="00231E87" w:rsidRPr="00231E87">
      <w:rPr>
        <w:rFonts w:ascii="Arial" w:hAnsi="Arial" w:cs="Arial"/>
        <w:bCs/>
        <w:sz w:val="20"/>
        <w:szCs w:val="20"/>
      </w:rPr>
      <w:t>]</w:t>
    </w:r>
  </w:p>
  <w:p w14:paraId="3CC3C8F9" w14:textId="7E6127C0" w:rsidR="0073078E" w:rsidRPr="00231E87" w:rsidRDefault="00DC168C" w:rsidP="001B0AE6">
    <w:pPr>
      <w:pStyle w:val="Header"/>
      <w:ind w:left="7371"/>
      <w:rPr>
        <w:rFonts w:ascii="Arial" w:hAnsi="Arial" w:cs="Arial"/>
        <w:bCs/>
        <w:sz w:val="20"/>
        <w:szCs w:val="20"/>
        <w:lang w:val="fr-FR"/>
      </w:rPr>
    </w:pPr>
    <w:r w:rsidRPr="00231E87">
      <w:rPr>
        <w:rFonts w:ascii="Arial" w:hAnsi="Arial" w:cs="Arial"/>
        <w:bCs/>
        <w:sz w:val="20"/>
        <w:szCs w:val="20"/>
        <w:lang w:val="fr-FR"/>
      </w:rPr>
      <w:t>p</w:t>
    </w:r>
    <w:r w:rsidR="0073078E" w:rsidRPr="00231E87">
      <w:rPr>
        <w:rFonts w:ascii="Arial" w:hAnsi="Arial" w:cs="Arial"/>
        <w:bCs/>
        <w:sz w:val="20"/>
        <w:szCs w:val="20"/>
        <w:lang w:val="fr-FR"/>
      </w:rPr>
      <w:t xml:space="preserve">age </w:t>
    </w:r>
    <w:r w:rsidR="00413BC8" w:rsidRPr="00231E87">
      <w:rPr>
        <w:rFonts w:ascii="Arial" w:hAnsi="Arial" w:cs="Arial"/>
        <w:bCs/>
        <w:sz w:val="20"/>
        <w:szCs w:val="20"/>
        <w:lang w:val="fr-FR"/>
      </w:rPr>
      <w:fldChar w:fldCharType="begin"/>
    </w:r>
    <w:r w:rsidR="00413BC8" w:rsidRPr="00231E87">
      <w:rPr>
        <w:rFonts w:ascii="Arial" w:hAnsi="Arial" w:cs="Arial"/>
        <w:bCs/>
        <w:sz w:val="20"/>
        <w:szCs w:val="20"/>
        <w:lang w:val="fr-FR"/>
      </w:rPr>
      <w:instrText xml:space="preserve"> PAGE   \* MERGEFORMAT </w:instrText>
    </w:r>
    <w:r w:rsidR="00413BC8" w:rsidRPr="00231E87">
      <w:rPr>
        <w:rFonts w:ascii="Arial" w:hAnsi="Arial" w:cs="Arial"/>
        <w:bCs/>
        <w:sz w:val="20"/>
        <w:szCs w:val="20"/>
        <w:lang w:val="fr-FR"/>
      </w:rPr>
      <w:fldChar w:fldCharType="separate"/>
    </w:r>
    <w:r w:rsidR="00252C0F" w:rsidRPr="00231E87">
      <w:rPr>
        <w:rFonts w:ascii="Arial" w:hAnsi="Arial" w:cs="Arial"/>
        <w:bCs/>
        <w:noProof/>
        <w:sz w:val="20"/>
        <w:szCs w:val="20"/>
        <w:lang w:val="fr-FR"/>
      </w:rPr>
      <w:t>3</w:t>
    </w:r>
    <w:r w:rsidR="00413BC8" w:rsidRPr="00231E87">
      <w:rPr>
        <w:rFonts w:ascii="Arial" w:hAnsi="Arial" w:cs="Arial"/>
        <w:bCs/>
        <w:noProof/>
        <w:sz w:val="20"/>
        <w:szCs w:val="20"/>
        <w:lang w:val="fr-FR"/>
      </w:rPr>
      <w:fldChar w:fldCharType="end"/>
    </w:r>
  </w:p>
  <w:p w14:paraId="3E01CACE" w14:textId="77777777" w:rsidR="00DE18E8" w:rsidRPr="00231E87" w:rsidRDefault="00DE18E8" w:rsidP="009C4402">
    <w:pPr>
      <w:pStyle w:val="Header"/>
      <w:tabs>
        <w:tab w:val="left" w:pos="6840"/>
      </w:tabs>
      <w:rPr>
        <w:rFonts w:ascii="Arial" w:hAnsi="Arial" w:cs="Arial"/>
        <w:bCs/>
        <w:sz w:val="20"/>
        <w:szCs w:val="20"/>
        <w:lang w:val="fr-FR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3F425E" w14:textId="77777777" w:rsidR="0073078E" w:rsidRDefault="0073078E">
    <w:pPr>
      <w:pStyle w:val="Header"/>
    </w:pPr>
  </w:p>
  <w:p w14:paraId="7FE21511" w14:textId="77777777" w:rsidR="0073078E" w:rsidRDefault="0073078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5239FB"/>
    <w:multiLevelType w:val="multilevel"/>
    <w:tmpl w:val="8214B8B2"/>
    <w:styleLink w:val="JCOMM-list"/>
    <w:lvl w:ilvl="0">
      <w:start w:val="1"/>
      <w:numFmt w:val="none"/>
      <w:suff w:val="nothing"/>
      <w:lvlText w:val=""/>
      <w:lvlJc w:val="center"/>
      <w:pPr>
        <w:ind w:left="0" w:firstLine="288"/>
      </w:pPr>
      <w:rPr>
        <w:rFonts w:ascii="Arial" w:hAnsi="Arial" w:hint="default"/>
        <w:b/>
        <w:i w:val="0"/>
        <w:caps/>
        <w:sz w:val="24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pStyle w:val="Heading2"/>
      <w:lvlText w:val="%2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4.%3.%2"/>
      <w:lvlJc w:val="left"/>
      <w:pPr>
        <w:ind w:left="720" w:hanging="720"/>
      </w:pPr>
      <w:rPr>
        <w:rFonts w:ascii="Arial" w:hAnsi="Arial" w:hint="default"/>
        <w:b w:val="0"/>
        <w:i w:val="0"/>
        <w:sz w:val="22"/>
      </w:rPr>
    </w:lvl>
    <w:lvl w:ilvl="4">
      <w:start w:val="1"/>
      <w:numFmt w:val="decimal"/>
      <w:lvlText w:val="%5.%2.%3.%4."/>
      <w:lvlJc w:val="left"/>
      <w:pPr>
        <w:ind w:left="720" w:hanging="720"/>
      </w:pPr>
      <w:rPr>
        <w:rFonts w:ascii="Arial" w:hAnsi="Arial" w:hint="default"/>
        <w:sz w:val="22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C66605E"/>
    <w:multiLevelType w:val="hybridMultilevel"/>
    <w:tmpl w:val="39142B12"/>
    <w:lvl w:ilvl="0" w:tplc="D1728D3A">
      <w:start w:val="1"/>
      <w:numFmt w:val="decimal"/>
      <w:lvlText w:val="%1."/>
      <w:lvlJc w:val="left"/>
      <w:pPr>
        <w:ind w:left="153" w:hanging="360"/>
      </w:pPr>
      <w:rPr>
        <w:rFonts w:ascii="Arial" w:hAnsi="Arial" w:hint="default"/>
        <w:b w:val="0"/>
        <w:i/>
        <w:sz w:val="20"/>
        <w:szCs w:val="22"/>
      </w:rPr>
    </w:lvl>
    <w:lvl w:ilvl="1" w:tplc="87A09D12">
      <w:start w:val="1"/>
      <w:numFmt w:val="lowerRoman"/>
      <w:lvlText w:val="(%2)"/>
      <w:lvlJc w:val="left"/>
      <w:pPr>
        <w:ind w:left="873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1593" w:hanging="180"/>
      </w:pPr>
    </w:lvl>
    <w:lvl w:ilvl="3" w:tplc="040C000F" w:tentative="1">
      <w:start w:val="1"/>
      <w:numFmt w:val="decimal"/>
      <w:lvlText w:val="%4."/>
      <w:lvlJc w:val="left"/>
      <w:pPr>
        <w:ind w:left="2313" w:hanging="360"/>
      </w:pPr>
    </w:lvl>
    <w:lvl w:ilvl="4" w:tplc="040C0019" w:tentative="1">
      <w:start w:val="1"/>
      <w:numFmt w:val="lowerLetter"/>
      <w:lvlText w:val="%5."/>
      <w:lvlJc w:val="left"/>
      <w:pPr>
        <w:ind w:left="3033" w:hanging="360"/>
      </w:pPr>
    </w:lvl>
    <w:lvl w:ilvl="5" w:tplc="040C001B" w:tentative="1">
      <w:start w:val="1"/>
      <w:numFmt w:val="lowerRoman"/>
      <w:lvlText w:val="%6."/>
      <w:lvlJc w:val="right"/>
      <w:pPr>
        <w:ind w:left="3753" w:hanging="180"/>
      </w:pPr>
    </w:lvl>
    <w:lvl w:ilvl="6" w:tplc="040C000F" w:tentative="1">
      <w:start w:val="1"/>
      <w:numFmt w:val="decimal"/>
      <w:lvlText w:val="%7."/>
      <w:lvlJc w:val="left"/>
      <w:pPr>
        <w:ind w:left="4473" w:hanging="360"/>
      </w:pPr>
    </w:lvl>
    <w:lvl w:ilvl="7" w:tplc="040C0019" w:tentative="1">
      <w:start w:val="1"/>
      <w:numFmt w:val="lowerLetter"/>
      <w:lvlText w:val="%8."/>
      <w:lvlJc w:val="left"/>
      <w:pPr>
        <w:ind w:left="5193" w:hanging="360"/>
      </w:pPr>
    </w:lvl>
    <w:lvl w:ilvl="8" w:tplc="040C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" w15:restartNumberingAfterBreak="0">
    <w:nsid w:val="1F4138E1"/>
    <w:multiLevelType w:val="hybridMultilevel"/>
    <w:tmpl w:val="CEAC1B78"/>
    <w:lvl w:ilvl="0" w:tplc="3C8ADCD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9475A6"/>
    <w:multiLevelType w:val="hybridMultilevel"/>
    <w:tmpl w:val="F3BE6406"/>
    <w:lvl w:ilvl="0" w:tplc="6D68BCE4">
      <w:start w:val="1"/>
      <w:numFmt w:val="lowerRoman"/>
      <w:lvlText w:val="(%1)"/>
      <w:lvlJc w:val="left"/>
      <w:pPr>
        <w:ind w:left="1290" w:hanging="720"/>
      </w:pPr>
      <w:rPr>
        <w:rFonts w:cs="Times New Roman"/>
      </w:rPr>
    </w:lvl>
    <w:lvl w:ilvl="1" w:tplc="040C0019">
      <w:start w:val="1"/>
      <w:numFmt w:val="lowerLetter"/>
      <w:lvlText w:val="%2."/>
      <w:lvlJc w:val="left"/>
      <w:pPr>
        <w:ind w:left="165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ind w:left="237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ind w:left="309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ind w:left="381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ind w:left="453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ind w:left="525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ind w:left="597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ind w:left="6690" w:hanging="180"/>
      </w:pPr>
      <w:rPr>
        <w:rFonts w:cs="Times New Roman"/>
      </w:rPr>
    </w:lvl>
  </w:abstractNum>
  <w:abstractNum w:abstractNumId="4" w15:restartNumberingAfterBreak="0">
    <w:nsid w:val="42C13349"/>
    <w:multiLevelType w:val="hybridMultilevel"/>
    <w:tmpl w:val="8B9EB3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D450B7"/>
    <w:multiLevelType w:val="hybridMultilevel"/>
    <w:tmpl w:val="A1F85074"/>
    <w:lvl w:ilvl="0" w:tplc="9BC8D4F6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  <w:sz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053031"/>
    <w:multiLevelType w:val="hybridMultilevel"/>
    <w:tmpl w:val="326E06BC"/>
    <w:lvl w:ilvl="0" w:tplc="FFFFFFFF">
      <w:start w:val="1"/>
      <w:numFmt w:val="lowerRoman"/>
      <w:lvlText w:val="(%1)"/>
      <w:lvlJc w:val="left"/>
      <w:pPr>
        <w:ind w:left="1080" w:hanging="72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1432EB"/>
    <w:multiLevelType w:val="hybridMultilevel"/>
    <w:tmpl w:val="5F0E0364"/>
    <w:lvl w:ilvl="0" w:tplc="95743006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  <w:sz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C629DB"/>
    <w:multiLevelType w:val="hybridMultilevel"/>
    <w:tmpl w:val="C0C49102"/>
    <w:lvl w:ilvl="0" w:tplc="2CB45DAA">
      <w:start w:val="4"/>
      <w:numFmt w:val="lowerRoman"/>
      <w:lvlText w:val="(%1)"/>
      <w:lvlJc w:val="left"/>
      <w:pPr>
        <w:ind w:left="1146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71BA4213"/>
    <w:multiLevelType w:val="hybridMultilevel"/>
    <w:tmpl w:val="97A04970"/>
    <w:lvl w:ilvl="0" w:tplc="6D68BCE4">
      <w:start w:val="1"/>
      <w:numFmt w:val="lowerRoman"/>
      <w:lvlText w:val="(%1)"/>
      <w:lvlJc w:val="left"/>
      <w:pPr>
        <w:ind w:left="873" w:hanging="72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233" w:hanging="360"/>
      </w:pPr>
    </w:lvl>
    <w:lvl w:ilvl="2" w:tplc="0809001B" w:tentative="1">
      <w:start w:val="1"/>
      <w:numFmt w:val="lowerRoman"/>
      <w:lvlText w:val="%3."/>
      <w:lvlJc w:val="right"/>
      <w:pPr>
        <w:ind w:left="1953" w:hanging="180"/>
      </w:pPr>
    </w:lvl>
    <w:lvl w:ilvl="3" w:tplc="0809000F" w:tentative="1">
      <w:start w:val="1"/>
      <w:numFmt w:val="decimal"/>
      <w:lvlText w:val="%4."/>
      <w:lvlJc w:val="left"/>
      <w:pPr>
        <w:ind w:left="2673" w:hanging="360"/>
      </w:pPr>
    </w:lvl>
    <w:lvl w:ilvl="4" w:tplc="08090019" w:tentative="1">
      <w:start w:val="1"/>
      <w:numFmt w:val="lowerLetter"/>
      <w:lvlText w:val="%5."/>
      <w:lvlJc w:val="left"/>
      <w:pPr>
        <w:ind w:left="3393" w:hanging="360"/>
      </w:pPr>
    </w:lvl>
    <w:lvl w:ilvl="5" w:tplc="0809001B" w:tentative="1">
      <w:start w:val="1"/>
      <w:numFmt w:val="lowerRoman"/>
      <w:lvlText w:val="%6."/>
      <w:lvlJc w:val="right"/>
      <w:pPr>
        <w:ind w:left="4113" w:hanging="180"/>
      </w:pPr>
    </w:lvl>
    <w:lvl w:ilvl="6" w:tplc="0809000F" w:tentative="1">
      <w:start w:val="1"/>
      <w:numFmt w:val="decimal"/>
      <w:lvlText w:val="%7."/>
      <w:lvlJc w:val="left"/>
      <w:pPr>
        <w:ind w:left="4833" w:hanging="360"/>
      </w:pPr>
    </w:lvl>
    <w:lvl w:ilvl="7" w:tplc="08090019" w:tentative="1">
      <w:start w:val="1"/>
      <w:numFmt w:val="lowerLetter"/>
      <w:lvlText w:val="%8."/>
      <w:lvlJc w:val="left"/>
      <w:pPr>
        <w:ind w:left="5553" w:hanging="360"/>
      </w:pPr>
    </w:lvl>
    <w:lvl w:ilvl="8" w:tplc="0809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10" w15:restartNumberingAfterBreak="0">
    <w:nsid w:val="71F05144"/>
    <w:multiLevelType w:val="hybridMultilevel"/>
    <w:tmpl w:val="FE2A3060"/>
    <w:lvl w:ilvl="0" w:tplc="C592015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8C76A1"/>
    <w:multiLevelType w:val="hybridMultilevel"/>
    <w:tmpl w:val="5AA4A35A"/>
    <w:lvl w:ilvl="0" w:tplc="6C544708">
      <w:start w:val="1"/>
      <w:numFmt w:val="decimal"/>
      <w:lvlText w:val="%1."/>
      <w:lvlJc w:val="left"/>
      <w:pPr>
        <w:ind w:left="-3" w:hanging="564"/>
      </w:pPr>
      <w:rPr>
        <w:rFonts w:hint="default"/>
        <w:i/>
      </w:rPr>
    </w:lvl>
    <w:lvl w:ilvl="1" w:tplc="040C0019" w:tentative="1">
      <w:start w:val="1"/>
      <w:numFmt w:val="lowerLetter"/>
      <w:lvlText w:val="%2."/>
      <w:lvlJc w:val="left"/>
      <w:pPr>
        <w:ind w:left="513" w:hanging="360"/>
      </w:pPr>
    </w:lvl>
    <w:lvl w:ilvl="2" w:tplc="040C001B" w:tentative="1">
      <w:start w:val="1"/>
      <w:numFmt w:val="lowerRoman"/>
      <w:lvlText w:val="%3."/>
      <w:lvlJc w:val="right"/>
      <w:pPr>
        <w:ind w:left="1233" w:hanging="180"/>
      </w:pPr>
    </w:lvl>
    <w:lvl w:ilvl="3" w:tplc="040C000F" w:tentative="1">
      <w:start w:val="1"/>
      <w:numFmt w:val="decimal"/>
      <w:lvlText w:val="%4."/>
      <w:lvlJc w:val="left"/>
      <w:pPr>
        <w:ind w:left="1953" w:hanging="360"/>
      </w:pPr>
    </w:lvl>
    <w:lvl w:ilvl="4" w:tplc="040C0019" w:tentative="1">
      <w:start w:val="1"/>
      <w:numFmt w:val="lowerLetter"/>
      <w:lvlText w:val="%5."/>
      <w:lvlJc w:val="left"/>
      <w:pPr>
        <w:ind w:left="2673" w:hanging="360"/>
      </w:pPr>
    </w:lvl>
    <w:lvl w:ilvl="5" w:tplc="040C001B" w:tentative="1">
      <w:start w:val="1"/>
      <w:numFmt w:val="lowerRoman"/>
      <w:lvlText w:val="%6."/>
      <w:lvlJc w:val="right"/>
      <w:pPr>
        <w:ind w:left="3393" w:hanging="180"/>
      </w:pPr>
    </w:lvl>
    <w:lvl w:ilvl="6" w:tplc="040C000F" w:tentative="1">
      <w:start w:val="1"/>
      <w:numFmt w:val="decimal"/>
      <w:lvlText w:val="%7."/>
      <w:lvlJc w:val="left"/>
      <w:pPr>
        <w:ind w:left="4113" w:hanging="360"/>
      </w:pPr>
    </w:lvl>
    <w:lvl w:ilvl="7" w:tplc="040C0019" w:tentative="1">
      <w:start w:val="1"/>
      <w:numFmt w:val="lowerLetter"/>
      <w:lvlText w:val="%8."/>
      <w:lvlJc w:val="left"/>
      <w:pPr>
        <w:ind w:left="4833" w:hanging="360"/>
      </w:pPr>
    </w:lvl>
    <w:lvl w:ilvl="8" w:tplc="040C001B" w:tentative="1">
      <w:start w:val="1"/>
      <w:numFmt w:val="lowerRoman"/>
      <w:lvlText w:val="%9."/>
      <w:lvlJc w:val="right"/>
      <w:pPr>
        <w:ind w:left="5553" w:hanging="180"/>
      </w:pPr>
    </w:lvl>
  </w:abstractNum>
  <w:num w:numId="1" w16cid:durableId="10227795">
    <w:abstractNumId w:val="5"/>
  </w:num>
  <w:num w:numId="2" w16cid:durableId="2029595972">
    <w:abstractNumId w:val="7"/>
  </w:num>
  <w:num w:numId="3" w16cid:durableId="95101256">
    <w:abstractNumId w:val="0"/>
  </w:num>
  <w:num w:numId="4" w16cid:durableId="2005353517">
    <w:abstractNumId w:val="2"/>
  </w:num>
  <w:num w:numId="5" w16cid:durableId="353773765">
    <w:abstractNumId w:val="4"/>
  </w:num>
  <w:num w:numId="6" w16cid:durableId="9460823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74260901">
    <w:abstractNumId w:val="1"/>
  </w:num>
  <w:num w:numId="8" w16cid:durableId="1850869830">
    <w:abstractNumId w:val="11"/>
  </w:num>
  <w:num w:numId="9" w16cid:durableId="2000572800">
    <w:abstractNumId w:val="10"/>
  </w:num>
  <w:num w:numId="10" w16cid:durableId="1166552398">
    <w:abstractNumId w:val="6"/>
  </w:num>
  <w:num w:numId="11" w16cid:durableId="2030062114">
    <w:abstractNumId w:val="9"/>
  </w:num>
  <w:num w:numId="12" w16cid:durableId="127598889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56D"/>
    <w:rsid w:val="00033DD2"/>
    <w:rsid w:val="00040A2C"/>
    <w:rsid w:val="00046B02"/>
    <w:rsid w:val="00052B5A"/>
    <w:rsid w:val="00053B3F"/>
    <w:rsid w:val="0005576F"/>
    <w:rsid w:val="00060F6F"/>
    <w:rsid w:val="00067B5F"/>
    <w:rsid w:val="0007627D"/>
    <w:rsid w:val="00092857"/>
    <w:rsid w:val="000C2621"/>
    <w:rsid w:val="000D0C6F"/>
    <w:rsid w:val="000D312B"/>
    <w:rsid w:val="000D4EDB"/>
    <w:rsid w:val="000E516A"/>
    <w:rsid w:val="001105FE"/>
    <w:rsid w:val="0011490A"/>
    <w:rsid w:val="001276FF"/>
    <w:rsid w:val="00130FBD"/>
    <w:rsid w:val="00135422"/>
    <w:rsid w:val="00144EAD"/>
    <w:rsid w:val="00147AA4"/>
    <w:rsid w:val="001509F3"/>
    <w:rsid w:val="0017326C"/>
    <w:rsid w:val="00183205"/>
    <w:rsid w:val="001B0AE6"/>
    <w:rsid w:val="001B7E6C"/>
    <w:rsid w:val="001E3923"/>
    <w:rsid w:val="001F1F83"/>
    <w:rsid w:val="001F3D2C"/>
    <w:rsid w:val="00200E68"/>
    <w:rsid w:val="00205DCB"/>
    <w:rsid w:val="002066D1"/>
    <w:rsid w:val="00206E34"/>
    <w:rsid w:val="00215F34"/>
    <w:rsid w:val="00231E87"/>
    <w:rsid w:val="002458C4"/>
    <w:rsid w:val="00252C0F"/>
    <w:rsid w:val="00276749"/>
    <w:rsid w:val="00283A47"/>
    <w:rsid w:val="00294CC3"/>
    <w:rsid w:val="00297B99"/>
    <w:rsid w:val="002A5103"/>
    <w:rsid w:val="002B5794"/>
    <w:rsid w:val="002C28A8"/>
    <w:rsid w:val="002E41A7"/>
    <w:rsid w:val="003174B2"/>
    <w:rsid w:val="003336D2"/>
    <w:rsid w:val="00362317"/>
    <w:rsid w:val="003A770C"/>
    <w:rsid w:val="003B7F6F"/>
    <w:rsid w:val="003C1033"/>
    <w:rsid w:val="003E6D7A"/>
    <w:rsid w:val="00413BC8"/>
    <w:rsid w:val="00424CD3"/>
    <w:rsid w:val="00450D22"/>
    <w:rsid w:val="00451020"/>
    <w:rsid w:val="00453E81"/>
    <w:rsid w:val="00460156"/>
    <w:rsid w:val="00460755"/>
    <w:rsid w:val="00473F7C"/>
    <w:rsid w:val="004814AA"/>
    <w:rsid w:val="00486C80"/>
    <w:rsid w:val="00494C9A"/>
    <w:rsid w:val="004B1009"/>
    <w:rsid w:val="004B59BF"/>
    <w:rsid w:val="004F6EC8"/>
    <w:rsid w:val="005002AE"/>
    <w:rsid w:val="0050224F"/>
    <w:rsid w:val="00502C51"/>
    <w:rsid w:val="005039BF"/>
    <w:rsid w:val="00506684"/>
    <w:rsid w:val="00507D08"/>
    <w:rsid w:val="00526987"/>
    <w:rsid w:val="00531480"/>
    <w:rsid w:val="00545B24"/>
    <w:rsid w:val="00572BB9"/>
    <w:rsid w:val="00582E0E"/>
    <w:rsid w:val="005934DB"/>
    <w:rsid w:val="005B23AC"/>
    <w:rsid w:val="005B3C25"/>
    <w:rsid w:val="005E3B34"/>
    <w:rsid w:val="0060778A"/>
    <w:rsid w:val="00621A35"/>
    <w:rsid w:val="00630B82"/>
    <w:rsid w:val="0063332C"/>
    <w:rsid w:val="00691635"/>
    <w:rsid w:val="00696F63"/>
    <w:rsid w:val="006B2C31"/>
    <w:rsid w:val="006D4CD7"/>
    <w:rsid w:val="006F31AB"/>
    <w:rsid w:val="007230AE"/>
    <w:rsid w:val="0073078E"/>
    <w:rsid w:val="00746F00"/>
    <w:rsid w:val="007912BD"/>
    <w:rsid w:val="007D3460"/>
    <w:rsid w:val="007E2A6D"/>
    <w:rsid w:val="00804244"/>
    <w:rsid w:val="00842E61"/>
    <w:rsid w:val="00856C2C"/>
    <w:rsid w:val="00891A95"/>
    <w:rsid w:val="008A3665"/>
    <w:rsid w:val="008A494D"/>
    <w:rsid w:val="008B0FFF"/>
    <w:rsid w:val="008B69B4"/>
    <w:rsid w:val="008C1990"/>
    <w:rsid w:val="008C6960"/>
    <w:rsid w:val="009043D6"/>
    <w:rsid w:val="00934759"/>
    <w:rsid w:val="009371D8"/>
    <w:rsid w:val="00947577"/>
    <w:rsid w:val="00950DFD"/>
    <w:rsid w:val="00971C83"/>
    <w:rsid w:val="009C4402"/>
    <w:rsid w:val="009F7E71"/>
    <w:rsid w:val="00A11C5E"/>
    <w:rsid w:val="00A11CA1"/>
    <w:rsid w:val="00A26742"/>
    <w:rsid w:val="00A37BF6"/>
    <w:rsid w:val="00A45D75"/>
    <w:rsid w:val="00A7015D"/>
    <w:rsid w:val="00A77185"/>
    <w:rsid w:val="00A838BE"/>
    <w:rsid w:val="00AC22EC"/>
    <w:rsid w:val="00AE11BD"/>
    <w:rsid w:val="00AF2865"/>
    <w:rsid w:val="00AF33C7"/>
    <w:rsid w:val="00AF4F04"/>
    <w:rsid w:val="00B11D93"/>
    <w:rsid w:val="00B15066"/>
    <w:rsid w:val="00BB175E"/>
    <w:rsid w:val="00BC394C"/>
    <w:rsid w:val="00BC46DF"/>
    <w:rsid w:val="00BC4EC3"/>
    <w:rsid w:val="00BF0794"/>
    <w:rsid w:val="00C011D0"/>
    <w:rsid w:val="00C16EAA"/>
    <w:rsid w:val="00C2202E"/>
    <w:rsid w:val="00C721DD"/>
    <w:rsid w:val="00C7713B"/>
    <w:rsid w:val="00C81BBE"/>
    <w:rsid w:val="00C82D57"/>
    <w:rsid w:val="00C94407"/>
    <w:rsid w:val="00CB0D26"/>
    <w:rsid w:val="00CB100B"/>
    <w:rsid w:val="00CC3161"/>
    <w:rsid w:val="00CC71E5"/>
    <w:rsid w:val="00CE4BD8"/>
    <w:rsid w:val="00D0146F"/>
    <w:rsid w:val="00D02276"/>
    <w:rsid w:val="00D27278"/>
    <w:rsid w:val="00D46D6A"/>
    <w:rsid w:val="00D50E1A"/>
    <w:rsid w:val="00D54499"/>
    <w:rsid w:val="00D96C9E"/>
    <w:rsid w:val="00DA2529"/>
    <w:rsid w:val="00DC168C"/>
    <w:rsid w:val="00DD3E05"/>
    <w:rsid w:val="00DD5779"/>
    <w:rsid w:val="00DD7428"/>
    <w:rsid w:val="00DD7ABD"/>
    <w:rsid w:val="00DE18E8"/>
    <w:rsid w:val="00E04734"/>
    <w:rsid w:val="00E4241F"/>
    <w:rsid w:val="00E43149"/>
    <w:rsid w:val="00E6031A"/>
    <w:rsid w:val="00E74967"/>
    <w:rsid w:val="00E97990"/>
    <w:rsid w:val="00EB37A7"/>
    <w:rsid w:val="00EE443A"/>
    <w:rsid w:val="00F17B6E"/>
    <w:rsid w:val="00F2071E"/>
    <w:rsid w:val="00F66333"/>
    <w:rsid w:val="00F8714C"/>
    <w:rsid w:val="00F901AC"/>
    <w:rsid w:val="00F97EE6"/>
    <w:rsid w:val="00FA056D"/>
    <w:rsid w:val="00FA2FA0"/>
    <w:rsid w:val="00FB01F6"/>
    <w:rsid w:val="00FB5870"/>
    <w:rsid w:val="00FD52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7A67F2"/>
  <w15:docId w15:val="{FDB65319-D660-4881-8ECC-6D63E30C9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28A8"/>
    <w:pPr>
      <w:tabs>
        <w:tab w:val="left" w:pos="567"/>
      </w:tabs>
      <w:snapToGrid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4"/>
      <w:lang w:val="en-GB" w:eastAsia="en-US"/>
    </w:rPr>
  </w:style>
  <w:style w:type="paragraph" w:styleId="Heading2">
    <w:name w:val="heading 2"/>
    <w:basedOn w:val="Normal"/>
    <w:next w:val="Normal"/>
    <w:link w:val="Heading2Char"/>
    <w:autoRedefine/>
    <w:uiPriority w:val="9"/>
    <w:qFormat/>
    <w:rsid w:val="00947577"/>
    <w:pPr>
      <w:keepNext/>
      <w:widowControl w:val="0"/>
      <w:numPr>
        <w:ilvl w:val="2"/>
        <w:numId w:val="3"/>
      </w:numPr>
      <w:spacing w:before="240" w:after="60"/>
      <w:outlineLvl w:val="1"/>
    </w:pPr>
    <w:rPr>
      <w:rFonts w:ascii="Arial" w:eastAsiaTheme="majorEastAsia" w:hAnsi="Arial" w:cstheme="majorBidi"/>
      <w:b/>
      <w:bCs/>
      <w:iCs/>
      <w:caps/>
      <w:snapToGrid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itre2Car">
    <w:name w:val="Titre 2 Car"/>
    <w:rsid w:val="00947577"/>
    <w:rPr>
      <w:rFonts w:ascii="Arial" w:eastAsia="Times New Roman" w:hAnsi="Arial" w:cs="Arial"/>
      <w:b/>
      <w:bCs/>
      <w:iCs/>
      <w:snapToGrid w:val="0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rsid w:val="00947577"/>
    <w:rPr>
      <w:rFonts w:ascii="Arial" w:eastAsiaTheme="majorEastAsia" w:hAnsi="Arial" w:cstheme="majorBidi"/>
      <w:b/>
      <w:bCs/>
      <w:iCs/>
      <w:caps/>
      <w:snapToGrid w:val="0"/>
      <w:szCs w:val="28"/>
      <w:lang w:val="en-GB"/>
    </w:rPr>
  </w:style>
  <w:style w:type="paragraph" w:customStyle="1" w:styleId="JCOMM">
    <w:name w:val="JCOMM"/>
    <w:basedOn w:val="Normal"/>
    <w:next w:val="Normal"/>
    <w:qFormat/>
    <w:rsid w:val="00947577"/>
    <w:pPr>
      <w:widowControl w:val="0"/>
      <w:spacing w:before="360" w:after="240"/>
      <w:jc w:val="center"/>
    </w:pPr>
    <w:rPr>
      <w:rFonts w:ascii="Arial" w:eastAsia="MS Mincho" w:hAnsi="Arial"/>
      <w:b/>
      <w:caps/>
      <w:snapToGrid/>
      <w:sz w:val="16"/>
    </w:rPr>
  </w:style>
  <w:style w:type="numbering" w:customStyle="1" w:styleId="JCOMM-list">
    <w:name w:val="JCOMM-list"/>
    <w:uiPriority w:val="99"/>
    <w:rsid w:val="00947577"/>
    <w:pPr>
      <w:numPr>
        <w:numId w:val="3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81B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1BBE"/>
    <w:rPr>
      <w:rFonts w:ascii="Tahoma" w:eastAsia="Times New Roman" w:hAnsi="Tahoma" w:cs="Tahoma"/>
      <w:snapToGrid w:val="0"/>
      <w:sz w:val="16"/>
      <w:szCs w:val="16"/>
      <w:lang w:val="en-GB" w:eastAsia="en-US"/>
    </w:rPr>
  </w:style>
  <w:style w:type="paragraph" w:styleId="Header">
    <w:name w:val="header"/>
    <w:basedOn w:val="Normal"/>
    <w:link w:val="HeaderChar"/>
    <w:uiPriority w:val="99"/>
    <w:unhideWhenUsed/>
    <w:rsid w:val="0073078E"/>
    <w:pPr>
      <w:tabs>
        <w:tab w:val="clear" w:pos="567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3078E"/>
    <w:rPr>
      <w:rFonts w:ascii="Times New Roman" w:eastAsia="Times New Roman" w:hAnsi="Times New Roman" w:cs="Times New Roman"/>
      <w:snapToGrid w:val="0"/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73078E"/>
    <w:pPr>
      <w:tabs>
        <w:tab w:val="clear" w:pos="567"/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078E"/>
    <w:rPr>
      <w:rFonts w:ascii="Times New Roman" w:eastAsia="Times New Roman" w:hAnsi="Times New Roman" w:cs="Times New Roman"/>
      <w:snapToGrid w:val="0"/>
      <w:sz w:val="24"/>
      <w:szCs w:val="24"/>
      <w:lang w:val="en-GB" w:eastAsia="en-US"/>
    </w:rPr>
  </w:style>
  <w:style w:type="character" w:styleId="FootnoteReference">
    <w:name w:val="footnote reference"/>
    <w:rsid w:val="004B1009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4B1009"/>
    <w:pPr>
      <w:tabs>
        <w:tab w:val="clear" w:pos="567"/>
        <w:tab w:val="left" w:pos="709"/>
      </w:tabs>
      <w:ind w:left="567" w:hanging="567"/>
    </w:pPr>
    <w:rPr>
      <w:sz w:val="20"/>
      <w:szCs w:val="20"/>
      <w:lang w:val="fr-FR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B1009"/>
    <w:rPr>
      <w:rFonts w:ascii="Times New Roman" w:eastAsia="Times New Roman" w:hAnsi="Times New Roman" w:cs="Times New Roman"/>
      <w:snapToGrid w:val="0"/>
      <w:sz w:val="20"/>
      <w:szCs w:val="20"/>
      <w:lang w:eastAsia="en-US"/>
    </w:rPr>
  </w:style>
  <w:style w:type="paragraph" w:customStyle="1" w:styleId="COI">
    <w:name w:val="COI"/>
    <w:basedOn w:val="Normal"/>
    <w:link w:val="COIChar"/>
    <w:rsid w:val="004B1009"/>
    <w:pPr>
      <w:tabs>
        <w:tab w:val="clear" w:pos="567"/>
        <w:tab w:val="left" w:pos="709"/>
      </w:tabs>
      <w:spacing w:after="240"/>
      <w:ind w:left="720" w:hanging="360"/>
      <w:jc w:val="both"/>
    </w:pPr>
    <w:rPr>
      <w:lang w:val="fr-FR"/>
    </w:rPr>
  </w:style>
  <w:style w:type="character" w:customStyle="1" w:styleId="COIChar">
    <w:name w:val="COI Char"/>
    <w:link w:val="COI"/>
    <w:rsid w:val="004B1009"/>
    <w:rPr>
      <w:rFonts w:ascii="Times New Roman" w:eastAsia="Times New Roman" w:hAnsi="Times New Roman" w:cs="Times New Roman"/>
      <w:snapToGrid w:val="0"/>
      <w:sz w:val="24"/>
      <w:szCs w:val="24"/>
      <w:lang w:eastAsia="en-US"/>
    </w:rPr>
  </w:style>
  <w:style w:type="paragraph" w:customStyle="1" w:styleId="Listnumbered">
    <w:name w:val="List numbered"/>
    <w:basedOn w:val="ListBullet2"/>
    <w:autoRedefine/>
    <w:rsid w:val="004B1009"/>
    <w:pPr>
      <w:tabs>
        <w:tab w:val="num" w:pos="360"/>
        <w:tab w:val="left" w:pos="709"/>
      </w:tabs>
      <w:spacing w:after="240"/>
      <w:contextualSpacing w:val="0"/>
    </w:pPr>
    <w:rPr>
      <w:rFonts w:ascii="Arial" w:hAnsi="Arial"/>
      <w:sz w:val="22"/>
      <w:lang w:val="fr-FR"/>
    </w:rPr>
  </w:style>
  <w:style w:type="paragraph" w:customStyle="1" w:styleId="Listecouleur-Accent11">
    <w:name w:val="Liste couleur - Accent 11"/>
    <w:basedOn w:val="Normal"/>
    <w:qFormat/>
    <w:rsid w:val="004B1009"/>
    <w:pPr>
      <w:ind w:left="720"/>
      <w:contextualSpacing/>
    </w:pPr>
    <w:rPr>
      <w:rFonts w:ascii="Arial" w:hAnsi="Arial"/>
      <w:snapToGrid/>
      <w:sz w:val="22"/>
    </w:rPr>
  </w:style>
  <w:style w:type="paragraph" w:styleId="ListBullet2">
    <w:name w:val="List Bullet 2"/>
    <w:basedOn w:val="Normal"/>
    <w:uiPriority w:val="99"/>
    <w:semiHidden/>
    <w:unhideWhenUsed/>
    <w:rsid w:val="004B1009"/>
    <w:pPr>
      <w:ind w:left="1290" w:hanging="720"/>
      <w:contextualSpacing/>
    </w:pPr>
  </w:style>
  <w:style w:type="paragraph" w:styleId="ListParagraph">
    <w:name w:val="List Paragraph"/>
    <w:basedOn w:val="Normal"/>
    <w:uiPriority w:val="34"/>
    <w:qFormat/>
    <w:rsid w:val="004B1009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746F00"/>
    <w:rPr>
      <w:i/>
      <w:iCs/>
    </w:rPr>
  </w:style>
  <w:style w:type="character" w:customStyle="1" w:styleId="apple-converted-space">
    <w:name w:val="apple-converted-space"/>
    <w:basedOn w:val="DefaultParagraphFont"/>
    <w:rsid w:val="00746F00"/>
  </w:style>
  <w:style w:type="paragraph" w:styleId="Revision">
    <w:name w:val="Revision"/>
    <w:hidden/>
    <w:uiPriority w:val="99"/>
    <w:semiHidden/>
    <w:rsid w:val="00A45D75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4"/>
      <w:lang w:val="en-GB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3E6D7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E6D7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E6D7A"/>
    <w:rPr>
      <w:rFonts w:ascii="Times New Roman" w:eastAsia="Times New Roman" w:hAnsi="Times New Roman" w:cs="Times New Roman"/>
      <w:snapToGrid w:val="0"/>
      <w:sz w:val="20"/>
      <w:szCs w:val="20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6D7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E6D7A"/>
    <w:rPr>
      <w:rFonts w:ascii="Times New Roman" w:eastAsia="Times New Roman" w:hAnsi="Times New Roman" w:cs="Times New Roman"/>
      <w:b/>
      <w:bCs/>
      <w:snapToGrid w:val="0"/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93C2E3-4515-4DFE-A43F-3805AC7D63AB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f8e024d6-51f2-471b-ac2c-b1117d65062e}" enabled="1" method="Standard" siteId="{1d4fae52-39b3-4bfa-b0b3-022956b11194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978</Words>
  <Characters>5383</Characters>
  <Application>Microsoft Office Word</Application>
  <DocSecurity>0</DocSecurity>
  <Lines>44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6349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Boned, Patrice</dc:creator>
  <cp:lastModifiedBy>Boned, Patrice</cp:lastModifiedBy>
  <cp:revision>4</cp:revision>
  <cp:lastPrinted>2025-06-27T13:10:00Z</cp:lastPrinted>
  <dcterms:created xsi:type="dcterms:W3CDTF">2025-07-01T19:35:00Z</dcterms:created>
  <dcterms:modified xsi:type="dcterms:W3CDTF">2025-07-03T06:07:00Z</dcterms:modified>
</cp:coreProperties>
</file>