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CB16" w14:textId="315E8FB3" w:rsidR="00BC502F" w:rsidRPr="00BC502F" w:rsidRDefault="00BC502F" w:rsidP="006A3208">
      <w:pPr>
        <w:tabs>
          <w:tab w:val="left" w:pos="7513"/>
        </w:tabs>
        <w:jc w:val="left"/>
        <w:rPr>
          <w:rFonts w:asciiTheme="minorBidi" w:eastAsia="Calibri" w:hAnsiTheme="minorBidi" w:cstheme="minorBidi"/>
          <w:sz w:val="22"/>
          <w:szCs w:val="22"/>
        </w:rPr>
      </w:pPr>
      <w:r w:rsidRPr="00BC502F">
        <w:rPr>
          <w:rFonts w:asciiTheme="minorBidi" w:eastAsia="Calibri" w:hAnsiTheme="minorBidi" w:cstheme="minorBidi"/>
          <w:sz w:val="22"/>
          <w:szCs w:val="22"/>
        </w:rPr>
        <w:t>Restricted distribution</w:t>
      </w:r>
      <w:r w:rsidRPr="00BC502F">
        <w:rPr>
          <w:rFonts w:asciiTheme="minorBidi" w:eastAsia="Calibri" w:hAnsiTheme="minorBidi" w:cstheme="minorBidi"/>
          <w:sz w:val="22"/>
          <w:szCs w:val="22"/>
        </w:rPr>
        <w:tab/>
      </w:r>
      <w:r w:rsidR="00907376" w:rsidRPr="00907376">
        <w:rPr>
          <w:rFonts w:asciiTheme="minorBidi" w:eastAsia="Calibri" w:hAnsiTheme="minorBidi" w:cstheme="minorBidi"/>
          <w:b/>
          <w:bCs/>
          <w:sz w:val="22"/>
          <w:szCs w:val="22"/>
        </w:rPr>
        <w:t>IOC/</w:t>
      </w:r>
      <w:r w:rsidRPr="00BC502F">
        <w:rPr>
          <w:rFonts w:asciiTheme="minorBidi" w:eastAsia="Calibri" w:hAnsiTheme="minorBidi" w:cstheme="minorBidi"/>
          <w:b/>
          <w:bCs/>
          <w:sz w:val="22"/>
          <w:szCs w:val="22"/>
        </w:rPr>
        <w:t>A-33/</w:t>
      </w:r>
      <w:proofErr w:type="gramStart"/>
      <w:r w:rsidRPr="00BC502F">
        <w:rPr>
          <w:rFonts w:asciiTheme="minorBidi" w:eastAsia="Calibri" w:hAnsiTheme="minorBidi" w:cstheme="minorBidi"/>
          <w:b/>
          <w:bCs/>
          <w:sz w:val="22"/>
          <w:szCs w:val="22"/>
        </w:rPr>
        <w:t>DR.[</w:t>
      </w:r>
      <w:proofErr w:type="gramEnd"/>
      <w:r w:rsidRPr="00BC502F">
        <w:rPr>
          <w:rFonts w:asciiTheme="minorBidi" w:eastAsia="Calibri" w:hAnsiTheme="minorBidi" w:cstheme="minorBidi"/>
          <w:b/>
          <w:bCs/>
          <w:sz w:val="22"/>
          <w:szCs w:val="22"/>
        </w:rPr>
        <w:t>5.4]</w:t>
      </w:r>
    </w:p>
    <w:p w14:paraId="526FC9DB" w14:textId="406095CF" w:rsidR="00BC502F" w:rsidRPr="00BC502F" w:rsidRDefault="00BC502F" w:rsidP="006A3208">
      <w:pPr>
        <w:tabs>
          <w:tab w:val="left" w:pos="7513"/>
        </w:tabs>
        <w:jc w:val="left"/>
        <w:rPr>
          <w:rFonts w:asciiTheme="minorBidi" w:eastAsia="Calibri" w:hAnsiTheme="minorBidi" w:cstheme="minorBidi"/>
          <w:sz w:val="22"/>
          <w:szCs w:val="22"/>
        </w:rPr>
      </w:pPr>
      <w:r w:rsidRPr="00BC502F">
        <w:rPr>
          <w:rFonts w:asciiTheme="minorBidi" w:eastAsia="Calibri" w:hAnsiTheme="minorBidi" w:cstheme="minorBidi"/>
          <w:sz w:val="22"/>
          <w:szCs w:val="22"/>
        </w:rPr>
        <w:tab/>
      </w:r>
      <w:r w:rsidRPr="00BC502F">
        <w:rPr>
          <w:rFonts w:asciiTheme="minorBidi" w:eastAsia="Calibri" w:hAnsiTheme="minorBidi" w:cstheme="minorBidi"/>
          <w:sz w:val="22"/>
          <w:szCs w:val="22"/>
        </w:rPr>
        <w:tab/>
        <w:t xml:space="preserve">Paris, </w:t>
      </w:r>
      <w:r>
        <w:rPr>
          <w:rFonts w:asciiTheme="minorBidi" w:eastAsia="Calibri" w:hAnsiTheme="minorBidi" w:cstheme="minorBidi"/>
          <w:sz w:val="22"/>
          <w:szCs w:val="22"/>
        </w:rPr>
        <w:t>2 July</w:t>
      </w:r>
      <w:r w:rsidRPr="00BC502F">
        <w:rPr>
          <w:rFonts w:asciiTheme="minorBidi" w:eastAsia="Calibri" w:hAnsiTheme="minorBidi" w:cstheme="minorBidi"/>
          <w:sz w:val="22"/>
          <w:szCs w:val="22"/>
        </w:rPr>
        <w:t xml:space="preserve"> 2025</w:t>
      </w:r>
    </w:p>
    <w:p w14:paraId="259FBF9C" w14:textId="77777777" w:rsidR="00BC502F" w:rsidRPr="00BC502F" w:rsidRDefault="00BC502F" w:rsidP="006A3208">
      <w:pPr>
        <w:tabs>
          <w:tab w:val="left" w:pos="7513"/>
        </w:tabs>
        <w:jc w:val="left"/>
        <w:rPr>
          <w:rFonts w:asciiTheme="minorBidi" w:eastAsia="Calibri" w:hAnsiTheme="minorBidi" w:cstheme="minorBidi"/>
          <w:sz w:val="22"/>
          <w:szCs w:val="22"/>
        </w:rPr>
      </w:pPr>
      <w:r w:rsidRPr="00BC502F">
        <w:rPr>
          <w:rFonts w:asciiTheme="minorBidi" w:eastAsia="Calibri" w:hAnsiTheme="minorBidi" w:cstheme="minorBidi"/>
          <w:sz w:val="22"/>
          <w:szCs w:val="22"/>
        </w:rPr>
        <w:tab/>
      </w:r>
      <w:r w:rsidRPr="00BC502F">
        <w:rPr>
          <w:rFonts w:asciiTheme="minorBidi" w:eastAsia="Calibri" w:hAnsiTheme="minorBidi" w:cstheme="minorBidi"/>
          <w:sz w:val="22"/>
          <w:szCs w:val="22"/>
        </w:rPr>
        <w:tab/>
        <w:t>Original: English</w:t>
      </w:r>
    </w:p>
    <w:p w14:paraId="7C869078" w14:textId="77777777" w:rsidR="00BC502F" w:rsidRPr="00BC502F" w:rsidRDefault="00BC502F" w:rsidP="006A3208">
      <w:pPr>
        <w:tabs>
          <w:tab w:val="left" w:pos="2694"/>
          <w:tab w:val="left" w:pos="7371"/>
        </w:tabs>
        <w:spacing w:after="240"/>
        <w:jc w:val="left"/>
        <w:rPr>
          <w:rFonts w:asciiTheme="minorBidi" w:eastAsia="Calibri" w:hAnsiTheme="minorBidi" w:cstheme="minorBidi"/>
          <w:b/>
          <w:bCs/>
          <w:sz w:val="22"/>
          <w:szCs w:val="22"/>
        </w:rPr>
      </w:pPr>
    </w:p>
    <w:p w14:paraId="34A3508E" w14:textId="183FA78B" w:rsidR="00EE3DE2" w:rsidRDefault="00EE3DE2" w:rsidP="00EE3DE2">
      <w:pPr>
        <w:tabs>
          <w:tab w:val="left" w:pos="2694"/>
        </w:tabs>
        <w:spacing w:after="240"/>
        <w:jc w:val="left"/>
        <w:rPr>
          <w:rFonts w:asciiTheme="minorBidi" w:eastAsia="Calibri" w:hAnsiTheme="minorBidi" w:cstheme="minorBidi"/>
          <w:b/>
          <w:bCs/>
          <w:sz w:val="22"/>
          <w:szCs w:val="22"/>
        </w:rPr>
      </w:pPr>
      <w:r>
        <w:rPr>
          <w:rFonts w:asciiTheme="minorBidi" w:eastAsia="Calibri" w:hAnsiTheme="minorBidi" w:cstheme="minorBidi"/>
          <w:b/>
          <w:bCs/>
          <w:sz w:val="22"/>
          <w:szCs w:val="22"/>
        </w:rPr>
        <w:t>DRAFT RESOLUTION</w:t>
      </w:r>
      <w:r w:rsidR="00CF5319" w:rsidRPr="00CF5319">
        <w:rPr>
          <w:rFonts w:asciiTheme="minorBidi" w:eastAsia="Calibri" w:hAnsiTheme="minorBidi" w:cstheme="minorBidi"/>
          <w:b/>
          <w:bCs/>
          <w:sz w:val="22"/>
          <w:szCs w:val="22"/>
        </w:rPr>
        <w:t xml:space="preserve"> </w:t>
      </w:r>
      <w:r w:rsidR="005473D3">
        <w:rPr>
          <w:rFonts w:asciiTheme="minorBidi" w:eastAsia="Calibri" w:hAnsiTheme="minorBidi" w:cstheme="minorBidi"/>
          <w:b/>
          <w:bCs/>
          <w:sz w:val="22"/>
          <w:szCs w:val="22"/>
        </w:rPr>
        <w:t>A</w:t>
      </w:r>
      <w:r w:rsidR="00CF5319" w:rsidRPr="00EE3DE2">
        <w:rPr>
          <w:rFonts w:asciiTheme="minorBidi" w:eastAsia="Calibri" w:hAnsiTheme="minorBidi" w:cstheme="minorBidi"/>
          <w:b/>
          <w:bCs/>
          <w:sz w:val="22"/>
          <w:szCs w:val="22"/>
        </w:rPr>
        <w:t>-</w:t>
      </w:r>
      <w:r w:rsidR="005473D3">
        <w:rPr>
          <w:rFonts w:asciiTheme="minorBidi" w:eastAsia="Calibri" w:hAnsiTheme="minorBidi" w:cstheme="minorBidi"/>
          <w:b/>
          <w:bCs/>
          <w:sz w:val="22"/>
          <w:szCs w:val="22"/>
        </w:rPr>
        <w:t>33</w:t>
      </w:r>
      <w:r w:rsidR="00CF5319" w:rsidRPr="00EE3DE2">
        <w:rPr>
          <w:rFonts w:asciiTheme="minorBidi" w:eastAsia="Calibri" w:hAnsiTheme="minorBidi" w:cstheme="minorBidi"/>
          <w:b/>
          <w:bCs/>
          <w:sz w:val="22"/>
          <w:szCs w:val="22"/>
        </w:rPr>
        <w:t>/</w:t>
      </w:r>
      <w:proofErr w:type="gramStart"/>
      <w:r w:rsidR="00CF5319" w:rsidRPr="00EE3DE2">
        <w:rPr>
          <w:rFonts w:asciiTheme="minorBidi" w:eastAsia="Calibri" w:hAnsiTheme="minorBidi" w:cstheme="minorBidi"/>
          <w:b/>
          <w:bCs/>
          <w:sz w:val="22"/>
          <w:szCs w:val="22"/>
        </w:rPr>
        <w:t>DR.[</w:t>
      </w:r>
      <w:proofErr w:type="gramEnd"/>
      <w:r w:rsidR="00CF5319" w:rsidRPr="00EE3DE2">
        <w:rPr>
          <w:rFonts w:asciiTheme="minorBidi" w:eastAsia="Calibri" w:hAnsiTheme="minorBidi" w:cstheme="minorBidi"/>
          <w:b/>
          <w:bCs/>
          <w:sz w:val="22"/>
          <w:szCs w:val="22"/>
        </w:rPr>
        <w:t>5.4]</w:t>
      </w:r>
    </w:p>
    <w:p w14:paraId="42E95D12" w14:textId="57EC1ED6" w:rsidR="00F068BC" w:rsidRDefault="00EE3DE2" w:rsidP="006A3208">
      <w:pPr>
        <w:tabs>
          <w:tab w:val="left" w:pos="2694"/>
        </w:tabs>
        <w:spacing w:after="360"/>
        <w:jc w:val="left"/>
        <w:rPr>
          <w:rFonts w:asciiTheme="minorBidi" w:eastAsia="Calibri" w:hAnsiTheme="minorBidi" w:cstheme="minorBidi"/>
          <w:sz w:val="22"/>
          <w:szCs w:val="22"/>
        </w:rPr>
      </w:pPr>
      <w:r>
        <w:rPr>
          <w:rFonts w:asciiTheme="minorBidi" w:eastAsia="Calibri" w:hAnsiTheme="minorBidi" w:cstheme="minorBidi"/>
          <w:sz w:val="22"/>
          <w:szCs w:val="22"/>
        </w:rPr>
        <w:t>Submitted by</w:t>
      </w:r>
      <w:r w:rsidR="00C807FA">
        <w:rPr>
          <w:rFonts w:asciiTheme="minorBidi" w:eastAsia="Calibri" w:hAnsiTheme="minorBidi" w:cstheme="minorBidi"/>
          <w:sz w:val="22"/>
          <w:szCs w:val="22"/>
        </w:rPr>
        <w:t xml:space="preserve"> Argentina, Australia, </w:t>
      </w:r>
      <w:r w:rsidR="001659EC">
        <w:rPr>
          <w:rFonts w:asciiTheme="minorBidi" w:eastAsia="Calibri" w:hAnsiTheme="minorBidi" w:cstheme="minorBidi"/>
          <w:sz w:val="22"/>
          <w:szCs w:val="22"/>
        </w:rPr>
        <w:t xml:space="preserve">Belgium, </w:t>
      </w:r>
      <w:r w:rsidR="007D3B50">
        <w:rPr>
          <w:rFonts w:asciiTheme="minorBidi" w:eastAsia="Calibri" w:hAnsiTheme="minorBidi" w:cstheme="minorBidi"/>
          <w:sz w:val="22"/>
          <w:szCs w:val="22"/>
        </w:rPr>
        <w:t xml:space="preserve">Brazil, </w:t>
      </w:r>
      <w:r w:rsidR="00380100">
        <w:rPr>
          <w:rFonts w:asciiTheme="minorBidi" w:eastAsia="Calibri" w:hAnsiTheme="minorBidi" w:cstheme="minorBidi"/>
          <w:sz w:val="22"/>
          <w:szCs w:val="22"/>
        </w:rPr>
        <w:t xml:space="preserve">Canada, </w:t>
      </w:r>
      <w:r w:rsidR="001659EC">
        <w:rPr>
          <w:rFonts w:asciiTheme="minorBidi" w:eastAsia="Calibri" w:hAnsiTheme="minorBidi" w:cstheme="minorBidi"/>
          <w:sz w:val="22"/>
          <w:szCs w:val="22"/>
        </w:rPr>
        <w:t xml:space="preserve">Chile, </w:t>
      </w:r>
      <w:r w:rsidR="00380100">
        <w:rPr>
          <w:rFonts w:asciiTheme="minorBidi" w:eastAsia="Calibri" w:hAnsiTheme="minorBidi" w:cstheme="minorBidi"/>
          <w:sz w:val="22"/>
          <w:szCs w:val="22"/>
        </w:rPr>
        <w:t>China, Colombia,</w:t>
      </w:r>
      <w:r w:rsidR="00741231">
        <w:rPr>
          <w:rFonts w:asciiTheme="minorBidi" w:eastAsia="Calibri" w:hAnsiTheme="minorBidi" w:cstheme="minorBidi"/>
          <w:sz w:val="22"/>
          <w:szCs w:val="22"/>
        </w:rPr>
        <w:t xml:space="preserve"> France, Germany</w:t>
      </w:r>
      <w:r w:rsidR="00116A57">
        <w:rPr>
          <w:rFonts w:asciiTheme="minorBidi" w:eastAsia="Calibri" w:hAnsiTheme="minorBidi" w:cstheme="minorBidi"/>
          <w:sz w:val="22"/>
          <w:szCs w:val="22"/>
        </w:rPr>
        <w:t>,</w:t>
      </w:r>
      <w:r w:rsidR="00195248">
        <w:rPr>
          <w:rFonts w:asciiTheme="minorBidi" w:eastAsia="Calibri" w:hAnsiTheme="minorBidi" w:cstheme="minorBidi"/>
          <w:sz w:val="22"/>
          <w:szCs w:val="22"/>
        </w:rPr>
        <w:t xml:space="preserve"> Grenada,</w:t>
      </w:r>
      <w:r w:rsidR="00116A57">
        <w:rPr>
          <w:rFonts w:asciiTheme="minorBidi" w:eastAsia="Calibri" w:hAnsiTheme="minorBidi" w:cstheme="minorBidi"/>
          <w:sz w:val="22"/>
          <w:szCs w:val="22"/>
        </w:rPr>
        <w:t xml:space="preserve"> </w:t>
      </w:r>
      <w:r w:rsidR="001079C4">
        <w:rPr>
          <w:rFonts w:asciiTheme="minorBidi" w:eastAsia="Calibri" w:hAnsiTheme="minorBidi" w:cstheme="minorBidi"/>
          <w:sz w:val="22"/>
          <w:szCs w:val="22"/>
        </w:rPr>
        <w:t xml:space="preserve">Iceland, </w:t>
      </w:r>
      <w:r w:rsidR="00116A57">
        <w:rPr>
          <w:rFonts w:asciiTheme="minorBidi" w:eastAsia="Calibri" w:hAnsiTheme="minorBidi" w:cstheme="minorBidi"/>
          <w:sz w:val="22"/>
          <w:szCs w:val="22"/>
        </w:rPr>
        <w:t xml:space="preserve">India, </w:t>
      </w:r>
      <w:r w:rsidR="00D8517E">
        <w:rPr>
          <w:rFonts w:asciiTheme="minorBidi" w:eastAsia="Calibri" w:hAnsiTheme="minorBidi" w:cstheme="minorBidi"/>
          <w:sz w:val="22"/>
          <w:szCs w:val="22"/>
        </w:rPr>
        <w:t xml:space="preserve">Ireland, </w:t>
      </w:r>
      <w:r w:rsidR="001079C4">
        <w:rPr>
          <w:rFonts w:asciiTheme="minorBidi" w:eastAsia="Calibri" w:hAnsiTheme="minorBidi" w:cstheme="minorBidi"/>
          <w:sz w:val="22"/>
          <w:szCs w:val="22"/>
        </w:rPr>
        <w:t xml:space="preserve">Italy, </w:t>
      </w:r>
      <w:r w:rsidR="00116A57">
        <w:rPr>
          <w:rFonts w:asciiTheme="minorBidi" w:eastAsia="Calibri" w:hAnsiTheme="minorBidi" w:cstheme="minorBidi"/>
          <w:sz w:val="22"/>
          <w:szCs w:val="22"/>
        </w:rPr>
        <w:t>Japan,</w:t>
      </w:r>
      <w:r w:rsidR="00D8517E">
        <w:rPr>
          <w:rFonts w:asciiTheme="minorBidi" w:eastAsia="Calibri" w:hAnsiTheme="minorBidi" w:cstheme="minorBidi"/>
          <w:sz w:val="22"/>
          <w:szCs w:val="22"/>
        </w:rPr>
        <w:t xml:space="preserve"> Kenya, Malaysia, Morocco, Nigeria,</w:t>
      </w:r>
      <w:r w:rsidR="00116A57">
        <w:rPr>
          <w:rFonts w:asciiTheme="minorBidi" w:eastAsia="Calibri" w:hAnsiTheme="minorBidi" w:cstheme="minorBidi"/>
          <w:sz w:val="22"/>
          <w:szCs w:val="22"/>
        </w:rPr>
        <w:t xml:space="preserve"> </w:t>
      </w:r>
      <w:r w:rsidR="00A727A1">
        <w:rPr>
          <w:rFonts w:asciiTheme="minorBidi" w:eastAsia="Calibri" w:hAnsiTheme="minorBidi" w:cstheme="minorBidi"/>
          <w:sz w:val="22"/>
          <w:szCs w:val="22"/>
        </w:rPr>
        <w:t xml:space="preserve">Norway, Portugal, </w:t>
      </w:r>
      <w:r w:rsidR="00D8517E">
        <w:rPr>
          <w:rFonts w:asciiTheme="minorBidi" w:eastAsia="Calibri" w:hAnsiTheme="minorBidi" w:cstheme="minorBidi"/>
          <w:sz w:val="22"/>
          <w:szCs w:val="22"/>
        </w:rPr>
        <w:t xml:space="preserve">Republic of Korea, </w:t>
      </w:r>
      <w:r w:rsidR="00353327">
        <w:rPr>
          <w:rFonts w:asciiTheme="minorBidi" w:eastAsia="Calibri" w:hAnsiTheme="minorBidi" w:cstheme="minorBidi"/>
          <w:sz w:val="22"/>
          <w:szCs w:val="22"/>
        </w:rPr>
        <w:t>Russian Federation, South Africa, Spain,</w:t>
      </w:r>
      <w:r w:rsidR="00D8517E">
        <w:rPr>
          <w:rFonts w:asciiTheme="minorBidi" w:eastAsia="Calibri" w:hAnsiTheme="minorBidi" w:cstheme="minorBidi"/>
          <w:sz w:val="22"/>
          <w:szCs w:val="22"/>
        </w:rPr>
        <w:t xml:space="preserve"> Thailand, Togo,</w:t>
      </w:r>
      <w:r w:rsidR="00353327">
        <w:rPr>
          <w:rFonts w:asciiTheme="minorBidi" w:eastAsia="Calibri" w:hAnsiTheme="minorBidi" w:cstheme="minorBidi"/>
          <w:sz w:val="22"/>
          <w:szCs w:val="22"/>
        </w:rPr>
        <w:t xml:space="preserve"> </w:t>
      </w:r>
      <w:r w:rsidR="00773735">
        <w:rPr>
          <w:rFonts w:asciiTheme="minorBidi" w:eastAsia="Calibri" w:hAnsiTheme="minorBidi" w:cstheme="minorBidi"/>
          <w:sz w:val="22"/>
          <w:szCs w:val="22"/>
        </w:rPr>
        <w:t>Türkiye</w:t>
      </w:r>
      <w:r w:rsidR="001079C4">
        <w:rPr>
          <w:rFonts w:asciiTheme="minorBidi" w:eastAsia="Calibri" w:hAnsiTheme="minorBidi" w:cstheme="minorBidi"/>
          <w:sz w:val="22"/>
          <w:szCs w:val="22"/>
        </w:rPr>
        <w:t xml:space="preserve">, </w:t>
      </w:r>
      <w:r w:rsidR="005016C7">
        <w:rPr>
          <w:rFonts w:asciiTheme="minorBidi" w:eastAsia="Calibri" w:hAnsiTheme="minorBidi" w:cstheme="minorBidi"/>
          <w:sz w:val="22"/>
          <w:szCs w:val="22"/>
        </w:rPr>
        <w:t>United Kingdom of Great Britain and Northern Ireland, United States of America</w:t>
      </w:r>
    </w:p>
    <w:p w14:paraId="2012463D" w14:textId="128E9477" w:rsidR="008B7881" w:rsidRDefault="008B7881" w:rsidP="00F068BC">
      <w:pPr>
        <w:tabs>
          <w:tab w:val="left" w:pos="2694"/>
        </w:tabs>
        <w:spacing w:after="360"/>
        <w:jc w:val="left"/>
        <w:rPr>
          <w:rFonts w:asciiTheme="minorBidi" w:eastAsia="Calibri" w:hAnsiTheme="minorBidi" w:cstheme="minorBidi"/>
          <w:sz w:val="22"/>
          <w:szCs w:val="22"/>
        </w:rPr>
      </w:pPr>
      <w:r>
        <w:rPr>
          <w:rFonts w:asciiTheme="minorBidi" w:eastAsia="Calibri" w:hAnsiTheme="minorBidi" w:cstheme="minorBidi"/>
          <w:sz w:val="22"/>
          <w:szCs w:val="22"/>
        </w:rPr>
        <w:t xml:space="preserve">Agenda item </w:t>
      </w:r>
      <w:r w:rsidRPr="008B7881">
        <w:rPr>
          <w:rFonts w:asciiTheme="minorBidi" w:eastAsia="Calibri" w:hAnsiTheme="minorBidi" w:cstheme="minorBidi"/>
          <w:b/>
          <w:bCs/>
          <w:sz w:val="22"/>
          <w:szCs w:val="22"/>
        </w:rPr>
        <w:t>5.4</w:t>
      </w:r>
    </w:p>
    <w:p w14:paraId="4E9F9FEC" w14:textId="08ABD61C" w:rsidR="00EE3DE2" w:rsidRPr="009819DB" w:rsidRDefault="00CF5319" w:rsidP="00EB4C0F">
      <w:pPr>
        <w:tabs>
          <w:tab w:val="left" w:pos="2694"/>
        </w:tabs>
        <w:spacing w:after="480"/>
        <w:jc w:val="left"/>
        <w:rPr>
          <w:rFonts w:asciiTheme="minorBidi" w:eastAsia="Calibri" w:hAnsiTheme="minorBidi" w:cstheme="minorBidi"/>
          <w:b/>
          <w:bCs/>
          <w:sz w:val="22"/>
          <w:szCs w:val="22"/>
        </w:rPr>
      </w:pPr>
      <w:r w:rsidRPr="009819DB">
        <w:rPr>
          <w:rFonts w:asciiTheme="minorBidi" w:eastAsia="Calibri" w:hAnsiTheme="minorBidi" w:cstheme="minorBidi"/>
          <w:b/>
          <w:bCs/>
          <w:sz w:val="22"/>
          <w:szCs w:val="22"/>
        </w:rPr>
        <w:t>GOVERNANCE, PROGRAMMING AND BUDGETING MATTERS OF THE COMMISSION</w:t>
      </w:r>
    </w:p>
    <w:p w14:paraId="5CC6F15B" w14:textId="4006D42A" w:rsidR="00EE3DE2" w:rsidRPr="009819DB" w:rsidRDefault="00EE3DE2" w:rsidP="00EE3DE2">
      <w:pPr>
        <w:tabs>
          <w:tab w:val="center" w:pos="4153"/>
          <w:tab w:val="right" w:pos="8306"/>
        </w:tabs>
        <w:snapToGrid w:val="0"/>
        <w:spacing w:after="240"/>
        <w:rPr>
          <w:rFonts w:asciiTheme="minorBidi" w:hAnsiTheme="minorBidi" w:cstheme="minorBidi"/>
          <w:bCs/>
          <w:color w:val="000000"/>
          <w:sz w:val="22"/>
          <w:szCs w:val="22"/>
        </w:rPr>
      </w:pPr>
      <w:r w:rsidRPr="009819DB">
        <w:rPr>
          <w:rFonts w:asciiTheme="minorBidi" w:hAnsiTheme="minorBidi" w:cstheme="minorBidi"/>
          <w:bCs/>
          <w:color w:val="000000"/>
          <w:sz w:val="22"/>
          <w:szCs w:val="22"/>
        </w:rPr>
        <w:t xml:space="preserve">The </w:t>
      </w:r>
      <w:r w:rsidR="00FF46A5">
        <w:rPr>
          <w:rFonts w:asciiTheme="minorBidi" w:hAnsiTheme="minorBidi" w:cstheme="minorBidi"/>
          <w:bCs/>
          <w:color w:val="000000"/>
          <w:sz w:val="22"/>
          <w:szCs w:val="22"/>
        </w:rPr>
        <w:t>Intergovernmental Oceanographic Commission</w:t>
      </w:r>
      <w:r w:rsidRPr="009819DB">
        <w:rPr>
          <w:rFonts w:asciiTheme="minorBidi" w:hAnsiTheme="minorBidi" w:cstheme="minorBidi"/>
          <w:bCs/>
          <w:color w:val="000000"/>
          <w:sz w:val="22"/>
          <w:szCs w:val="22"/>
        </w:rPr>
        <w:t>,</w:t>
      </w:r>
    </w:p>
    <w:p w14:paraId="57261AFB" w14:textId="15B1795B" w:rsidR="00EE3DE2" w:rsidRPr="00696C4F" w:rsidRDefault="00EE3DE2" w:rsidP="00EB4C0F">
      <w:pPr>
        <w:pStyle w:val="ListParagraph"/>
        <w:numPr>
          <w:ilvl w:val="0"/>
          <w:numId w:val="11"/>
        </w:numPr>
        <w:tabs>
          <w:tab w:val="clear" w:pos="709"/>
          <w:tab w:val="left" w:pos="567"/>
        </w:tabs>
        <w:snapToGrid w:val="0"/>
        <w:spacing w:after="12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Having</w:t>
      </w:r>
      <w:r w:rsidRPr="00696C4F">
        <w:rPr>
          <w:rFonts w:ascii="Arial" w:eastAsia="Calibri" w:hAnsi="Arial" w:cs="Arial"/>
          <w:b/>
          <w:bCs/>
          <w:sz w:val="22"/>
          <w:szCs w:val="22"/>
        </w:rPr>
        <w:t xml:space="preserve"> examined</w:t>
      </w:r>
      <w:r w:rsidRPr="00696C4F">
        <w:rPr>
          <w:rFonts w:ascii="Arial" w:eastAsia="Calibri" w:hAnsi="Arial" w:cs="Arial"/>
          <w:sz w:val="22"/>
          <w:szCs w:val="22"/>
        </w:rPr>
        <w:t xml:space="preserve"> documents:</w:t>
      </w:r>
    </w:p>
    <w:p w14:paraId="6BE5F0BD" w14:textId="7FBF220B" w:rsidR="00EE3DE2" w:rsidRPr="00696C4F"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w:t>
      </w:r>
      <w:r w:rsidR="009A0A1D">
        <w:rPr>
          <w:rFonts w:ascii="Arial" w:eastAsia="Calibri" w:hAnsi="Arial" w:cs="Arial"/>
          <w:sz w:val="22"/>
          <w:szCs w:val="22"/>
        </w:rPr>
        <w:t>A</w:t>
      </w:r>
      <w:r>
        <w:rPr>
          <w:rFonts w:ascii="Arial" w:eastAsia="Calibri" w:hAnsi="Arial" w:cs="Arial"/>
          <w:sz w:val="22"/>
          <w:szCs w:val="22"/>
        </w:rPr>
        <w:t>-</w:t>
      </w:r>
      <w:r w:rsidR="009A0A1D">
        <w:rPr>
          <w:rFonts w:ascii="Arial" w:eastAsia="Calibri" w:hAnsi="Arial" w:cs="Arial"/>
          <w:sz w:val="22"/>
          <w:szCs w:val="22"/>
        </w:rPr>
        <w:t>33</w:t>
      </w:r>
      <w:r>
        <w:rPr>
          <w:rFonts w:ascii="Arial" w:eastAsia="Calibri" w:hAnsi="Arial" w:cs="Arial"/>
          <w:sz w:val="22"/>
          <w:szCs w:val="22"/>
        </w:rPr>
        <w:t>/3.</w:t>
      </w:r>
      <w:proofErr w:type="gramStart"/>
      <w:r w:rsidR="009A0A1D">
        <w:rPr>
          <w:rFonts w:ascii="Arial" w:eastAsia="Calibri" w:hAnsi="Arial" w:cs="Arial"/>
          <w:sz w:val="22"/>
          <w:szCs w:val="22"/>
        </w:rPr>
        <w:t>2</w:t>
      </w:r>
      <w:r>
        <w:rPr>
          <w:rFonts w:ascii="Arial" w:eastAsia="Calibri" w:hAnsi="Arial" w:cs="Arial"/>
          <w:sz w:val="22"/>
          <w:szCs w:val="22"/>
        </w:rPr>
        <w:t>.</w:t>
      </w:r>
      <w:r w:rsidRPr="00696C4F">
        <w:rPr>
          <w:rFonts w:ascii="Arial" w:eastAsia="Calibri" w:hAnsi="Arial" w:cs="Arial"/>
          <w:sz w:val="22"/>
          <w:szCs w:val="22"/>
        </w:rPr>
        <w:t>Doc</w:t>
      </w:r>
      <w:proofErr w:type="gramEnd"/>
      <w:r w:rsidRPr="00696C4F">
        <w:rPr>
          <w:rFonts w:ascii="Arial" w:eastAsia="Calibri" w:hAnsi="Arial" w:cs="Arial"/>
          <w:sz w:val="22"/>
          <w:szCs w:val="22"/>
        </w:rPr>
        <w:t>(2)</w:t>
      </w:r>
      <w:r>
        <w:rPr>
          <w:rFonts w:ascii="Arial" w:eastAsia="Calibri" w:hAnsi="Arial" w:cs="Arial"/>
          <w:sz w:val="22"/>
          <w:szCs w:val="22"/>
        </w:rPr>
        <w:t xml:space="preserve"> </w:t>
      </w:r>
      <w:r w:rsidRPr="00696C4F">
        <w:rPr>
          <w:rFonts w:ascii="Arial" w:eastAsia="Calibri" w:hAnsi="Arial" w:cs="Arial"/>
          <w:sz w:val="22"/>
          <w:szCs w:val="22"/>
        </w:rPr>
        <w:t>– Report on 202</w:t>
      </w:r>
      <w:r w:rsidR="0076224B">
        <w:rPr>
          <w:rFonts w:ascii="Arial" w:eastAsia="Calibri" w:hAnsi="Arial" w:cs="Arial"/>
          <w:sz w:val="22"/>
          <w:szCs w:val="22"/>
        </w:rPr>
        <w:t>4</w:t>
      </w:r>
      <w:r w:rsidRPr="00696C4F">
        <w:rPr>
          <w:rFonts w:ascii="Arial" w:eastAsia="Calibri" w:hAnsi="Arial" w:cs="Arial"/>
          <w:sz w:val="22"/>
          <w:szCs w:val="22"/>
        </w:rPr>
        <w:t>–202</w:t>
      </w:r>
      <w:r w:rsidR="0076224B">
        <w:rPr>
          <w:rFonts w:ascii="Arial" w:eastAsia="Calibri" w:hAnsi="Arial" w:cs="Arial"/>
          <w:sz w:val="22"/>
          <w:szCs w:val="22"/>
        </w:rPr>
        <w:t>5</w:t>
      </w:r>
      <w:r w:rsidRPr="00696C4F">
        <w:rPr>
          <w:rFonts w:ascii="Arial" w:eastAsia="Calibri" w:hAnsi="Arial" w:cs="Arial"/>
          <w:sz w:val="22"/>
          <w:szCs w:val="22"/>
        </w:rPr>
        <w:t xml:space="preserve"> (4</w:t>
      </w:r>
      <w:r w:rsidR="00406463">
        <w:rPr>
          <w:rFonts w:ascii="Arial" w:eastAsia="Calibri" w:hAnsi="Arial" w:cs="Arial"/>
          <w:sz w:val="22"/>
          <w:szCs w:val="22"/>
        </w:rPr>
        <w:t>2</w:t>
      </w:r>
      <w:r w:rsidRPr="00696C4F">
        <w:rPr>
          <w:rFonts w:ascii="Arial" w:eastAsia="Calibri" w:hAnsi="Arial" w:cs="Arial"/>
          <w:sz w:val="22"/>
          <w:szCs w:val="22"/>
        </w:rPr>
        <w:t xml:space="preserve"> C/5) budget implementation as </w:t>
      </w:r>
      <w:proofErr w:type="gramStart"/>
      <w:r w:rsidRPr="00696C4F">
        <w:rPr>
          <w:rFonts w:ascii="Arial" w:eastAsia="Calibri" w:hAnsi="Arial" w:cs="Arial"/>
          <w:sz w:val="22"/>
          <w:szCs w:val="22"/>
        </w:rPr>
        <w:t>at</w:t>
      </w:r>
      <w:proofErr w:type="gramEnd"/>
      <w:r w:rsidRPr="00696C4F">
        <w:rPr>
          <w:rFonts w:ascii="Arial" w:eastAsia="Calibri" w:hAnsi="Arial" w:cs="Arial"/>
          <w:sz w:val="22"/>
          <w:szCs w:val="22"/>
        </w:rPr>
        <w:t xml:space="preserve"> 31 December 202</w:t>
      </w:r>
      <w:r w:rsidR="00406463">
        <w:rPr>
          <w:rFonts w:ascii="Arial" w:eastAsia="Calibri" w:hAnsi="Arial" w:cs="Arial"/>
          <w:sz w:val="22"/>
          <w:szCs w:val="22"/>
        </w:rPr>
        <w:t>4</w:t>
      </w:r>
      <w:r w:rsidRPr="00696C4F">
        <w:rPr>
          <w:rFonts w:ascii="Arial" w:eastAsia="Calibri" w:hAnsi="Arial" w:cs="Arial"/>
          <w:sz w:val="22"/>
          <w:szCs w:val="22"/>
        </w:rPr>
        <w:t>,</w:t>
      </w:r>
    </w:p>
    <w:p w14:paraId="6F516F87" w14:textId="4B1FA0D2" w:rsidR="00EE3DE2"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w:t>
      </w:r>
      <w:r w:rsidR="00406463">
        <w:rPr>
          <w:rFonts w:ascii="Arial" w:eastAsia="Calibri" w:hAnsi="Arial" w:cs="Arial"/>
          <w:sz w:val="22"/>
          <w:szCs w:val="22"/>
        </w:rPr>
        <w:t>A</w:t>
      </w:r>
      <w:r>
        <w:rPr>
          <w:rFonts w:ascii="Arial" w:eastAsia="Calibri" w:hAnsi="Arial" w:cs="Arial"/>
          <w:sz w:val="22"/>
          <w:szCs w:val="22"/>
        </w:rPr>
        <w:t>-</w:t>
      </w:r>
      <w:r w:rsidR="00406463">
        <w:rPr>
          <w:rFonts w:ascii="Arial" w:eastAsia="Calibri" w:hAnsi="Arial" w:cs="Arial"/>
          <w:sz w:val="22"/>
          <w:szCs w:val="22"/>
        </w:rPr>
        <w:t>33</w:t>
      </w:r>
      <w:r w:rsidRPr="00696C4F">
        <w:rPr>
          <w:rFonts w:ascii="Arial" w:eastAsia="Calibri" w:hAnsi="Arial" w:cs="Arial"/>
          <w:sz w:val="22"/>
          <w:szCs w:val="22"/>
        </w:rPr>
        <w:t>/3.</w:t>
      </w:r>
      <w:proofErr w:type="gramStart"/>
      <w:r w:rsidR="00406463">
        <w:rPr>
          <w:rFonts w:ascii="Arial" w:eastAsia="Calibri" w:hAnsi="Arial" w:cs="Arial"/>
          <w:sz w:val="22"/>
          <w:szCs w:val="22"/>
        </w:rPr>
        <w:t>2</w:t>
      </w:r>
      <w:r w:rsidRPr="00696C4F">
        <w:rPr>
          <w:rFonts w:ascii="Arial" w:eastAsia="Calibri" w:hAnsi="Arial" w:cs="Arial"/>
          <w:sz w:val="22"/>
          <w:szCs w:val="22"/>
        </w:rPr>
        <w:t>.Doc</w:t>
      </w:r>
      <w:proofErr w:type="gramEnd"/>
      <w:r w:rsidRPr="00696C4F">
        <w:rPr>
          <w:rFonts w:ascii="Arial" w:eastAsia="Calibri" w:hAnsi="Arial" w:cs="Arial"/>
          <w:sz w:val="22"/>
          <w:szCs w:val="22"/>
        </w:rPr>
        <w:t>(3)</w:t>
      </w:r>
      <w:r w:rsidR="00B15F6D">
        <w:rPr>
          <w:rFonts w:ascii="Arial" w:eastAsia="Calibri" w:hAnsi="Arial" w:cs="Arial"/>
          <w:sz w:val="22"/>
          <w:szCs w:val="22"/>
        </w:rPr>
        <w:t xml:space="preserve"> </w:t>
      </w:r>
      <w:r w:rsidRPr="00696C4F">
        <w:rPr>
          <w:rFonts w:ascii="Arial" w:eastAsia="Calibri" w:hAnsi="Arial" w:cs="Arial"/>
          <w:sz w:val="22"/>
          <w:szCs w:val="22"/>
        </w:rPr>
        <w:t>– Financial situation of the IOC Special Account as at year end 202</w:t>
      </w:r>
      <w:r w:rsidR="00F12C2A">
        <w:rPr>
          <w:rFonts w:ascii="Arial" w:eastAsia="Calibri" w:hAnsi="Arial" w:cs="Arial"/>
          <w:sz w:val="22"/>
          <w:szCs w:val="22"/>
        </w:rPr>
        <w:t>4</w:t>
      </w:r>
      <w:r w:rsidRPr="00696C4F">
        <w:rPr>
          <w:rFonts w:ascii="Arial" w:eastAsia="Calibri" w:hAnsi="Arial" w:cs="Arial"/>
          <w:sz w:val="22"/>
          <w:szCs w:val="22"/>
        </w:rPr>
        <w:t xml:space="preserve"> and forecast for 2</w:t>
      </w:r>
      <w:r>
        <w:rPr>
          <w:rFonts w:ascii="Arial" w:eastAsia="Calibri" w:hAnsi="Arial" w:cs="Arial"/>
          <w:sz w:val="22"/>
          <w:szCs w:val="22"/>
        </w:rPr>
        <w:t>025</w:t>
      </w:r>
      <w:r w:rsidRPr="00696C4F">
        <w:rPr>
          <w:rFonts w:ascii="Arial" w:eastAsia="Calibri" w:hAnsi="Arial" w:cs="Arial"/>
          <w:sz w:val="22"/>
          <w:szCs w:val="22"/>
        </w:rPr>
        <w:t>,</w:t>
      </w:r>
    </w:p>
    <w:p w14:paraId="22308B66" w14:textId="21559A62" w:rsidR="00EE3DE2"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eastAsia="Calibri" w:hAnsi="Arial" w:cs="Arial"/>
          <w:sz w:val="22"/>
          <w:szCs w:val="22"/>
        </w:rPr>
        <w:t>IOC/</w:t>
      </w:r>
      <w:r w:rsidR="00A8152F">
        <w:rPr>
          <w:rFonts w:ascii="Arial" w:eastAsia="Calibri" w:hAnsi="Arial" w:cs="Arial"/>
          <w:sz w:val="22"/>
          <w:szCs w:val="22"/>
        </w:rPr>
        <w:t>A</w:t>
      </w:r>
      <w:r>
        <w:rPr>
          <w:rFonts w:ascii="Arial" w:eastAsia="Calibri" w:hAnsi="Arial" w:cs="Arial"/>
          <w:sz w:val="22"/>
          <w:szCs w:val="22"/>
        </w:rPr>
        <w:t>-</w:t>
      </w:r>
      <w:r w:rsidR="00A8152F">
        <w:rPr>
          <w:rFonts w:ascii="Arial" w:eastAsia="Calibri" w:hAnsi="Arial" w:cs="Arial"/>
          <w:sz w:val="22"/>
          <w:szCs w:val="22"/>
        </w:rPr>
        <w:t>33</w:t>
      </w:r>
      <w:r>
        <w:rPr>
          <w:rFonts w:ascii="Arial" w:eastAsia="Calibri" w:hAnsi="Arial" w:cs="Arial"/>
          <w:sz w:val="22"/>
          <w:szCs w:val="22"/>
        </w:rPr>
        <w:t>/5.</w:t>
      </w:r>
      <w:proofErr w:type="gramStart"/>
      <w:r>
        <w:rPr>
          <w:rFonts w:ascii="Arial" w:eastAsia="Calibri" w:hAnsi="Arial" w:cs="Arial"/>
          <w:sz w:val="22"/>
          <w:szCs w:val="22"/>
        </w:rPr>
        <w:t>1</w:t>
      </w:r>
      <w:r w:rsidRPr="00696C4F">
        <w:rPr>
          <w:rFonts w:ascii="Arial" w:eastAsia="Calibri" w:hAnsi="Arial" w:cs="Arial"/>
          <w:sz w:val="22"/>
          <w:szCs w:val="22"/>
        </w:rPr>
        <w:t>.Doc</w:t>
      </w:r>
      <w:proofErr w:type="gramEnd"/>
      <w:r w:rsidRPr="00696C4F">
        <w:rPr>
          <w:rFonts w:ascii="Arial" w:eastAsia="Calibri" w:hAnsi="Arial" w:cs="Arial"/>
          <w:sz w:val="22"/>
          <w:szCs w:val="22"/>
        </w:rPr>
        <w:t>(1)</w:t>
      </w:r>
      <w:r w:rsidR="00B15F6D">
        <w:rPr>
          <w:rFonts w:ascii="Arial" w:eastAsia="Calibri" w:hAnsi="Arial" w:cs="Arial"/>
          <w:sz w:val="22"/>
          <w:szCs w:val="22"/>
        </w:rPr>
        <w:t xml:space="preserve"> </w:t>
      </w:r>
      <w:r w:rsidRPr="00696C4F">
        <w:rPr>
          <w:rFonts w:ascii="Arial" w:eastAsia="Calibri" w:hAnsi="Arial" w:cs="Arial"/>
          <w:sz w:val="22"/>
          <w:szCs w:val="22"/>
        </w:rPr>
        <w:t xml:space="preserve">– </w:t>
      </w:r>
      <w:bookmarkStart w:id="0" w:name="_Hlk137637641"/>
      <w:r w:rsidR="003A7D8E">
        <w:rPr>
          <w:rFonts w:ascii="Arial" w:eastAsia="Calibri" w:hAnsi="Arial" w:cs="Arial"/>
          <w:sz w:val="22"/>
          <w:szCs w:val="22"/>
        </w:rPr>
        <w:t>Draft</w:t>
      </w:r>
      <w:r w:rsidRPr="00696C4F">
        <w:rPr>
          <w:rFonts w:ascii="Arial" w:eastAsia="Calibri" w:hAnsi="Arial" w:cs="Arial"/>
          <w:sz w:val="22"/>
          <w:szCs w:val="22"/>
        </w:rPr>
        <w:t xml:space="preserve"> Programme and Budget for 202</w:t>
      </w:r>
      <w:r w:rsidR="0070440C">
        <w:rPr>
          <w:rFonts w:ascii="Arial" w:eastAsia="Calibri" w:hAnsi="Arial" w:cs="Arial"/>
          <w:sz w:val="22"/>
          <w:szCs w:val="22"/>
        </w:rPr>
        <w:t>6</w:t>
      </w:r>
      <w:r w:rsidRPr="00696C4F">
        <w:rPr>
          <w:rFonts w:ascii="Arial" w:eastAsia="Calibri" w:hAnsi="Arial" w:cs="Arial"/>
          <w:sz w:val="22"/>
          <w:szCs w:val="22"/>
        </w:rPr>
        <w:t>–202</w:t>
      </w:r>
      <w:r w:rsidR="0070440C">
        <w:rPr>
          <w:rFonts w:ascii="Arial" w:eastAsia="Calibri" w:hAnsi="Arial" w:cs="Arial"/>
          <w:sz w:val="22"/>
          <w:szCs w:val="22"/>
        </w:rPr>
        <w:t>7</w:t>
      </w:r>
      <w:r w:rsidRPr="00696C4F">
        <w:rPr>
          <w:rFonts w:ascii="Arial" w:eastAsia="Calibri" w:hAnsi="Arial" w:cs="Arial"/>
          <w:sz w:val="22"/>
          <w:szCs w:val="22"/>
        </w:rPr>
        <w:t xml:space="preserve"> (</w:t>
      </w:r>
      <w:r w:rsidR="0070440C">
        <w:rPr>
          <w:rFonts w:ascii="Arial" w:eastAsia="Calibri" w:hAnsi="Arial" w:cs="Arial"/>
          <w:sz w:val="22"/>
          <w:szCs w:val="22"/>
        </w:rPr>
        <w:t xml:space="preserve">Draft </w:t>
      </w:r>
      <w:r>
        <w:rPr>
          <w:rFonts w:ascii="Arial" w:eastAsia="Calibri" w:hAnsi="Arial" w:cs="Arial"/>
          <w:sz w:val="22"/>
          <w:szCs w:val="22"/>
        </w:rPr>
        <w:t>4</w:t>
      </w:r>
      <w:r w:rsidR="0070440C">
        <w:rPr>
          <w:rFonts w:ascii="Arial" w:eastAsia="Calibri" w:hAnsi="Arial" w:cs="Arial"/>
          <w:sz w:val="22"/>
          <w:szCs w:val="22"/>
        </w:rPr>
        <w:t>3</w:t>
      </w:r>
      <w:r>
        <w:rPr>
          <w:rFonts w:ascii="Arial" w:eastAsia="Calibri" w:hAnsi="Arial" w:cs="Arial"/>
          <w:sz w:val="22"/>
          <w:szCs w:val="22"/>
        </w:rPr>
        <w:t xml:space="preserve"> C/5</w:t>
      </w:r>
      <w:r w:rsidR="00793E60">
        <w:rPr>
          <w:rFonts w:ascii="Arial" w:eastAsia="Calibri" w:hAnsi="Arial" w:cs="Arial"/>
          <w:sz w:val="22"/>
          <w:szCs w:val="22"/>
        </w:rPr>
        <w:t>)</w:t>
      </w:r>
      <w:r w:rsidR="0070440C">
        <w:rPr>
          <w:rFonts w:ascii="Arial" w:eastAsia="Calibri" w:hAnsi="Arial" w:cs="Arial"/>
          <w:sz w:val="22"/>
          <w:szCs w:val="22"/>
        </w:rPr>
        <w:t>, first biennium of the 2026-2029 quadrennium</w:t>
      </w:r>
      <w:bookmarkEnd w:id="0"/>
      <w:r w:rsidRPr="00696C4F">
        <w:rPr>
          <w:rFonts w:ascii="Arial" w:eastAsia="Calibri" w:hAnsi="Arial" w:cs="Arial"/>
          <w:sz w:val="22"/>
          <w:szCs w:val="22"/>
        </w:rPr>
        <w:t>,</w:t>
      </w:r>
    </w:p>
    <w:p w14:paraId="2A091FE4" w14:textId="2E9CD5C2" w:rsidR="00E31D82" w:rsidRPr="00696C4F" w:rsidRDefault="00E31D82" w:rsidP="00B15F6D">
      <w:pPr>
        <w:pStyle w:val="b"/>
        <w:numPr>
          <w:ilvl w:val="0"/>
          <w:numId w:val="1"/>
        </w:numPr>
        <w:tabs>
          <w:tab w:val="clear" w:pos="1134"/>
        </w:tabs>
        <w:spacing w:after="120"/>
        <w:ind w:left="851" w:hanging="851"/>
        <w:rPr>
          <w:rFonts w:ascii="Arial" w:eastAsia="Calibri" w:hAnsi="Arial" w:cs="Arial"/>
          <w:sz w:val="22"/>
          <w:szCs w:val="22"/>
        </w:rPr>
      </w:pPr>
      <w:r>
        <w:rPr>
          <w:rFonts w:ascii="Arial" w:eastAsia="Calibri" w:hAnsi="Arial" w:cs="Arial"/>
          <w:sz w:val="22"/>
          <w:szCs w:val="22"/>
        </w:rPr>
        <w:t>IOC/A-33/5.</w:t>
      </w:r>
      <w:proofErr w:type="gramStart"/>
      <w:r>
        <w:rPr>
          <w:rFonts w:ascii="Arial" w:eastAsia="Calibri" w:hAnsi="Arial" w:cs="Arial"/>
          <w:sz w:val="22"/>
          <w:szCs w:val="22"/>
        </w:rPr>
        <w:t>1.Doc</w:t>
      </w:r>
      <w:proofErr w:type="gramEnd"/>
      <w:r>
        <w:rPr>
          <w:rFonts w:ascii="Arial" w:eastAsia="Calibri" w:hAnsi="Arial" w:cs="Arial"/>
          <w:sz w:val="22"/>
          <w:szCs w:val="22"/>
        </w:rPr>
        <w:t>(2) – Report of the Chairperson of the IOC Intersessional Financial Advisory Group (2024-2025)</w:t>
      </w:r>
    </w:p>
    <w:p w14:paraId="3B609D8C" w14:textId="461D28B2" w:rsidR="00EE3DE2" w:rsidRPr="00314932" w:rsidRDefault="00EE3DE2" w:rsidP="00B15F6D">
      <w:pPr>
        <w:pStyle w:val="b"/>
        <w:numPr>
          <w:ilvl w:val="0"/>
          <w:numId w:val="1"/>
        </w:numPr>
        <w:tabs>
          <w:tab w:val="clear" w:pos="1134"/>
        </w:tabs>
        <w:spacing w:after="120"/>
        <w:ind w:left="851" w:hanging="851"/>
        <w:rPr>
          <w:rFonts w:ascii="Arial" w:eastAsia="Calibri" w:hAnsi="Arial" w:cs="Arial"/>
          <w:sz w:val="22"/>
          <w:szCs w:val="22"/>
          <w:lang w:val="en-US"/>
        </w:rPr>
      </w:pPr>
      <w:r w:rsidRPr="00CA3D01">
        <w:rPr>
          <w:rFonts w:ascii="Arial" w:hAnsi="Arial" w:cs="Arial"/>
          <w:color w:val="000000"/>
          <w:sz w:val="22"/>
          <w:szCs w:val="22"/>
          <w:lang w:val="en-US"/>
        </w:rPr>
        <w:t>IOC/</w:t>
      </w:r>
      <w:r w:rsidR="00793E60">
        <w:rPr>
          <w:rFonts w:ascii="Arial" w:hAnsi="Arial" w:cs="Arial"/>
          <w:color w:val="000000"/>
          <w:sz w:val="22"/>
          <w:szCs w:val="22"/>
          <w:lang w:val="en-US"/>
        </w:rPr>
        <w:t>A-33/</w:t>
      </w:r>
      <w:r w:rsidR="00954801">
        <w:rPr>
          <w:rFonts w:ascii="Arial" w:hAnsi="Arial" w:cs="Arial"/>
          <w:color w:val="000000"/>
          <w:sz w:val="22"/>
          <w:szCs w:val="22"/>
          <w:lang w:val="en-US"/>
        </w:rPr>
        <w:t>5.</w:t>
      </w:r>
      <w:proofErr w:type="gramStart"/>
      <w:r w:rsidR="00954801">
        <w:rPr>
          <w:rFonts w:ascii="Arial" w:hAnsi="Arial" w:cs="Arial"/>
          <w:color w:val="000000"/>
          <w:sz w:val="22"/>
          <w:szCs w:val="22"/>
          <w:lang w:val="en-US"/>
        </w:rPr>
        <w:t>2</w:t>
      </w:r>
      <w:r w:rsidR="00A74251">
        <w:rPr>
          <w:rFonts w:ascii="Arial" w:hAnsi="Arial" w:cs="Arial"/>
          <w:color w:val="000000"/>
          <w:sz w:val="22"/>
          <w:szCs w:val="22"/>
          <w:lang w:val="en-US"/>
        </w:rPr>
        <w:t>.Doc</w:t>
      </w:r>
      <w:proofErr w:type="gramEnd"/>
      <w:r w:rsidR="00A74251">
        <w:rPr>
          <w:rFonts w:ascii="Arial" w:hAnsi="Arial" w:cs="Arial"/>
          <w:color w:val="000000"/>
          <w:sz w:val="22"/>
          <w:szCs w:val="22"/>
          <w:lang w:val="en-US"/>
        </w:rPr>
        <w:t>(1) – Assessment of IOC’s governance and management processes</w:t>
      </w:r>
      <w:r w:rsidR="008C63D9">
        <w:rPr>
          <w:rFonts w:ascii="Arial" w:hAnsi="Arial" w:cs="Arial"/>
          <w:color w:val="000000"/>
          <w:sz w:val="22"/>
          <w:szCs w:val="22"/>
          <w:lang w:val="en-US"/>
        </w:rPr>
        <w:t xml:space="preserve"> and related Member State input to the IOC Intersessional Financial Advisory </w:t>
      </w:r>
      <w:proofErr w:type="gramStart"/>
      <w:r w:rsidR="008C63D9">
        <w:rPr>
          <w:rFonts w:ascii="Arial" w:hAnsi="Arial" w:cs="Arial"/>
          <w:color w:val="000000"/>
          <w:sz w:val="22"/>
          <w:szCs w:val="22"/>
          <w:lang w:val="en-US"/>
        </w:rPr>
        <w:t>Group</w:t>
      </w:r>
      <w:r w:rsidR="003132D4">
        <w:rPr>
          <w:rFonts w:ascii="Arial" w:hAnsi="Arial" w:cs="Arial"/>
          <w:color w:val="000000"/>
          <w:sz w:val="22"/>
          <w:szCs w:val="22"/>
          <w:lang w:val="en-US"/>
        </w:rPr>
        <w:t>;</w:t>
      </w:r>
      <w:proofErr w:type="gramEnd"/>
    </w:p>
    <w:p w14:paraId="0488E75E" w14:textId="1A2F95FA" w:rsidR="00EE3DE2" w:rsidRPr="00696C4F" w:rsidRDefault="00EE3DE2" w:rsidP="00B15F6D">
      <w:pPr>
        <w:pStyle w:val="b"/>
        <w:numPr>
          <w:ilvl w:val="0"/>
          <w:numId w:val="1"/>
        </w:numPr>
        <w:tabs>
          <w:tab w:val="clear" w:pos="1134"/>
        </w:tabs>
        <w:spacing w:after="120"/>
        <w:ind w:left="851" w:hanging="851"/>
        <w:rPr>
          <w:rFonts w:ascii="Arial" w:eastAsia="Calibri" w:hAnsi="Arial" w:cs="Arial"/>
          <w:sz w:val="22"/>
          <w:szCs w:val="22"/>
        </w:rPr>
      </w:pPr>
      <w:r w:rsidRPr="00696C4F">
        <w:rPr>
          <w:rFonts w:ascii="Arial" w:hAnsi="Arial" w:cs="Arial"/>
          <w:color w:val="000000"/>
          <w:sz w:val="22"/>
          <w:szCs w:val="22"/>
        </w:rPr>
        <w:t>IOC/</w:t>
      </w:r>
      <w:r w:rsidR="005426B2">
        <w:rPr>
          <w:rFonts w:ascii="Arial" w:hAnsi="Arial" w:cs="Arial"/>
          <w:color w:val="000000"/>
          <w:sz w:val="22"/>
          <w:szCs w:val="22"/>
        </w:rPr>
        <w:t>A-33/5.</w:t>
      </w:r>
      <w:proofErr w:type="gramStart"/>
      <w:r w:rsidR="005426B2">
        <w:rPr>
          <w:rFonts w:ascii="Arial" w:hAnsi="Arial" w:cs="Arial"/>
          <w:color w:val="000000"/>
          <w:sz w:val="22"/>
          <w:szCs w:val="22"/>
        </w:rPr>
        <w:t>3</w:t>
      </w:r>
      <w:r w:rsidR="004D3595">
        <w:rPr>
          <w:rFonts w:ascii="Arial" w:hAnsi="Arial" w:cs="Arial"/>
          <w:color w:val="000000"/>
          <w:sz w:val="22"/>
          <w:szCs w:val="22"/>
        </w:rPr>
        <w:t>.Doc</w:t>
      </w:r>
      <w:proofErr w:type="gramEnd"/>
      <w:r w:rsidR="004D3595">
        <w:rPr>
          <w:rFonts w:ascii="Arial" w:hAnsi="Arial" w:cs="Arial"/>
          <w:color w:val="000000"/>
          <w:sz w:val="22"/>
          <w:szCs w:val="22"/>
        </w:rPr>
        <w:t>(1) – IOC and the Future of the Ocean Consultation Process: Summary of Phase 1</w:t>
      </w:r>
      <w:r w:rsidRPr="00696C4F">
        <w:rPr>
          <w:rFonts w:ascii="Arial" w:hAnsi="Arial" w:cs="Arial"/>
          <w:color w:val="000000"/>
          <w:sz w:val="22"/>
          <w:szCs w:val="22"/>
        </w:rPr>
        <w:t>,</w:t>
      </w:r>
    </w:p>
    <w:p w14:paraId="1320BD05" w14:textId="0E9057E9" w:rsidR="00EE3DE2" w:rsidRPr="00CA3D01" w:rsidRDefault="00EE3DE2" w:rsidP="00EE3DE2">
      <w:pPr>
        <w:pStyle w:val="b"/>
        <w:numPr>
          <w:ilvl w:val="0"/>
          <w:numId w:val="1"/>
        </w:numPr>
        <w:tabs>
          <w:tab w:val="clear" w:pos="1134"/>
        </w:tabs>
        <w:spacing w:after="360"/>
        <w:ind w:left="851" w:hanging="851"/>
        <w:rPr>
          <w:rFonts w:ascii="Arial" w:eastAsia="Calibri" w:hAnsi="Arial" w:cs="Arial"/>
          <w:sz w:val="22"/>
          <w:szCs w:val="22"/>
          <w:lang w:val="en-US"/>
        </w:rPr>
      </w:pPr>
      <w:r w:rsidRPr="00CA3D01">
        <w:rPr>
          <w:rFonts w:ascii="Arial" w:hAnsi="Arial" w:cs="Arial"/>
          <w:color w:val="000000"/>
          <w:sz w:val="22"/>
          <w:szCs w:val="22"/>
          <w:lang w:val="en-US"/>
        </w:rPr>
        <w:t>IOC/</w:t>
      </w:r>
      <w:r w:rsidR="00EF1548">
        <w:rPr>
          <w:rFonts w:ascii="Arial" w:hAnsi="Arial" w:cs="Arial"/>
          <w:color w:val="000000"/>
          <w:sz w:val="22"/>
          <w:szCs w:val="22"/>
          <w:lang w:val="en-US"/>
        </w:rPr>
        <w:t>A-33</w:t>
      </w:r>
      <w:r w:rsidR="00CA3D01" w:rsidRPr="00CA3D01">
        <w:rPr>
          <w:rFonts w:ascii="Arial" w:hAnsi="Arial" w:cs="Arial"/>
          <w:color w:val="000000"/>
          <w:sz w:val="22"/>
          <w:szCs w:val="22"/>
          <w:lang w:val="en-US"/>
        </w:rPr>
        <w:t>/5.</w:t>
      </w:r>
      <w:proofErr w:type="gramStart"/>
      <w:r w:rsidR="00CA3D01" w:rsidRPr="00CA3D01">
        <w:rPr>
          <w:rFonts w:ascii="Arial" w:hAnsi="Arial" w:cs="Arial"/>
          <w:color w:val="000000"/>
          <w:sz w:val="22"/>
          <w:szCs w:val="22"/>
          <w:lang w:val="en-US"/>
        </w:rPr>
        <w:t>3.Doc</w:t>
      </w:r>
      <w:proofErr w:type="gramEnd"/>
      <w:r w:rsidR="00CA3D01" w:rsidRPr="00CA3D01">
        <w:rPr>
          <w:rFonts w:ascii="Arial" w:hAnsi="Arial" w:cs="Arial"/>
          <w:color w:val="000000"/>
          <w:sz w:val="22"/>
          <w:szCs w:val="22"/>
          <w:lang w:val="en-US"/>
        </w:rPr>
        <w:t>(</w:t>
      </w:r>
      <w:r w:rsidR="00EF1548">
        <w:rPr>
          <w:rFonts w:ascii="Arial" w:hAnsi="Arial" w:cs="Arial"/>
          <w:color w:val="000000"/>
          <w:sz w:val="22"/>
          <w:szCs w:val="22"/>
          <w:lang w:val="en-US"/>
        </w:rPr>
        <w:t>2</w:t>
      </w:r>
      <w:r w:rsidR="00CA3D01" w:rsidRPr="00CA3D01">
        <w:rPr>
          <w:rFonts w:ascii="Arial" w:hAnsi="Arial" w:cs="Arial"/>
          <w:color w:val="000000"/>
          <w:sz w:val="22"/>
          <w:szCs w:val="22"/>
          <w:lang w:val="en-US"/>
        </w:rPr>
        <w:t>)</w:t>
      </w:r>
      <w:r w:rsidR="00B15F6D">
        <w:rPr>
          <w:rFonts w:ascii="Arial" w:hAnsi="Arial" w:cs="Arial"/>
          <w:color w:val="000000"/>
          <w:sz w:val="22"/>
          <w:szCs w:val="22"/>
          <w:lang w:val="en-US"/>
        </w:rPr>
        <w:t xml:space="preserve"> –</w:t>
      </w:r>
      <w:r w:rsidR="00CA3D01" w:rsidRPr="00CA3D01">
        <w:rPr>
          <w:rFonts w:ascii="Arial" w:hAnsi="Arial" w:cs="Arial"/>
          <w:color w:val="000000"/>
          <w:sz w:val="22"/>
          <w:szCs w:val="22"/>
          <w:lang w:val="en-US"/>
        </w:rPr>
        <w:t xml:space="preserve"> </w:t>
      </w:r>
      <w:r w:rsidR="00EF1548">
        <w:rPr>
          <w:rFonts w:ascii="Arial" w:hAnsi="Arial" w:cs="Arial"/>
          <w:color w:val="000000"/>
          <w:sz w:val="22"/>
          <w:szCs w:val="22"/>
          <w:lang w:val="en-US"/>
        </w:rPr>
        <w:t>Action Plan in response to the IOC Evaluation of the IOC Strategic Positioning: Update on implementation</w:t>
      </w:r>
      <w:r w:rsidR="00B15F6D">
        <w:rPr>
          <w:rFonts w:ascii="Arial" w:hAnsi="Arial" w:cs="Arial"/>
          <w:color w:val="000000"/>
          <w:sz w:val="22"/>
          <w:szCs w:val="22"/>
          <w:lang w:val="en-US"/>
        </w:rPr>
        <w:t>,</w:t>
      </w:r>
    </w:p>
    <w:p w14:paraId="6A00214F" w14:textId="59E2318F" w:rsidR="00EE3DE2" w:rsidRPr="00696C4F" w:rsidRDefault="00EE3DE2" w:rsidP="00B15F6D">
      <w:pPr>
        <w:pStyle w:val="b"/>
        <w:tabs>
          <w:tab w:val="clear" w:pos="1134"/>
        </w:tabs>
        <w:ind w:left="0" w:firstLine="0"/>
        <w:jc w:val="center"/>
        <w:rPr>
          <w:rFonts w:ascii="Arial" w:eastAsia="Calibri" w:hAnsi="Arial" w:cs="Arial"/>
          <w:b/>
          <w:sz w:val="22"/>
          <w:szCs w:val="22"/>
        </w:rPr>
      </w:pPr>
      <w:r w:rsidRPr="00696C4F">
        <w:rPr>
          <w:rFonts w:ascii="Arial" w:eastAsia="Calibri" w:hAnsi="Arial" w:cs="Arial"/>
          <w:b/>
          <w:sz w:val="22"/>
          <w:szCs w:val="22"/>
        </w:rPr>
        <w:t>I.</w:t>
      </w:r>
      <w:r w:rsidRPr="00696C4F">
        <w:rPr>
          <w:rFonts w:ascii="Arial" w:eastAsia="Calibri" w:hAnsi="Arial" w:cs="Arial"/>
          <w:b/>
          <w:sz w:val="22"/>
          <w:szCs w:val="22"/>
        </w:rPr>
        <w:br/>
        <w:t>Report on 202</w:t>
      </w:r>
      <w:r w:rsidR="00F61205">
        <w:rPr>
          <w:rFonts w:ascii="Arial" w:eastAsia="Calibri" w:hAnsi="Arial" w:cs="Arial"/>
          <w:b/>
          <w:sz w:val="22"/>
          <w:szCs w:val="22"/>
        </w:rPr>
        <w:t>4</w:t>
      </w:r>
      <w:r w:rsidRPr="00696C4F">
        <w:rPr>
          <w:rFonts w:ascii="Arial" w:eastAsia="Calibri" w:hAnsi="Arial" w:cs="Arial"/>
          <w:b/>
          <w:sz w:val="22"/>
          <w:szCs w:val="22"/>
        </w:rPr>
        <w:t>–202</w:t>
      </w:r>
      <w:r w:rsidR="00F61205">
        <w:rPr>
          <w:rFonts w:ascii="Arial" w:eastAsia="Calibri" w:hAnsi="Arial" w:cs="Arial"/>
          <w:b/>
          <w:sz w:val="22"/>
          <w:szCs w:val="22"/>
        </w:rPr>
        <w:t>5</w:t>
      </w:r>
      <w:r w:rsidRPr="00696C4F">
        <w:rPr>
          <w:rFonts w:ascii="Arial" w:eastAsia="Calibri" w:hAnsi="Arial" w:cs="Arial"/>
          <w:b/>
          <w:sz w:val="22"/>
          <w:szCs w:val="22"/>
        </w:rPr>
        <w:t xml:space="preserve"> (4</w:t>
      </w:r>
      <w:r w:rsidR="00F61205">
        <w:rPr>
          <w:rFonts w:ascii="Arial" w:eastAsia="Calibri" w:hAnsi="Arial" w:cs="Arial"/>
          <w:b/>
          <w:sz w:val="22"/>
          <w:szCs w:val="22"/>
        </w:rPr>
        <w:t>2</w:t>
      </w:r>
      <w:r w:rsidRPr="00696C4F">
        <w:rPr>
          <w:rFonts w:ascii="Arial" w:eastAsia="Calibri" w:hAnsi="Arial" w:cs="Arial"/>
          <w:b/>
          <w:sz w:val="22"/>
          <w:szCs w:val="22"/>
        </w:rPr>
        <w:t xml:space="preserve"> C/5) budget implementation as </w:t>
      </w:r>
      <w:proofErr w:type="gramStart"/>
      <w:r w:rsidRPr="00696C4F">
        <w:rPr>
          <w:rFonts w:ascii="Arial" w:eastAsia="Calibri" w:hAnsi="Arial" w:cs="Arial"/>
          <w:b/>
          <w:sz w:val="22"/>
          <w:szCs w:val="22"/>
        </w:rPr>
        <w:t>at</w:t>
      </w:r>
      <w:proofErr w:type="gramEnd"/>
      <w:r w:rsidRPr="00696C4F">
        <w:rPr>
          <w:rFonts w:ascii="Arial" w:eastAsia="Calibri" w:hAnsi="Arial" w:cs="Arial"/>
          <w:b/>
          <w:sz w:val="22"/>
          <w:szCs w:val="22"/>
        </w:rPr>
        <w:t xml:space="preserve"> 31 December 202</w:t>
      </w:r>
      <w:r w:rsidR="00F61205">
        <w:rPr>
          <w:rFonts w:ascii="Arial" w:eastAsia="Calibri" w:hAnsi="Arial" w:cs="Arial"/>
          <w:b/>
          <w:sz w:val="22"/>
          <w:szCs w:val="22"/>
        </w:rPr>
        <w:t>4</w:t>
      </w:r>
      <w:r w:rsidRPr="00696C4F">
        <w:rPr>
          <w:rFonts w:ascii="Arial" w:eastAsia="Calibri" w:hAnsi="Arial" w:cs="Arial"/>
          <w:b/>
          <w:sz w:val="22"/>
          <w:szCs w:val="22"/>
        </w:rPr>
        <w:t xml:space="preserve"> </w:t>
      </w:r>
      <w:r w:rsidRPr="00696C4F">
        <w:rPr>
          <w:rFonts w:ascii="Arial" w:eastAsia="Calibri" w:hAnsi="Arial" w:cs="Arial"/>
          <w:b/>
          <w:sz w:val="22"/>
          <w:szCs w:val="22"/>
        </w:rPr>
        <w:br/>
        <w:t xml:space="preserve">and </w:t>
      </w:r>
      <w:proofErr w:type="gramStart"/>
      <w:r w:rsidRPr="00696C4F">
        <w:rPr>
          <w:rFonts w:ascii="Arial" w:eastAsia="Calibri" w:hAnsi="Arial" w:cs="Arial"/>
          <w:b/>
          <w:sz w:val="22"/>
          <w:szCs w:val="22"/>
        </w:rPr>
        <w:t>Financial</w:t>
      </w:r>
      <w:proofErr w:type="gramEnd"/>
      <w:r w:rsidRPr="00696C4F">
        <w:rPr>
          <w:rFonts w:ascii="Arial" w:eastAsia="Calibri" w:hAnsi="Arial" w:cs="Arial"/>
          <w:b/>
          <w:sz w:val="22"/>
          <w:szCs w:val="22"/>
        </w:rPr>
        <w:t xml:space="preserve"> situation of the IOC Special Account as at year end 202</w:t>
      </w:r>
      <w:r w:rsidR="003A2223">
        <w:rPr>
          <w:rFonts w:ascii="Arial" w:eastAsia="Calibri" w:hAnsi="Arial" w:cs="Arial"/>
          <w:b/>
          <w:sz w:val="22"/>
          <w:szCs w:val="22"/>
        </w:rPr>
        <w:t>4</w:t>
      </w:r>
      <w:r w:rsidRPr="00696C4F">
        <w:rPr>
          <w:rFonts w:ascii="Arial" w:eastAsia="Calibri" w:hAnsi="Arial" w:cs="Arial"/>
          <w:b/>
          <w:sz w:val="22"/>
          <w:szCs w:val="22"/>
        </w:rPr>
        <w:t xml:space="preserve"> </w:t>
      </w:r>
      <w:r w:rsidRPr="00696C4F">
        <w:rPr>
          <w:rFonts w:ascii="Arial" w:eastAsia="Calibri" w:hAnsi="Arial" w:cs="Arial"/>
          <w:b/>
          <w:sz w:val="22"/>
          <w:szCs w:val="22"/>
        </w:rPr>
        <w:br/>
        <w:t xml:space="preserve">and forecast for </w:t>
      </w:r>
      <w:r w:rsidR="00CA3D01">
        <w:rPr>
          <w:rFonts w:ascii="Arial" w:eastAsia="Calibri" w:hAnsi="Arial" w:cs="Arial"/>
          <w:b/>
          <w:sz w:val="22"/>
          <w:szCs w:val="22"/>
        </w:rPr>
        <w:t>2025</w:t>
      </w:r>
    </w:p>
    <w:p w14:paraId="220AD241" w14:textId="1867E511" w:rsidR="00EE3DE2" w:rsidRDefault="00EE3DE2" w:rsidP="00BC502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Confirms</w:t>
      </w:r>
      <w:r w:rsidRPr="00696C4F">
        <w:rPr>
          <w:rFonts w:ascii="Arial" w:eastAsia="Calibri" w:hAnsi="Arial" w:cs="Arial"/>
          <w:sz w:val="22"/>
          <w:szCs w:val="22"/>
        </w:rPr>
        <w:t xml:space="preserve"> that the IOC budget for 202</w:t>
      </w:r>
      <w:r w:rsidR="003A2223">
        <w:rPr>
          <w:rFonts w:ascii="Arial" w:eastAsia="Calibri" w:hAnsi="Arial" w:cs="Arial"/>
          <w:sz w:val="22"/>
          <w:szCs w:val="22"/>
        </w:rPr>
        <w:t>4</w:t>
      </w:r>
      <w:r w:rsidRPr="00696C4F">
        <w:rPr>
          <w:rFonts w:ascii="Arial" w:eastAsia="Calibri" w:hAnsi="Arial" w:cs="Arial"/>
          <w:sz w:val="22"/>
          <w:szCs w:val="22"/>
        </w:rPr>
        <w:t>–202</w:t>
      </w:r>
      <w:r w:rsidR="003A2223">
        <w:rPr>
          <w:rFonts w:ascii="Arial" w:eastAsia="Calibri" w:hAnsi="Arial" w:cs="Arial"/>
          <w:sz w:val="22"/>
          <w:szCs w:val="22"/>
        </w:rPr>
        <w:t>5</w:t>
      </w:r>
      <w:r w:rsidRPr="00696C4F">
        <w:rPr>
          <w:rFonts w:ascii="Arial" w:eastAsia="Calibri" w:hAnsi="Arial" w:cs="Arial"/>
          <w:sz w:val="22"/>
          <w:szCs w:val="22"/>
        </w:rPr>
        <w:t>, as reported in IOC/</w:t>
      </w:r>
      <w:r w:rsidR="00726388">
        <w:rPr>
          <w:rFonts w:ascii="Arial" w:eastAsia="Calibri" w:hAnsi="Arial" w:cs="Arial"/>
          <w:sz w:val="22"/>
          <w:szCs w:val="22"/>
        </w:rPr>
        <w:t>A</w:t>
      </w:r>
      <w:r w:rsidRPr="00696C4F">
        <w:rPr>
          <w:rFonts w:ascii="Arial" w:eastAsia="Calibri" w:hAnsi="Arial" w:cs="Arial"/>
          <w:sz w:val="22"/>
          <w:szCs w:val="22"/>
        </w:rPr>
        <w:t>-</w:t>
      </w:r>
      <w:r w:rsidR="00726388">
        <w:rPr>
          <w:rFonts w:ascii="Arial" w:eastAsia="Calibri" w:hAnsi="Arial" w:cs="Arial"/>
          <w:sz w:val="22"/>
          <w:szCs w:val="22"/>
        </w:rPr>
        <w:t>33</w:t>
      </w:r>
      <w:r w:rsidRPr="00696C4F">
        <w:rPr>
          <w:rFonts w:ascii="Arial" w:eastAsia="Calibri" w:hAnsi="Arial" w:cs="Arial"/>
          <w:sz w:val="22"/>
          <w:szCs w:val="22"/>
        </w:rPr>
        <w:t>/3.</w:t>
      </w:r>
      <w:r w:rsidR="00726388">
        <w:rPr>
          <w:rFonts w:ascii="Arial" w:eastAsia="Calibri" w:hAnsi="Arial" w:cs="Arial"/>
          <w:sz w:val="22"/>
          <w:szCs w:val="22"/>
        </w:rPr>
        <w:t>2</w:t>
      </w:r>
      <w:r w:rsidRPr="00696C4F">
        <w:rPr>
          <w:rFonts w:ascii="Arial" w:eastAsia="Calibri" w:hAnsi="Arial" w:cs="Arial"/>
          <w:sz w:val="22"/>
          <w:szCs w:val="22"/>
        </w:rPr>
        <w:t>.Doc(2), has been executed</w:t>
      </w:r>
      <w:r w:rsidR="003A2223">
        <w:rPr>
          <w:rFonts w:ascii="Arial" w:eastAsia="Calibri" w:hAnsi="Arial" w:cs="Arial"/>
          <w:sz w:val="22"/>
          <w:szCs w:val="22"/>
        </w:rPr>
        <w:t xml:space="preserve"> as at 31 December 202</w:t>
      </w:r>
      <w:r w:rsidR="00726388">
        <w:rPr>
          <w:rFonts w:ascii="Arial" w:eastAsia="Calibri" w:hAnsi="Arial" w:cs="Arial"/>
          <w:sz w:val="22"/>
          <w:szCs w:val="22"/>
        </w:rPr>
        <w:t>4</w:t>
      </w:r>
      <w:r w:rsidRPr="00696C4F">
        <w:rPr>
          <w:rFonts w:ascii="Arial" w:eastAsia="Calibri" w:hAnsi="Arial" w:cs="Arial"/>
          <w:sz w:val="22"/>
          <w:szCs w:val="22"/>
        </w:rPr>
        <w:t xml:space="preserve"> in accordance with the Approved Programme and Budget 202</w:t>
      </w:r>
      <w:r w:rsidR="00726388">
        <w:rPr>
          <w:rFonts w:ascii="Arial" w:eastAsia="Calibri" w:hAnsi="Arial" w:cs="Arial"/>
          <w:sz w:val="22"/>
          <w:szCs w:val="22"/>
        </w:rPr>
        <w:t>4</w:t>
      </w:r>
      <w:r w:rsidRPr="00696C4F">
        <w:rPr>
          <w:rFonts w:ascii="Arial" w:eastAsia="Calibri" w:hAnsi="Arial" w:cs="Arial"/>
          <w:sz w:val="22"/>
          <w:szCs w:val="22"/>
        </w:rPr>
        <w:t>–202</w:t>
      </w:r>
      <w:r w:rsidR="00726388">
        <w:rPr>
          <w:rFonts w:ascii="Arial" w:eastAsia="Calibri" w:hAnsi="Arial" w:cs="Arial"/>
          <w:sz w:val="22"/>
          <w:szCs w:val="22"/>
        </w:rPr>
        <w:t>5</w:t>
      </w:r>
      <w:r w:rsidRPr="00696C4F">
        <w:rPr>
          <w:rFonts w:ascii="Arial" w:eastAsia="Calibri" w:hAnsi="Arial" w:cs="Arial"/>
          <w:sz w:val="22"/>
          <w:szCs w:val="22"/>
        </w:rPr>
        <w:t xml:space="preserve"> (4</w:t>
      </w:r>
      <w:r w:rsidR="00726388">
        <w:rPr>
          <w:rFonts w:ascii="Arial" w:eastAsia="Calibri" w:hAnsi="Arial" w:cs="Arial"/>
          <w:sz w:val="22"/>
          <w:szCs w:val="22"/>
        </w:rPr>
        <w:t>2</w:t>
      </w:r>
      <w:r w:rsidRPr="00696C4F">
        <w:rPr>
          <w:rFonts w:ascii="Arial" w:eastAsia="Calibri" w:hAnsi="Arial" w:cs="Arial"/>
          <w:sz w:val="22"/>
          <w:szCs w:val="22"/>
        </w:rPr>
        <w:t xml:space="preserve"> C/5), including the adjusted budgetary appropriations for the IOC Special Account </w:t>
      </w:r>
      <w:r w:rsidRPr="00696C4F">
        <w:rPr>
          <w:rFonts w:ascii="Arial" w:eastAsia="Calibri" w:hAnsi="Arial" w:cs="Arial"/>
          <w:sz w:val="22"/>
          <w:szCs w:val="22"/>
        </w:rPr>
        <w:lastRenderedPageBreak/>
        <w:t>as approved by the IOC Assembly at its 3</w:t>
      </w:r>
      <w:r w:rsidR="00726388">
        <w:rPr>
          <w:rFonts w:ascii="Arial" w:eastAsia="Calibri" w:hAnsi="Arial" w:cs="Arial"/>
          <w:sz w:val="22"/>
          <w:szCs w:val="22"/>
        </w:rPr>
        <w:t>2</w:t>
      </w:r>
      <w:r w:rsidR="00726388" w:rsidRPr="00726388">
        <w:rPr>
          <w:rFonts w:ascii="Arial" w:eastAsia="Calibri" w:hAnsi="Arial" w:cs="Arial"/>
          <w:sz w:val="22"/>
          <w:szCs w:val="22"/>
          <w:vertAlign w:val="superscript"/>
        </w:rPr>
        <w:t>nd</w:t>
      </w:r>
      <w:r w:rsidR="00726388">
        <w:rPr>
          <w:rFonts w:ascii="Arial" w:eastAsia="Calibri" w:hAnsi="Arial" w:cs="Arial"/>
          <w:sz w:val="22"/>
          <w:szCs w:val="22"/>
        </w:rPr>
        <w:t xml:space="preserve"> </w:t>
      </w:r>
      <w:r w:rsidRPr="00696C4F">
        <w:rPr>
          <w:rFonts w:ascii="Arial" w:eastAsia="Calibri" w:hAnsi="Arial" w:cs="Arial"/>
          <w:sz w:val="22"/>
          <w:szCs w:val="22"/>
        </w:rPr>
        <w:t>session through IOC Resolution A-3</w:t>
      </w:r>
      <w:r w:rsidR="00CA10BB">
        <w:rPr>
          <w:rFonts w:ascii="Arial" w:eastAsia="Calibri" w:hAnsi="Arial" w:cs="Arial"/>
          <w:sz w:val="22"/>
          <w:szCs w:val="22"/>
        </w:rPr>
        <w:t>2</w:t>
      </w:r>
      <w:r w:rsidRPr="00696C4F">
        <w:rPr>
          <w:rFonts w:ascii="Arial" w:eastAsia="Calibri" w:hAnsi="Arial" w:cs="Arial"/>
          <w:sz w:val="22"/>
          <w:szCs w:val="22"/>
        </w:rPr>
        <w:t>/</w:t>
      </w:r>
      <w:r w:rsidR="00CA10BB">
        <w:rPr>
          <w:rFonts w:ascii="Arial" w:eastAsia="Calibri" w:hAnsi="Arial" w:cs="Arial"/>
          <w:sz w:val="22"/>
          <w:szCs w:val="22"/>
        </w:rPr>
        <w:t>4</w:t>
      </w:r>
      <w:r w:rsidRPr="00696C4F">
        <w:rPr>
          <w:rFonts w:ascii="Arial" w:eastAsia="Calibri" w:hAnsi="Arial" w:cs="Arial"/>
          <w:sz w:val="22"/>
          <w:szCs w:val="22"/>
        </w:rPr>
        <w:t xml:space="preserve"> and further reviewed by the IOC Executive Council at its 5</w:t>
      </w:r>
      <w:r w:rsidR="0045487E">
        <w:rPr>
          <w:rFonts w:ascii="Arial" w:eastAsia="Calibri" w:hAnsi="Arial" w:cs="Arial"/>
          <w:sz w:val="22"/>
          <w:szCs w:val="22"/>
        </w:rPr>
        <w:t>7</w:t>
      </w:r>
      <w:r w:rsidRPr="00696C4F">
        <w:rPr>
          <w:rFonts w:ascii="Arial" w:eastAsia="Calibri" w:hAnsi="Arial" w:cs="Arial"/>
          <w:sz w:val="22"/>
          <w:szCs w:val="22"/>
          <w:vertAlign w:val="superscript"/>
        </w:rPr>
        <w:t>th</w:t>
      </w:r>
      <w:r w:rsidRPr="00696C4F">
        <w:rPr>
          <w:rFonts w:ascii="Arial" w:eastAsia="Calibri" w:hAnsi="Arial" w:cs="Arial"/>
          <w:sz w:val="22"/>
          <w:szCs w:val="22"/>
        </w:rPr>
        <w:t xml:space="preserve"> session through </w:t>
      </w:r>
      <w:r w:rsidR="00267D74">
        <w:rPr>
          <w:rFonts w:ascii="Arial" w:eastAsia="Calibri" w:hAnsi="Arial" w:cs="Arial"/>
          <w:sz w:val="22"/>
          <w:szCs w:val="22"/>
        </w:rPr>
        <w:t xml:space="preserve">IOC </w:t>
      </w:r>
      <w:r w:rsidRPr="00696C4F">
        <w:rPr>
          <w:rFonts w:ascii="Arial" w:eastAsia="Calibri" w:hAnsi="Arial" w:cs="Arial"/>
          <w:sz w:val="22"/>
          <w:szCs w:val="22"/>
        </w:rPr>
        <w:t>Resolution EC-5</w:t>
      </w:r>
      <w:r w:rsidR="0045487E">
        <w:rPr>
          <w:rFonts w:ascii="Arial" w:eastAsia="Calibri" w:hAnsi="Arial" w:cs="Arial"/>
          <w:sz w:val="22"/>
          <w:szCs w:val="22"/>
        </w:rPr>
        <w:t>7</w:t>
      </w:r>
      <w:r w:rsidRPr="00696C4F">
        <w:rPr>
          <w:rFonts w:ascii="Arial" w:eastAsia="Calibri" w:hAnsi="Arial" w:cs="Arial"/>
          <w:sz w:val="22"/>
          <w:szCs w:val="22"/>
        </w:rPr>
        <w:t>/2;</w:t>
      </w:r>
    </w:p>
    <w:p w14:paraId="5235DA06" w14:textId="77777777" w:rsidR="0054508A" w:rsidRPr="00696C4F" w:rsidRDefault="0054508A" w:rsidP="00BC502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Acknowledges</w:t>
      </w:r>
      <w:r w:rsidRPr="00696C4F">
        <w:rPr>
          <w:rFonts w:ascii="Arial" w:eastAsia="Calibri" w:hAnsi="Arial" w:cs="Arial"/>
          <w:sz w:val="22"/>
          <w:szCs w:val="22"/>
        </w:rPr>
        <w:t xml:space="preserve"> the information on the financial situation of the IOC Special Account as at year end 202</w:t>
      </w:r>
      <w:r>
        <w:rPr>
          <w:rFonts w:ascii="Arial" w:eastAsia="Calibri" w:hAnsi="Arial" w:cs="Arial"/>
          <w:sz w:val="22"/>
          <w:szCs w:val="22"/>
        </w:rPr>
        <w:t>4</w:t>
      </w:r>
      <w:r w:rsidRPr="00696C4F">
        <w:rPr>
          <w:rFonts w:ascii="Arial" w:eastAsia="Calibri" w:hAnsi="Arial" w:cs="Arial"/>
          <w:sz w:val="22"/>
          <w:szCs w:val="22"/>
        </w:rPr>
        <w:t xml:space="preserve"> and forecast for </w:t>
      </w:r>
      <w:r>
        <w:rPr>
          <w:rFonts w:ascii="Arial" w:eastAsia="Calibri" w:hAnsi="Arial" w:cs="Arial"/>
          <w:sz w:val="22"/>
          <w:szCs w:val="22"/>
        </w:rPr>
        <w:t>2025</w:t>
      </w:r>
      <w:r w:rsidRPr="00696C4F">
        <w:rPr>
          <w:rFonts w:ascii="Arial" w:eastAsia="Calibri" w:hAnsi="Arial" w:cs="Arial"/>
          <w:sz w:val="22"/>
          <w:szCs w:val="22"/>
        </w:rPr>
        <w:t xml:space="preserve"> provided in IOC/</w:t>
      </w:r>
      <w:r>
        <w:rPr>
          <w:rFonts w:ascii="Arial" w:eastAsia="Calibri" w:hAnsi="Arial" w:cs="Arial"/>
          <w:sz w:val="22"/>
          <w:szCs w:val="22"/>
        </w:rPr>
        <w:t>A</w:t>
      </w:r>
      <w:r w:rsidRPr="00696C4F">
        <w:rPr>
          <w:rFonts w:ascii="Arial" w:eastAsia="Calibri" w:hAnsi="Arial" w:cs="Arial"/>
          <w:sz w:val="22"/>
          <w:szCs w:val="22"/>
        </w:rPr>
        <w:t>-</w:t>
      </w:r>
      <w:r>
        <w:rPr>
          <w:rFonts w:ascii="Arial" w:eastAsia="Calibri" w:hAnsi="Arial" w:cs="Arial"/>
          <w:sz w:val="22"/>
          <w:szCs w:val="22"/>
        </w:rPr>
        <w:t>33</w:t>
      </w:r>
      <w:r w:rsidRPr="00696C4F">
        <w:rPr>
          <w:rFonts w:ascii="Arial" w:eastAsia="Calibri" w:hAnsi="Arial" w:cs="Arial"/>
          <w:sz w:val="22"/>
          <w:szCs w:val="22"/>
        </w:rPr>
        <w:t>/3.</w:t>
      </w:r>
      <w:proofErr w:type="gramStart"/>
      <w:r>
        <w:rPr>
          <w:rFonts w:ascii="Arial" w:eastAsia="Calibri" w:hAnsi="Arial" w:cs="Arial"/>
          <w:sz w:val="22"/>
          <w:szCs w:val="22"/>
        </w:rPr>
        <w:t>2</w:t>
      </w:r>
      <w:r w:rsidRPr="00696C4F">
        <w:rPr>
          <w:rFonts w:ascii="Arial" w:eastAsia="Calibri" w:hAnsi="Arial" w:cs="Arial"/>
          <w:sz w:val="22"/>
          <w:szCs w:val="22"/>
        </w:rPr>
        <w:t>.Doc</w:t>
      </w:r>
      <w:proofErr w:type="gramEnd"/>
      <w:r w:rsidRPr="00696C4F">
        <w:rPr>
          <w:rFonts w:ascii="Arial" w:eastAsia="Calibri" w:hAnsi="Arial" w:cs="Arial"/>
          <w:sz w:val="22"/>
          <w:szCs w:val="22"/>
        </w:rPr>
        <w:t>(3</w:t>
      </w:r>
      <w:proofErr w:type="gramStart"/>
      <w:r w:rsidRPr="00696C4F">
        <w:rPr>
          <w:rFonts w:ascii="Arial" w:eastAsia="Calibri" w:hAnsi="Arial" w:cs="Arial"/>
          <w:sz w:val="22"/>
          <w:szCs w:val="22"/>
        </w:rPr>
        <w:t>);</w:t>
      </w:r>
      <w:proofErr w:type="gramEnd"/>
    </w:p>
    <w:p w14:paraId="76F9F4DD" w14:textId="77777777" w:rsidR="0054508A" w:rsidRDefault="0054508A" w:rsidP="00BC502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Approves</w:t>
      </w:r>
      <w:r w:rsidRPr="00696C4F">
        <w:rPr>
          <w:rFonts w:ascii="Arial" w:eastAsia="Calibri" w:hAnsi="Arial" w:cs="Arial"/>
          <w:sz w:val="22"/>
          <w:szCs w:val="22"/>
        </w:rPr>
        <w:t xml:space="preserve"> the revised budgetary allocations for 202</w:t>
      </w:r>
      <w:r>
        <w:rPr>
          <w:rFonts w:ascii="Arial" w:eastAsia="Calibri" w:hAnsi="Arial" w:cs="Arial"/>
          <w:sz w:val="22"/>
          <w:szCs w:val="22"/>
        </w:rPr>
        <w:t>4</w:t>
      </w:r>
      <w:r w:rsidRPr="00696C4F">
        <w:rPr>
          <w:rFonts w:ascii="Arial" w:eastAsia="Calibri" w:hAnsi="Arial" w:cs="Arial"/>
          <w:sz w:val="22"/>
          <w:szCs w:val="22"/>
        </w:rPr>
        <w:t>–202</w:t>
      </w:r>
      <w:r>
        <w:rPr>
          <w:rFonts w:ascii="Arial" w:eastAsia="Calibri" w:hAnsi="Arial" w:cs="Arial"/>
          <w:sz w:val="22"/>
          <w:szCs w:val="22"/>
        </w:rPr>
        <w:t>5</w:t>
      </w:r>
      <w:r w:rsidRPr="00696C4F">
        <w:rPr>
          <w:rFonts w:ascii="Arial" w:eastAsia="Calibri" w:hAnsi="Arial" w:cs="Arial"/>
          <w:sz w:val="22"/>
          <w:szCs w:val="22"/>
        </w:rPr>
        <w:t xml:space="preserve"> for the IOC Special Account as proposed in Table 1 of IOC/</w:t>
      </w:r>
      <w:r>
        <w:rPr>
          <w:rFonts w:ascii="Arial" w:eastAsia="Calibri" w:hAnsi="Arial" w:cs="Arial"/>
          <w:sz w:val="22"/>
          <w:szCs w:val="22"/>
        </w:rPr>
        <w:t>A-33</w:t>
      </w:r>
      <w:r w:rsidRPr="00696C4F">
        <w:rPr>
          <w:rFonts w:ascii="Arial" w:eastAsia="Calibri" w:hAnsi="Arial" w:cs="Arial"/>
          <w:sz w:val="22"/>
          <w:szCs w:val="22"/>
        </w:rPr>
        <w:t>/3.</w:t>
      </w:r>
      <w:proofErr w:type="gramStart"/>
      <w:r>
        <w:rPr>
          <w:rFonts w:ascii="Arial" w:eastAsia="Calibri" w:hAnsi="Arial" w:cs="Arial"/>
          <w:sz w:val="22"/>
          <w:szCs w:val="22"/>
        </w:rPr>
        <w:t>2</w:t>
      </w:r>
      <w:r w:rsidRPr="00696C4F">
        <w:rPr>
          <w:rFonts w:ascii="Arial" w:eastAsia="Calibri" w:hAnsi="Arial" w:cs="Arial"/>
          <w:sz w:val="22"/>
          <w:szCs w:val="22"/>
        </w:rPr>
        <w:t>.Doc</w:t>
      </w:r>
      <w:proofErr w:type="gramEnd"/>
      <w:r w:rsidRPr="00696C4F">
        <w:rPr>
          <w:rFonts w:ascii="Arial" w:eastAsia="Calibri" w:hAnsi="Arial" w:cs="Arial"/>
          <w:sz w:val="22"/>
          <w:szCs w:val="22"/>
        </w:rPr>
        <w:t>(3</w:t>
      </w:r>
      <w:proofErr w:type="gramStart"/>
      <w:r w:rsidRPr="00696C4F">
        <w:rPr>
          <w:rFonts w:ascii="Arial" w:eastAsia="Calibri" w:hAnsi="Arial" w:cs="Arial"/>
          <w:sz w:val="22"/>
          <w:szCs w:val="22"/>
        </w:rPr>
        <w:t>);</w:t>
      </w:r>
      <w:proofErr w:type="gramEnd"/>
    </w:p>
    <w:p w14:paraId="62BC4C42" w14:textId="52133112" w:rsidR="00BC502F" w:rsidRPr="00696C4F" w:rsidRDefault="00BC502F" w:rsidP="00BC502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EB4C0F">
        <w:rPr>
          <w:rFonts w:ascii="Arial" w:hAnsi="Arial" w:cs="Arial"/>
          <w:b/>
          <w:bCs/>
          <w:iCs/>
          <w:snapToGrid w:val="0"/>
          <w:color w:val="000000"/>
          <w:sz w:val="22"/>
          <w:szCs w:val="22"/>
        </w:rPr>
        <w:t>Thanks</w:t>
      </w:r>
      <w:r w:rsidRPr="00696C4F">
        <w:rPr>
          <w:rFonts w:ascii="Arial" w:eastAsia="Calibri" w:hAnsi="Arial" w:cs="Arial"/>
          <w:sz w:val="22"/>
          <w:szCs w:val="22"/>
        </w:rPr>
        <w:t xml:space="preserve"> Member States </w:t>
      </w:r>
      <w:r>
        <w:rPr>
          <w:rFonts w:ascii="Arial" w:eastAsia="Calibri" w:hAnsi="Arial" w:cs="Arial"/>
          <w:sz w:val="22"/>
          <w:szCs w:val="22"/>
        </w:rPr>
        <w:t xml:space="preserve">and partners </w:t>
      </w:r>
      <w:r w:rsidRPr="00696C4F">
        <w:rPr>
          <w:rFonts w:ascii="Arial" w:eastAsia="Calibri" w:hAnsi="Arial" w:cs="Arial"/>
          <w:sz w:val="22"/>
          <w:szCs w:val="22"/>
        </w:rPr>
        <w:t xml:space="preserve">who have </w:t>
      </w:r>
      <w:r>
        <w:rPr>
          <w:rFonts w:ascii="Arial" w:eastAsia="Calibri" w:hAnsi="Arial" w:cs="Arial"/>
          <w:sz w:val="22"/>
          <w:szCs w:val="22"/>
        </w:rPr>
        <w:t>provided voluntary contributions</w:t>
      </w:r>
      <w:r w:rsidRPr="00696C4F">
        <w:rPr>
          <w:rFonts w:ascii="Arial" w:eastAsia="Calibri" w:hAnsi="Arial" w:cs="Arial"/>
          <w:sz w:val="22"/>
          <w:szCs w:val="22"/>
        </w:rPr>
        <w:t xml:space="preserve"> for the 202</w:t>
      </w:r>
      <w:r>
        <w:rPr>
          <w:rFonts w:ascii="Arial" w:eastAsia="Calibri" w:hAnsi="Arial" w:cs="Arial"/>
          <w:sz w:val="22"/>
          <w:szCs w:val="22"/>
        </w:rPr>
        <w:t>4</w:t>
      </w:r>
      <w:r w:rsidRPr="00696C4F">
        <w:rPr>
          <w:rFonts w:ascii="Arial" w:eastAsia="Calibri" w:hAnsi="Arial" w:cs="Arial"/>
          <w:sz w:val="22"/>
          <w:szCs w:val="22"/>
        </w:rPr>
        <w:t>–202</w:t>
      </w:r>
      <w:r>
        <w:rPr>
          <w:rFonts w:ascii="Arial" w:eastAsia="Calibri" w:hAnsi="Arial" w:cs="Arial"/>
          <w:sz w:val="22"/>
          <w:szCs w:val="22"/>
        </w:rPr>
        <w:t>5</w:t>
      </w:r>
      <w:r w:rsidRPr="00696C4F">
        <w:rPr>
          <w:rFonts w:ascii="Arial" w:eastAsia="Calibri" w:hAnsi="Arial" w:cs="Arial"/>
          <w:sz w:val="22"/>
          <w:szCs w:val="22"/>
        </w:rPr>
        <w:t xml:space="preserve"> programme </w:t>
      </w:r>
      <w:proofErr w:type="gramStart"/>
      <w:r w:rsidRPr="00696C4F">
        <w:rPr>
          <w:rFonts w:ascii="Arial" w:eastAsia="Calibri" w:hAnsi="Arial" w:cs="Arial"/>
          <w:sz w:val="22"/>
          <w:szCs w:val="22"/>
        </w:rPr>
        <w:t>implementation;</w:t>
      </w:r>
      <w:proofErr w:type="gramEnd"/>
    </w:p>
    <w:p w14:paraId="38951544" w14:textId="77777777" w:rsidR="0054508A" w:rsidRPr="00696C4F" w:rsidRDefault="0054508A" w:rsidP="00BC502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sidRPr="00BC502F">
        <w:rPr>
          <w:rFonts w:ascii="Arial" w:hAnsi="Arial" w:cs="Arial"/>
          <w:b/>
          <w:bCs/>
          <w:iCs/>
          <w:snapToGrid w:val="0"/>
          <w:color w:val="000000"/>
          <w:sz w:val="22"/>
          <w:szCs w:val="22"/>
        </w:rPr>
        <w:t>Encourages</w:t>
      </w:r>
      <w:r w:rsidRPr="00696C4F">
        <w:rPr>
          <w:rFonts w:ascii="Arial" w:eastAsia="Calibri" w:hAnsi="Arial" w:cs="Arial"/>
          <w:sz w:val="22"/>
          <w:szCs w:val="22"/>
        </w:rPr>
        <w:t xml:space="preserve"> all Member States to provide voluntary contributions to ensure full achievement of the </w:t>
      </w:r>
      <w:r>
        <w:rPr>
          <w:rFonts w:ascii="Arial" w:eastAsia="Calibri" w:hAnsi="Arial" w:cs="Arial"/>
          <w:sz w:val="22"/>
          <w:szCs w:val="22"/>
        </w:rPr>
        <w:t xml:space="preserve">Commission’s programmatic targets </w:t>
      </w:r>
      <w:r w:rsidRPr="00696C4F">
        <w:rPr>
          <w:rFonts w:ascii="Arial" w:eastAsia="Calibri" w:hAnsi="Arial" w:cs="Arial"/>
          <w:sz w:val="22"/>
          <w:szCs w:val="22"/>
        </w:rPr>
        <w:t>for 202</w:t>
      </w:r>
      <w:r>
        <w:rPr>
          <w:rFonts w:ascii="Arial" w:eastAsia="Calibri" w:hAnsi="Arial" w:cs="Arial"/>
          <w:sz w:val="22"/>
          <w:szCs w:val="22"/>
        </w:rPr>
        <w:t>4</w:t>
      </w:r>
      <w:r w:rsidRPr="00696C4F">
        <w:rPr>
          <w:rFonts w:ascii="Arial" w:eastAsia="Calibri" w:hAnsi="Arial" w:cs="Arial"/>
          <w:sz w:val="22"/>
          <w:szCs w:val="22"/>
        </w:rPr>
        <w:t>–20</w:t>
      </w:r>
      <w:r>
        <w:rPr>
          <w:rFonts w:ascii="Arial" w:eastAsia="Calibri" w:hAnsi="Arial" w:cs="Arial"/>
          <w:sz w:val="22"/>
          <w:szCs w:val="22"/>
        </w:rPr>
        <w:t xml:space="preserve">25 </w:t>
      </w:r>
      <w:r w:rsidRPr="00696C4F">
        <w:rPr>
          <w:rFonts w:ascii="Arial" w:eastAsia="Calibri" w:hAnsi="Arial" w:cs="Arial"/>
          <w:sz w:val="22"/>
          <w:szCs w:val="22"/>
        </w:rPr>
        <w:t xml:space="preserve">for all IOC Functions, preferably </w:t>
      </w:r>
      <w:r>
        <w:rPr>
          <w:rFonts w:ascii="Arial" w:eastAsia="Calibri" w:hAnsi="Arial" w:cs="Arial"/>
          <w:sz w:val="22"/>
          <w:szCs w:val="22"/>
        </w:rPr>
        <w:t xml:space="preserve">with non-earmarked contributions </w:t>
      </w:r>
      <w:r w:rsidRPr="00696C4F">
        <w:rPr>
          <w:rFonts w:ascii="Arial" w:eastAsia="Calibri" w:hAnsi="Arial" w:cs="Arial"/>
          <w:sz w:val="22"/>
          <w:szCs w:val="22"/>
        </w:rPr>
        <w:t xml:space="preserve">to the IOC Special </w:t>
      </w:r>
      <w:proofErr w:type="gramStart"/>
      <w:r w:rsidRPr="00696C4F">
        <w:rPr>
          <w:rFonts w:ascii="Arial" w:eastAsia="Calibri" w:hAnsi="Arial" w:cs="Arial"/>
          <w:sz w:val="22"/>
          <w:szCs w:val="22"/>
        </w:rPr>
        <w:t>Account;</w:t>
      </w:r>
      <w:proofErr w:type="gramEnd"/>
    </w:p>
    <w:p w14:paraId="77D2ACB2" w14:textId="5896B444" w:rsidR="0054508A" w:rsidRPr="006A3208" w:rsidRDefault="0054508A" w:rsidP="00BC502F">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sz w:val="22"/>
          <w:highlight w:val="lightGray"/>
        </w:rPr>
      </w:pPr>
      <w:r w:rsidRPr="00EB4C0F">
        <w:rPr>
          <w:rFonts w:ascii="Arial" w:hAnsi="Arial" w:cs="Arial"/>
          <w:b/>
          <w:bCs/>
          <w:iCs/>
          <w:snapToGrid w:val="0"/>
          <w:color w:val="000000"/>
          <w:sz w:val="22"/>
          <w:szCs w:val="22"/>
        </w:rPr>
        <w:t>Requests</w:t>
      </w:r>
      <w:r w:rsidRPr="00696C4F">
        <w:rPr>
          <w:rFonts w:ascii="Arial" w:eastAsia="Calibri" w:hAnsi="Arial" w:cs="Arial"/>
          <w:sz w:val="22"/>
          <w:szCs w:val="22"/>
        </w:rPr>
        <w:t xml:space="preserve"> the IOC Executive Secretary to </w:t>
      </w:r>
      <w:r>
        <w:rPr>
          <w:rFonts w:ascii="Arial" w:eastAsia="Calibri" w:hAnsi="Arial" w:cs="Arial"/>
          <w:sz w:val="22"/>
          <w:szCs w:val="22"/>
        </w:rPr>
        <w:t>intensify proactive</w:t>
      </w:r>
      <w:r w:rsidRPr="00696C4F">
        <w:rPr>
          <w:rFonts w:ascii="Arial" w:eastAsia="Calibri" w:hAnsi="Arial" w:cs="Arial"/>
          <w:sz w:val="22"/>
          <w:szCs w:val="22"/>
        </w:rPr>
        <w:t xml:space="preserve"> efforts to obtain further voluntary contributions, including from private sector donors and other partners, and to achieve full implementation of the Commission’s programmatic targets for 202</w:t>
      </w:r>
      <w:r>
        <w:rPr>
          <w:rFonts w:ascii="Arial" w:eastAsia="Calibri" w:hAnsi="Arial" w:cs="Arial"/>
          <w:sz w:val="22"/>
          <w:szCs w:val="22"/>
        </w:rPr>
        <w:t>4</w:t>
      </w:r>
      <w:r w:rsidRPr="00696C4F">
        <w:rPr>
          <w:rFonts w:ascii="Arial" w:eastAsia="Calibri" w:hAnsi="Arial" w:cs="Arial"/>
          <w:sz w:val="22"/>
          <w:szCs w:val="22"/>
        </w:rPr>
        <w:t>–202</w:t>
      </w:r>
      <w:r>
        <w:rPr>
          <w:rFonts w:ascii="Arial" w:eastAsia="Calibri" w:hAnsi="Arial" w:cs="Arial"/>
          <w:sz w:val="22"/>
          <w:szCs w:val="22"/>
        </w:rPr>
        <w:t>5</w:t>
      </w:r>
      <w:r w:rsidR="00826B89">
        <w:rPr>
          <w:rFonts w:ascii="Arial" w:eastAsia="Calibri" w:hAnsi="Arial" w:cs="Arial"/>
          <w:sz w:val="22"/>
          <w:szCs w:val="22"/>
        </w:rPr>
        <w:t>, and ex</w:t>
      </w:r>
      <w:r w:rsidR="00AC778D">
        <w:rPr>
          <w:rFonts w:ascii="Arial" w:eastAsia="Calibri" w:hAnsi="Arial" w:cs="Arial"/>
          <w:sz w:val="22"/>
          <w:szCs w:val="22"/>
        </w:rPr>
        <w:t>plore options to facilitate processes for funding partnerships</w:t>
      </w:r>
      <w:r w:rsidR="00826B89">
        <w:rPr>
          <w:rFonts w:ascii="Arial" w:eastAsia="Calibri" w:hAnsi="Arial" w:cs="Arial"/>
          <w:sz w:val="22"/>
          <w:szCs w:val="22"/>
        </w:rPr>
        <w:t>, including the establishment of additional f</w:t>
      </w:r>
      <w:r w:rsidR="007E6781">
        <w:rPr>
          <w:rFonts w:ascii="Arial" w:eastAsia="Calibri" w:hAnsi="Arial" w:cs="Arial"/>
          <w:sz w:val="22"/>
          <w:szCs w:val="22"/>
        </w:rPr>
        <w:t xml:space="preserve">inancial arrangements as foreseen in the IOC </w:t>
      </w:r>
      <w:proofErr w:type="gramStart"/>
      <w:r w:rsidR="007E6781">
        <w:rPr>
          <w:rFonts w:ascii="Arial" w:eastAsia="Calibri" w:hAnsi="Arial" w:cs="Arial"/>
          <w:sz w:val="22"/>
          <w:szCs w:val="22"/>
        </w:rPr>
        <w:t>Statutes</w:t>
      </w:r>
      <w:r w:rsidRPr="00696C4F">
        <w:rPr>
          <w:rFonts w:ascii="Arial" w:eastAsia="Calibri" w:hAnsi="Arial" w:cs="Arial"/>
          <w:sz w:val="22"/>
          <w:szCs w:val="22"/>
        </w:rPr>
        <w:t>;</w:t>
      </w:r>
      <w:proofErr w:type="gramEnd"/>
    </w:p>
    <w:p w14:paraId="2392D6C4" w14:textId="18EF027B" w:rsidR="00B85673" w:rsidRPr="00907376" w:rsidRDefault="0084656F" w:rsidP="0090737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rPr>
      </w:pPr>
      <w:r>
        <w:rPr>
          <w:rFonts w:ascii="Arial" w:hAnsi="Arial" w:cs="Arial"/>
          <w:b/>
          <w:bCs/>
          <w:iCs/>
          <w:snapToGrid w:val="0"/>
          <w:color w:val="000000"/>
          <w:sz w:val="22"/>
          <w:szCs w:val="22"/>
        </w:rPr>
        <w:t>Notes with concern</w:t>
      </w:r>
      <w:r w:rsidRPr="006A3208">
        <w:rPr>
          <w:rFonts w:ascii="Arial" w:hAnsi="Arial"/>
          <w:b/>
          <w:color w:val="000000"/>
          <w:sz w:val="22"/>
        </w:rPr>
        <w:t xml:space="preserve"> </w:t>
      </w:r>
      <w:r w:rsidRPr="007A165A">
        <w:rPr>
          <w:rFonts w:ascii="Arial" w:hAnsi="Arial" w:cs="Arial"/>
          <w:iCs/>
          <w:snapToGrid w:val="0"/>
          <w:color w:val="000000"/>
          <w:sz w:val="22"/>
          <w:szCs w:val="22"/>
        </w:rPr>
        <w:t xml:space="preserve">that the IOC Assembly’s </w:t>
      </w:r>
      <w:r>
        <w:rPr>
          <w:rFonts w:ascii="Arial" w:hAnsi="Arial" w:cs="Arial"/>
          <w:iCs/>
          <w:snapToGrid w:val="0"/>
          <w:color w:val="000000"/>
          <w:sz w:val="22"/>
          <w:szCs w:val="22"/>
        </w:rPr>
        <w:t>decisions through IOC Resolution A-32/4</w:t>
      </w:r>
      <w:r w:rsidRPr="007A165A">
        <w:rPr>
          <w:rFonts w:ascii="Arial" w:hAnsi="Arial" w:cs="Arial"/>
          <w:iCs/>
          <w:snapToGrid w:val="0"/>
          <w:color w:val="000000"/>
          <w:sz w:val="22"/>
          <w:szCs w:val="22"/>
        </w:rPr>
        <w:t xml:space="preserve"> to </w:t>
      </w:r>
      <w:r w:rsidR="00717CF8" w:rsidRPr="001F5A3F">
        <w:rPr>
          <w:rFonts w:ascii="Arial" w:hAnsi="Arial" w:cs="Arial"/>
          <w:i/>
          <w:snapToGrid w:val="0"/>
          <w:color w:val="000000"/>
          <w:sz w:val="22"/>
          <w:szCs w:val="22"/>
        </w:rPr>
        <w:t xml:space="preserve">‘give priority to </w:t>
      </w:r>
      <w:r w:rsidRPr="001F5A3F">
        <w:rPr>
          <w:rFonts w:ascii="Arial" w:hAnsi="Arial" w:cs="Arial"/>
          <w:i/>
          <w:snapToGrid w:val="0"/>
          <w:color w:val="000000"/>
          <w:sz w:val="22"/>
          <w:szCs w:val="22"/>
        </w:rPr>
        <w:t>stabiliz</w:t>
      </w:r>
      <w:r w:rsidR="00717CF8" w:rsidRPr="001F5A3F">
        <w:rPr>
          <w:rFonts w:ascii="Arial" w:hAnsi="Arial" w:cs="Arial"/>
          <w:i/>
          <w:snapToGrid w:val="0"/>
          <w:color w:val="000000"/>
          <w:sz w:val="22"/>
          <w:szCs w:val="22"/>
        </w:rPr>
        <w:t>ing the functions of the IOC, including human resources</w:t>
      </w:r>
      <w:r w:rsidR="0040544C" w:rsidRPr="001F5A3F">
        <w:rPr>
          <w:rFonts w:ascii="Arial" w:hAnsi="Arial" w:cs="Arial"/>
          <w:i/>
          <w:snapToGrid w:val="0"/>
          <w:color w:val="000000"/>
          <w:sz w:val="22"/>
          <w:szCs w:val="22"/>
        </w:rPr>
        <w:t>’</w:t>
      </w:r>
      <w:r w:rsidR="0040544C">
        <w:rPr>
          <w:rFonts w:ascii="Arial" w:hAnsi="Arial" w:cs="Arial"/>
          <w:iCs/>
          <w:snapToGrid w:val="0"/>
          <w:color w:val="000000"/>
          <w:sz w:val="22"/>
          <w:szCs w:val="22"/>
        </w:rPr>
        <w:t>,</w:t>
      </w:r>
      <w:r w:rsidR="002A7397">
        <w:rPr>
          <w:rFonts w:ascii="Arial" w:hAnsi="Arial" w:cs="Arial"/>
          <w:iCs/>
          <w:snapToGrid w:val="0"/>
          <w:color w:val="000000"/>
          <w:sz w:val="22"/>
          <w:szCs w:val="22"/>
        </w:rPr>
        <w:t xml:space="preserve"> have not been </w:t>
      </w:r>
      <w:r w:rsidR="00136ED3">
        <w:rPr>
          <w:rFonts w:ascii="Arial" w:hAnsi="Arial" w:cs="Arial"/>
          <w:iCs/>
          <w:snapToGrid w:val="0"/>
          <w:color w:val="000000"/>
          <w:sz w:val="22"/>
          <w:szCs w:val="22"/>
        </w:rPr>
        <w:t xml:space="preserve">fully </w:t>
      </w:r>
      <w:r w:rsidR="002A7397">
        <w:rPr>
          <w:rFonts w:ascii="Arial" w:hAnsi="Arial" w:cs="Arial"/>
          <w:iCs/>
          <w:snapToGrid w:val="0"/>
          <w:color w:val="000000"/>
          <w:sz w:val="22"/>
          <w:szCs w:val="22"/>
        </w:rPr>
        <w:t>achieved,</w:t>
      </w:r>
      <w:r w:rsidRPr="007A165A">
        <w:rPr>
          <w:rFonts w:ascii="Arial" w:hAnsi="Arial" w:cs="Arial"/>
          <w:iCs/>
          <w:snapToGrid w:val="0"/>
          <w:color w:val="000000"/>
          <w:sz w:val="22"/>
          <w:szCs w:val="22"/>
        </w:rPr>
        <w:t xml:space="preserve"> </w:t>
      </w:r>
      <w:r w:rsidR="00696A44">
        <w:rPr>
          <w:rFonts w:ascii="Arial" w:hAnsi="Arial" w:cs="Arial"/>
          <w:iCs/>
          <w:snapToGrid w:val="0"/>
          <w:color w:val="000000"/>
          <w:sz w:val="22"/>
          <w:szCs w:val="22"/>
        </w:rPr>
        <w:t>including</w:t>
      </w:r>
      <w:r w:rsidR="00A82E6C">
        <w:rPr>
          <w:rFonts w:ascii="Arial" w:hAnsi="Arial" w:cs="Arial"/>
          <w:iCs/>
          <w:snapToGrid w:val="0"/>
          <w:color w:val="000000"/>
          <w:sz w:val="22"/>
          <w:szCs w:val="22"/>
        </w:rPr>
        <w:t xml:space="preserve"> </w:t>
      </w:r>
      <w:r w:rsidR="002A7397">
        <w:rPr>
          <w:rFonts w:ascii="Arial" w:hAnsi="Arial" w:cs="Arial"/>
          <w:iCs/>
          <w:snapToGrid w:val="0"/>
          <w:color w:val="000000"/>
          <w:sz w:val="22"/>
          <w:szCs w:val="22"/>
        </w:rPr>
        <w:t>as a result</w:t>
      </w:r>
      <w:r w:rsidR="00F3007B">
        <w:rPr>
          <w:rFonts w:ascii="Arial" w:hAnsi="Arial" w:cs="Arial"/>
          <w:iCs/>
          <w:snapToGrid w:val="0"/>
          <w:color w:val="000000"/>
          <w:sz w:val="22"/>
          <w:szCs w:val="22"/>
        </w:rPr>
        <w:t xml:space="preserve"> of</w:t>
      </w:r>
      <w:r w:rsidR="002A7397">
        <w:rPr>
          <w:rFonts w:ascii="Arial" w:hAnsi="Arial" w:cs="Arial"/>
          <w:iCs/>
          <w:snapToGrid w:val="0"/>
          <w:color w:val="000000"/>
          <w:sz w:val="22"/>
          <w:szCs w:val="22"/>
        </w:rPr>
        <w:t xml:space="preserve"> not being able to fill</w:t>
      </w:r>
      <w:r>
        <w:rPr>
          <w:rFonts w:ascii="Arial" w:hAnsi="Arial" w:cs="Arial"/>
          <w:iCs/>
          <w:snapToGrid w:val="0"/>
          <w:color w:val="000000"/>
          <w:sz w:val="22"/>
          <w:szCs w:val="22"/>
        </w:rPr>
        <w:t xml:space="preserve"> established posts</w:t>
      </w:r>
      <w:r w:rsidRPr="007A165A">
        <w:rPr>
          <w:rFonts w:ascii="Arial" w:hAnsi="Arial" w:cs="Arial"/>
          <w:iCs/>
          <w:snapToGrid w:val="0"/>
          <w:color w:val="000000"/>
          <w:sz w:val="22"/>
          <w:szCs w:val="22"/>
        </w:rPr>
        <w:t xml:space="preserve">, even in the most critically vulnerable and understaffed functions of the Commission, </w:t>
      </w:r>
      <w:r w:rsidR="00B85673" w:rsidRPr="00907376">
        <w:rPr>
          <w:rFonts w:ascii="Arial" w:hAnsi="Arial" w:cs="Arial"/>
          <w:iCs/>
          <w:snapToGrid w:val="0"/>
          <w:color w:val="000000"/>
          <w:sz w:val="22"/>
          <w:szCs w:val="22"/>
        </w:rPr>
        <w:t>slow</w:t>
      </w:r>
      <w:r w:rsidR="00A85E19" w:rsidRPr="00907376">
        <w:rPr>
          <w:rFonts w:ascii="Arial" w:hAnsi="Arial" w:cs="Arial"/>
          <w:iCs/>
          <w:snapToGrid w:val="0"/>
          <w:color w:val="000000"/>
          <w:sz w:val="22"/>
          <w:szCs w:val="22"/>
        </w:rPr>
        <w:t>ing</w:t>
      </w:r>
      <w:r w:rsidR="00B85673" w:rsidRPr="00907376">
        <w:rPr>
          <w:rFonts w:ascii="Arial" w:hAnsi="Arial" w:cs="Arial"/>
          <w:iCs/>
          <w:snapToGrid w:val="0"/>
          <w:color w:val="000000"/>
          <w:sz w:val="22"/>
          <w:szCs w:val="22"/>
        </w:rPr>
        <w:t xml:space="preserve"> execution of the IOC programme </w:t>
      </w:r>
      <w:r w:rsidR="00A85E19" w:rsidRPr="00907376">
        <w:rPr>
          <w:rFonts w:ascii="Arial" w:hAnsi="Arial" w:cs="Arial"/>
          <w:iCs/>
          <w:snapToGrid w:val="0"/>
          <w:color w:val="000000"/>
          <w:sz w:val="22"/>
          <w:szCs w:val="22"/>
        </w:rPr>
        <w:t>and with</w:t>
      </w:r>
      <w:r w:rsidR="00B85673" w:rsidRPr="00907376">
        <w:rPr>
          <w:rFonts w:ascii="Arial" w:hAnsi="Arial" w:cs="Arial"/>
          <w:iCs/>
          <w:snapToGrid w:val="0"/>
          <w:color w:val="000000"/>
          <w:sz w:val="22"/>
          <w:szCs w:val="22"/>
        </w:rPr>
        <w:t xml:space="preserve"> implications for  existing staff;</w:t>
      </w:r>
    </w:p>
    <w:p w14:paraId="2D174935" w14:textId="45EE2912" w:rsidR="005978AA" w:rsidRPr="000736E2" w:rsidRDefault="00BC502F" w:rsidP="0090737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rPr>
      </w:pPr>
      <w:r w:rsidRPr="00907376">
        <w:rPr>
          <w:rFonts w:ascii="Arial" w:eastAsia="Calibri" w:hAnsi="Arial" w:cs="Arial"/>
          <w:b/>
          <w:bCs/>
          <w:sz w:val="22"/>
          <w:szCs w:val="22"/>
        </w:rPr>
        <w:t>Also</w:t>
      </w:r>
      <w:r w:rsidR="00836827">
        <w:rPr>
          <w:rFonts w:ascii="Arial" w:eastAsia="Calibri" w:hAnsi="Arial" w:cs="Arial"/>
          <w:b/>
          <w:bCs/>
          <w:sz w:val="22"/>
          <w:szCs w:val="22"/>
        </w:rPr>
        <w:t xml:space="preserve"> </w:t>
      </w:r>
      <w:r>
        <w:rPr>
          <w:rFonts w:ascii="Arial" w:eastAsia="Calibri" w:hAnsi="Arial" w:cs="Arial"/>
          <w:b/>
          <w:bCs/>
          <w:sz w:val="22"/>
          <w:szCs w:val="22"/>
        </w:rPr>
        <w:t>n</w:t>
      </w:r>
      <w:r w:rsidR="00BE270A" w:rsidRPr="00BE270A">
        <w:rPr>
          <w:rFonts w:ascii="Arial" w:eastAsia="Calibri" w:hAnsi="Arial" w:cs="Arial"/>
          <w:b/>
          <w:bCs/>
          <w:sz w:val="22"/>
          <w:szCs w:val="22"/>
        </w:rPr>
        <w:t>otes with</w:t>
      </w:r>
      <w:r w:rsidR="00062736">
        <w:rPr>
          <w:rFonts w:ascii="Arial" w:eastAsia="Calibri" w:hAnsi="Arial" w:cs="Arial"/>
          <w:b/>
          <w:bCs/>
          <w:sz w:val="22"/>
          <w:szCs w:val="22"/>
        </w:rPr>
        <w:t xml:space="preserve"> </w:t>
      </w:r>
      <w:r w:rsidR="00BE270A" w:rsidRPr="00BE270A">
        <w:rPr>
          <w:rFonts w:ascii="Arial" w:eastAsia="Calibri" w:hAnsi="Arial" w:cs="Arial"/>
          <w:b/>
          <w:bCs/>
          <w:sz w:val="22"/>
          <w:szCs w:val="22"/>
        </w:rPr>
        <w:t>concern</w:t>
      </w:r>
      <w:r w:rsidR="00BE270A">
        <w:rPr>
          <w:rFonts w:ascii="Arial" w:eastAsia="Calibri" w:hAnsi="Arial" w:cs="Arial"/>
          <w:b/>
          <w:bCs/>
          <w:sz w:val="22"/>
          <w:szCs w:val="22"/>
        </w:rPr>
        <w:t xml:space="preserve"> </w:t>
      </w:r>
      <w:r w:rsidR="00BE270A">
        <w:rPr>
          <w:rFonts w:ascii="Arial" w:eastAsia="Calibri" w:hAnsi="Arial" w:cs="Arial"/>
          <w:sz w:val="22"/>
          <w:szCs w:val="22"/>
        </w:rPr>
        <w:t>th</w:t>
      </w:r>
      <w:r w:rsidR="00CF6387">
        <w:rPr>
          <w:rFonts w:ascii="Arial" w:eastAsia="Calibri" w:hAnsi="Arial" w:cs="Arial"/>
          <w:sz w:val="22"/>
          <w:szCs w:val="22"/>
        </w:rPr>
        <w:t xml:space="preserve">at the execution of IOC’s programme for 2025 is severely impacted by </w:t>
      </w:r>
      <w:r w:rsidR="00267D74">
        <w:rPr>
          <w:rFonts w:ascii="Arial" w:eastAsia="Calibri" w:hAnsi="Arial" w:cs="Arial"/>
          <w:sz w:val="22"/>
          <w:szCs w:val="22"/>
        </w:rPr>
        <w:t xml:space="preserve">the </w:t>
      </w:r>
      <w:r w:rsidR="00CF6387">
        <w:rPr>
          <w:rFonts w:ascii="Arial" w:eastAsia="Calibri" w:hAnsi="Arial" w:cs="Arial"/>
          <w:sz w:val="22"/>
          <w:szCs w:val="22"/>
        </w:rPr>
        <w:t>d</w:t>
      </w:r>
      <w:r w:rsidR="00761AF7">
        <w:rPr>
          <w:rFonts w:ascii="Arial" w:eastAsia="Calibri" w:hAnsi="Arial" w:cs="Arial"/>
          <w:sz w:val="22"/>
          <w:szCs w:val="22"/>
        </w:rPr>
        <w:t>isproportionate</w:t>
      </w:r>
      <w:r w:rsidR="00267D74">
        <w:rPr>
          <w:rFonts w:ascii="Arial" w:eastAsia="Calibri" w:hAnsi="Arial" w:cs="Arial"/>
          <w:sz w:val="22"/>
          <w:szCs w:val="22"/>
        </w:rPr>
        <w:t xml:space="preserve"> </w:t>
      </w:r>
      <w:r w:rsidR="00CF6387">
        <w:rPr>
          <w:rFonts w:ascii="Arial" w:eastAsia="Calibri" w:hAnsi="Arial" w:cs="Arial"/>
          <w:sz w:val="22"/>
          <w:szCs w:val="22"/>
        </w:rPr>
        <w:t>reduction</w:t>
      </w:r>
      <w:r w:rsidR="00267D74">
        <w:rPr>
          <w:rFonts w:ascii="Arial" w:eastAsia="Calibri" w:hAnsi="Arial" w:cs="Arial"/>
          <w:sz w:val="22"/>
          <w:szCs w:val="22"/>
        </w:rPr>
        <w:t xml:space="preserve"> of the 2025 regular budget allotment for the IOC, </w:t>
      </w:r>
      <w:proofErr w:type="gramStart"/>
      <w:r w:rsidR="00267D74">
        <w:rPr>
          <w:rFonts w:ascii="Arial" w:eastAsia="Calibri" w:hAnsi="Arial" w:cs="Arial"/>
          <w:sz w:val="22"/>
          <w:szCs w:val="22"/>
        </w:rPr>
        <w:t>as a result of</w:t>
      </w:r>
      <w:proofErr w:type="gramEnd"/>
      <w:r w:rsidR="00267D74">
        <w:rPr>
          <w:rFonts w:ascii="Arial" w:eastAsia="Calibri" w:hAnsi="Arial" w:cs="Arial"/>
          <w:sz w:val="22"/>
          <w:szCs w:val="22"/>
        </w:rPr>
        <w:t xml:space="preserve"> </w:t>
      </w:r>
      <w:r w:rsidR="00761AF7">
        <w:rPr>
          <w:rFonts w:ascii="Arial" w:eastAsia="Calibri" w:hAnsi="Arial" w:cs="Arial"/>
          <w:sz w:val="22"/>
          <w:szCs w:val="22"/>
        </w:rPr>
        <w:t xml:space="preserve">UNESCO’s </w:t>
      </w:r>
      <w:r w:rsidR="0029386E">
        <w:rPr>
          <w:rFonts w:ascii="Arial" w:eastAsia="Calibri" w:hAnsi="Arial" w:cs="Arial"/>
          <w:sz w:val="22"/>
          <w:szCs w:val="22"/>
        </w:rPr>
        <w:t xml:space="preserve">management actions </w:t>
      </w:r>
      <w:r w:rsidR="00EB0222">
        <w:rPr>
          <w:rFonts w:ascii="Arial" w:eastAsia="Calibri" w:hAnsi="Arial" w:cs="Arial"/>
          <w:sz w:val="22"/>
          <w:szCs w:val="22"/>
        </w:rPr>
        <w:t xml:space="preserve">to safeguard against the risk of a potential loss of income for </w:t>
      </w:r>
      <w:r w:rsidR="00CF6387">
        <w:rPr>
          <w:rFonts w:ascii="Arial" w:eastAsia="Calibri" w:hAnsi="Arial" w:cs="Arial"/>
          <w:sz w:val="22"/>
          <w:szCs w:val="22"/>
        </w:rPr>
        <w:t xml:space="preserve">the </w:t>
      </w:r>
      <w:r w:rsidR="00EB0222">
        <w:rPr>
          <w:rFonts w:ascii="Arial" w:eastAsia="Calibri" w:hAnsi="Arial" w:cs="Arial"/>
          <w:sz w:val="22"/>
          <w:szCs w:val="22"/>
        </w:rPr>
        <w:t xml:space="preserve">regular programme </w:t>
      </w:r>
      <w:r w:rsidR="00CF6387">
        <w:rPr>
          <w:rFonts w:ascii="Arial" w:eastAsia="Calibri" w:hAnsi="Arial" w:cs="Arial"/>
          <w:sz w:val="22"/>
          <w:szCs w:val="22"/>
        </w:rPr>
        <w:t xml:space="preserve">and </w:t>
      </w:r>
      <w:r w:rsidR="00EB0222">
        <w:rPr>
          <w:rFonts w:ascii="Arial" w:eastAsia="Calibri" w:hAnsi="Arial" w:cs="Arial"/>
          <w:sz w:val="22"/>
          <w:szCs w:val="22"/>
        </w:rPr>
        <w:t>budget</w:t>
      </w:r>
      <w:r w:rsidR="00CF6387">
        <w:rPr>
          <w:rFonts w:ascii="Arial" w:eastAsia="Calibri" w:hAnsi="Arial" w:cs="Arial"/>
          <w:sz w:val="22"/>
          <w:szCs w:val="22"/>
        </w:rPr>
        <w:t xml:space="preserve"> (42 C/5</w:t>
      </w:r>
      <w:proofErr w:type="gramStart"/>
      <w:r w:rsidR="00CF6387">
        <w:rPr>
          <w:rFonts w:ascii="Arial" w:eastAsia="Calibri" w:hAnsi="Arial" w:cs="Arial"/>
          <w:sz w:val="22"/>
          <w:szCs w:val="22"/>
        </w:rPr>
        <w:t>)</w:t>
      </w:r>
      <w:r w:rsidR="000736E2">
        <w:rPr>
          <w:rFonts w:ascii="Arial" w:eastAsia="Calibri" w:hAnsi="Arial" w:cs="Arial"/>
          <w:sz w:val="22"/>
          <w:szCs w:val="22"/>
        </w:rPr>
        <w:t>;</w:t>
      </w:r>
      <w:proofErr w:type="gramEnd"/>
    </w:p>
    <w:p w14:paraId="31125EA7" w14:textId="243ED7BE" w:rsidR="00EE3DE2" w:rsidRPr="0054508A" w:rsidRDefault="000736E2" w:rsidP="0090737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rPr>
      </w:pPr>
      <w:r>
        <w:rPr>
          <w:rFonts w:ascii="Arial" w:eastAsia="Calibri" w:hAnsi="Arial" w:cs="Arial"/>
          <w:b/>
          <w:bCs/>
          <w:sz w:val="22"/>
          <w:szCs w:val="22"/>
        </w:rPr>
        <w:t xml:space="preserve">Requests </w:t>
      </w:r>
      <w:r>
        <w:rPr>
          <w:rFonts w:ascii="Arial" w:eastAsia="Calibri" w:hAnsi="Arial" w:cs="Arial"/>
          <w:sz w:val="22"/>
          <w:szCs w:val="22"/>
        </w:rPr>
        <w:t xml:space="preserve">the Director-General of UNESCO to </w:t>
      </w:r>
      <w:r w:rsidR="00A77C6A">
        <w:rPr>
          <w:rFonts w:ascii="Arial" w:eastAsia="Calibri" w:hAnsi="Arial" w:cs="Arial"/>
          <w:sz w:val="22"/>
          <w:szCs w:val="22"/>
        </w:rPr>
        <w:t xml:space="preserve">take management actions without delay to </w:t>
      </w:r>
      <w:r>
        <w:rPr>
          <w:rFonts w:ascii="Arial" w:eastAsia="Calibri" w:hAnsi="Arial" w:cs="Arial"/>
          <w:sz w:val="22"/>
          <w:szCs w:val="22"/>
        </w:rPr>
        <w:t>ensure</w:t>
      </w:r>
      <w:r w:rsidR="007D16D0">
        <w:rPr>
          <w:rFonts w:ascii="Arial" w:eastAsia="Calibri" w:hAnsi="Arial" w:cs="Arial"/>
          <w:sz w:val="22"/>
          <w:szCs w:val="22"/>
        </w:rPr>
        <w:t xml:space="preserve"> </w:t>
      </w:r>
      <w:r w:rsidR="005F3EBA">
        <w:rPr>
          <w:rFonts w:ascii="Arial" w:eastAsia="Calibri" w:hAnsi="Arial" w:cs="Arial"/>
          <w:sz w:val="22"/>
          <w:szCs w:val="22"/>
        </w:rPr>
        <w:t>compliance with the decision by Member States at the 216</w:t>
      </w:r>
      <w:r w:rsidR="005F3EBA" w:rsidRPr="0045793A">
        <w:rPr>
          <w:rFonts w:ascii="Arial" w:eastAsia="Calibri" w:hAnsi="Arial" w:cs="Arial"/>
          <w:sz w:val="22"/>
          <w:szCs w:val="22"/>
          <w:vertAlign w:val="superscript"/>
        </w:rPr>
        <w:t>th</w:t>
      </w:r>
      <w:r w:rsidR="005F3EBA">
        <w:rPr>
          <w:rFonts w:ascii="Arial" w:eastAsia="Calibri" w:hAnsi="Arial" w:cs="Arial"/>
          <w:sz w:val="22"/>
          <w:szCs w:val="22"/>
        </w:rPr>
        <w:t xml:space="preserve"> session of the UNESCO Executive Board, endorsed by the UNESCO General Conference in the 42 C/5 Appropriation Resolution, </w:t>
      </w:r>
      <w:r>
        <w:rPr>
          <w:rFonts w:ascii="Arial" w:eastAsia="Calibri" w:hAnsi="Arial" w:cs="Arial"/>
          <w:sz w:val="22"/>
          <w:szCs w:val="22"/>
        </w:rPr>
        <w:t xml:space="preserve">that the IOC’s share of </w:t>
      </w:r>
      <w:r w:rsidR="009279A8">
        <w:rPr>
          <w:rFonts w:ascii="Arial" w:eastAsia="Calibri" w:hAnsi="Arial" w:cs="Arial"/>
          <w:sz w:val="22"/>
          <w:szCs w:val="22"/>
        </w:rPr>
        <w:t xml:space="preserve">the </w:t>
      </w:r>
      <w:r w:rsidR="00A77C6A">
        <w:rPr>
          <w:rFonts w:ascii="Arial" w:eastAsia="Calibri" w:hAnsi="Arial" w:cs="Arial"/>
          <w:sz w:val="22"/>
          <w:szCs w:val="22"/>
        </w:rPr>
        <w:t xml:space="preserve">available </w:t>
      </w:r>
      <w:r w:rsidR="009279A8">
        <w:rPr>
          <w:rFonts w:ascii="Arial" w:eastAsia="Calibri" w:hAnsi="Arial" w:cs="Arial"/>
          <w:sz w:val="22"/>
          <w:szCs w:val="22"/>
        </w:rPr>
        <w:t>overall UNESCO regular budget remain</w:t>
      </w:r>
      <w:r w:rsidR="005F3EBA">
        <w:rPr>
          <w:rFonts w:ascii="Arial" w:eastAsia="Calibri" w:hAnsi="Arial" w:cs="Arial"/>
          <w:sz w:val="22"/>
          <w:szCs w:val="22"/>
        </w:rPr>
        <w:t>s</w:t>
      </w:r>
      <w:r w:rsidR="009279A8">
        <w:rPr>
          <w:rFonts w:ascii="Arial" w:eastAsia="Calibri" w:hAnsi="Arial" w:cs="Arial"/>
          <w:sz w:val="22"/>
          <w:szCs w:val="22"/>
        </w:rPr>
        <w:t xml:space="preserve"> at</w:t>
      </w:r>
      <w:r w:rsidR="005F3EBA">
        <w:rPr>
          <w:rFonts w:ascii="Arial" w:eastAsia="Calibri" w:hAnsi="Arial" w:cs="Arial"/>
          <w:sz w:val="22"/>
          <w:szCs w:val="22"/>
        </w:rPr>
        <w:t xml:space="preserve"> no less than</w:t>
      </w:r>
      <w:r w:rsidR="0045793A">
        <w:rPr>
          <w:rFonts w:ascii="Arial" w:eastAsia="Calibri" w:hAnsi="Arial" w:cs="Arial"/>
          <w:sz w:val="22"/>
          <w:szCs w:val="22"/>
        </w:rPr>
        <w:t xml:space="preserve"> </w:t>
      </w:r>
      <w:proofErr w:type="gramStart"/>
      <w:r w:rsidR="0045793A">
        <w:rPr>
          <w:rFonts w:ascii="Arial" w:eastAsia="Calibri" w:hAnsi="Arial" w:cs="Arial"/>
          <w:sz w:val="22"/>
          <w:szCs w:val="22"/>
        </w:rPr>
        <w:t>3%</w:t>
      </w:r>
      <w:r w:rsidR="00BC502F">
        <w:rPr>
          <w:rFonts w:ascii="Arial" w:eastAsia="Calibri" w:hAnsi="Arial" w:cs="Arial"/>
          <w:sz w:val="22"/>
          <w:szCs w:val="22"/>
        </w:rPr>
        <w:t>;</w:t>
      </w:r>
      <w:proofErr w:type="gramEnd"/>
    </w:p>
    <w:p w14:paraId="2ACEDF20" w14:textId="589C9C3C" w:rsidR="00062736" w:rsidRDefault="00EE3DE2" w:rsidP="00062736">
      <w:pPr>
        <w:pStyle w:val="ListParagraph"/>
        <w:ind w:left="0"/>
        <w:contextualSpacing w:val="0"/>
        <w:jc w:val="center"/>
        <w:rPr>
          <w:rFonts w:ascii="Arial" w:eastAsia="Calibri" w:hAnsi="Arial" w:cs="Arial"/>
          <w:b/>
          <w:bCs/>
          <w:sz w:val="22"/>
          <w:szCs w:val="22"/>
        </w:rPr>
      </w:pPr>
      <w:r w:rsidRPr="00696C4F">
        <w:rPr>
          <w:rFonts w:ascii="Arial" w:eastAsia="Calibri" w:hAnsi="Arial" w:cs="Arial"/>
          <w:b/>
          <w:bCs/>
          <w:sz w:val="22"/>
          <w:szCs w:val="22"/>
        </w:rPr>
        <w:lastRenderedPageBreak/>
        <w:t>II.</w:t>
      </w:r>
      <w:r w:rsidRPr="00696C4F">
        <w:rPr>
          <w:rFonts w:ascii="Arial" w:eastAsia="Calibri" w:hAnsi="Arial" w:cs="Arial"/>
          <w:b/>
          <w:bCs/>
          <w:sz w:val="22"/>
          <w:szCs w:val="22"/>
        </w:rPr>
        <w:br/>
      </w:r>
      <w:r w:rsidR="009C2777">
        <w:rPr>
          <w:rFonts w:ascii="Arial" w:eastAsia="Calibri" w:hAnsi="Arial" w:cs="Arial"/>
          <w:b/>
          <w:bCs/>
          <w:sz w:val="22"/>
          <w:szCs w:val="22"/>
        </w:rPr>
        <w:t>Draft</w:t>
      </w:r>
      <w:r w:rsidR="00426CAF">
        <w:rPr>
          <w:rFonts w:ascii="Arial" w:eastAsia="Calibri" w:hAnsi="Arial" w:cs="Arial"/>
          <w:b/>
          <w:bCs/>
          <w:sz w:val="22"/>
          <w:szCs w:val="22"/>
        </w:rPr>
        <w:t xml:space="preserve"> </w:t>
      </w:r>
      <w:r w:rsidRPr="00696C4F">
        <w:rPr>
          <w:rFonts w:ascii="Arial" w:eastAsia="Calibri" w:hAnsi="Arial" w:cs="Arial"/>
          <w:b/>
          <w:bCs/>
          <w:sz w:val="22"/>
          <w:szCs w:val="22"/>
        </w:rPr>
        <w:t>Programme and Budget for 202</w:t>
      </w:r>
      <w:r w:rsidR="00062736">
        <w:rPr>
          <w:rFonts w:ascii="Arial" w:eastAsia="Calibri" w:hAnsi="Arial" w:cs="Arial"/>
          <w:b/>
          <w:bCs/>
          <w:sz w:val="22"/>
          <w:szCs w:val="22"/>
        </w:rPr>
        <w:t>6</w:t>
      </w:r>
      <w:r w:rsidRPr="00696C4F">
        <w:rPr>
          <w:rFonts w:ascii="Arial" w:eastAsia="Calibri" w:hAnsi="Arial" w:cs="Arial"/>
          <w:b/>
          <w:bCs/>
          <w:sz w:val="22"/>
          <w:szCs w:val="22"/>
        </w:rPr>
        <w:t>–202</w:t>
      </w:r>
      <w:r w:rsidR="00062736">
        <w:rPr>
          <w:rFonts w:ascii="Arial" w:eastAsia="Calibri" w:hAnsi="Arial" w:cs="Arial"/>
          <w:b/>
          <w:bCs/>
          <w:sz w:val="22"/>
          <w:szCs w:val="22"/>
        </w:rPr>
        <w:t>7</w:t>
      </w:r>
      <w:r w:rsidRPr="00696C4F">
        <w:rPr>
          <w:rFonts w:ascii="Arial" w:eastAsia="Calibri" w:hAnsi="Arial" w:cs="Arial"/>
          <w:b/>
          <w:bCs/>
          <w:sz w:val="22"/>
          <w:szCs w:val="22"/>
        </w:rPr>
        <w:t xml:space="preserve"> (</w:t>
      </w:r>
      <w:r w:rsidR="00062736">
        <w:rPr>
          <w:rFonts w:ascii="Arial" w:eastAsia="Calibri" w:hAnsi="Arial" w:cs="Arial"/>
          <w:b/>
          <w:bCs/>
          <w:sz w:val="22"/>
          <w:szCs w:val="22"/>
        </w:rPr>
        <w:t xml:space="preserve">Draft </w:t>
      </w:r>
      <w:r w:rsidR="00426CAF">
        <w:rPr>
          <w:rFonts w:ascii="Arial" w:eastAsia="Calibri" w:hAnsi="Arial" w:cs="Arial"/>
          <w:b/>
          <w:bCs/>
          <w:sz w:val="22"/>
          <w:szCs w:val="22"/>
        </w:rPr>
        <w:t>4</w:t>
      </w:r>
      <w:r w:rsidR="00062736">
        <w:rPr>
          <w:rFonts w:ascii="Arial" w:eastAsia="Calibri" w:hAnsi="Arial" w:cs="Arial"/>
          <w:b/>
          <w:bCs/>
          <w:sz w:val="22"/>
          <w:szCs w:val="22"/>
        </w:rPr>
        <w:t>3</w:t>
      </w:r>
      <w:r w:rsidR="00426CAF">
        <w:rPr>
          <w:rFonts w:ascii="Arial" w:eastAsia="Calibri" w:hAnsi="Arial" w:cs="Arial"/>
          <w:b/>
          <w:bCs/>
          <w:sz w:val="22"/>
          <w:szCs w:val="22"/>
        </w:rPr>
        <w:t xml:space="preserve"> C/5)</w:t>
      </w:r>
      <w:r w:rsidR="00062736">
        <w:rPr>
          <w:rFonts w:ascii="Arial" w:eastAsia="Calibri" w:hAnsi="Arial" w:cs="Arial"/>
          <w:b/>
          <w:bCs/>
          <w:sz w:val="22"/>
          <w:szCs w:val="22"/>
        </w:rPr>
        <w:t xml:space="preserve">, </w:t>
      </w:r>
    </w:p>
    <w:p w14:paraId="7B5EFC0B" w14:textId="0B22813E" w:rsidR="00EE3DE2" w:rsidRDefault="00062736" w:rsidP="00062736">
      <w:pPr>
        <w:pStyle w:val="ListParagraph"/>
        <w:ind w:left="0"/>
        <w:contextualSpacing w:val="0"/>
        <w:jc w:val="center"/>
        <w:rPr>
          <w:rFonts w:ascii="Arial" w:eastAsia="Calibri" w:hAnsi="Arial" w:cs="Arial"/>
          <w:b/>
          <w:bCs/>
          <w:sz w:val="22"/>
          <w:szCs w:val="22"/>
        </w:rPr>
      </w:pPr>
      <w:r>
        <w:rPr>
          <w:rFonts w:ascii="Arial" w:eastAsia="Calibri" w:hAnsi="Arial" w:cs="Arial"/>
          <w:b/>
          <w:bCs/>
          <w:sz w:val="22"/>
          <w:szCs w:val="22"/>
        </w:rPr>
        <w:t>first biennium of the 2026</w:t>
      </w:r>
      <w:r w:rsidR="00BC502F">
        <w:rPr>
          <w:rFonts w:ascii="Arial" w:eastAsia="Calibri" w:hAnsi="Arial" w:cs="Arial"/>
          <w:b/>
          <w:bCs/>
          <w:sz w:val="22"/>
          <w:szCs w:val="22"/>
        </w:rPr>
        <w:t>–</w:t>
      </w:r>
      <w:r>
        <w:rPr>
          <w:rFonts w:ascii="Arial" w:eastAsia="Calibri" w:hAnsi="Arial" w:cs="Arial"/>
          <w:b/>
          <w:bCs/>
          <w:sz w:val="22"/>
          <w:szCs w:val="22"/>
        </w:rPr>
        <w:t>2029 quadrennium</w:t>
      </w:r>
    </w:p>
    <w:p w14:paraId="47CE4086" w14:textId="77777777" w:rsidR="00062736" w:rsidRPr="00696C4F" w:rsidRDefault="00062736" w:rsidP="00062736">
      <w:pPr>
        <w:pStyle w:val="ListParagraph"/>
        <w:ind w:left="0"/>
        <w:contextualSpacing w:val="0"/>
        <w:jc w:val="center"/>
        <w:rPr>
          <w:rFonts w:ascii="Arial" w:eastAsia="Calibri" w:hAnsi="Arial" w:cs="Arial"/>
          <w:b/>
          <w:bCs/>
          <w:sz w:val="22"/>
          <w:szCs w:val="22"/>
        </w:rPr>
      </w:pPr>
    </w:p>
    <w:p w14:paraId="2C85852D" w14:textId="22E36F4C" w:rsidR="00BA73A5" w:rsidRDefault="00BA73A5"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bCs/>
          <w:sz w:val="22"/>
          <w:szCs w:val="22"/>
        </w:rPr>
      </w:pPr>
      <w:r w:rsidRPr="00EB4C0F">
        <w:rPr>
          <w:rFonts w:ascii="Arial" w:hAnsi="Arial" w:cs="Arial"/>
          <w:b/>
          <w:bCs/>
          <w:iCs/>
          <w:snapToGrid w:val="0"/>
          <w:color w:val="000000"/>
          <w:sz w:val="22"/>
          <w:szCs w:val="22"/>
        </w:rPr>
        <w:t>Recalls</w:t>
      </w:r>
      <w:r w:rsidRPr="00696C4F">
        <w:rPr>
          <w:rFonts w:ascii="Arial" w:hAnsi="Arial" w:cs="Arial"/>
          <w:bCs/>
          <w:sz w:val="22"/>
          <w:szCs w:val="22"/>
        </w:rPr>
        <w:t xml:space="preserve"> the </w:t>
      </w:r>
      <w:r>
        <w:rPr>
          <w:rFonts w:ascii="Arial" w:hAnsi="Arial" w:cs="Arial"/>
          <w:bCs/>
          <w:sz w:val="22"/>
          <w:szCs w:val="22"/>
        </w:rPr>
        <w:t xml:space="preserve">decision of the </w:t>
      </w:r>
      <w:r w:rsidRPr="00696C4F">
        <w:rPr>
          <w:rFonts w:ascii="Arial" w:hAnsi="Arial" w:cs="Arial"/>
          <w:bCs/>
          <w:sz w:val="22"/>
          <w:szCs w:val="22"/>
        </w:rPr>
        <w:t>UNESCO Executive Board</w:t>
      </w:r>
      <w:r>
        <w:rPr>
          <w:rFonts w:ascii="Arial" w:hAnsi="Arial" w:cs="Arial"/>
          <w:bCs/>
          <w:sz w:val="22"/>
          <w:szCs w:val="22"/>
        </w:rPr>
        <w:t xml:space="preserve"> at its 216</w:t>
      </w:r>
      <w:r w:rsidRPr="00BA73A5">
        <w:rPr>
          <w:rFonts w:ascii="Arial" w:hAnsi="Arial" w:cs="Arial"/>
          <w:bCs/>
          <w:sz w:val="22"/>
          <w:szCs w:val="22"/>
          <w:vertAlign w:val="superscript"/>
        </w:rPr>
        <w:t>th</w:t>
      </w:r>
      <w:r>
        <w:rPr>
          <w:rFonts w:ascii="Arial" w:hAnsi="Arial" w:cs="Arial"/>
          <w:bCs/>
          <w:sz w:val="22"/>
          <w:szCs w:val="22"/>
        </w:rPr>
        <w:t xml:space="preserve"> session </w:t>
      </w:r>
      <w:r w:rsidRPr="00696C4F">
        <w:rPr>
          <w:rFonts w:ascii="Arial" w:hAnsi="Arial" w:cs="Arial"/>
          <w:bCs/>
          <w:sz w:val="22"/>
          <w:szCs w:val="22"/>
        </w:rPr>
        <w:t>to recommend that the UNESCO General Conference at its 42</w:t>
      </w:r>
      <w:r w:rsidRPr="00696C4F">
        <w:rPr>
          <w:rFonts w:ascii="Arial" w:hAnsi="Arial" w:cs="Arial"/>
          <w:bCs/>
          <w:sz w:val="22"/>
          <w:szCs w:val="22"/>
          <w:vertAlign w:val="superscript"/>
        </w:rPr>
        <w:t>nd</w:t>
      </w:r>
      <w:r w:rsidRPr="00696C4F">
        <w:rPr>
          <w:rFonts w:ascii="Arial" w:hAnsi="Arial" w:cs="Arial"/>
          <w:bCs/>
          <w:sz w:val="22"/>
          <w:szCs w:val="22"/>
        </w:rPr>
        <w:t xml:space="preserve"> session agree to </w:t>
      </w:r>
      <w:r w:rsidR="001F5A3F" w:rsidRPr="001F5A3F">
        <w:rPr>
          <w:rFonts w:ascii="Arial" w:hAnsi="Arial" w:cs="Arial"/>
          <w:bCs/>
          <w:i/>
          <w:iCs/>
          <w:sz w:val="22"/>
          <w:szCs w:val="22"/>
        </w:rPr>
        <w:t>‘</w:t>
      </w:r>
      <w:r w:rsidRPr="001F5A3F">
        <w:rPr>
          <w:rFonts w:ascii="Arial" w:hAnsi="Arial" w:cs="Arial"/>
          <w:bCs/>
          <w:i/>
          <w:iCs/>
          <w:sz w:val="22"/>
          <w:szCs w:val="22"/>
        </w:rPr>
        <w:t>an increase in the IOC’s share of the UNESCO regular budget of [1%], not to be decreased by transfers of funds to other parts of the budget and ‘that a baseline be identified and agreed for the IOC’s share of UNESCO’s regular budget under document 42 C/5 and future C/5 documents and that no reduction to this baseline be made in the future unless agreed by the General Conference’;</w:t>
      </w:r>
    </w:p>
    <w:p w14:paraId="380A56D3" w14:textId="129530C3" w:rsidR="00BA73A5" w:rsidRDefault="00BA73A5" w:rsidP="0090737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EB4C0F">
        <w:rPr>
          <w:rFonts w:ascii="Arial" w:hAnsi="Arial" w:cs="Arial"/>
          <w:b/>
          <w:bCs/>
          <w:iCs/>
          <w:snapToGrid w:val="0"/>
          <w:color w:val="000000"/>
          <w:sz w:val="22"/>
          <w:szCs w:val="22"/>
        </w:rPr>
        <w:t>Notes</w:t>
      </w:r>
      <w:r w:rsidRPr="00696C4F">
        <w:rPr>
          <w:rFonts w:ascii="Arial" w:eastAsia="Calibri" w:hAnsi="Arial" w:cs="Arial"/>
          <w:b/>
          <w:sz w:val="22"/>
          <w:szCs w:val="22"/>
        </w:rPr>
        <w:t xml:space="preserve"> with appreciation </w:t>
      </w:r>
      <w:r w:rsidRPr="00696C4F">
        <w:rPr>
          <w:rFonts w:ascii="Arial" w:eastAsia="Calibri" w:hAnsi="Arial" w:cs="Arial"/>
          <w:sz w:val="22"/>
          <w:szCs w:val="22"/>
        </w:rPr>
        <w:t>t</w:t>
      </w:r>
      <w:r w:rsidR="009C2777">
        <w:rPr>
          <w:rFonts w:ascii="Arial" w:eastAsia="Calibri" w:hAnsi="Arial" w:cs="Arial"/>
          <w:sz w:val="22"/>
          <w:szCs w:val="22"/>
        </w:rPr>
        <w:t>hat t</w:t>
      </w:r>
      <w:r w:rsidRPr="00696C4F">
        <w:rPr>
          <w:rFonts w:ascii="Arial" w:eastAsia="Calibri" w:hAnsi="Arial" w:cs="Arial"/>
          <w:sz w:val="22"/>
          <w:szCs w:val="22"/>
        </w:rPr>
        <w:t>h</w:t>
      </w:r>
      <w:r w:rsidR="003716E1">
        <w:rPr>
          <w:rFonts w:ascii="Arial" w:eastAsia="Calibri" w:hAnsi="Arial" w:cs="Arial"/>
          <w:sz w:val="22"/>
          <w:szCs w:val="22"/>
        </w:rPr>
        <w:t>e three scenarios proposed for the Draft 43 C/5</w:t>
      </w:r>
      <w:r w:rsidR="00C83A82">
        <w:rPr>
          <w:rFonts w:ascii="Arial" w:eastAsia="Calibri" w:hAnsi="Arial" w:cs="Arial"/>
          <w:sz w:val="22"/>
          <w:szCs w:val="22"/>
        </w:rPr>
        <w:t xml:space="preserve"> respect this decision in allocating 3% of the overall UNESCO regular budget to the </w:t>
      </w:r>
      <w:proofErr w:type="gramStart"/>
      <w:r w:rsidR="00C83A82">
        <w:rPr>
          <w:rFonts w:ascii="Arial" w:eastAsia="Calibri" w:hAnsi="Arial" w:cs="Arial"/>
          <w:sz w:val="22"/>
          <w:szCs w:val="22"/>
        </w:rPr>
        <w:t>IOC;</w:t>
      </w:r>
      <w:proofErr w:type="gramEnd"/>
      <w:r w:rsidR="00C83A82">
        <w:rPr>
          <w:rFonts w:ascii="Arial" w:eastAsia="Calibri" w:hAnsi="Arial" w:cs="Arial"/>
          <w:sz w:val="22"/>
          <w:szCs w:val="22"/>
        </w:rPr>
        <w:t xml:space="preserve"> </w:t>
      </w:r>
    </w:p>
    <w:p w14:paraId="05F83127" w14:textId="3BDD51E3" w:rsidR="00EE3DE2" w:rsidRDefault="00EE3DE2" w:rsidP="0090737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EB4C0F">
        <w:rPr>
          <w:rFonts w:ascii="Arial" w:hAnsi="Arial" w:cs="Arial"/>
          <w:b/>
          <w:bCs/>
          <w:iCs/>
          <w:snapToGrid w:val="0"/>
          <w:color w:val="000000"/>
          <w:sz w:val="22"/>
          <w:szCs w:val="22"/>
        </w:rPr>
        <w:t>Acknowledges</w:t>
      </w:r>
      <w:r w:rsidRPr="00696C4F">
        <w:rPr>
          <w:rFonts w:ascii="Arial" w:eastAsia="Calibri" w:hAnsi="Arial" w:cs="Arial"/>
          <w:sz w:val="22"/>
          <w:szCs w:val="22"/>
        </w:rPr>
        <w:t xml:space="preserve"> the </w:t>
      </w:r>
      <w:r w:rsidR="00426CAF">
        <w:rPr>
          <w:rFonts w:ascii="Arial" w:eastAsia="Calibri" w:hAnsi="Arial" w:cs="Arial"/>
          <w:sz w:val="22"/>
          <w:szCs w:val="22"/>
        </w:rPr>
        <w:t xml:space="preserve">presentation of the </w:t>
      </w:r>
      <w:r w:rsidR="00E43170">
        <w:rPr>
          <w:rFonts w:ascii="Arial" w:eastAsia="Calibri" w:hAnsi="Arial" w:cs="Arial"/>
          <w:sz w:val="22"/>
          <w:szCs w:val="22"/>
        </w:rPr>
        <w:t xml:space="preserve">Draft </w:t>
      </w:r>
      <w:r w:rsidR="00426CAF">
        <w:rPr>
          <w:rFonts w:ascii="Arial" w:eastAsia="Calibri" w:hAnsi="Arial" w:cs="Arial"/>
          <w:sz w:val="22"/>
          <w:szCs w:val="22"/>
        </w:rPr>
        <w:t>Programme and Budget for 202</w:t>
      </w:r>
      <w:r w:rsidR="00E43170">
        <w:rPr>
          <w:rFonts w:ascii="Arial" w:eastAsia="Calibri" w:hAnsi="Arial" w:cs="Arial"/>
          <w:sz w:val="22"/>
          <w:szCs w:val="22"/>
        </w:rPr>
        <w:t>6</w:t>
      </w:r>
      <w:r w:rsidR="00B15F6D">
        <w:rPr>
          <w:rFonts w:ascii="Arial" w:eastAsia="Calibri" w:hAnsi="Arial" w:cs="Arial"/>
          <w:sz w:val="22"/>
          <w:szCs w:val="22"/>
        </w:rPr>
        <w:t>–</w:t>
      </w:r>
      <w:r w:rsidR="00426CAF">
        <w:rPr>
          <w:rFonts w:ascii="Arial" w:eastAsia="Calibri" w:hAnsi="Arial" w:cs="Arial"/>
          <w:sz w:val="22"/>
          <w:szCs w:val="22"/>
        </w:rPr>
        <w:t>202</w:t>
      </w:r>
      <w:r w:rsidR="00E43170">
        <w:rPr>
          <w:rFonts w:ascii="Arial" w:eastAsia="Calibri" w:hAnsi="Arial" w:cs="Arial"/>
          <w:sz w:val="22"/>
          <w:szCs w:val="22"/>
        </w:rPr>
        <w:t>7</w:t>
      </w:r>
      <w:r w:rsidR="00426CAF">
        <w:rPr>
          <w:rFonts w:ascii="Arial" w:eastAsia="Calibri" w:hAnsi="Arial" w:cs="Arial"/>
          <w:sz w:val="22"/>
          <w:szCs w:val="22"/>
        </w:rPr>
        <w:t xml:space="preserve"> (</w:t>
      </w:r>
      <w:r w:rsidR="00C75FD1">
        <w:rPr>
          <w:rFonts w:ascii="Arial" w:eastAsia="Calibri" w:hAnsi="Arial" w:cs="Arial"/>
          <w:sz w:val="22"/>
          <w:szCs w:val="22"/>
        </w:rPr>
        <w:t xml:space="preserve">Draft </w:t>
      </w:r>
      <w:r w:rsidR="00426CAF">
        <w:rPr>
          <w:rFonts w:ascii="Arial" w:eastAsia="Calibri" w:hAnsi="Arial" w:cs="Arial"/>
          <w:sz w:val="22"/>
          <w:szCs w:val="22"/>
        </w:rPr>
        <w:t>4</w:t>
      </w:r>
      <w:r w:rsidR="00C75FD1">
        <w:rPr>
          <w:rFonts w:ascii="Arial" w:eastAsia="Calibri" w:hAnsi="Arial" w:cs="Arial"/>
          <w:sz w:val="22"/>
          <w:szCs w:val="22"/>
        </w:rPr>
        <w:t>3</w:t>
      </w:r>
      <w:r w:rsidR="00BC502F">
        <w:rPr>
          <w:rFonts w:ascii="Arial" w:eastAsia="Calibri" w:hAnsi="Arial" w:cs="Arial"/>
          <w:sz w:val="22"/>
          <w:szCs w:val="22"/>
        </w:rPr>
        <w:t> </w:t>
      </w:r>
      <w:r w:rsidR="00426CAF">
        <w:rPr>
          <w:rFonts w:ascii="Arial" w:eastAsia="Calibri" w:hAnsi="Arial" w:cs="Arial"/>
          <w:sz w:val="22"/>
          <w:szCs w:val="22"/>
        </w:rPr>
        <w:t>C/5)</w:t>
      </w:r>
      <w:r w:rsidR="00C75FD1">
        <w:rPr>
          <w:rFonts w:ascii="Arial" w:eastAsia="Calibri" w:hAnsi="Arial" w:cs="Arial"/>
          <w:sz w:val="22"/>
          <w:szCs w:val="22"/>
        </w:rPr>
        <w:t>, first biennium of the 2026</w:t>
      </w:r>
      <w:r w:rsidR="00BC502F">
        <w:rPr>
          <w:rFonts w:ascii="Arial" w:eastAsia="Calibri" w:hAnsi="Arial" w:cs="Arial"/>
          <w:sz w:val="22"/>
          <w:szCs w:val="22"/>
        </w:rPr>
        <w:t>–</w:t>
      </w:r>
      <w:r w:rsidR="00C75FD1">
        <w:rPr>
          <w:rFonts w:ascii="Arial" w:eastAsia="Calibri" w:hAnsi="Arial" w:cs="Arial"/>
          <w:sz w:val="22"/>
          <w:szCs w:val="22"/>
        </w:rPr>
        <w:t>2029 quadrennium</w:t>
      </w:r>
      <w:r w:rsidRPr="00696C4F">
        <w:rPr>
          <w:rFonts w:ascii="Arial" w:eastAsia="Calibri" w:hAnsi="Arial" w:cs="Arial"/>
          <w:sz w:val="22"/>
          <w:szCs w:val="22"/>
        </w:rPr>
        <w:t xml:space="preserve"> contained in IOC/</w:t>
      </w:r>
      <w:r w:rsidR="00C75FD1">
        <w:rPr>
          <w:rFonts w:ascii="Arial" w:eastAsia="Calibri" w:hAnsi="Arial" w:cs="Arial"/>
          <w:sz w:val="22"/>
          <w:szCs w:val="22"/>
        </w:rPr>
        <w:t>A</w:t>
      </w:r>
      <w:r w:rsidR="00426CAF">
        <w:rPr>
          <w:rFonts w:ascii="Arial" w:eastAsia="Calibri" w:hAnsi="Arial" w:cs="Arial"/>
          <w:sz w:val="22"/>
          <w:szCs w:val="22"/>
        </w:rPr>
        <w:t>-</w:t>
      </w:r>
      <w:r w:rsidR="00C75FD1">
        <w:rPr>
          <w:rFonts w:ascii="Arial" w:eastAsia="Calibri" w:hAnsi="Arial" w:cs="Arial"/>
          <w:sz w:val="22"/>
          <w:szCs w:val="22"/>
        </w:rPr>
        <w:t>33</w:t>
      </w:r>
      <w:r w:rsidRPr="00696C4F">
        <w:rPr>
          <w:rFonts w:ascii="Arial" w:eastAsia="Calibri" w:hAnsi="Arial" w:cs="Arial"/>
          <w:sz w:val="22"/>
          <w:szCs w:val="22"/>
        </w:rPr>
        <w:t>/</w:t>
      </w:r>
      <w:r w:rsidR="00426CAF">
        <w:rPr>
          <w:rFonts w:ascii="Arial" w:eastAsia="Calibri" w:hAnsi="Arial" w:cs="Arial"/>
          <w:sz w:val="22"/>
          <w:szCs w:val="22"/>
        </w:rPr>
        <w:t>5</w:t>
      </w:r>
      <w:r w:rsidRPr="00696C4F">
        <w:rPr>
          <w:rFonts w:ascii="Arial" w:eastAsia="Calibri" w:hAnsi="Arial" w:cs="Arial"/>
          <w:sz w:val="22"/>
          <w:szCs w:val="22"/>
        </w:rPr>
        <w:t>.1.Doc(1)</w:t>
      </w:r>
      <w:r w:rsidR="00426CAF">
        <w:rPr>
          <w:rFonts w:ascii="Arial" w:eastAsia="Calibri" w:hAnsi="Arial" w:cs="Arial"/>
          <w:sz w:val="22"/>
          <w:szCs w:val="22"/>
        </w:rPr>
        <w:t xml:space="preserve">, </w:t>
      </w:r>
      <w:r w:rsidRPr="00696C4F">
        <w:rPr>
          <w:rFonts w:ascii="Arial" w:eastAsia="Calibri" w:hAnsi="Arial" w:cs="Arial"/>
          <w:sz w:val="22"/>
          <w:szCs w:val="22"/>
        </w:rPr>
        <w:t>prepared as a</w:t>
      </w:r>
      <w:r w:rsidRPr="00696C4F">
        <w:rPr>
          <w:rFonts w:ascii="Arial" w:hAnsi="Arial" w:cs="Arial"/>
          <w:sz w:val="22"/>
          <w:szCs w:val="22"/>
        </w:rPr>
        <w:t>n integral part of the UNESCO Draft Programme and Budget for 202</w:t>
      </w:r>
      <w:r w:rsidR="00C75FD1">
        <w:rPr>
          <w:rFonts w:ascii="Arial" w:hAnsi="Arial" w:cs="Arial"/>
          <w:sz w:val="22"/>
          <w:szCs w:val="22"/>
        </w:rPr>
        <w:t>6</w:t>
      </w:r>
      <w:r w:rsidRPr="00696C4F">
        <w:rPr>
          <w:rFonts w:ascii="Arial" w:hAnsi="Arial" w:cs="Arial"/>
          <w:sz w:val="22"/>
          <w:szCs w:val="22"/>
        </w:rPr>
        <w:t>–202</w:t>
      </w:r>
      <w:r w:rsidR="00C12B0C">
        <w:rPr>
          <w:rFonts w:ascii="Arial" w:hAnsi="Arial" w:cs="Arial"/>
          <w:sz w:val="22"/>
          <w:szCs w:val="22"/>
        </w:rPr>
        <w:t>9</w:t>
      </w:r>
      <w:r w:rsidRPr="00696C4F">
        <w:rPr>
          <w:rFonts w:ascii="Arial" w:hAnsi="Arial" w:cs="Arial"/>
          <w:sz w:val="22"/>
          <w:szCs w:val="22"/>
        </w:rPr>
        <w:t xml:space="preserve"> (</w:t>
      </w:r>
      <w:r w:rsidR="00DD32B1">
        <w:rPr>
          <w:rFonts w:ascii="Arial" w:hAnsi="Arial" w:cs="Arial"/>
          <w:sz w:val="22"/>
          <w:szCs w:val="22"/>
        </w:rPr>
        <w:t xml:space="preserve">Draft </w:t>
      </w:r>
      <w:r w:rsidRPr="00696C4F">
        <w:rPr>
          <w:rFonts w:ascii="Arial" w:hAnsi="Arial" w:cs="Arial"/>
          <w:sz w:val="22"/>
          <w:szCs w:val="22"/>
        </w:rPr>
        <w:t>4</w:t>
      </w:r>
      <w:r w:rsidR="00DD32B1">
        <w:rPr>
          <w:rFonts w:ascii="Arial" w:hAnsi="Arial" w:cs="Arial"/>
          <w:sz w:val="22"/>
          <w:szCs w:val="22"/>
        </w:rPr>
        <w:t>3</w:t>
      </w:r>
      <w:r w:rsidRPr="00696C4F">
        <w:rPr>
          <w:rFonts w:ascii="Arial" w:hAnsi="Arial" w:cs="Arial"/>
          <w:sz w:val="22"/>
          <w:szCs w:val="22"/>
        </w:rPr>
        <w:t> C/5), submitted by the Director-General of UNESCO to the UNESCO Executive Board at its 2</w:t>
      </w:r>
      <w:r w:rsidR="00DD32B1">
        <w:rPr>
          <w:rFonts w:ascii="Arial" w:hAnsi="Arial" w:cs="Arial"/>
          <w:sz w:val="22"/>
          <w:szCs w:val="22"/>
        </w:rPr>
        <w:t>21</w:t>
      </w:r>
      <w:r w:rsidR="00DD32B1" w:rsidRPr="00DD32B1">
        <w:rPr>
          <w:rFonts w:ascii="Arial" w:hAnsi="Arial" w:cs="Arial"/>
          <w:sz w:val="22"/>
          <w:szCs w:val="22"/>
          <w:vertAlign w:val="superscript"/>
        </w:rPr>
        <w:t>st</w:t>
      </w:r>
      <w:r w:rsidR="00DD32B1">
        <w:rPr>
          <w:rFonts w:ascii="Arial" w:hAnsi="Arial" w:cs="Arial"/>
          <w:sz w:val="22"/>
          <w:szCs w:val="22"/>
        </w:rPr>
        <w:t xml:space="preserve"> </w:t>
      </w:r>
      <w:r w:rsidRPr="00696C4F">
        <w:rPr>
          <w:rFonts w:ascii="Arial" w:hAnsi="Arial" w:cs="Arial"/>
          <w:sz w:val="22"/>
          <w:szCs w:val="22"/>
        </w:rPr>
        <w:t>session</w:t>
      </w:r>
      <w:r w:rsidRPr="00696C4F">
        <w:rPr>
          <w:rFonts w:ascii="Arial" w:eastAsia="Calibri" w:hAnsi="Arial" w:cs="Arial"/>
          <w:sz w:val="22"/>
          <w:szCs w:val="22"/>
        </w:rPr>
        <w:t>;</w:t>
      </w:r>
    </w:p>
    <w:p w14:paraId="4732E26B" w14:textId="2E57137B" w:rsidR="00064805" w:rsidRDefault="00714C46" w:rsidP="0090737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3D6105">
        <w:rPr>
          <w:rFonts w:ascii="Arial" w:eastAsia="Calibri" w:hAnsi="Arial" w:cs="Arial"/>
          <w:b/>
          <w:bCs/>
          <w:sz w:val="22"/>
          <w:szCs w:val="22"/>
        </w:rPr>
        <w:t>Welcomes</w:t>
      </w:r>
      <w:r>
        <w:rPr>
          <w:rFonts w:ascii="Arial" w:eastAsia="Calibri" w:hAnsi="Arial" w:cs="Arial"/>
          <w:sz w:val="22"/>
          <w:szCs w:val="22"/>
        </w:rPr>
        <w:t xml:space="preserve"> the </w:t>
      </w:r>
      <w:r w:rsidR="001F2799">
        <w:rPr>
          <w:rFonts w:ascii="Arial" w:eastAsia="Calibri" w:hAnsi="Arial" w:cs="Arial"/>
          <w:sz w:val="22"/>
          <w:szCs w:val="22"/>
        </w:rPr>
        <w:t xml:space="preserve">UNESCO Executive Board </w:t>
      </w:r>
      <w:r>
        <w:rPr>
          <w:rFonts w:ascii="Arial" w:eastAsia="Calibri" w:hAnsi="Arial" w:cs="Arial"/>
          <w:sz w:val="22"/>
          <w:szCs w:val="22"/>
        </w:rPr>
        <w:t>decision</w:t>
      </w:r>
      <w:r w:rsidR="001F2799">
        <w:rPr>
          <w:rFonts w:ascii="Arial" w:eastAsia="Calibri" w:hAnsi="Arial" w:cs="Arial"/>
          <w:sz w:val="22"/>
          <w:szCs w:val="22"/>
        </w:rPr>
        <w:t xml:space="preserve"> </w:t>
      </w:r>
      <w:r w:rsidR="003D6105">
        <w:rPr>
          <w:rFonts w:ascii="Arial" w:eastAsia="Calibri" w:hAnsi="Arial" w:cs="Arial"/>
          <w:sz w:val="22"/>
          <w:szCs w:val="22"/>
        </w:rPr>
        <w:t xml:space="preserve">221 </w:t>
      </w:r>
      <w:r w:rsidR="001F2799">
        <w:rPr>
          <w:rFonts w:ascii="Arial" w:eastAsia="Calibri" w:hAnsi="Arial" w:cs="Arial"/>
          <w:sz w:val="22"/>
          <w:szCs w:val="22"/>
        </w:rPr>
        <w:t>EX</w:t>
      </w:r>
      <w:r w:rsidR="003D6105">
        <w:rPr>
          <w:rFonts w:ascii="Arial" w:eastAsia="Calibri" w:hAnsi="Arial" w:cs="Arial"/>
          <w:sz w:val="22"/>
          <w:szCs w:val="22"/>
        </w:rPr>
        <w:t>/</w:t>
      </w:r>
      <w:r w:rsidR="00064805">
        <w:rPr>
          <w:rFonts w:ascii="Arial" w:eastAsia="Calibri" w:hAnsi="Arial" w:cs="Arial"/>
          <w:sz w:val="22"/>
          <w:szCs w:val="22"/>
        </w:rPr>
        <w:t>Dec.20 that</w:t>
      </w:r>
      <w:r w:rsidR="007B7F4A">
        <w:rPr>
          <w:rFonts w:ascii="Arial" w:eastAsia="Calibri" w:hAnsi="Arial" w:cs="Arial"/>
          <w:sz w:val="22"/>
          <w:szCs w:val="22"/>
        </w:rPr>
        <w:t xml:space="preserve"> ‘</w:t>
      </w:r>
      <w:r w:rsidR="00C12B0C" w:rsidRPr="003971C0">
        <w:rPr>
          <w:rFonts w:ascii="Arial" w:eastAsia="Calibri" w:hAnsi="Arial" w:cs="Arial"/>
          <w:i/>
          <w:iCs/>
          <w:sz w:val="22"/>
          <w:szCs w:val="22"/>
        </w:rPr>
        <w:t>bearing in mind that the Intergovernmental Oceanographic Commission (IOC) is established as a body with functional autonomy within UNESCO, with the IOC Assembly being the principal organ under the IOC Statutes, invites the Executive Secretary of the IOC to submit the sections relating to the Intergovernmental Oceanographic Commission in Volumes I and II of the Draft Programme and Budget for 2026-2029</w:t>
      </w:r>
      <w:r w:rsidR="00E8231B" w:rsidRPr="003971C0">
        <w:rPr>
          <w:rFonts w:ascii="Arial" w:eastAsia="Calibri" w:hAnsi="Arial" w:cs="Arial"/>
          <w:i/>
          <w:iCs/>
          <w:sz w:val="22"/>
          <w:szCs w:val="22"/>
        </w:rPr>
        <w:t xml:space="preserve"> (43 C/5) to the IOC Assembly at its 33</w:t>
      </w:r>
      <w:r w:rsidR="00E8231B" w:rsidRPr="003971C0">
        <w:rPr>
          <w:rFonts w:ascii="Arial" w:eastAsia="Calibri" w:hAnsi="Arial" w:cs="Arial"/>
          <w:i/>
          <w:iCs/>
          <w:sz w:val="22"/>
          <w:szCs w:val="22"/>
          <w:vertAlign w:val="superscript"/>
        </w:rPr>
        <w:t>rd</w:t>
      </w:r>
      <w:r w:rsidR="00E8231B" w:rsidRPr="003971C0">
        <w:rPr>
          <w:rFonts w:ascii="Arial" w:eastAsia="Calibri" w:hAnsi="Arial" w:cs="Arial"/>
          <w:i/>
          <w:iCs/>
          <w:sz w:val="22"/>
          <w:szCs w:val="22"/>
        </w:rPr>
        <w:t xml:space="preserve"> session and to forward the recommendations of the IOC Assembly to the General Conference at its 43</w:t>
      </w:r>
      <w:r w:rsidR="00E8231B" w:rsidRPr="003971C0">
        <w:rPr>
          <w:rFonts w:ascii="Arial" w:eastAsia="Calibri" w:hAnsi="Arial" w:cs="Arial"/>
          <w:i/>
          <w:iCs/>
          <w:sz w:val="22"/>
          <w:szCs w:val="22"/>
          <w:vertAlign w:val="superscript"/>
        </w:rPr>
        <w:t>rd</w:t>
      </w:r>
      <w:r w:rsidR="00E8231B" w:rsidRPr="003971C0">
        <w:rPr>
          <w:rFonts w:ascii="Arial" w:eastAsia="Calibri" w:hAnsi="Arial" w:cs="Arial"/>
          <w:i/>
          <w:iCs/>
          <w:sz w:val="22"/>
          <w:szCs w:val="22"/>
        </w:rPr>
        <w:t xml:space="preserve"> session’</w:t>
      </w:r>
      <w:r w:rsidR="00E8231B">
        <w:rPr>
          <w:rFonts w:ascii="Arial" w:eastAsia="Calibri" w:hAnsi="Arial" w:cs="Arial"/>
          <w:sz w:val="22"/>
          <w:szCs w:val="22"/>
        </w:rPr>
        <w:t>;</w:t>
      </w:r>
    </w:p>
    <w:p w14:paraId="58BC72AB" w14:textId="1A19FA95" w:rsidR="004048AB" w:rsidRDefault="001B28A5" w:rsidP="0090737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proofErr w:type="gramStart"/>
      <w:r>
        <w:rPr>
          <w:rFonts w:ascii="Arial" w:eastAsia="Calibri" w:hAnsi="Arial" w:cs="Arial"/>
          <w:b/>
          <w:bCs/>
          <w:sz w:val="22"/>
          <w:szCs w:val="22"/>
        </w:rPr>
        <w:t>T</w:t>
      </w:r>
      <w:r w:rsidR="004048AB">
        <w:rPr>
          <w:rFonts w:ascii="Arial" w:eastAsia="Calibri" w:hAnsi="Arial" w:cs="Arial"/>
          <w:b/>
          <w:bCs/>
          <w:sz w:val="22"/>
          <w:szCs w:val="22"/>
        </w:rPr>
        <w:t>hanks</w:t>
      </w:r>
      <w:proofErr w:type="gramEnd"/>
      <w:r w:rsidR="004048AB">
        <w:rPr>
          <w:rFonts w:ascii="Arial" w:eastAsia="Calibri" w:hAnsi="Arial" w:cs="Arial"/>
          <w:b/>
          <w:bCs/>
          <w:sz w:val="22"/>
          <w:szCs w:val="22"/>
        </w:rPr>
        <w:t xml:space="preserve"> </w:t>
      </w:r>
      <w:r w:rsidR="004048AB">
        <w:rPr>
          <w:rFonts w:ascii="Arial" w:eastAsia="Calibri" w:hAnsi="Arial" w:cs="Arial"/>
          <w:sz w:val="22"/>
          <w:szCs w:val="22"/>
        </w:rPr>
        <w:t xml:space="preserve">the Chairperson of the Intersessional Financial Advisory Group (IFAG) and the IOC Executive Secretary </w:t>
      </w:r>
      <w:r w:rsidR="009E4D28">
        <w:rPr>
          <w:rFonts w:ascii="Arial" w:eastAsia="Calibri" w:hAnsi="Arial" w:cs="Arial"/>
          <w:sz w:val="22"/>
          <w:szCs w:val="22"/>
        </w:rPr>
        <w:t xml:space="preserve">and his team </w:t>
      </w:r>
      <w:r w:rsidR="004048AB">
        <w:rPr>
          <w:rFonts w:ascii="Arial" w:eastAsia="Calibri" w:hAnsi="Arial" w:cs="Arial"/>
          <w:sz w:val="22"/>
          <w:szCs w:val="22"/>
        </w:rPr>
        <w:t xml:space="preserve">for </w:t>
      </w:r>
      <w:r w:rsidR="00BF6CA4">
        <w:rPr>
          <w:rFonts w:ascii="Arial" w:eastAsia="Calibri" w:hAnsi="Arial" w:cs="Arial"/>
          <w:sz w:val="22"/>
          <w:szCs w:val="22"/>
        </w:rPr>
        <w:t>engaging Member States</w:t>
      </w:r>
      <w:r w:rsidR="002805CC">
        <w:rPr>
          <w:rFonts w:ascii="Arial" w:eastAsia="Calibri" w:hAnsi="Arial" w:cs="Arial"/>
          <w:sz w:val="22"/>
          <w:szCs w:val="22"/>
        </w:rPr>
        <w:t xml:space="preserve"> in regular online sessions </w:t>
      </w:r>
      <w:r w:rsidR="001F09DA">
        <w:rPr>
          <w:rFonts w:ascii="Arial" w:eastAsia="Calibri" w:hAnsi="Arial" w:cs="Arial"/>
          <w:sz w:val="22"/>
          <w:szCs w:val="22"/>
        </w:rPr>
        <w:t xml:space="preserve">and thus keeping them appraised of and involved with all relevant developments </w:t>
      </w:r>
      <w:r w:rsidR="00957C75">
        <w:rPr>
          <w:rFonts w:ascii="Arial" w:eastAsia="Calibri" w:hAnsi="Arial" w:cs="Arial"/>
          <w:sz w:val="22"/>
          <w:szCs w:val="22"/>
        </w:rPr>
        <w:t xml:space="preserve">on this and other items covered by this Resolution, in line with the IOC Executive Council </w:t>
      </w:r>
      <w:r w:rsidR="007B2388">
        <w:rPr>
          <w:rFonts w:ascii="Arial" w:eastAsia="Calibri" w:hAnsi="Arial" w:cs="Arial"/>
          <w:sz w:val="22"/>
          <w:szCs w:val="22"/>
        </w:rPr>
        <w:t xml:space="preserve">decision reflected in </w:t>
      </w:r>
      <w:r w:rsidR="001F5A3F">
        <w:rPr>
          <w:rFonts w:ascii="Arial" w:eastAsia="Calibri" w:hAnsi="Arial" w:cs="Arial"/>
          <w:sz w:val="22"/>
          <w:szCs w:val="22"/>
        </w:rPr>
        <w:t xml:space="preserve">IOC </w:t>
      </w:r>
      <w:r w:rsidR="007B2388">
        <w:rPr>
          <w:rFonts w:ascii="Arial" w:eastAsia="Calibri" w:hAnsi="Arial" w:cs="Arial"/>
          <w:sz w:val="22"/>
          <w:szCs w:val="22"/>
        </w:rPr>
        <w:t>Resolution EC-57/</w:t>
      </w:r>
      <w:proofErr w:type="gramStart"/>
      <w:r w:rsidR="00E93ED6">
        <w:rPr>
          <w:rFonts w:ascii="Arial" w:eastAsia="Calibri" w:hAnsi="Arial" w:cs="Arial"/>
          <w:sz w:val="22"/>
          <w:szCs w:val="22"/>
        </w:rPr>
        <w:t>2</w:t>
      </w:r>
      <w:r w:rsidR="001A697C">
        <w:rPr>
          <w:rFonts w:ascii="Arial" w:eastAsia="Calibri" w:hAnsi="Arial" w:cs="Arial"/>
          <w:sz w:val="22"/>
          <w:szCs w:val="22"/>
        </w:rPr>
        <w:t>;</w:t>
      </w:r>
      <w:proofErr w:type="gramEnd"/>
    </w:p>
    <w:p w14:paraId="479052A4" w14:textId="483F15B2" w:rsidR="007B2388" w:rsidRPr="007B2388" w:rsidRDefault="000B1580" w:rsidP="0090737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Pr>
          <w:rFonts w:ascii="Arial" w:eastAsia="Calibri" w:hAnsi="Arial" w:cs="Arial"/>
          <w:b/>
          <w:bCs/>
          <w:sz w:val="22"/>
          <w:szCs w:val="22"/>
        </w:rPr>
        <w:t>Also w</w:t>
      </w:r>
      <w:r w:rsidR="007B2388" w:rsidRPr="007B2388">
        <w:rPr>
          <w:rFonts w:ascii="Arial" w:eastAsia="Calibri" w:hAnsi="Arial" w:cs="Arial"/>
          <w:b/>
          <w:bCs/>
          <w:sz w:val="22"/>
          <w:szCs w:val="22"/>
        </w:rPr>
        <w:t>elcomes</w:t>
      </w:r>
      <w:r w:rsidR="007B2388">
        <w:rPr>
          <w:rFonts w:ascii="Arial" w:eastAsia="Calibri" w:hAnsi="Arial" w:cs="Arial"/>
          <w:sz w:val="22"/>
          <w:szCs w:val="22"/>
        </w:rPr>
        <w:t xml:space="preserve"> the </w:t>
      </w:r>
      <w:r w:rsidR="007D612A">
        <w:rPr>
          <w:rFonts w:ascii="Arial" w:eastAsia="Calibri" w:hAnsi="Arial" w:cs="Arial"/>
          <w:sz w:val="22"/>
          <w:szCs w:val="22"/>
        </w:rPr>
        <w:t>effort put in the development of the new Draft IOC Results Framework 2026</w:t>
      </w:r>
      <w:r w:rsidR="001F5A3F">
        <w:rPr>
          <w:rFonts w:ascii="Arial" w:eastAsia="Calibri" w:hAnsi="Arial" w:cs="Arial"/>
          <w:sz w:val="22"/>
          <w:szCs w:val="22"/>
        </w:rPr>
        <w:t>–</w:t>
      </w:r>
      <w:r w:rsidR="007D612A">
        <w:rPr>
          <w:rFonts w:ascii="Arial" w:eastAsia="Calibri" w:hAnsi="Arial" w:cs="Arial"/>
          <w:sz w:val="22"/>
          <w:szCs w:val="22"/>
        </w:rPr>
        <w:t>2027, aligned with the IOC Medium Term Strategy 2022</w:t>
      </w:r>
      <w:r w:rsidR="00BC502F">
        <w:rPr>
          <w:rFonts w:ascii="Arial" w:eastAsia="Calibri" w:hAnsi="Arial" w:cs="Arial"/>
          <w:sz w:val="22"/>
          <w:szCs w:val="22"/>
        </w:rPr>
        <w:t>–</w:t>
      </w:r>
      <w:r w:rsidR="007D612A">
        <w:rPr>
          <w:rFonts w:ascii="Arial" w:eastAsia="Calibri" w:hAnsi="Arial" w:cs="Arial"/>
          <w:sz w:val="22"/>
          <w:szCs w:val="22"/>
        </w:rPr>
        <w:t>2029, as presented in Part II of IOC</w:t>
      </w:r>
      <w:r w:rsidR="0084086A">
        <w:rPr>
          <w:rFonts w:ascii="Arial" w:eastAsia="Calibri" w:hAnsi="Arial" w:cs="Arial"/>
          <w:sz w:val="22"/>
          <w:szCs w:val="22"/>
        </w:rPr>
        <w:t>/A-33/5.</w:t>
      </w:r>
      <w:proofErr w:type="gramStart"/>
      <w:r w:rsidR="0084086A">
        <w:rPr>
          <w:rFonts w:ascii="Arial" w:eastAsia="Calibri" w:hAnsi="Arial" w:cs="Arial"/>
          <w:sz w:val="22"/>
          <w:szCs w:val="22"/>
        </w:rPr>
        <w:t>1.Doc</w:t>
      </w:r>
      <w:proofErr w:type="gramEnd"/>
      <w:r w:rsidR="0084086A">
        <w:rPr>
          <w:rFonts w:ascii="Arial" w:eastAsia="Calibri" w:hAnsi="Arial" w:cs="Arial"/>
          <w:sz w:val="22"/>
          <w:szCs w:val="22"/>
        </w:rPr>
        <w:t>(1</w:t>
      </w:r>
      <w:proofErr w:type="gramStart"/>
      <w:r w:rsidR="0084086A">
        <w:rPr>
          <w:rFonts w:ascii="Arial" w:eastAsia="Calibri" w:hAnsi="Arial" w:cs="Arial"/>
          <w:sz w:val="22"/>
          <w:szCs w:val="22"/>
        </w:rPr>
        <w:t>);</w:t>
      </w:r>
      <w:proofErr w:type="gramEnd"/>
    </w:p>
    <w:p w14:paraId="424304FE" w14:textId="101E88CE" w:rsidR="007A02FF" w:rsidRPr="00605EA7" w:rsidRDefault="00FD25BA"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sidRPr="00605EA7">
        <w:rPr>
          <w:rFonts w:ascii="Arial" w:hAnsi="Arial" w:cs="Arial"/>
          <w:b/>
          <w:bCs/>
          <w:iCs/>
          <w:snapToGrid w:val="0"/>
          <w:color w:val="000000"/>
          <w:sz w:val="22"/>
          <w:szCs w:val="22"/>
        </w:rPr>
        <w:lastRenderedPageBreak/>
        <w:t>Considers</w:t>
      </w:r>
      <w:r w:rsidRPr="00605EA7">
        <w:rPr>
          <w:rFonts w:ascii="Arial" w:hAnsi="Arial" w:cs="Arial"/>
          <w:b/>
          <w:sz w:val="22"/>
          <w:szCs w:val="22"/>
        </w:rPr>
        <w:t xml:space="preserve"> </w:t>
      </w:r>
      <w:r w:rsidR="00EE3DE2" w:rsidRPr="00605EA7">
        <w:rPr>
          <w:rFonts w:ascii="Arial" w:eastAsia="Calibri" w:hAnsi="Arial" w:cs="Arial"/>
          <w:sz w:val="22"/>
          <w:szCs w:val="22"/>
        </w:rPr>
        <w:t>th</w:t>
      </w:r>
      <w:r w:rsidRPr="00605EA7">
        <w:rPr>
          <w:rFonts w:ascii="Arial" w:eastAsia="Calibri" w:hAnsi="Arial" w:cs="Arial"/>
          <w:sz w:val="22"/>
          <w:szCs w:val="22"/>
        </w:rPr>
        <w:t xml:space="preserve">at the programmatic choices of the Secretariat in developing the </w:t>
      </w:r>
      <w:r w:rsidR="0084086A" w:rsidRPr="00605EA7">
        <w:rPr>
          <w:rFonts w:ascii="Arial" w:eastAsia="Calibri" w:hAnsi="Arial" w:cs="Arial"/>
          <w:sz w:val="22"/>
          <w:szCs w:val="22"/>
        </w:rPr>
        <w:t>Draft</w:t>
      </w:r>
      <w:r w:rsidRPr="00605EA7">
        <w:rPr>
          <w:rFonts w:ascii="Arial" w:eastAsia="Calibri" w:hAnsi="Arial" w:cs="Arial"/>
          <w:sz w:val="22"/>
          <w:szCs w:val="22"/>
        </w:rPr>
        <w:t xml:space="preserve"> Programme and Budget for 202</w:t>
      </w:r>
      <w:r w:rsidR="0084086A" w:rsidRPr="00605EA7">
        <w:rPr>
          <w:rFonts w:ascii="Arial" w:eastAsia="Calibri" w:hAnsi="Arial" w:cs="Arial"/>
          <w:sz w:val="22"/>
          <w:szCs w:val="22"/>
        </w:rPr>
        <w:t>6</w:t>
      </w:r>
      <w:r w:rsidR="009C19B0" w:rsidRPr="00605EA7">
        <w:rPr>
          <w:rFonts w:ascii="Arial" w:eastAsia="Calibri" w:hAnsi="Arial" w:cs="Arial"/>
          <w:sz w:val="22"/>
          <w:szCs w:val="22"/>
        </w:rPr>
        <w:t>–</w:t>
      </w:r>
      <w:r w:rsidRPr="00605EA7">
        <w:rPr>
          <w:rFonts w:ascii="Arial" w:eastAsia="Calibri" w:hAnsi="Arial" w:cs="Arial"/>
          <w:sz w:val="22"/>
          <w:szCs w:val="22"/>
        </w:rPr>
        <w:t>202</w:t>
      </w:r>
      <w:r w:rsidR="0084086A" w:rsidRPr="00605EA7">
        <w:rPr>
          <w:rFonts w:ascii="Arial" w:eastAsia="Calibri" w:hAnsi="Arial" w:cs="Arial"/>
          <w:sz w:val="22"/>
          <w:szCs w:val="22"/>
        </w:rPr>
        <w:t>7</w:t>
      </w:r>
      <w:r w:rsidRPr="00605EA7">
        <w:rPr>
          <w:rFonts w:ascii="Arial" w:eastAsia="Calibri" w:hAnsi="Arial" w:cs="Arial"/>
          <w:sz w:val="22"/>
          <w:szCs w:val="22"/>
        </w:rPr>
        <w:t xml:space="preserve"> follow Member States’ strategic guidance</w:t>
      </w:r>
      <w:r w:rsidR="00605EA7" w:rsidRPr="00605EA7">
        <w:rPr>
          <w:rFonts w:ascii="Arial" w:eastAsia="Calibri" w:hAnsi="Arial" w:cs="Arial"/>
          <w:sz w:val="22"/>
          <w:szCs w:val="22"/>
        </w:rPr>
        <w:t xml:space="preserve">, </w:t>
      </w:r>
      <w:r w:rsidR="00027405" w:rsidRPr="00605EA7">
        <w:rPr>
          <w:rFonts w:ascii="Arial" w:hAnsi="Arial" w:cs="Arial"/>
          <w:sz w:val="22"/>
          <w:szCs w:val="22"/>
        </w:rPr>
        <w:t xml:space="preserve">in line with the </w:t>
      </w:r>
      <w:r w:rsidR="00BE4E58" w:rsidRPr="00605EA7">
        <w:rPr>
          <w:rFonts w:ascii="Arial" w:hAnsi="Arial" w:cs="Arial"/>
          <w:sz w:val="22"/>
          <w:szCs w:val="22"/>
        </w:rPr>
        <w:t xml:space="preserve">priority areas </w:t>
      </w:r>
      <w:r w:rsidR="008C1B50" w:rsidRPr="00605EA7">
        <w:rPr>
          <w:rFonts w:ascii="Arial" w:hAnsi="Arial" w:cs="Arial"/>
          <w:sz w:val="22"/>
          <w:szCs w:val="22"/>
        </w:rPr>
        <w:t xml:space="preserve">of </w:t>
      </w:r>
      <w:r w:rsidR="00BE4E58" w:rsidRPr="00605EA7">
        <w:rPr>
          <w:rFonts w:ascii="Arial" w:hAnsi="Arial" w:cs="Arial"/>
          <w:sz w:val="22"/>
          <w:szCs w:val="22"/>
        </w:rPr>
        <w:t xml:space="preserve">the 42 C/5 and the spirit of maintaining the achievements related to the </w:t>
      </w:r>
      <w:r w:rsidR="00A7290B" w:rsidRPr="00605EA7">
        <w:rPr>
          <w:rFonts w:ascii="Arial" w:hAnsi="Arial" w:cs="Arial"/>
          <w:sz w:val="22"/>
          <w:szCs w:val="22"/>
        </w:rPr>
        <w:t>high-level</w:t>
      </w:r>
      <w:r w:rsidR="00BE4E58" w:rsidRPr="00605EA7">
        <w:rPr>
          <w:rFonts w:ascii="Arial" w:hAnsi="Arial" w:cs="Arial"/>
          <w:sz w:val="22"/>
          <w:szCs w:val="22"/>
        </w:rPr>
        <w:t xml:space="preserve"> principles of the </w:t>
      </w:r>
      <w:r w:rsidR="008C1B50" w:rsidRPr="00605EA7">
        <w:rPr>
          <w:rFonts w:ascii="Arial" w:hAnsi="Arial" w:cs="Arial"/>
          <w:sz w:val="22"/>
          <w:szCs w:val="22"/>
        </w:rPr>
        <w:t>IOC Resolution</w:t>
      </w:r>
      <w:r w:rsidR="0068577C">
        <w:rPr>
          <w:rFonts w:ascii="Arial" w:hAnsi="Arial" w:cs="Arial"/>
          <w:sz w:val="22"/>
          <w:szCs w:val="22"/>
        </w:rPr>
        <w:t>s</w:t>
      </w:r>
      <w:r w:rsidR="008C1B50" w:rsidRPr="00605EA7">
        <w:rPr>
          <w:rFonts w:ascii="Arial" w:hAnsi="Arial" w:cs="Arial"/>
          <w:sz w:val="22"/>
          <w:szCs w:val="22"/>
        </w:rPr>
        <w:t xml:space="preserve"> A-32/4</w:t>
      </w:r>
      <w:r w:rsidR="00605EA7">
        <w:rPr>
          <w:rFonts w:ascii="Arial" w:hAnsi="Arial" w:cs="Arial"/>
          <w:sz w:val="22"/>
          <w:szCs w:val="22"/>
        </w:rPr>
        <w:t xml:space="preserve"> and </w:t>
      </w:r>
      <w:r w:rsidR="0068577C">
        <w:rPr>
          <w:rFonts w:ascii="Arial" w:hAnsi="Arial" w:cs="Arial"/>
          <w:sz w:val="22"/>
          <w:szCs w:val="22"/>
        </w:rPr>
        <w:t>EC-57/</w:t>
      </w:r>
      <w:proofErr w:type="gramStart"/>
      <w:r w:rsidR="0068577C">
        <w:rPr>
          <w:rFonts w:ascii="Arial" w:hAnsi="Arial" w:cs="Arial"/>
          <w:sz w:val="22"/>
          <w:szCs w:val="22"/>
        </w:rPr>
        <w:t>2;</w:t>
      </w:r>
      <w:proofErr w:type="gramEnd"/>
    </w:p>
    <w:p w14:paraId="03F9A469" w14:textId="0120A3F5" w:rsidR="00106412" w:rsidRDefault="0063389C"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Pr>
          <w:rFonts w:ascii="Arial" w:hAnsi="Arial" w:cs="Arial"/>
          <w:b/>
          <w:bCs/>
          <w:sz w:val="22"/>
          <w:szCs w:val="22"/>
        </w:rPr>
        <w:t>A</w:t>
      </w:r>
      <w:r w:rsidR="00A7290B">
        <w:rPr>
          <w:rFonts w:ascii="Arial" w:hAnsi="Arial" w:cs="Arial"/>
          <w:b/>
          <w:bCs/>
          <w:sz w:val="22"/>
          <w:szCs w:val="22"/>
        </w:rPr>
        <w:t>lso a</w:t>
      </w:r>
      <w:r>
        <w:rPr>
          <w:rFonts w:ascii="Arial" w:hAnsi="Arial" w:cs="Arial"/>
          <w:b/>
          <w:bCs/>
          <w:sz w:val="22"/>
          <w:szCs w:val="22"/>
        </w:rPr>
        <w:t>cknowledges</w:t>
      </w:r>
      <w:r w:rsidR="005F756A">
        <w:rPr>
          <w:rFonts w:ascii="Arial" w:hAnsi="Arial" w:cs="Arial"/>
          <w:sz w:val="22"/>
          <w:szCs w:val="22"/>
        </w:rPr>
        <w:t xml:space="preserve"> tha</w:t>
      </w:r>
      <w:r w:rsidR="009F7B91">
        <w:rPr>
          <w:rFonts w:ascii="Arial" w:hAnsi="Arial" w:cs="Arial"/>
          <w:sz w:val="22"/>
          <w:szCs w:val="22"/>
        </w:rPr>
        <w:t xml:space="preserve">t the </w:t>
      </w:r>
      <w:r w:rsidR="00F3129E">
        <w:rPr>
          <w:rFonts w:ascii="Arial" w:hAnsi="Arial" w:cs="Arial"/>
          <w:sz w:val="22"/>
          <w:szCs w:val="22"/>
        </w:rPr>
        <w:t xml:space="preserve">working assumptions of the </w:t>
      </w:r>
      <w:r w:rsidR="009F7B91">
        <w:rPr>
          <w:rFonts w:ascii="Arial" w:hAnsi="Arial" w:cs="Arial"/>
          <w:sz w:val="22"/>
          <w:szCs w:val="22"/>
        </w:rPr>
        <w:t>proposed</w:t>
      </w:r>
      <w:r w:rsidR="007E4547">
        <w:rPr>
          <w:rFonts w:ascii="Arial" w:hAnsi="Arial" w:cs="Arial"/>
          <w:sz w:val="22"/>
          <w:szCs w:val="22"/>
        </w:rPr>
        <w:t xml:space="preserve"> budgetary scenarios for 2026</w:t>
      </w:r>
      <w:r w:rsidR="000B1580">
        <w:rPr>
          <w:rFonts w:ascii="Arial" w:hAnsi="Arial" w:cs="Arial"/>
          <w:sz w:val="22"/>
          <w:szCs w:val="22"/>
        </w:rPr>
        <w:t>–</w:t>
      </w:r>
      <w:r w:rsidR="007E4547">
        <w:rPr>
          <w:rFonts w:ascii="Arial" w:hAnsi="Arial" w:cs="Arial"/>
          <w:sz w:val="22"/>
          <w:szCs w:val="22"/>
        </w:rPr>
        <w:t xml:space="preserve">2027 may </w:t>
      </w:r>
      <w:r w:rsidR="000542B0">
        <w:rPr>
          <w:rFonts w:ascii="Arial" w:hAnsi="Arial" w:cs="Arial"/>
          <w:sz w:val="22"/>
          <w:szCs w:val="22"/>
        </w:rPr>
        <w:t xml:space="preserve">change </w:t>
      </w:r>
      <w:proofErr w:type="gramStart"/>
      <w:r w:rsidR="000542B0">
        <w:rPr>
          <w:rFonts w:ascii="Arial" w:hAnsi="Arial" w:cs="Arial"/>
          <w:sz w:val="22"/>
          <w:szCs w:val="22"/>
        </w:rPr>
        <w:t>in light of</w:t>
      </w:r>
      <w:proofErr w:type="gramEnd"/>
      <w:r w:rsidR="000542B0">
        <w:rPr>
          <w:rFonts w:ascii="Arial" w:hAnsi="Arial" w:cs="Arial"/>
          <w:sz w:val="22"/>
          <w:szCs w:val="22"/>
        </w:rPr>
        <w:t xml:space="preserve"> </w:t>
      </w:r>
      <w:r w:rsidR="007E4547">
        <w:rPr>
          <w:rFonts w:ascii="Arial" w:hAnsi="Arial" w:cs="Arial"/>
          <w:sz w:val="22"/>
          <w:szCs w:val="22"/>
        </w:rPr>
        <w:t xml:space="preserve">the potential loss </w:t>
      </w:r>
      <w:r>
        <w:rPr>
          <w:rFonts w:ascii="Arial" w:hAnsi="Arial" w:cs="Arial"/>
          <w:sz w:val="22"/>
          <w:szCs w:val="22"/>
        </w:rPr>
        <w:t xml:space="preserve">of </w:t>
      </w:r>
      <w:r w:rsidR="00916B1E">
        <w:rPr>
          <w:rFonts w:ascii="Arial" w:hAnsi="Arial" w:cs="Arial"/>
          <w:sz w:val="22"/>
          <w:szCs w:val="22"/>
        </w:rPr>
        <w:t xml:space="preserve">funding for the regular budget and </w:t>
      </w:r>
      <w:r>
        <w:rPr>
          <w:rFonts w:ascii="Arial" w:hAnsi="Arial" w:cs="Arial"/>
          <w:sz w:val="22"/>
          <w:szCs w:val="22"/>
        </w:rPr>
        <w:t>voluntary</w:t>
      </w:r>
      <w:r w:rsidR="000B1E02">
        <w:rPr>
          <w:rFonts w:ascii="Arial" w:hAnsi="Arial" w:cs="Arial"/>
          <w:sz w:val="22"/>
          <w:szCs w:val="22"/>
        </w:rPr>
        <w:t xml:space="preserve"> contributions, </w:t>
      </w:r>
      <w:r w:rsidR="009F7B91">
        <w:rPr>
          <w:rFonts w:ascii="Arial" w:hAnsi="Arial" w:cs="Arial"/>
          <w:sz w:val="22"/>
          <w:szCs w:val="22"/>
        </w:rPr>
        <w:t>adversely impacting the allocations to the IOC, while</w:t>
      </w:r>
      <w:r w:rsidR="00FD365E">
        <w:rPr>
          <w:rFonts w:ascii="Arial" w:hAnsi="Arial" w:cs="Arial"/>
          <w:sz w:val="22"/>
          <w:szCs w:val="22"/>
        </w:rPr>
        <w:t xml:space="preserve"> some of the Commission’s</w:t>
      </w:r>
      <w:r w:rsidR="005F756A">
        <w:rPr>
          <w:rFonts w:ascii="Arial" w:hAnsi="Arial" w:cs="Arial"/>
          <w:sz w:val="22"/>
          <w:szCs w:val="22"/>
        </w:rPr>
        <w:t xml:space="preserve"> critically vulnerable areas </w:t>
      </w:r>
      <w:r w:rsidR="00A9783E">
        <w:rPr>
          <w:rFonts w:ascii="Arial" w:hAnsi="Arial" w:cs="Arial"/>
          <w:sz w:val="22"/>
          <w:szCs w:val="22"/>
        </w:rPr>
        <w:t xml:space="preserve">are still understaffed </w:t>
      </w:r>
      <w:r w:rsidR="000E725F">
        <w:rPr>
          <w:rFonts w:ascii="Arial" w:hAnsi="Arial" w:cs="Arial"/>
          <w:sz w:val="22"/>
          <w:szCs w:val="22"/>
        </w:rPr>
        <w:t xml:space="preserve">and </w:t>
      </w:r>
      <w:r w:rsidR="00FD365E">
        <w:rPr>
          <w:rFonts w:ascii="Arial" w:hAnsi="Arial" w:cs="Arial"/>
          <w:sz w:val="22"/>
          <w:szCs w:val="22"/>
        </w:rPr>
        <w:t>under</w:t>
      </w:r>
      <w:r w:rsidR="00D9693F">
        <w:rPr>
          <w:rFonts w:ascii="Arial" w:hAnsi="Arial" w:cs="Arial"/>
          <w:sz w:val="22"/>
          <w:szCs w:val="22"/>
        </w:rPr>
        <w:t>-</w:t>
      </w:r>
      <w:proofErr w:type="gramStart"/>
      <w:r w:rsidR="00FD365E">
        <w:rPr>
          <w:rFonts w:ascii="Arial" w:hAnsi="Arial" w:cs="Arial"/>
          <w:sz w:val="22"/>
          <w:szCs w:val="22"/>
        </w:rPr>
        <w:t>resourced</w:t>
      </w:r>
      <w:r w:rsidR="000E725F">
        <w:rPr>
          <w:rFonts w:ascii="Arial" w:hAnsi="Arial" w:cs="Arial"/>
          <w:sz w:val="22"/>
          <w:szCs w:val="22"/>
        </w:rPr>
        <w:t>;</w:t>
      </w:r>
      <w:proofErr w:type="gramEnd"/>
      <w:r w:rsidR="000E725F">
        <w:rPr>
          <w:rFonts w:ascii="Arial" w:hAnsi="Arial" w:cs="Arial"/>
          <w:sz w:val="22"/>
          <w:szCs w:val="22"/>
        </w:rPr>
        <w:t xml:space="preserve"> </w:t>
      </w:r>
    </w:p>
    <w:p w14:paraId="501EF538" w14:textId="03FE90E1" w:rsidR="00783103" w:rsidRPr="007D16D0" w:rsidRDefault="00783103" w:rsidP="0090737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907376">
        <w:rPr>
          <w:rFonts w:ascii="Arial" w:hAnsi="Arial" w:cs="Arial"/>
          <w:b/>
          <w:bCs/>
          <w:iCs/>
          <w:snapToGrid w:val="0"/>
          <w:color w:val="000000"/>
          <w:sz w:val="22"/>
          <w:szCs w:val="22"/>
        </w:rPr>
        <w:t xml:space="preserve">Requests </w:t>
      </w:r>
      <w:r w:rsidRPr="00907376">
        <w:rPr>
          <w:rFonts w:ascii="Arial" w:hAnsi="Arial" w:cs="Arial"/>
          <w:iCs/>
          <w:snapToGrid w:val="0"/>
          <w:color w:val="000000"/>
          <w:sz w:val="22"/>
          <w:szCs w:val="22"/>
        </w:rPr>
        <w:t xml:space="preserve">the IOC Executive Secretary, in consultation with IFAG, to explore options to </w:t>
      </w:r>
      <w:r w:rsidR="00F06D56" w:rsidRPr="00907376">
        <w:rPr>
          <w:rFonts w:ascii="Arial" w:hAnsi="Arial" w:cs="Arial"/>
          <w:iCs/>
          <w:snapToGrid w:val="0"/>
          <w:color w:val="000000"/>
          <w:sz w:val="22"/>
          <w:szCs w:val="22"/>
        </w:rPr>
        <w:t xml:space="preserve">maintain and optimise </w:t>
      </w:r>
      <w:r w:rsidRPr="00907376">
        <w:rPr>
          <w:rFonts w:ascii="Arial" w:hAnsi="Arial" w:cs="Arial"/>
          <w:iCs/>
          <w:snapToGrid w:val="0"/>
          <w:color w:val="000000"/>
          <w:sz w:val="22"/>
          <w:szCs w:val="22"/>
        </w:rPr>
        <w:t>the 43</w:t>
      </w:r>
      <w:r w:rsidR="001F5A3F">
        <w:rPr>
          <w:rFonts w:ascii="Arial" w:hAnsi="Arial" w:cs="Arial"/>
          <w:iCs/>
          <w:snapToGrid w:val="0"/>
          <w:color w:val="000000"/>
          <w:sz w:val="22"/>
          <w:szCs w:val="22"/>
        </w:rPr>
        <w:t> </w:t>
      </w:r>
      <w:r w:rsidRPr="00907376">
        <w:rPr>
          <w:rFonts w:ascii="Arial" w:hAnsi="Arial" w:cs="Arial"/>
          <w:iCs/>
          <w:snapToGrid w:val="0"/>
          <w:color w:val="000000"/>
          <w:sz w:val="22"/>
          <w:szCs w:val="22"/>
        </w:rPr>
        <w:t>C/5</w:t>
      </w:r>
      <w:r w:rsidR="00C16755" w:rsidRPr="00907376">
        <w:rPr>
          <w:rFonts w:ascii="Arial" w:hAnsi="Arial" w:cs="Arial"/>
          <w:iCs/>
          <w:snapToGrid w:val="0"/>
          <w:color w:val="000000"/>
          <w:sz w:val="22"/>
          <w:szCs w:val="22"/>
        </w:rPr>
        <w:t>, with</w:t>
      </w:r>
      <w:r w:rsidR="00F06D56" w:rsidRPr="00907376">
        <w:rPr>
          <w:rFonts w:ascii="Arial" w:hAnsi="Arial" w:cs="Arial"/>
          <w:iCs/>
          <w:snapToGrid w:val="0"/>
          <w:color w:val="000000"/>
          <w:sz w:val="22"/>
          <w:szCs w:val="22"/>
        </w:rPr>
        <w:t xml:space="preserve"> </w:t>
      </w:r>
      <w:r w:rsidRPr="00907376">
        <w:rPr>
          <w:rFonts w:ascii="Arial" w:hAnsi="Arial" w:cs="Arial"/>
          <w:iCs/>
          <w:snapToGrid w:val="0"/>
          <w:color w:val="000000"/>
          <w:sz w:val="22"/>
          <w:szCs w:val="22"/>
        </w:rPr>
        <w:t>the number and level of positions foreseen in the 42</w:t>
      </w:r>
      <w:r w:rsidR="001F5A3F">
        <w:rPr>
          <w:rFonts w:ascii="Arial" w:hAnsi="Arial" w:cs="Arial"/>
          <w:iCs/>
          <w:snapToGrid w:val="0"/>
          <w:color w:val="000000"/>
          <w:sz w:val="22"/>
          <w:szCs w:val="22"/>
        </w:rPr>
        <w:t> </w:t>
      </w:r>
      <w:r w:rsidRPr="00907376">
        <w:rPr>
          <w:rFonts w:ascii="Arial" w:hAnsi="Arial" w:cs="Arial"/>
          <w:iCs/>
          <w:snapToGrid w:val="0"/>
          <w:color w:val="000000"/>
          <w:sz w:val="22"/>
          <w:szCs w:val="22"/>
        </w:rPr>
        <w:t>C/5</w:t>
      </w:r>
      <w:r w:rsidR="00C16755" w:rsidRPr="007D16D0">
        <w:rPr>
          <w:rFonts w:ascii="Arial" w:hAnsi="Arial" w:cs="Arial"/>
          <w:iCs/>
          <w:snapToGrid w:val="0"/>
          <w:color w:val="000000"/>
          <w:sz w:val="22"/>
          <w:szCs w:val="22"/>
        </w:rPr>
        <w:t xml:space="preserve"> as the minimal baseline</w:t>
      </w:r>
      <w:r w:rsidRPr="007D16D0">
        <w:rPr>
          <w:rFonts w:ascii="Arial" w:hAnsi="Arial" w:cs="Arial"/>
          <w:iCs/>
          <w:snapToGrid w:val="0"/>
          <w:color w:val="000000"/>
          <w:sz w:val="22"/>
          <w:szCs w:val="22"/>
        </w:rPr>
        <w:t>,</w:t>
      </w:r>
      <w:r w:rsidRPr="00907376">
        <w:rPr>
          <w:rFonts w:ascii="Arial" w:hAnsi="Arial" w:cs="Arial"/>
          <w:iCs/>
          <w:snapToGrid w:val="0"/>
          <w:color w:val="000000"/>
          <w:sz w:val="22"/>
          <w:szCs w:val="22"/>
        </w:rPr>
        <w:t xml:space="preserve"> </w:t>
      </w:r>
      <w:r w:rsidRPr="007D16D0">
        <w:rPr>
          <w:rFonts w:ascii="Arial" w:hAnsi="Arial" w:cs="Arial"/>
          <w:iCs/>
          <w:snapToGrid w:val="0"/>
          <w:color w:val="000000"/>
          <w:sz w:val="22"/>
          <w:szCs w:val="22"/>
        </w:rPr>
        <w:t>in finalising the IOC proposal for the 43</w:t>
      </w:r>
      <w:r w:rsidR="001F5A3F">
        <w:rPr>
          <w:rFonts w:ascii="Arial" w:hAnsi="Arial" w:cs="Arial"/>
          <w:iCs/>
          <w:snapToGrid w:val="0"/>
          <w:color w:val="000000"/>
          <w:sz w:val="22"/>
          <w:szCs w:val="22"/>
        </w:rPr>
        <w:t> </w:t>
      </w:r>
      <w:r w:rsidRPr="007D16D0">
        <w:rPr>
          <w:rFonts w:ascii="Arial" w:hAnsi="Arial" w:cs="Arial"/>
          <w:iCs/>
          <w:snapToGrid w:val="0"/>
          <w:color w:val="000000"/>
          <w:sz w:val="22"/>
          <w:szCs w:val="22"/>
        </w:rPr>
        <w:t xml:space="preserve">C/5 budgetary scenario(s) to be </w:t>
      </w:r>
      <w:r w:rsidR="00DE57DA" w:rsidRPr="007D16D0">
        <w:rPr>
          <w:rFonts w:ascii="Arial" w:hAnsi="Arial" w:cs="Arial"/>
          <w:iCs/>
          <w:snapToGrid w:val="0"/>
          <w:color w:val="000000"/>
          <w:sz w:val="22"/>
          <w:szCs w:val="22"/>
        </w:rPr>
        <w:t>presented to</w:t>
      </w:r>
      <w:r w:rsidRPr="007D16D0">
        <w:rPr>
          <w:rFonts w:ascii="Arial" w:hAnsi="Arial" w:cs="Arial"/>
          <w:iCs/>
          <w:snapToGrid w:val="0"/>
          <w:color w:val="000000"/>
          <w:sz w:val="22"/>
          <w:szCs w:val="22"/>
        </w:rPr>
        <w:t xml:space="preserve"> the 43</w:t>
      </w:r>
      <w:r w:rsidRPr="007D16D0">
        <w:rPr>
          <w:rFonts w:ascii="Arial" w:hAnsi="Arial" w:cs="Arial"/>
          <w:iCs/>
          <w:snapToGrid w:val="0"/>
          <w:color w:val="000000"/>
          <w:sz w:val="22"/>
          <w:szCs w:val="22"/>
          <w:vertAlign w:val="superscript"/>
        </w:rPr>
        <w:t>rd</w:t>
      </w:r>
      <w:r w:rsidRPr="007D16D0">
        <w:rPr>
          <w:rFonts w:ascii="Arial" w:hAnsi="Arial" w:cs="Arial"/>
          <w:iCs/>
          <w:snapToGrid w:val="0"/>
          <w:color w:val="000000"/>
          <w:sz w:val="22"/>
          <w:szCs w:val="22"/>
        </w:rPr>
        <w:t xml:space="preserve"> session of the UNESCO General </w:t>
      </w:r>
      <w:proofErr w:type="gramStart"/>
      <w:r w:rsidRPr="007D16D0">
        <w:rPr>
          <w:rFonts w:ascii="Arial" w:hAnsi="Arial" w:cs="Arial"/>
          <w:iCs/>
          <w:snapToGrid w:val="0"/>
          <w:color w:val="000000"/>
          <w:sz w:val="22"/>
          <w:szCs w:val="22"/>
        </w:rPr>
        <w:t>Conference;</w:t>
      </w:r>
      <w:proofErr w:type="gramEnd"/>
      <w:r w:rsidRPr="007D16D0">
        <w:rPr>
          <w:rFonts w:ascii="Arial" w:hAnsi="Arial" w:cs="Arial"/>
          <w:iCs/>
          <w:snapToGrid w:val="0"/>
          <w:color w:val="000000"/>
          <w:sz w:val="22"/>
          <w:szCs w:val="22"/>
        </w:rPr>
        <w:t xml:space="preserve"> </w:t>
      </w:r>
    </w:p>
    <w:p w14:paraId="517E8803" w14:textId="5ED509D5" w:rsidR="002F1CD6" w:rsidRPr="00907376" w:rsidRDefault="002F1CD6"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sidRPr="007D16D0">
        <w:rPr>
          <w:rFonts w:ascii="Arial" w:hAnsi="Arial" w:cs="Arial"/>
          <w:b/>
          <w:bCs/>
          <w:iCs/>
          <w:snapToGrid w:val="0"/>
          <w:color w:val="000000"/>
          <w:sz w:val="22"/>
          <w:szCs w:val="22"/>
        </w:rPr>
        <w:t>Endorses</w:t>
      </w:r>
      <w:r w:rsidRPr="007D16D0">
        <w:rPr>
          <w:rFonts w:ascii="Arial" w:hAnsi="Arial" w:cs="Arial"/>
          <w:sz w:val="22"/>
          <w:szCs w:val="22"/>
        </w:rPr>
        <w:t xml:space="preserve"> the </w:t>
      </w:r>
      <w:r w:rsidR="0068577C" w:rsidRPr="007D16D0">
        <w:rPr>
          <w:rFonts w:ascii="Arial" w:hAnsi="Arial" w:cs="Arial"/>
          <w:sz w:val="22"/>
          <w:szCs w:val="22"/>
        </w:rPr>
        <w:t xml:space="preserve">IOC </w:t>
      </w:r>
      <w:r w:rsidRPr="007D16D0">
        <w:rPr>
          <w:rFonts w:ascii="Arial" w:hAnsi="Arial" w:cs="Arial"/>
          <w:sz w:val="22"/>
          <w:szCs w:val="22"/>
        </w:rPr>
        <w:t xml:space="preserve">approach to the preliminary proposals for </w:t>
      </w:r>
      <w:r w:rsidR="008B03CA" w:rsidRPr="007D16D0">
        <w:rPr>
          <w:rFonts w:ascii="Arial" w:hAnsi="Arial" w:cs="Arial"/>
          <w:sz w:val="22"/>
          <w:szCs w:val="22"/>
        </w:rPr>
        <w:t>the Programme and Budget for 2026–202</w:t>
      </w:r>
      <w:r w:rsidR="0068577C" w:rsidRPr="007D16D0">
        <w:rPr>
          <w:rFonts w:ascii="Arial" w:hAnsi="Arial" w:cs="Arial"/>
          <w:sz w:val="22"/>
          <w:szCs w:val="22"/>
        </w:rPr>
        <w:t>7</w:t>
      </w:r>
      <w:r w:rsidR="008B03CA" w:rsidRPr="007D16D0">
        <w:rPr>
          <w:rFonts w:ascii="Arial" w:hAnsi="Arial" w:cs="Arial"/>
          <w:sz w:val="22"/>
          <w:szCs w:val="22"/>
        </w:rPr>
        <w:t xml:space="preserve"> (Draft 43 C/5)</w:t>
      </w:r>
      <w:r w:rsidRPr="007D16D0">
        <w:rPr>
          <w:rFonts w:ascii="Arial" w:hAnsi="Arial" w:cs="Arial"/>
          <w:sz w:val="22"/>
          <w:szCs w:val="22"/>
        </w:rPr>
        <w:t xml:space="preserve">, including the </w:t>
      </w:r>
      <w:r w:rsidR="00690547" w:rsidRPr="007D16D0">
        <w:rPr>
          <w:rFonts w:ascii="Arial" w:hAnsi="Arial" w:cs="Arial"/>
          <w:sz w:val="22"/>
          <w:szCs w:val="22"/>
        </w:rPr>
        <w:t>new IOC Results Framework</w:t>
      </w:r>
      <w:r w:rsidR="00A43243" w:rsidRPr="007D16D0">
        <w:rPr>
          <w:rFonts w:ascii="Arial" w:hAnsi="Arial" w:cs="Arial"/>
          <w:sz w:val="22"/>
          <w:szCs w:val="22"/>
        </w:rPr>
        <w:t xml:space="preserve"> </w:t>
      </w:r>
      <w:r w:rsidRPr="00907376">
        <w:rPr>
          <w:rFonts w:ascii="Arial" w:hAnsi="Arial" w:cs="Arial"/>
          <w:sz w:val="22"/>
          <w:szCs w:val="22"/>
        </w:rPr>
        <w:t>as presented in Part II of IOC/</w:t>
      </w:r>
      <w:r w:rsidR="00A43243" w:rsidRPr="00907376">
        <w:rPr>
          <w:rFonts w:ascii="Arial" w:hAnsi="Arial" w:cs="Arial"/>
          <w:sz w:val="22"/>
          <w:szCs w:val="22"/>
        </w:rPr>
        <w:t>A-33</w:t>
      </w:r>
      <w:r w:rsidRPr="00907376">
        <w:rPr>
          <w:rFonts w:ascii="Arial" w:hAnsi="Arial" w:cs="Arial"/>
          <w:sz w:val="22"/>
          <w:szCs w:val="22"/>
        </w:rPr>
        <w:t>/5.</w:t>
      </w:r>
      <w:proofErr w:type="gramStart"/>
      <w:r w:rsidRPr="00907376">
        <w:rPr>
          <w:rFonts w:ascii="Arial" w:hAnsi="Arial" w:cs="Arial"/>
          <w:sz w:val="22"/>
          <w:szCs w:val="22"/>
        </w:rPr>
        <w:t>1.Doc</w:t>
      </w:r>
      <w:proofErr w:type="gramEnd"/>
      <w:r w:rsidRPr="00907376">
        <w:rPr>
          <w:rFonts w:ascii="Arial" w:hAnsi="Arial" w:cs="Arial"/>
          <w:sz w:val="22"/>
          <w:szCs w:val="22"/>
        </w:rPr>
        <w:t>(1</w:t>
      </w:r>
      <w:proofErr w:type="gramStart"/>
      <w:r w:rsidRPr="00907376">
        <w:rPr>
          <w:rFonts w:ascii="Arial" w:hAnsi="Arial" w:cs="Arial"/>
          <w:sz w:val="22"/>
          <w:szCs w:val="22"/>
        </w:rPr>
        <w:t>)</w:t>
      </w:r>
      <w:r w:rsidR="008B03CA" w:rsidRPr="00907376">
        <w:rPr>
          <w:rFonts w:ascii="Arial" w:hAnsi="Arial" w:cs="Arial"/>
          <w:sz w:val="22"/>
          <w:szCs w:val="22"/>
        </w:rPr>
        <w:t>;</w:t>
      </w:r>
      <w:proofErr w:type="gramEnd"/>
    </w:p>
    <w:p w14:paraId="02D142B8" w14:textId="6430BC8E" w:rsidR="00704D86" w:rsidRPr="00704D86" w:rsidRDefault="00A7290B"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Pr>
          <w:rFonts w:ascii="Arial" w:hAnsi="Arial" w:cs="Arial"/>
          <w:b/>
          <w:bCs/>
          <w:sz w:val="22"/>
          <w:szCs w:val="22"/>
        </w:rPr>
        <w:t>Also r</w:t>
      </w:r>
      <w:r w:rsidR="00704D86" w:rsidRPr="00C90751">
        <w:rPr>
          <w:rFonts w:ascii="Arial" w:hAnsi="Arial" w:cs="Arial"/>
          <w:b/>
          <w:bCs/>
          <w:sz w:val="22"/>
          <w:szCs w:val="22"/>
        </w:rPr>
        <w:t>equests</w:t>
      </w:r>
      <w:r w:rsidR="00704D86">
        <w:rPr>
          <w:rFonts w:ascii="Arial" w:hAnsi="Arial" w:cs="Arial"/>
          <w:sz w:val="22"/>
          <w:szCs w:val="22"/>
        </w:rPr>
        <w:t xml:space="preserve"> the IOC Executive Secretary to </w:t>
      </w:r>
      <w:r w:rsidR="00CB6D83">
        <w:rPr>
          <w:rFonts w:ascii="Arial" w:hAnsi="Arial" w:cs="Arial"/>
          <w:sz w:val="22"/>
          <w:szCs w:val="22"/>
        </w:rPr>
        <w:t xml:space="preserve">ensure the transmission of this </w:t>
      </w:r>
      <w:r w:rsidR="001F5A3F">
        <w:rPr>
          <w:rFonts w:ascii="Arial" w:hAnsi="Arial" w:cs="Arial"/>
          <w:sz w:val="22"/>
          <w:szCs w:val="22"/>
        </w:rPr>
        <w:t>r</w:t>
      </w:r>
      <w:r w:rsidR="00CB6D83">
        <w:rPr>
          <w:rFonts w:ascii="Arial" w:hAnsi="Arial" w:cs="Arial"/>
          <w:sz w:val="22"/>
          <w:szCs w:val="22"/>
        </w:rPr>
        <w:t>esolution to the 43</w:t>
      </w:r>
      <w:r w:rsidR="00CB6D83" w:rsidRPr="00CB6D83">
        <w:rPr>
          <w:rFonts w:ascii="Arial" w:hAnsi="Arial" w:cs="Arial"/>
          <w:sz w:val="22"/>
          <w:szCs w:val="22"/>
          <w:vertAlign w:val="superscript"/>
        </w:rPr>
        <w:t>rd</w:t>
      </w:r>
      <w:r w:rsidR="00CB6D83">
        <w:rPr>
          <w:rFonts w:ascii="Arial" w:hAnsi="Arial" w:cs="Arial"/>
          <w:sz w:val="22"/>
          <w:szCs w:val="22"/>
        </w:rPr>
        <w:t xml:space="preserve"> session of UNESCO General </w:t>
      </w:r>
      <w:proofErr w:type="gramStart"/>
      <w:r w:rsidR="00CB6D83">
        <w:rPr>
          <w:rFonts w:ascii="Arial" w:hAnsi="Arial" w:cs="Arial"/>
          <w:sz w:val="22"/>
          <w:szCs w:val="22"/>
        </w:rPr>
        <w:t>Conference</w:t>
      </w:r>
      <w:r w:rsidR="00C90751">
        <w:rPr>
          <w:rFonts w:ascii="Arial" w:hAnsi="Arial" w:cs="Arial"/>
          <w:sz w:val="22"/>
          <w:szCs w:val="22"/>
        </w:rPr>
        <w:t>;</w:t>
      </w:r>
      <w:proofErr w:type="gramEnd"/>
    </w:p>
    <w:p w14:paraId="44136920" w14:textId="5649C8D4" w:rsidR="002F1CD6" w:rsidRDefault="002F1CD6"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sidRPr="00EB4C0F">
        <w:rPr>
          <w:rFonts w:ascii="Arial" w:hAnsi="Arial" w:cs="Arial"/>
          <w:b/>
          <w:bCs/>
          <w:iCs/>
          <w:snapToGrid w:val="0"/>
          <w:color w:val="000000"/>
          <w:sz w:val="22"/>
          <w:szCs w:val="22"/>
        </w:rPr>
        <w:t>Highlights</w:t>
      </w:r>
      <w:r>
        <w:rPr>
          <w:rFonts w:ascii="Arial" w:hAnsi="Arial" w:cs="Arial"/>
          <w:sz w:val="22"/>
          <w:szCs w:val="22"/>
        </w:rPr>
        <w:t xml:space="preserve"> the critical importance of </w:t>
      </w:r>
      <w:r w:rsidR="00C90751">
        <w:rPr>
          <w:rFonts w:ascii="Arial" w:hAnsi="Arial" w:cs="Arial"/>
          <w:sz w:val="22"/>
          <w:szCs w:val="22"/>
        </w:rPr>
        <w:t xml:space="preserve">continuing and strengthening </w:t>
      </w:r>
      <w:r>
        <w:rPr>
          <w:rFonts w:ascii="Arial" w:hAnsi="Arial" w:cs="Arial"/>
          <w:sz w:val="22"/>
          <w:szCs w:val="22"/>
        </w:rPr>
        <w:t xml:space="preserve">a clear and </w:t>
      </w:r>
      <w:r w:rsidR="00FA6345">
        <w:rPr>
          <w:rFonts w:ascii="Arial" w:hAnsi="Arial" w:cs="Arial"/>
          <w:sz w:val="22"/>
          <w:szCs w:val="22"/>
        </w:rPr>
        <w:t>comprehensive</w:t>
      </w:r>
      <w:r>
        <w:rPr>
          <w:rFonts w:ascii="Arial" w:hAnsi="Arial" w:cs="Arial"/>
          <w:sz w:val="22"/>
          <w:szCs w:val="22"/>
        </w:rPr>
        <w:t xml:space="preserve"> consultation process with IOC </w:t>
      </w:r>
      <w:r w:rsidRPr="006C6238">
        <w:rPr>
          <w:rFonts w:ascii="Arial" w:hAnsi="Arial" w:cs="Arial"/>
          <w:sz w:val="22"/>
          <w:szCs w:val="22"/>
        </w:rPr>
        <w:t xml:space="preserve">Member States on </w:t>
      </w:r>
      <w:r w:rsidR="00A31CB9">
        <w:rPr>
          <w:rFonts w:ascii="Arial" w:hAnsi="Arial" w:cs="Arial"/>
          <w:sz w:val="22"/>
          <w:szCs w:val="22"/>
        </w:rPr>
        <w:t xml:space="preserve">governance, programming and budgetary matters </w:t>
      </w:r>
      <w:r w:rsidRPr="006C6238">
        <w:rPr>
          <w:rFonts w:ascii="Arial" w:hAnsi="Arial" w:cs="Arial"/>
          <w:sz w:val="22"/>
          <w:szCs w:val="22"/>
        </w:rPr>
        <w:t xml:space="preserve">of the </w:t>
      </w:r>
      <w:proofErr w:type="gramStart"/>
      <w:r w:rsidRPr="006C6238">
        <w:rPr>
          <w:rFonts w:ascii="Arial" w:hAnsi="Arial" w:cs="Arial"/>
          <w:sz w:val="22"/>
          <w:szCs w:val="22"/>
        </w:rPr>
        <w:t>Commission;</w:t>
      </w:r>
      <w:proofErr w:type="gramEnd"/>
    </w:p>
    <w:p w14:paraId="16635DD0" w14:textId="7A4CBC41" w:rsidR="00903D4F" w:rsidRPr="00BC502F" w:rsidRDefault="00EE6E10"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sidRPr="00BC502F">
        <w:rPr>
          <w:rFonts w:ascii="Arial" w:hAnsi="Arial" w:cs="Arial"/>
          <w:b/>
          <w:bCs/>
          <w:iCs/>
          <w:snapToGrid w:val="0"/>
          <w:color w:val="000000"/>
          <w:sz w:val="22"/>
          <w:szCs w:val="22"/>
        </w:rPr>
        <w:t>Welcomes</w:t>
      </w:r>
      <w:r w:rsidR="004B51E7" w:rsidRPr="00BC502F">
        <w:rPr>
          <w:rFonts w:ascii="Arial" w:hAnsi="Arial" w:cs="Arial"/>
          <w:iCs/>
          <w:snapToGrid w:val="0"/>
          <w:color w:val="000000"/>
          <w:sz w:val="22"/>
          <w:szCs w:val="22"/>
        </w:rPr>
        <w:t>, in this context,</w:t>
      </w:r>
      <w:r w:rsidRPr="00BC502F">
        <w:rPr>
          <w:rFonts w:ascii="Arial" w:hAnsi="Arial" w:cs="Arial"/>
          <w:b/>
          <w:bCs/>
          <w:iCs/>
          <w:snapToGrid w:val="0"/>
          <w:color w:val="000000"/>
          <w:sz w:val="22"/>
          <w:szCs w:val="22"/>
        </w:rPr>
        <w:t xml:space="preserve"> </w:t>
      </w:r>
      <w:r w:rsidRPr="00BC502F">
        <w:rPr>
          <w:rFonts w:ascii="Arial" w:hAnsi="Arial" w:cs="Arial"/>
          <w:iCs/>
          <w:snapToGrid w:val="0"/>
          <w:color w:val="000000"/>
          <w:sz w:val="22"/>
          <w:szCs w:val="22"/>
        </w:rPr>
        <w:t xml:space="preserve">the IOC Executive Secretary’s proposal to </w:t>
      </w:r>
      <w:r w:rsidR="00184FC0" w:rsidRPr="00BC502F">
        <w:rPr>
          <w:rFonts w:ascii="Arial" w:hAnsi="Arial" w:cs="Arial"/>
          <w:iCs/>
          <w:snapToGrid w:val="0"/>
          <w:color w:val="000000"/>
          <w:sz w:val="22"/>
          <w:szCs w:val="22"/>
        </w:rPr>
        <w:t xml:space="preserve">better align the </w:t>
      </w:r>
      <w:r w:rsidR="00602886" w:rsidRPr="00BC502F">
        <w:rPr>
          <w:rFonts w:ascii="Arial" w:hAnsi="Arial" w:cs="Arial"/>
          <w:iCs/>
          <w:snapToGrid w:val="0"/>
          <w:color w:val="000000"/>
          <w:sz w:val="22"/>
          <w:szCs w:val="22"/>
        </w:rPr>
        <w:t xml:space="preserve">schedules of IOC subsidiary bodies meetings </w:t>
      </w:r>
      <w:r w:rsidR="0087097C" w:rsidRPr="00BC502F">
        <w:rPr>
          <w:rFonts w:ascii="Arial" w:hAnsi="Arial" w:cs="Arial"/>
          <w:iCs/>
          <w:snapToGrid w:val="0"/>
          <w:color w:val="000000"/>
          <w:sz w:val="22"/>
          <w:szCs w:val="22"/>
        </w:rPr>
        <w:t>with those</w:t>
      </w:r>
      <w:r w:rsidR="00481E11" w:rsidRPr="00BC502F">
        <w:rPr>
          <w:rFonts w:ascii="Arial" w:hAnsi="Arial" w:cs="Arial"/>
          <w:iCs/>
          <w:snapToGrid w:val="0"/>
          <w:color w:val="000000"/>
          <w:sz w:val="22"/>
          <w:szCs w:val="22"/>
        </w:rPr>
        <w:t xml:space="preserve"> of primary IOC Governing Bodies and the entire UNESCO programming and budgeting </w:t>
      </w:r>
      <w:proofErr w:type="gramStart"/>
      <w:r w:rsidR="00481E11" w:rsidRPr="00BC502F">
        <w:rPr>
          <w:rFonts w:ascii="Arial" w:hAnsi="Arial" w:cs="Arial"/>
          <w:iCs/>
          <w:snapToGrid w:val="0"/>
          <w:color w:val="000000"/>
          <w:sz w:val="22"/>
          <w:szCs w:val="22"/>
        </w:rPr>
        <w:t>cycle</w:t>
      </w:r>
      <w:r w:rsidR="004B51E7" w:rsidRPr="00BC502F">
        <w:rPr>
          <w:rFonts w:ascii="Arial" w:hAnsi="Arial" w:cs="Arial"/>
          <w:iCs/>
          <w:snapToGrid w:val="0"/>
          <w:color w:val="000000"/>
          <w:sz w:val="22"/>
          <w:szCs w:val="22"/>
        </w:rPr>
        <w:t>;</w:t>
      </w:r>
      <w:proofErr w:type="gramEnd"/>
      <w:r w:rsidR="004B51E7" w:rsidRPr="00BC502F">
        <w:rPr>
          <w:rFonts w:ascii="Arial" w:hAnsi="Arial" w:cs="Arial"/>
          <w:iCs/>
          <w:snapToGrid w:val="0"/>
          <w:color w:val="000000"/>
          <w:sz w:val="22"/>
          <w:szCs w:val="22"/>
        </w:rPr>
        <w:t xml:space="preserve"> </w:t>
      </w:r>
    </w:p>
    <w:p w14:paraId="010E7F21" w14:textId="6CDF11AE" w:rsidR="00172AD7" w:rsidRDefault="00A7290B" w:rsidP="0090737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rPr>
      </w:pPr>
      <w:r>
        <w:rPr>
          <w:rFonts w:ascii="Arial" w:hAnsi="Arial" w:cs="Arial"/>
          <w:b/>
          <w:bCs/>
          <w:iCs/>
          <w:snapToGrid w:val="0"/>
          <w:color w:val="000000"/>
          <w:sz w:val="22"/>
          <w:szCs w:val="22"/>
        </w:rPr>
        <w:t>Further r</w:t>
      </w:r>
      <w:r w:rsidR="002F1CD6" w:rsidRPr="00EB4C0F">
        <w:rPr>
          <w:rFonts w:ascii="Arial" w:hAnsi="Arial" w:cs="Arial"/>
          <w:b/>
          <w:bCs/>
          <w:iCs/>
          <w:snapToGrid w:val="0"/>
          <w:color w:val="000000"/>
          <w:sz w:val="22"/>
          <w:szCs w:val="22"/>
        </w:rPr>
        <w:t>equests</w:t>
      </w:r>
      <w:r w:rsidR="00421575">
        <w:rPr>
          <w:rFonts w:ascii="Arial" w:hAnsi="Arial" w:cs="Arial"/>
          <w:sz w:val="22"/>
          <w:szCs w:val="22"/>
        </w:rPr>
        <w:t xml:space="preserve"> the IOC Executive Secretary to</w:t>
      </w:r>
      <w:r w:rsidR="00172AD7">
        <w:rPr>
          <w:rFonts w:ascii="Arial" w:hAnsi="Arial" w:cs="Arial"/>
          <w:sz w:val="22"/>
          <w:szCs w:val="22"/>
        </w:rPr>
        <w:t xml:space="preserve"> </w:t>
      </w:r>
      <w:r w:rsidR="003971C0">
        <w:rPr>
          <w:rFonts w:ascii="Arial" w:hAnsi="Arial" w:cs="Arial"/>
          <w:sz w:val="22"/>
          <w:szCs w:val="22"/>
        </w:rPr>
        <w:t xml:space="preserve">continue bringing all relevant developments on this and other important matters pertaining to IOC governance, programming and budgeting to </w:t>
      </w:r>
      <w:r w:rsidR="00172AD7">
        <w:rPr>
          <w:rFonts w:ascii="Arial" w:hAnsi="Arial" w:cs="Arial"/>
          <w:sz w:val="22"/>
          <w:szCs w:val="22"/>
        </w:rPr>
        <w:t xml:space="preserve">regular </w:t>
      </w:r>
      <w:r w:rsidR="00C87E5E">
        <w:rPr>
          <w:rFonts w:ascii="Arial" w:hAnsi="Arial" w:cs="Arial"/>
          <w:sz w:val="22"/>
          <w:szCs w:val="22"/>
        </w:rPr>
        <w:t xml:space="preserve">and timely </w:t>
      </w:r>
      <w:r w:rsidR="00172AD7">
        <w:rPr>
          <w:rFonts w:ascii="Arial" w:hAnsi="Arial" w:cs="Arial"/>
          <w:sz w:val="22"/>
          <w:szCs w:val="22"/>
        </w:rPr>
        <w:t>online meetings of</w:t>
      </w:r>
      <w:r w:rsidR="003971C0">
        <w:rPr>
          <w:rFonts w:ascii="Arial" w:hAnsi="Arial" w:cs="Arial"/>
          <w:sz w:val="22"/>
          <w:szCs w:val="22"/>
        </w:rPr>
        <w:t xml:space="preserve"> </w:t>
      </w:r>
      <w:proofErr w:type="gramStart"/>
      <w:r w:rsidR="003971C0">
        <w:rPr>
          <w:rFonts w:ascii="Arial" w:hAnsi="Arial" w:cs="Arial"/>
          <w:sz w:val="22"/>
          <w:szCs w:val="22"/>
        </w:rPr>
        <w:t>IFAG</w:t>
      </w:r>
      <w:r w:rsidR="008B03CA">
        <w:rPr>
          <w:rFonts w:ascii="Arial" w:hAnsi="Arial" w:cs="Arial"/>
          <w:sz w:val="22"/>
          <w:szCs w:val="22"/>
        </w:rPr>
        <w:t>;</w:t>
      </w:r>
      <w:proofErr w:type="gramEnd"/>
      <w:r w:rsidR="00172AD7">
        <w:rPr>
          <w:rFonts w:ascii="Arial" w:hAnsi="Arial" w:cs="Arial"/>
          <w:sz w:val="22"/>
          <w:szCs w:val="22"/>
        </w:rPr>
        <w:t xml:space="preserve"> </w:t>
      </w:r>
    </w:p>
    <w:p w14:paraId="6D7973A5" w14:textId="77777777" w:rsidR="00C759B3" w:rsidRDefault="00C759B3">
      <w:pPr>
        <w:tabs>
          <w:tab w:val="clear" w:pos="709"/>
        </w:tabs>
        <w:spacing w:after="160" w:line="278" w:lineRule="auto"/>
        <w:jc w:val="left"/>
        <w:rPr>
          <w:rFonts w:ascii="Arial" w:eastAsia="Calibri" w:hAnsi="Arial" w:cs="Arial"/>
          <w:b/>
          <w:bCs/>
          <w:sz w:val="22"/>
          <w:szCs w:val="22"/>
        </w:rPr>
      </w:pPr>
      <w:r>
        <w:rPr>
          <w:rFonts w:ascii="Arial" w:eastAsia="Calibri" w:hAnsi="Arial" w:cs="Arial"/>
          <w:b/>
          <w:bCs/>
          <w:sz w:val="22"/>
          <w:szCs w:val="22"/>
        </w:rPr>
        <w:br w:type="page"/>
      </w:r>
    </w:p>
    <w:p w14:paraId="3510D8FB" w14:textId="64CB7CA3" w:rsidR="007B7C66" w:rsidRDefault="007B7C66" w:rsidP="007B7C66">
      <w:pPr>
        <w:pStyle w:val="ListParagraph"/>
        <w:tabs>
          <w:tab w:val="clear" w:pos="709"/>
          <w:tab w:val="left" w:pos="567"/>
        </w:tabs>
        <w:snapToGrid w:val="0"/>
        <w:ind w:left="0"/>
        <w:contextualSpacing w:val="0"/>
        <w:jc w:val="center"/>
        <w:rPr>
          <w:rFonts w:ascii="Arial" w:eastAsia="Calibri" w:hAnsi="Arial" w:cs="Arial"/>
          <w:b/>
          <w:bCs/>
          <w:sz w:val="22"/>
          <w:szCs w:val="22"/>
        </w:rPr>
      </w:pPr>
      <w:r w:rsidRPr="00696C4F">
        <w:rPr>
          <w:rFonts w:ascii="Arial" w:eastAsia="Calibri" w:hAnsi="Arial" w:cs="Arial"/>
          <w:b/>
          <w:bCs/>
          <w:sz w:val="22"/>
          <w:szCs w:val="22"/>
        </w:rPr>
        <w:lastRenderedPageBreak/>
        <w:t>I</w:t>
      </w:r>
      <w:r>
        <w:rPr>
          <w:rFonts w:ascii="Arial" w:eastAsia="Calibri" w:hAnsi="Arial" w:cs="Arial"/>
          <w:b/>
          <w:bCs/>
          <w:sz w:val="22"/>
          <w:szCs w:val="22"/>
        </w:rPr>
        <w:t>II</w:t>
      </w:r>
      <w:r w:rsidRPr="00696C4F">
        <w:rPr>
          <w:rFonts w:ascii="Arial" w:eastAsia="Calibri" w:hAnsi="Arial" w:cs="Arial"/>
          <w:b/>
          <w:bCs/>
          <w:sz w:val="22"/>
          <w:szCs w:val="22"/>
        </w:rPr>
        <w:t>.</w:t>
      </w:r>
    </w:p>
    <w:p w14:paraId="6260F743" w14:textId="77777777" w:rsidR="007B7C66" w:rsidRDefault="007B7C66" w:rsidP="007B7C66">
      <w:pPr>
        <w:pStyle w:val="ListParagraph"/>
        <w:tabs>
          <w:tab w:val="clear" w:pos="709"/>
          <w:tab w:val="left" w:pos="567"/>
        </w:tabs>
        <w:snapToGrid w:val="0"/>
        <w:ind w:left="0"/>
        <w:contextualSpacing w:val="0"/>
        <w:jc w:val="center"/>
        <w:rPr>
          <w:rFonts w:ascii="Arial" w:eastAsia="Calibri" w:hAnsi="Arial" w:cs="Arial"/>
          <w:b/>
          <w:bCs/>
          <w:sz w:val="22"/>
          <w:szCs w:val="22"/>
        </w:rPr>
      </w:pPr>
      <w:r>
        <w:rPr>
          <w:rFonts w:ascii="Arial" w:eastAsia="Calibri" w:hAnsi="Arial" w:cs="Arial"/>
          <w:b/>
          <w:bCs/>
          <w:sz w:val="22"/>
          <w:szCs w:val="22"/>
        </w:rPr>
        <w:t>Assessment of Governance and Management Processes</w:t>
      </w:r>
    </w:p>
    <w:p w14:paraId="3CFABCA0" w14:textId="77777777" w:rsidR="007B7C66" w:rsidRDefault="007B7C66" w:rsidP="007B7C66">
      <w:pPr>
        <w:pStyle w:val="ListParagraph"/>
        <w:tabs>
          <w:tab w:val="clear" w:pos="709"/>
          <w:tab w:val="left" w:pos="567"/>
        </w:tabs>
        <w:snapToGrid w:val="0"/>
        <w:spacing w:line="360" w:lineRule="auto"/>
        <w:ind w:left="0"/>
        <w:contextualSpacing w:val="0"/>
        <w:rPr>
          <w:rFonts w:ascii="Arial" w:eastAsia="Calibri" w:hAnsi="Arial" w:cs="Arial"/>
          <w:b/>
          <w:bCs/>
          <w:sz w:val="22"/>
          <w:szCs w:val="22"/>
        </w:rPr>
      </w:pPr>
    </w:p>
    <w:p w14:paraId="7A23268E" w14:textId="64682D8B"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EB4C0F">
        <w:rPr>
          <w:rFonts w:ascii="Arial" w:hAnsi="Arial" w:cs="Arial"/>
          <w:b/>
          <w:bCs/>
          <w:iCs/>
          <w:snapToGrid w:val="0"/>
          <w:color w:val="000000"/>
          <w:sz w:val="22"/>
          <w:szCs w:val="22"/>
        </w:rPr>
        <w:t>Recalls</w:t>
      </w:r>
      <w:r w:rsidRPr="00696C4F">
        <w:rPr>
          <w:rFonts w:ascii="Arial" w:eastAsia="Calibri" w:hAnsi="Arial" w:cs="Arial"/>
          <w:b/>
          <w:bCs/>
          <w:sz w:val="22"/>
          <w:szCs w:val="22"/>
        </w:rPr>
        <w:t xml:space="preserve"> </w:t>
      </w:r>
      <w:r w:rsidRPr="00696C4F">
        <w:rPr>
          <w:rFonts w:ascii="Arial" w:eastAsia="Calibri" w:hAnsi="Arial" w:cs="Arial"/>
          <w:sz w:val="22"/>
          <w:szCs w:val="22"/>
        </w:rPr>
        <w:t>that</w:t>
      </w:r>
      <w:r>
        <w:rPr>
          <w:rFonts w:ascii="Arial" w:eastAsia="Calibri" w:hAnsi="Arial" w:cs="Arial"/>
          <w:sz w:val="22"/>
          <w:szCs w:val="22"/>
        </w:rPr>
        <w:t xml:space="preserve"> the IOC Executive Council in its Resolution EC-57/2 requested the IOC Executive Secretary, ‘</w:t>
      </w:r>
      <w:r w:rsidRPr="005F0B12">
        <w:rPr>
          <w:rFonts w:ascii="Arial" w:eastAsia="Calibri" w:hAnsi="Arial" w:cs="Arial"/>
          <w:i/>
          <w:iCs/>
          <w:sz w:val="22"/>
          <w:szCs w:val="22"/>
        </w:rPr>
        <w:t>in consultation with the Officers of the Commission, to launch an external assessment of IOC’s governance and management processes, with a view to streamlining operations and optimising the use of resources so as to be truly fit for purpose in response to the fast-evolving ocean agenda and increasing demands of Member States and multilateral processes’</w:t>
      </w:r>
      <w:r>
        <w:rPr>
          <w:rFonts w:ascii="Arial" w:eastAsia="Calibri" w:hAnsi="Arial" w:cs="Arial"/>
          <w:sz w:val="22"/>
          <w:szCs w:val="22"/>
        </w:rPr>
        <w:t>;</w:t>
      </w:r>
    </w:p>
    <w:p w14:paraId="318B0D06" w14:textId="313B27A4" w:rsidR="007B7C66" w:rsidRPr="00255B40"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eastAsia="Calibri" w:hAnsiTheme="minorBidi" w:cstheme="minorBidi"/>
          <w:sz w:val="22"/>
          <w:szCs w:val="22"/>
        </w:rPr>
      </w:pPr>
      <w:r w:rsidRPr="007C3D26">
        <w:rPr>
          <w:rFonts w:ascii="Arial" w:eastAsia="Calibri" w:hAnsi="Arial" w:cs="Arial"/>
          <w:b/>
          <w:bCs/>
          <w:sz w:val="22"/>
          <w:szCs w:val="22"/>
        </w:rPr>
        <w:t>Takes note</w:t>
      </w:r>
      <w:r>
        <w:rPr>
          <w:rFonts w:ascii="Arial" w:eastAsia="Calibri" w:hAnsi="Arial" w:cs="Arial"/>
          <w:sz w:val="22"/>
          <w:szCs w:val="22"/>
        </w:rPr>
        <w:t xml:space="preserve"> of the analysis, findings and recommendations from interviews contained in document IOC/A-33/5.</w:t>
      </w:r>
      <w:proofErr w:type="gramStart"/>
      <w:r>
        <w:rPr>
          <w:rFonts w:ascii="Arial" w:eastAsia="Calibri" w:hAnsi="Arial" w:cs="Arial"/>
          <w:sz w:val="22"/>
          <w:szCs w:val="22"/>
        </w:rPr>
        <w:t>2.</w:t>
      </w:r>
      <w:r w:rsidRPr="00255B40">
        <w:rPr>
          <w:rFonts w:asciiTheme="minorBidi" w:eastAsia="Calibri" w:hAnsiTheme="minorBidi" w:cstheme="minorBidi"/>
          <w:sz w:val="22"/>
          <w:szCs w:val="22"/>
        </w:rPr>
        <w:t>Doc</w:t>
      </w:r>
      <w:proofErr w:type="gramEnd"/>
      <w:r w:rsidRPr="00255B40">
        <w:rPr>
          <w:rFonts w:asciiTheme="minorBidi" w:eastAsia="Calibri" w:hAnsiTheme="minorBidi" w:cstheme="minorBidi"/>
          <w:sz w:val="22"/>
          <w:szCs w:val="22"/>
        </w:rPr>
        <w:t>(1)</w:t>
      </w:r>
      <w:r>
        <w:rPr>
          <w:rFonts w:asciiTheme="minorBidi" w:eastAsia="Calibri" w:hAnsiTheme="minorBidi" w:cstheme="minorBidi"/>
          <w:sz w:val="22"/>
          <w:szCs w:val="22"/>
        </w:rPr>
        <w:t>,</w:t>
      </w:r>
      <w:r w:rsidRPr="00562EB1">
        <w:rPr>
          <w:rFonts w:asciiTheme="minorBidi" w:eastAsia="Calibri" w:hAnsiTheme="minorBidi" w:cstheme="minorBidi"/>
          <w:sz w:val="22"/>
          <w:szCs w:val="22"/>
        </w:rPr>
        <w:t xml:space="preserve"> </w:t>
      </w:r>
      <w:r w:rsidRPr="00F60D41">
        <w:rPr>
          <w:rFonts w:asciiTheme="minorBidi" w:hAnsiTheme="minorBidi" w:cstheme="minorBidi"/>
          <w:color w:val="000000"/>
          <w:sz w:val="22"/>
          <w:szCs w:val="22"/>
          <w:lang w:val="en"/>
        </w:rPr>
        <w:t>acknowledging</w:t>
      </w:r>
      <w:r w:rsidRPr="00255B40">
        <w:rPr>
          <w:rFonts w:asciiTheme="minorBidi" w:hAnsiTheme="minorBidi" w:cstheme="minorBidi"/>
          <w:b/>
          <w:bCs/>
          <w:color w:val="000000"/>
          <w:sz w:val="22"/>
          <w:szCs w:val="22"/>
          <w:lang w:val="en"/>
        </w:rPr>
        <w:t xml:space="preserve"> </w:t>
      </w:r>
      <w:r w:rsidRPr="00255B40">
        <w:rPr>
          <w:rFonts w:asciiTheme="minorBidi" w:hAnsiTheme="minorBidi" w:cstheme="minorBidi"/>
          <w:color w:val="000000"/>
          <w:sz w:val="22"/>
          <w:szCs w:val="22"/>
          <w:lang w:val="en"/>
        </w:rPr>
        <w:t xml:space="preserve">that </w:t>
      </w:r>
      <w:proofErr w:type="gramStart"/>
      <w:r w:rsidRPr="00255B40">
        <w:rPr>
          <w:rFonts w:asciiTheme="minorBidi" w:hAnsiTheme="minorBidi" w:cstheme="minorBidi"/>
          <w:color w:val="000000"/>
          <w:sz w:val="22"/>
          <w:szCs w:val="22"/>
          <w:lang w:val="en"/>
        </w:rPr>
        <w:t>all of</w:t>
      </w:r>
      <w:proofErr w:type="gramEnd"/>
      <w:r w:rsidRPr="00255B40">
        <w:rPr>
          <w:rFonts w:asciiTheme="minorBidi" w:hAnsiTheme="minorBidi" w:cstheme="minorBidi"/>
          <w:color w:val="000000"/>
          <w:sz w:val="22"/>
          <w:szCs w:val="22"/>
          <w:lang w:val="en"/>
        </w:rPr>
        <w:t xml:space="preserve"> those ideas do not reflect</w:t>
      </w:r>
      <w:r>
        <w:rPr>
          <w:rFonts w:asciiTheme="minorBidi" w:hAnsiTheme="minorBidi" w:cstheme="minorBidi"/>
          <w:color w:val="000000"/>
          <w:sz w:val="22"/>
          <w:szCs w:val="22"/>
          <w:lang w:val="en"/>
        </w:rPr>
        <w:t xml:space="preserve"> the points of view of</w:t>
      </w:r>
      <w:r w:rsidRPr="00255B40">
        <w:rPr>
          <w:rFonts w:asciiTheme="minorBidi" w:hAnsiTheme="minorBidi" w:cstheme="minorBidi"/>
          <w:color w:val="000000"/>
          <w:sz w:val="22"/>
          <w:szCs w:val="22"/>
          <w:lang w:val="en"/>
        </w:rPr>
        <w:t xml:space="preserve"> all IOC Member </w:t>
      </w:r>
      <w:proofErr w:type="gramStart"/>
      <w:r w:rsidRPr="00255B40">
        <w:rPr>
          <w:rFonts w:asciiTheme="minorBidi" w:hAnsiTheme="minorBidi" w:cstheme="minorBidi"/>
          <w:color w:val="000000"/>
          <w:sz w:val="22"/>
          <w:szCs w:val="22"/>
          <w:lang w:val="en"/>
        </w:rPr>
        <w:t>States</w:t>
      </w:r>
      <w:r w:rsidRPr="00255B40">
        <w:rPr>
          <w:rFonts w:asciiTheme="minorBidi" w:eastAsia="Calibri" w:hAnsiTheme="minorBidi" w:cstheme="minorBidi"/>
          <w:sz w:val="22"/>
          <w:szCs w:val="22"/>
        </w:rPr>
        <w:t>;</w:t>
      </w:r>
      <w:proofErr w:type="gramEnd"/>
      <w:r w:rsidRPr="00255B40">
        <w:rPr>
          <w:rFonts w:asciiTheme="minorBidi" w:eastAsia="Calibri" w:hAnsiTheme="minorBidi" w:cstheme="minorBidi"/>
          <w:sz w:val="22"/>
          <w:szCs w:val="22"/>
        </w:rPr>
        <w:t xml:space="preserve"> </w:t>
      </w:r>
    </w:p>
    <w:p w14:paraId="3E7F6756"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Welcomes</w:t>
      </w:r>
      <w:r>
        <w:rPr>
          <w:rFonts w:ascii="Arial" w:eastAsia="Calibri" w:hAnsi="Arial" w:cs="Arial"/>
          <w:b/>
          <w:bCs/>
          <w:sz w:val="22"/>
          <w:szCs w:val="22"/>
        </w:rPr>
        <w:t xml:space="preserve"> </w:t>
      </w:r>
      <w:r w:rsidRPr="008131C2">
        <w:rPr>
          <w:rFonts w:ascii="Arial" w:eastAsia="Calibri" w:hAnsi="Arial" w:cs="Arial"/>
          <w:sz w:val="22"/>
          <w:szCs w:val="22"/>
        </w:rPr>
        <w:t>the</w:t>
      </w:r>
      <w:r>
        <w:rPr>
          <w:rFonts w:ascii="Arial" w:eastAsia="Calibri" w:hAnsi="Arial" w:cs="Arial"/>
          <w:sz w:val="22"/>
          <w:szCs w:val="22"/>
        </w:rPr>
        <w:t xml:space="preserve"> significant material</w:t>
      </w:r>
      <w:r w:rsidRPr="008131C2">
        <w:rPr>
          <w:rFonts w:ascii="Arial" w:eastAsia="Calibri" w:hAnsi="Arial" w:cs="Arial"/>
          <w:sz w:val="22"/>
          <w:szCs w:val="22"/>
        </w:rPr>
        <w:t xml:space="preserve"> input by Member States to the process and </w:t>
      </w:r>
      <w:proofErr w:type="gramStart"/>
      <w:r w:rsidRPr="008131C2">
        <w:rPr>
          <w:rFonts w:ascii="Arial" w:eastAsia="Calibri" w:hAnsi="Arial" w:cs="Arial"/>
          <w:sz w:val="22"/>
          <w:szCs w:val="22"/>
        </w:rPr>
        <w:t>in particular</w:t>
      </w:r>
      <w:r>
        <w:rPr>
          <w:rFonts w:ascii="Arial" w:eastAsia="Calibri" w:hAnsi="Arial" w:cs="Arial"/>
          <w:sz w:val="22"/>
          <w:szCs w:val="22"/>
        </w:rPr>
        <w:t xml:space="preserve"> as</w:t>
      </w:r>
      <w:proofErr w:type="gramEnd"/>
      <w:r>
        <w:rPr>
          <w:rFonts w:ascii="Arial" w:eastAsia="Calibri" w:hAnsi="Arial" w:cs="Arial"/>
          <w:sz w:val="22"/>
          <w:szCs w:val="22"/>
        </w:rPr>
        <w:t xml:space="preserve"> background</w:t>
      </w:r>
      <w:r w:rsidRPr="008131C2">
        <w:rPr>
          <w:rFonts w:ascii="Arial" w:eastAsia="Calibri" w:hAnsi="Arial" w:cs="Arial"/>
          <w:sz w:val="22"/>
          <w:szCs w:val="22"/>
        </w:rPr>
        <w:t xml:space="preserve"> to the </w:t>
      </w:r>
      <w:r>
        <w:rPr>
          <w:rFonts w:ascii="Arial" w:eastAsia="Calibri" w:hAnsi="Arial" w:cs="Arial"/>
          <w:sz w:val="22"/>
          <w:szCs w:val="22"/>
        </w:rPr>
        <w:t>IFAG discussions as reflected in IOC/A-33/5.</w:t>
      </w:r>
      <w:proofErr w:type="gramStart"/>
      <w:r>
        <w:rPr>
          <w:rFonts w:ascii="Arial" w:eastAsia="Calibri" w:hAnsi="Arial" w:cs="Arial"/>
          <w:sz w:val="22"/>
          <w:szCs w:val="22"/>
        </w:rPr>
        <w:t>1.Doc</w:t>
      </w:r>
      <w:proofErr w:type="gramEnd"/>
      <w:r>
        <w:rPr>
          <w:rFonts w:ascii="Arial" w:eastAsia="Calibri" w:hAnsi="Arial" w:cs="Arial"/>
          <w:sz w:val="22"/>
          <w:szCs w:val="22"/>
        </w:rPr>
        <w:t>(2</w:t>
      </w:r>
      <w:proofErr w:type="gramStart"/>
      <w:r>
        <w:rPr>
          <w:rFonts w:ascii="Arial" w:eastAsia="Calibri" w:hAnsi="Arial" w:cs="Arial"/>
          <w:sz w:val="22"/>
          <w:szCs w:val="22"/>
        </w:rPr>
        <w:t>);</w:t>
      </w:r>
      <w:proofErr w:type="gramEnd"/>
    </w:p>
    <w:p w14:paraId="38AC2503" w14:textId="4DB72875" w:rsidR="007B7C66" w:rsidRPr="00343F2F"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Requests</w:t>
      </w:r>
      <w:r>
        <w:rPr>
          <w:rFonts w:ascii="Arial" w:eastAsia="Calibri" w:hAnsi="Arial" w:cs="Arial"/>
          <w:b/>
          <w:bCs/>
          <w:sz w:val="22"/>
          <w:szCs w:val="22"/>
        </w:rPr>
        <w:t xml:space="preserve"> </w:t>
      </w:r>
      <w:r w:rsidRPr="00255B40">
        <w:rPr>
          <w:rFonts w:ascii="Arial" w:eastAsia="Calibri" w:hAnsi="Arial" w:cs="Arial"/>
          <w:sz w:val="22"/>
          <w:szCs w:val="22"/>
        </w:rPr>
        <w:t>the IOC Executive Secretary, in consultation with the Officers and IFAG,</w:t>
      </w:r>
      <w:r w:rsidRPr="00343F2F">
        <w:rPr>
          <w:rFonts w:ascii="Arial" w:eastAsia="Calibri" w:hAnsi="Arial" w:cs="Arial"/>
          <w:sz w:val="22"/>
          <w:szCs w:val="22"/>
        </w:rPr>
        <w:t xml:space="preserve"> to review the working methods of the IOC </w:t>
      </w:r>
      <w:r>
        <w:rPr>
          <w:rFonts w:ascii="Arial" w:eastAsia="Calibri" w:hAnsi="Arial" w:cs="Arial"/>
          <w:sz w:val="22"/>
          <w:szCs w:val="22"/>
        </w:rPr>
        <w:t>G</w:t>
      </w:r>
      <w:r w:rsidRPr="00343F2F">
        <w:rPr>
          <w:rFonts w:ascii="Arial" w:eastAsia="Calibri" w:hAnsi="Arial" w:cs="Arial"/>
          <w:sz w:val="22"/>
          <w:szCs w:val="22"/>
        </w:rPr>
        <w:t xml:space="preserve">overning </w:t>
      </w:r>
      <w:r>
        <w:rPr>
          <w:rFonts w:ascii="Arial" w:eastAsia="Calibri" w:hAnsi="Arial" w:cs="Arial"/>
          <w:sz w:val="22"/>
          <w:szCs w:val="22"/>
        </w:rPr>
        <w:t>B</w:t>
      </w:r>
      <w:r w:rsidRPr="00343F2F">
        <w:rPr>
          <w:rFonts w:ascii="Arial" w:eastAsia="Calibri" w:hAnsi="Arial" w:cs="Arial"/>
          <w:sz w:val="22"/>
          <w:szCs w:val="22"/>
        </w:rPr>
        <w:t xml:space="preserve">odies, </w:t>
      </w:r>
      <w:proofErr w:type="gramStart"/>
      <w:r w:rsidRPr="00343F2F">
        <w:rPr>
          <w:rFonts w:ascii="Arial" w:eastAsia="Calibri" w:hAnsi="Arial" w:cs="Arial"/>
          <w:sz w:val="22"/>
          <w:szCs w:val="22"/>
        </w:rPr>
        <w:t>in order to</w:t>
      </w:r>
      <w:proofErr w:type="gramEnd"/>
      <w:r w:rsidRPr="00343F2F">
        <w:rPr>
          <w:rFonts w:ascii="Arial" w:eastAsia="Calibri" w:hAnsi="Arial" w:cs="Arial"/>
          <w:sz w:val="22"/>
          <w:szCs w:val="22"/>
        </w:rPr>
        <w:t xml:space="preserve"> ensure greater effectiveness, efficiency and inclusiveness in the governance of the Commission</w:t>
      </w:r>
      <w:r>
        <w:rPr>
          <w:rFonts w:ascii="Arial" w:eastAsia="Calibri" w:hAnsi="Arial" w:cs="Arial"/>
          <w:sz w:val="22"/>
          <w:szCs w:val="22"/>
        </w:rPr>
        <w:t xml:space="preserve">, </w:t>
      </w:r>
      <w:r w:rsidRPr="00343F2F">
        <w:rPr>
          <w:rFonts w:ascii="Arial" w:eastAsia="Calibri" w:hAnsi="Arial" w:cs="Arial"/>
          <w:sz w:val="22"/>
          <w:szCs w:val="22"/>
        </w:rPr>
        <w:t>and to present to the IOC Executive Council at its 59</w:t>
      </w:r>
      <w:r w:rsidRPr="00343F2F">
        <w:rPr>
          <w:rFonts w:ascii="Arial" w:eastAsia="Calibri" w:hAnsi="Arial" w:cs="Arial"/>
          <w:sz w:val="22"/>
          <w:szCs w:val="22"/>
          <w:vertAlign w:val="superscript"/>
        </w:rPr>
        <w:t>th</w:t>
      </w:r>
      <w:r w:rsidRPr="00343F2F">
        <w:rPr>
          <w:rFonts w:ascii="Arial" w:eastAsia="Calibri" w:hAnsi="Arial" w:cs="Arial"/>
          <w:sz w:val="22"/>
          <w:szCs w:val="22"/>
        </w:rPr>
        <w:t xml:space="preserve"> session concrete recommendations that could be implemented at the 34</w:t>
      </w:r>
      <w:r w:rsidRPr="00343F2F">
        <w:rPr>
          <w:rFonts w:ascii="Arial" w:eastAsia="Calibri" w:hAnsi="Arial" w:cs="Arial"/>
          <w:sz w:val="22"/>
          <w:szCs w:val="22"/>
          <w:vertAlign w:val="superscript"/>
        </w:rPr>
        <w:t>th</w:t>
      </w:r>
      <w:r w:rsidRPr="00343F2F">
        <w:rPr>
          <w:rFonts w:ascii="Arial" w:eastAsia="Calibri" w:hAnsi="Arial" w:cs="Arial"/>
          <w:sz w:val="22"/>
          <w:szCs w:val="22"/>
        </w:rPr>
        <w:t xml:space="preserve"> session of the </w:t>
      </w:r>
      <w:r>
        <w:rPr>
          <w:rFonts w:ascii="Arial" w:eastAsia="Calibri" w:hAnsi="Arial" w:cs="Arial"/>
          <w:sz w:val="22"/>
          <w:szCs w:val="22"/>
        </w:rPr>
        <w:t xml:space="preserve">IOC </w:t>
      </w:r>
      <w:proofErr w:type="gramStart"/>
      <w:r w:rsidRPr="00343F2F">
        <w:rPr>
          <w:rFonts w:ascii="Arial" w:eastAsia="Calibri" w:hAnsi="Arial" w:cs="Arial"/>
          <w:sz w:val="22"/>
          <w:szCs w:val="22"/>
        </w:rPr>
        <w:t>Assembly;</w:t>
      </w:r>
      <w:proofErr w:type="gramEnd"/>
    </w:p>
    <w:p w14:paraId="3F14A49A" w14:textId="0697DF08" w:rsidR="007B7C66" w:rsidRPr="00022184"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Highlights</w:t>
      </w:r>
      <w:r w:rsidRPr="00022184">
        <w:rPr>
          <w:rFonts w:ascii="Arial" w:eastAsia="Calibri" w:hAnsi="Arial" w:cs="Arial"/>
          <w:sz w:val="22"/>
          <w:szCs w:val="22"/>
        </w:rPr>
        <w:t xml:space="preserve"> the wide mandate and responsibilities of the IOC in the face of accelerating ocean changes and the increasing needs and demands on the Commission</w:t>
      </w:r>
      <w:r>
        <w:rPr>
          <w:rFonts w:ascii="Arial" w:eastAsia="Calibri" w:hAnsi="Arial" w:cs="Arial"/>
          <w:sz w:val="22"/>
          <w:szCs w:val="22"/>
        </w:rPr>
        <w:t>,</w:t>
      </w:r>
      <w:r w:rsidRPr="00022184">
        <w:rPr>
          <w:rFonts w:ascii="Arial" w:eastAsia="Calibri" w:hAnsi="Arial" w:cs="Arial"/>
          <w:sz w:val="22"/>
          <w:szCs w:val="22"/>
        </w:rPr>
        <w:t xml:space="preserve"> and </w:t>
      </w:r>
      <w:r w:rsidRPr="007B7C66">
        <w:rPr>
          <w:rFonts w:ascii="Arial" w:eastAsia="Calibri" w:hAnsi="Arial" w:cs="Arial"/>
          <w:b/>
          <w:bCs/>
          <w:sz w:val="22"/>
          <w:szCs w:val="22"/>
        </w:rPr>
        <w:t>noting</w:t>
      </w:r>
      <w:r w:rsidRPr="00022184">
        <w:rPr>
          <w:rFonts w:ascii="Arial" w:eastAsia="Calibri" w:hAnsi="Arial" w:cs="Arial"/>
          <w:sz w:val="22"/>
          <w:szCs w:val="22"/>
        </w:rPr>
        <w:t xml:space="preserve"> the concerns repeatedly raised by IOC Governing Bodies that some functional areas are critically </w:t>
      </w:r>
      <w:proofErr w:type="gramStart"/>
      <w:r w:rsidRPr="00022184">
        <w:rPr>
          <w:rFonts w:ascii="Arial" w:eastAsia="Calibri" w:hAnsi="Arial" w:cs="Arial"/>
          <w:sz w:val="22"/>
          <w:szCs w:val="22"/>
        </w:rPr>
        <w:t>vulnerable;</w:t>
      </w:r>
      <w:proofErr w:type="gramEnd"/>
    </w:p>
    <w:p w14:paraId="15FB90D9" w14:textId="77777777" w:rsidR="007B7C66" w:rsidRPr="001C3C73"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Emphasizes</w:t>
      </w:r>
      <w:r w:rsidRPr="00B33851">
        <w:rPr>
          <w:rFonts w:ascii="Arial" w:eastAsia="Calibri" w:hAnsi="Arial" w:cs="Arial"/>
          <w:sz w:val="22"/>
          <w:szCs w:val="22"/>
        </w:rPr>
        <w:t xml:space="preserve"> </w:t>
      </w:r>
      <w:r>
        <w:rPr>
          <w:rFonts w:ascii="Arial" w:eastAsia="Calibri" w:hAnsi="Arial" w:cs="Arial"/>
          <w:sz w:val="22"/>
          <w:szCs w:val="22"/>
        </w:rPr>
        <w:t xml:space="preserve">its </w:t>
      </w:r>
      <w:r w:rsidRPr="00B33851">
        <w:rPr>
          <w:rFonts w:ascii="Arial" w:eastAsia="Calibri" w:hAnsi="Arial" w:cs="Arial"/>
          <w:sz w:val="22"/>
          <w:szCs w:val="22"/>
        </w:rPr>
        <w:t xml:space="preserve">commitment to making IOC fit for purpose by ensuring efficient and effective governance and management processes through a clearly defined accountability framework compliant with the IOC </w:t>
      </w:r>
      <w:proofErr w:type="gramStart"/>
      <w:r w:rsidRPr="00B33851">
        <w:rPr>
          <w:rFonts w:ascii="Arial" w:eastAsia="Calibri" w:hAnsi="Arial" w:cs="Arial"/>
          <w:sz w:val="22"/>
          <w:szCs w:val="22"/>
        </w:rPr>
        <w:t>Statutes</w:t>
      </w:r>
      <w:r w:rsidRPr="00B33851">
        <w:rPr>
          <w:rFonts w:ascii="Arial" w:eastAsia="Calibri" w:hAnsi="Arial" w:cs="Arial"/>
          <w:b/>
          <w:bCs/>
          <w:sz w:val="22"/>
          <w:szCs w:val="22"/>
        </w:rPr>
        <w:t>;</w:t>
      </w:r>
      <w:proofErr w:type="gramEnd"/>
    </w:p>
    <w:p w14:paraId="6EF093B2"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Stresses</w:t>
      </w:r>
      <w:r w:rsidRPr="00DE03DB">
        <w:rPr>
          <w:rFonts w:ascii="Arial" w:eastAsia="Calibri" w:hAnsi="Arial" w:cs="Arial"/>
          <w:sz w:val="22"/>
          <w:szCs w:val="22"/>
        </w:rPr>
        <w:t xml:space="preserve"> the IOC’s statutory purpose as a vehicle for Member States as well as multilateral collaboration and coordination in ocean research, services, management and capacity development, and that a core strength of the IOC lies in its close operational relationship with Member State institutions and with relevant </w:t>
      </w:r>
      <w:proofErr w:type="gramStart"/>
      <w:r w:rsidRPr="00DE03DB">
        <w:rPr>
          <w:rFonts w:ascii="Arial" w:eastAsia="Calibri" w:hAnsi="Arial" w:cs="Arial"/>
          <w:sz w:val="22"/>
          <w:szCs w:val="22"/>
        </w:rPr>
        <w:t>United Nations ocean</w:t>
      </w:r>
      <w:proofErr w:type="gramEnd"/>
      <w:r w:rsidRPr="00DE03DB">
        <w:rPr>
          <w:rFonts w:ascii="Arial" w:eastAsia="Calibri" w:hAnsi="Arial" w:cs="Arial"/>
          <w:sz w:val="22"/>
          <w:szCs w:val="22"/>
        </w:rPr>
        <w:t xml:space="preserve"> frameworks and processes to which it </w:t>
      </w:r>
      <w:proofErr w:type="gramStart"/>
      <w:r w:rsidRPr="00DE03DB">
        <w:rPr>
          <w:rFonts w:ascii="Arial" w:eastAsia="Calibri" w:hAnsi="Arial" w:cs="Arial"/>
          <w:sz w:val="22"/>
          <w:szCs w:val="22"/>
        </w:rPr>
        <w:t>contributes;</w:t>
      </w:r>
      <w:proofErr w:type="gramEnd"/>
    </w:p>
    <w:p w14:paraId="1E5EFCB7" w14:textId="77777777" w:rsidR="007B7C66" w:rsidRPr="00255B40" w:rsidRDefault="007B7C66" w:rsidP="007B7C66">
      <w:pPr>
        <w:pStyle w:val="ListParagraph"/>
        <w:spacing w:before="100" w:beforeAutospacing="1" w:after="100" w:afterAutospacing="1"/>
        <w:ind w:left="-207"/>
        <w:rPr>
          <w:rFonts w:asciiTheme="minorBidi" w:eastAsia="Calibri" w:hAnsiTheme="minorBidi" w:cstheme="minorBidi"/>
          <w:sz w:val="22"/>
          <w:szCs w:val="22"/>
        </w:rPr>
      </w:pPr>
    </w:p>
    <w:p w14:paraId="3D11C56F"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Asserts</w:t>
      </w:r>
      <w:r>
        <w:rPr>
          <w:rFonts w:ascii="Arial" w:eastAsia="Calibri" w:hAnsi="Arial" w:cs="Arial"/>
          <w:b/>
          <w:bCs/>
          <w:sz w:val="22"/>
          <w:szCs w:val="22"/>
        </w:rPr>
        <w:t xml:space="preserve"> </w:t>
      </w:r>
      <w:r>
        <w:rPr>
          <w:rFonts w:ascii="Arial" w:eastAsia="Calibri" w:hAnsi="Arial" w:cs="Arial"/>
          <w:sz w:val="22"/>
          <w:szCs w:val="22"/>
        </w:rPr>
        <w:t>that the IOC, as a ‘</w:t>
      </w:r>
      <w:r w:rsidRPr="00255B40">
        <w:rPr>
          <w:rFonts w:ascii="Arial" w:eastAsia="Calibri" w:hAnsi="Arial" w:cs="Arial"/>
          <w:i/>
          <w:iCs/>
          <w:sz w:val="22"/>
          <w:szCs w:val="22"/>
        </w:rPr>
        <w:t>competent international organization</w:t>
      </w:r>
      <w:r>
        <w:rPr>
          <w:rFonts w:ascii="Arial" w:eastAsia="Calibri" w:hAnsi="Arial" w:cs="Arial"/>
          <w:sz w:val="22"/>
          <w:szCs w:val="22"/>
        </w:rPr>
        <w:t xml:space="preserve">’ (Article 3.1 of the IOC Statutes) and a </w:t>
      </w:r>
      <w:r w:rsidRPr="00255B40">
        <w:rPr>
          <w:rFonts w:ascii="Arial" w:eastAsia="Calibri" w:hAnsi="Arial" w:cs="Arial"/>
          <w:i/>
          <w:iCs/>
          <w:sz w:val="22"/>
          <w:szCs w:val="22"/>
        </w:rPr>
        <w:t>‘body with functional autonomy within UNESCO’</w:t>
      </w:r>
      <w:r>
        <w:rPr>
          <w:rFonts w:ascii="Arial" w:eastAsia="Calibri" w:hAnsi="Arial" w:cs="Arial"/>
          <w:sz w:val="22"/>
          <w:szCs w:val="22"/>
        </w:rPr>
        <w:t xml:space="preserve"> (Article 1.1 of the IOC Statutes) shall henceforth operate as such and in accordance with the provisions of its </w:t>
      </w:r>
      <w:proofErr w:type="gramStart"/>
      <w:r>
        <w:rPr>
          <w:rFonts w:ascii="Arial" w:eastAsia="Calibri" w:hAnsi="Arial" w:cs="Arial"/>
          <w:sz w:val="22"/>
          <w:szCs w:val="22"/>
        </w:rPr>
        <w:t>Statutes;</w:t>
      </w:r>
      <w:proofErr w:type="gramEnd"/>
    </w:p>
    <w:p w14:paraId="6DCFFBB4"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Recalls</w:t>
      </w:r>
      <w:r w:rsidRPr="00A752FC">
        <w:rPr>
          <w:rFonts w:ascii="Arial" w:eastAsia="Calibri" w:hAnsi="Arial" w:cs="Arial"/>
          <w:sz w:val="22"/>
          <w:szCs w:val="22"/>
        </w:rPr>
        <w:t xml:space="preserve"> that</w:t>
      </w:r>
      <w:r>
        <w:rPr>
          <w:rFonts w:ascii="Arial" w:eastAsia="Calibri" w:hAnsi="Arial" w:cs="Arial"/>
          <w:sz w:val="22"/>
          <w:szCs w:val="22"/>
        </w:rPr>
        <w:t xml:space="preserve"> under the IOC Statutes,</w:t>
      </w:r>
      <w:r w:rsidRPr="00A752FC">
        <w:rPr>
          <w:rFonts w:ascii="Arial" w:eastAsia="Calibri" w:hAnsi="Arial" w:cs="Arial"/>
          <w:sz w:val="22"/>
          <w:szCs w:val="22"/>
        </w:rPr>
        <w:t xml:space="preserve"> </w:t>
      </w:r>
      <w:r>
        <w:rPr>
          <w:rFonts w:ascii="Arial" w:eastAsia="Calibri" w:hAnsi="Arial" w:cs="Arial"/>
          <w:sz w:val="22"/>
          <w:szCs w:val="22"/>
        </w:rPr>
        <w:t xml:space="preserve">the UNESCO General Conference appropriates the IOC regular budget and correspondingly </w:t>
      </w:r>
      <w:r w:rsidRPr="00A752FC">
        <w:rPr>
          <w:rFonts w:ascii="Arial" w:eastAsia="Calibri" w:hAnsi="Arial" w:cs="Arial"/>
          <w:sz w:val="22"/>
          <w:szCs w:val="22"/>
        </w:rPr>
        <w:t xml:space="preserve">the </w:t>
      </w:r>
      <w:r>
        <w:rPr>
          <w:rFonts w:ascii="Arial" w:eastAsia="Calibri" w:hAnsi="Arial" w:cs="Arial"/>
          <w:sz w:val="22"/>
          <w:szCs w:val="22"/>
        </w:rPr>
        <w:t xml:space="preserve">IOC </w:t>
      </w:r>
      <w:r w:rsidRPr="00A752FC">
        <w:rPr>
          <w:rFonts w:ascii="Arial" w:eastAsia="Calibri" w:hAnsi="Arial" w:cs="Arial"/>
          <w:sz w:val="22"/>
          <w:szCs w:val="22"/>
        </w:rPr>
        <w:t>Assembly</w:t>
      </w:r>
      <w:r>
        <w:rPr>
          <w:rFonts w:ascii="Arial" w:eastAsia="Calibri" w:hAnsi="Arial" w:cs="Arial"/>
          <w:sz w:val="22"/>
          <w:szCs w:val="22"/>
        </w:rPr>
        <w:t xml:space="preserve"> </w:t>
      </w:r>
      <w:r w:rsidRPr="00A752FC">
        <w:rPr>
          <w:rFonts w:ascii="Arial" w:eastAsia="Calibri" w:hAnsi="Arial" w:cs="Arial"/>
          <w:sz w:val="22"/>
          <w:szCs w:val="22"/>
        </w:rPr>
        <w:t>reports directly to the U</w:t>
      </w:r>
      <w:r>
        <w:rPr>
          <w:rFonts w:ascii="Arial" w:eastAsia="Calibri" w:hAnsi="Arial" w:cs="Arial"/>
          <w:sz w:val="22"/>
          <w:szCs w:val="22"/>
        </w:rPr>
        <w:t xml:space="preserve">NESCO </w:t>
      </w:r>
      <w:r w:rsidRPr="00A752FC">
        <w:rPr>
          <w:rFonts w:ascii="Arial" w:eastAsia="Calibri" w:hAnsi="Arial" w:cs="Arial"/>
          <w:sz w:val="22"/>
          <w:szCs w:val="22"/>
        </w:rPr>
        <w:t>General Conference on the execution of the</w:t>
      </w:r>
      <w:r>
        <w:rPr>
          <w:rFonts w:ascii="Arial" w:eastAsia="Calibri" w:hAnsi="Arial" w:cs="Arial"/>
          <w:sz w:val="22"/>
          <w:szCs w:val="22"/>
        </w:rPr>
        <w:t xml:space="preserve"> </w:t>
      </w:r>
      <w:proofErr w:type="gramStart"/>
      <w:r w:rsidRPr="00A752FC">
        <w:rPr>
          <w:rFonts w:ascii="Arial" w:eastAsia="Calibri" w:hAnsi="Arial" w:cs="Arial"/>
          <w:sz w:val="22"/>
          <w:szCs w:val="22"/>
        </w:rPr>
        <w:t>budget</w:t>
      </w:r>
      <w:r>
        <w:rPr>
          <w:rFonts w:ascii="Arial" w:eastAsia="Calibri" w:hAnsi="Arial" w:cs="Arial"/>
          <w:sz w:val="22"/>
          <w:szCs w:val="22"/>
        </w:rPr>
        <w:t>;</w:t>
      </w:r>
      <w:proofErr w:type="gramEnd"/>
      <w:r>
        <w:rPr>
          <w:rFonts w:ascii="Arial" w:eastAsia="Calibri" w:hAnsi="Arial" w:cs="Arial"/>
          <w:sz w:val="22"/>
          <w:szCs w:val="22"/>
        </w:rPr>
        <w:t xml:space="preserve"> </w:t>
      </w:r>
    </w:p>
    <w:p w14:paraId="5EF81410" w14:textId="73971199" w:rsidR="007B7C66" w:rsidRPr="003653DD"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Pr>
          <w:rFonts w:ascii="Arial" w:hAnsi="Arial" w:cs="Arial"/>
          <w:b/>
          <w:bCs/>
          <w:iCs/>
          <w:snapToGrid w:val="0"/>
          <w:color w:val="000000"/>
          <w:sz w:val="22"/>
          <w:szCs w:val="22"/>
        </w:rPr>
        <w:t>Also</w:t>
      </w:r>
      <w:r w:rsidRPr="00255B40">
        <w:rPr>
          <w:rFonts w:ascii="Arial" w:eastAsia="Calibri" w:hAnsi="Arial" w:cs="Arial"/>
          <w:b/>
          <w:bCs/>
          <w:sz w:val="22"/>
          <w:szCs w:val="22"/>
        </w:rPr>
        <w:t xml:space="preserve"> recalls</w:t>
      </w:r>
      <w:r w:rsidRPr="003653DD">
        <w:rPr>
          <w:rFonts w:ascii="Arial" w:eastAsia="Calibri" w:hAnsi="Arial" w:cs="Arial"/>
          <w:sz w:val="22"/>
          <w:szCs w:val="22"/>
        </w:rPr>
        <w:t xml:space="preserve"> that within the framework of the budget the IOC defines and implements its </w:t>
      </w:r>
      <w:proofErr w:type="gramStart"/>
      <w:r w:rsidRPr="003653DD">
        <w:rPr>
          <w:rFonts w:ascii="Arial" w:eastAsia="Calibri" w:hAnsi="Arial" w:cs="Arial"/>
          <w:sz w:val="22"/>
          <w:szCs w:val="22"/>
        </w:rPr>
        <w:t>programme;</w:t>
      </w:r>
      <w:proofErr w:type="gramEnd"/>
    </w:p>
    <w:p w14:paraId="6E268466" w14:textId="1EDB8C8A" w:rsidR="007B7C66" w:rsidRPr="003653DD"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Pr>
          <w:rFonts w:ascii="Arial" w:hAnsi="Arial" w:cs="Arial"/>
          <w:b/>
          <w:bCs/>
          <w:iCs/>
          <w:snapToGrid w:val="0"/>
          <w:color w:val="000000"/>
          <w:sz w:val="22"/>
          <w:szCs w:val="22"/>
        </w:rPr>
        <w:t>Also e</w:t>
      </w:r>
      <w:r w:rsidRPr="007B7C66">
        <w:rPr>
          <w:rFonts w:ascii="Arial" w:hAnsi="Arial" w:cs="Arial"/>
          <w:b/>
          <w:bCs/>
          <w:iCs/>
          <w:snapToGrid w:val="0"/>
          <w:color w:val="000000"/>
          <w:sz w:val="22"/>
          <w:szCs w:val="22"/>
        </w:rPr>
        <w:t>mphasizes</w:t>
      </w:r>
      <w:r w:rsidRPr="003653DD">
        <w:rPr>
          <w:rFonts w:ascii="Arial" w:eastAsia="Calibri" w:hAnsi="Arial" w:cs="Arial"/>
          <w:sz w:val="22"/>
          <w:szCs w:val="22"/>
        </w:rPr>
        <w:t xml:space="preserve"> that all IOC Member States, </w:t>
      </w:r>
      <w:proofErr w:type="gramStart"/>
      <w:r w:rsidRPr="003653DD">
        <w:rPr>
          <w:rFonts w:ascii="Arial" w:eastAsia="Calibri" w:hAnsi="Arial" w:cs="Arial"/>
          <w:sz w:val="22"/>
          <w:szCs w:val="22"/>
        </w:rPr>
        <w:t>whether or not</w:t>
      </w:r>
      <w:proofErr w:type="gramEnd"/>
      <w:r w:rsidRPr="003653DD">
        <w:rPr>
          <w:rFonts w:ascii="Arial" w:eastAsia="Calibri" w:hAnsi="Arial" w:cs="Arial"/>
          <w:sz w:val="22"/>
          <w:szCs w:val="22"/>
        </w:rPr>
        <w:t xml:space="preserve"> they are Member States of UNESCO, have an equal right to exercise governance over the IOC and hold its Secretariat and Executive Secretary to account with respect to the IOC </w:t>
      </w:r>
      <w:proofErr w:type="gramStart"/>
      <w:r w:rsidRPr="003653DD">
        <w:rPr>
          <w:rFonts w:ascii="Arial" w:eastAsia="Calibri" w:hAnsi="Arial" w:cs="Arial"/>
          <w:sz w:val="22"/>
          <w:szCs w:val="22"/>
        </w:rPr>
        <w:t>Statutes;</w:t>
      </w:r>
      <w:proofErr w:type="gramEnd"/>
    </w:p>
    <w:p w14:paraId="56B22E0C" w14:textId="2F253E52" w:rsidR="007B7C66" w:rsidRPr="00255B40"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Further</w:t>
      </w:r>
      <w:r w:rsidRPr="00255B40">
        <w:rPr>
          <w:rFonts w:ascii="Arial" w:eastAsia="Calibri" w:hAnsi="Arial" w:cs="Arial"/>
          <w:b/>
          <w:bCs/>
          <w:sz w:val="22"/>
          <w:szCs w:val="22"/>
        </w:rPr>
        <w:t xml:space="preserve"> emphasizes</w:t>
      </w:r>
      <w:r w:rsidRPr="00255B40">
        <w:rPr>
          <w:rFonts w:ascii="Arial" w:eastAsia="Calibri" w:hAnsi="Arial" w:cs="Arial"/>
          <w:sz w:val="22"/>
          <w:szCs w:val="22"/>
        </w:rPr>
        <w:t xml:space="preserve"> that</w:t>
      </w:r>
      <w:r>
        <w:rPr>
          <w:rFonts w:ascii="Arial" w:eastAsia="Calibri" w:hAnsi="Arial" w:cs="Arial"/>
          <w:sz w:val="22"/>
          <w:szCs w:val="22"/>
        </w:rPr>
        <w:t>,</w:t>
      </w:r>
      <w:r w:rsidRPr="00255B40">
        <w:rPr>
          <w:rFonts w:ascii="Arial" w:eastAsia="Calibri" w:hAnsi="Arial" w:cs="Arial"/>
          <w:sz w:val="22"/>
          <w:szCs w:val="22"/>
        </w:rPr>
        <w:t xml:space="preserve"> under the IOC Statutes</w:t>
      </w:r>
      <w:r>
        <w:rPr>
          <w:rFonts w:ascii="Arial" w:eastAsia="Calibri" w:hAnsi="Arial" w:cs="Arial"/>
          <w:sz w:val="22"/>
          <w:szCs w:val="22"/>
        </w:rPr>
        <w:t>,</w:t>
      </w:r>
      <w:r w:rsidRPr="00255B40">
        <w:rPr>
          <w:rFonts w:ascii="Arial" w:eastAsia="Calibri" w:hAnsi="Arial" w:cs="Arial"/>
          <w:sz w:val="22"/>
          <w:szCs w:val="22"/>
        </w:rPr>
        <w:t xml:space="preserve"> the Assembly is the principal organ of the IOC and ‘</w:t>
      </w:r>
      <w:r w:rsidRPr="00255B40">
        <w:rPr>
          <w:rFonts w:ascii="Arial" w:eastAsia="Calibri" w:hAnsi="Arial" w:cs="Arial"/>
          <w:i/>
          <w:iCs/>
          <w:sz w:val="22"/>
          <w:szCs w:val="22"/>
        </w:rPr>
        <w:t>shall perform all functions of the Commission, unless otherwise regulated by these Statutes or delegated by the Assembly to other organs of the Commission’</w:t>
      </w:r>
      <w:r w:rsidRPr="00255B40">
        <w:rPr>
          <w:rFonts w:ascii="Arial" w:eastAsia="Calibri" w:hAnsi="Arial" w:cs="Arial"/>
          <w:sz w:val="22"/>
          <w:szCs w:val="22"/>
        </w:rPr>
        <w:t xml:space="preserve"> (Article 6.2</w:t>
      </w:r>
      <w:r>
        <w:rPr>
          <w:rFonts w:ascii="Arial" w:eastAsia="Calibri" w:hAnsi="Arial" w:cs="Arial"/>
          <w:sz w:val="22"/>
          <w:szCs w:val="22"/>
        </w:rPr>
        <w:t xml:space="preserve"> of the IOC Statutes</w:t>
      </w:r>
      <w:proofErr w:type="gramStart"/>
      <w:r w:rsidRPr="00255B40">
        <w:rPr>
          <w:rFonts w:ascii="Arial" w:eastAsia="Calibri" w:hAnsi="Arial" w:cs="Arial"/>
          <w:sz w:val="22"/>
          <w:szCs w:val="22"/>
        </w:rPr>
        <w:t>);</w:t>
      </w:r>
      <w:proofErr w:type="gramEnd"/>
      <w:r w:rsidRPr="00255B40">
        <w:rPr>
          <w:rFonts w:ascii="Arial" w:eastAsia="Calibri" w:hAnsi="Arial" w:cs="Arial"/>
          <w:sz w:val="22"/>
          <w:szCs w:val="22"/>
        </w:rPr>
        <w:t xml:space="preserve"> </w:t>
      </w:r>
    </w:p>
    <w:p w14:paraId="0C9D58E8" w14:textId="30C988EE" w:rsidR="007B7C66" w:rsidRPr="00255B40"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A</w:t>
      </w:r>
      <w:r>
        <w:rPr>
          <w:rFonts w:ascii="Arial" w:hAnsi="Arial" w:cs="Arial"/>
          <w:b/>
          <w:bCs/>
          <w:iCs/>
          <w:snapToGrid w:val="0"/>
          <w:color w:val="000000"/>
          <w:sz w:val="22"/>
          <w:szCs w:val="22"/>
        </w:rPr>
        <w:t>lso a</w:t>
      </w:r>
      <w:r w:rsidRPr="007B7C66">
        <w:rPr>
          <w:rFonts w:ascii="Arial" w:hAnsi="Arial" w:cs="Arial"/>
          <w:b/>
          <w:bCs/>
          <w:iCs/>
          <w:snapToGrid w:val="0"/>
          <w:color w:val="000000"/>
          <w:sz w:val="22"/>
          <w:szCs w:val="22"/>
        </w:rPr>
        <w:t>sserts</w:t>
      </w:r>
      <w:r w:rsidRPr="00255B40">
        <w:rPr>
          <w:rFonts w:ascii="Arial" w:eastAsia="Calibri" w:hAnsi="Arial" w:cs="Arial"/>
          <w:sz w:val="22"/>
          <w:szCs w:val="22"/>
        </w:rPr>
        <w:t xml:space="preserve"> that the regular budget of the IOC as appropriated by the UNESCO General Conference, should be dedicated to the implementation of the IOC </w:t>
      </w:r>
      <w:proofErr w:type="gramStart"/>
      <w:r w:rsidRPr="00255B40">
        <w:rPr>
          <w:rFonts w:ascii="Arial" w:eastAsia="Calibri" w:hAnsi="Arial" w:cs="Arial"/>
          <w:sz w:val="22"/>
          <w:szCs w:val="22"/>
        </w:rPr>
        <w:t>programme;</w:t>
      </w:r>
      <w:proofErr w:type="gramEnd"/>
    </w:p>
    <w:p w14:paraId="0B6867E5" w14:textId="3B9B7E2F" w:rsidR="007B7C66" w:rsidRPr="00255B40" w:rsidRDefault="007B7C66" w:rsidP="007B7C66">
      <w:pPr>
        <w:pStyle w:val="ListParagraph"/>
        <w:numPr>
          <w:ilvl w:val="0"/>
          <w:numId w:val="11"/>
        </w:numPr>
        <w:tabs>
          <w:tab w:val="clear" w:pos="709"/>
          <w:tab w:val="left" w:pos="567"/>
        </w:tabs>
        <w:snapToGrid w:val="0"/>
        <w:spacing w:after="120" w:line="360" w:lineRule="auto"/>
        <w:ind w:left="0" w:hanging="726"/>
        <w:contextualSpacing w:val="0"/>
        <w:rPr>
          <w:rFonts w:asciiTheme="minorBidi" w:hAnsiTheme="minorBidi" w:cstheme="minorBidi"/>
          <w:sz w:val="22"/>
          <w:szCs w:val="22"/>
        </w:rPr>
      </w:pPr>
      <w:r w:rsidRPr="007B7C66">
        <w:rPr>
          <w:rFonts w:ascii="Arial" w:hAnsi="Arial" w:cs="Arial"/>
          <w:b/>
          <w:bCs/>
          <w:iCs/>
          <w:snapToGrid w:val="0"/>
          <w:color w:val="000000"/>
          <w:sz w:val="22"/>
          <w:szCs w:val="22"/>
        </w:rPr>
        <w:t>Further</w:t>
      </w:r>
      <w:r w:rsidRPr="00255B40">
        <w:rPr>
          <w:rFonts w:asciiTheme="minorBidi" w:hAnsiTheme="minorBidi" w:cstheme="minorBidi"/>
          <w:b/>
          <w:bCs/>
          <w:sz w:val="22"/>
          <w:szCs w:val="22"/>
        </w:rPr>
        <w:t xml:space="preserve"> asserts</w:t>
      </w:r>
      <w:r w:rsidRPr="00255B40">
        <w:rPr>
          <w:rFonts w:asciiTheme="minorBidi" w:hAnsiTheme="minorBidi" w:cstheme="minorBidi"/>
          <w:sz w:val="22"/>
          <w:szCs w:val="22"/>
        </w:rPr>
        <w:t xml:space="preserve"> that, the IOC Executive Secretary, who is the equivalent of the level of Assistant Director</w:t>
      </w:r>
      <w:r>
        <w:rPr>
          <w:rFonts w:asciiTheme="minorBidi" w:hAnsiTheme="minorBidi" w:cstheme="minorBidi"/>
          <w:sz w:val="22"/>
          <w:szCs w:val="22"/>
        </w:rPr>
        <w:t>-</w:t>
      </w:r>
      <w:r w:rsidRPr="00255B40">
        <w:rPr>
          <w:rFonts w:asciiTheme="minorBidi" w:hAnsiTheme="minorBidi" w:cstheme="minorBidi"/>
          <w:sz w:val="22"/>
          <w:szCs w:val="22"/>
        </w:rPr>
        <w:t>General (ADG) and acts with the instructions provided by the IOC Assembly and the Executive Council shall, without prejudice to other tasks that may have been or may be delegated to them, be accountable for:</w:t>
      </w:r>
    </w:p>
    <w:p w14:paraId="3F6664BA" w14:textId="77777777" w:rsidR="007B7C66" w:rsidRDefault="007B7C66" w:rsidP="007B7C66">
      <w:pPr>
        <w:tabs>
          <w:tab w:val="clear" w:pos="709"/>
        </w:tabs>
        <w:spacing w:after="120" w:line="360" w:lineRule="auto"/>
        <w:ind w:left="1276" w:hanging="730"/>
        <w:rPr>
          <w:rFonts w:asciiTheme="minorBidi" w:hAnsiTheme="minorBidi" w:cstheme="minorBidi"/>
          <w:color w:val="000000"/>
          <w:sz w:val="22"/>
          <w:szCs w:val="22"/>
        </w:rPr>
      </w:pPr>
      <w:r w:rsidRPr="00255B40">
        <w:rPr>
          <w:rFonts w:asciiTheme="minorBidi" w:hAnsiTheme="minorBidi" w:cstheme="minorBidi"/>
          <w:color w:val="000000"/>
          <w:sz w:val="22"/>
          <w:szCs w:val="22"/>
        </w:rPr>
        <w:t>(i)</w:t>
      </w:r>
      <w:r w:rsidRPr="00255B40">
        <w:rPr>
          <w:rFonts w:asciiTheme="minorBidi" w:hAnsiTheme="minorBidi" w:cstheme="minorBidi"/>
          <w:color w:val="000000"/>
          <w:sz w:val="22"/>
          <w:szCs w:val="22"/>
        </w:rPr>
        <w:tab/>
        <w:t>executing IOC’s approved programme and available budget</w:t>
      </w:r>
      <w:r>
        <w:rPr>
          <w:rFonts w:asciiTheme="minorBidi" w:hAnsiTheme="minorBidi" w:cstheme="minorBidi"/>
          <w:color w:val="000000"/>
          <w:sz w:val="22"/>
          <w:szCs w:val="22"/>
        </w:rPr>
        <w:t>, including any voluntary contribution,</w:t>
      </w:r>
      <w:r w:rsidRPr="00255B40">
        <w:rPr>
          <w:rFonts w:asciiTheme="minorBidi" w:hAnsiTheme="minorBidi" w:cstheme="minorBidi"/>
          <w:color w:val="000000"/>
          <w:sz w:val="22"/>
          <w:szCs w:val="22"/>
        </w:rPr>
        <w:t xml:space="preserve"> and reporting on that execution to the IOC Executive Council and Assembly, as well as drafting the report to be presented</w:t>
      </w:r>
      <w:r>
        <w:rPr>
          <w:rFonts w:asciiTheme="minorBidi" w:hAnsiTheme="minorBidi" w:cstheme="minorBidi"/>
          <w:color w:val="000000"/>
          <w:sz w:val="22"/>
          <w:szCs w:val="22"/>
        </w:rPr>
        <w:t xml:space="preserve"> by the Assembly</w:t>
      </w:r>
      <w:r w:rsidRPr="00255B40">
        <w:rPr>
          <w:rFonts w:asciiTheme="minorBidi" w:hAnsiTheme="minorBidi" w:cstheme="minorBidi"/>
          <w:color w:val="000000"/>
          <w:sz w:val="22"/>
          <w:szCs w:val="22"/>
        </w:rPr>
        <w:t xml:space="preserve"> to the </w:t>
      </w:r>
      <w:r>
        <w:rPr>
          <w:rFonts w:asciiTheme="minorBidi" w:hAnsiTheme="minorBidi" w:cstheme="minorBidi"/>
          <w:color w:val="000000"/>
          <w:sz w:val="22"/>
          <w:szCs w:val="22"/>
        </w:rPr>
        <w:t xml:space="preserve">UNESCO </w:t>
      </w:r>
      <w:r w:rsidRPr="00255B40">
        <w:rPr>
          <w:rFonts w:asciiTheme="minorBidi" w:hAnsiTheme="minorBidi" w:cstheme="minorBidi"/>
          <w:color w:val="000000"/>
          <w:sz w:val="22"/>
          <w:szCs w:val="22"/>
        </w:rPr>
        <w:t xml:space="preserve">General </w:t>
      </w:r>
      <w:proofErr w:type="gramStart"/>
      <w:r w:rsidRPr="00255B40">
        <w:rPr>
          <w:rFonts w:asciiTheme="minorBidi" w:hAnsiTheme="minorBidi" w:cstheme="minorBidi"/>
          <w:color w:val="000000"/>
          <w:sz w:val="22"/>
          <w:szCs w:val="22"/>
        </w:rPr>
        <w:t>Conference;</w:t>
      </w:r>
      <w:proofErr w:type="gramEnd"/>
    </w:p>
    <w:p w14:paraId="563317AC" w14:textId="39101468" w:rsidR="007B7C66" w:rsidRDefault="007B7C66" w:rsidP="007B7C66">
      <w:pPr>
        <w:tabs>
          <w:tab w:val="clear" w:pos="709"/>
        </w:tabs>
        <w:spacing w:after="120" w:line="360" w:lineRule="auto"/>
        <w:ind w:left="1276" w:hanging="730"/>
        <w:rPr>
          <w:rFonts w:asciiTheme="minorBidi" w:hAnsiTheme="minorBidi" w:cstheme="minorBidi"/>
          <w:color w:val="000000"/>
          <w:sz w:val="22"/>
          <w:szCs w:val="22"/>
        </w:rPr>
      </w:pPr>
      <w:r>
        <w:rPr>
          <w:rFonts w:asciiTheme="minorBidi" w:hAnsiTheme="minorBidi" w:cstheme="minorBidi"/>
          <w:color w:val="000000"/>
          <w:sz w:val="22"/>
          <w:szCs w:val="22"/>
        </w:rPr>
        <w:t>(</w:t>
      </w:r>
      <w:r w:rsidRPr="00255B40">
        <w:rPr>
          <w:rFonts w:asciiTheme="minorBidi" w:hAnsiTheme="minorBidi" w:cstheme="minorBidi"/>
          <w:color w:val="000000"/>
          <w:sz w:val="22"/>
          <w:szCs w:val="22"/>
        </w:rPr>
        <w:t xml:space="preserve">ii) </w:t>
      </w:r>
      <w:r>
        <w:rPr>
          <w:rFonts w:asciiTheme="minorBidi" w:hAnsiTheme="minorBidi" w:cstheme="minorBidi"/>
          <w:color w:val="000000"/>
          <w:sz w:val="22"/>
          <w:szCs w:val="22"/>
        </w:rPr>
        <w:tab/>
      </w:r>
      <w:r w:rsidRPr="00255B40">
        <w:rPr>
          <w:rFonts w:asciiTheme="minorBidi" w:hAnsiTheme="minorBidi" w:cstheme="minorBidi"/>
          <w:color w:val="000000"/>
          <w:sz w:val="22"/>
          <w:szCs w:val="22"/>
        </w:rPr>
        <w:t xml:space="preserve">drafting the proposals for the IOC Medium-Term Strategy and the IOC programme and budget to be submitted to the IOC </w:t>
      </w:r>
      <w:proofErr w:type="gramStart"/>
      <w:r w:rsidRPr="00255B40">
        <w:rPr>
          <w:rFonts w:asciiTheme="minorBidi" w:hAnsiTheme="minorBidi" w:cstheme="minorBidi"/>
          <w:color w:val="000000"/>
          <w:sz w:val="22"/>
          <w:szCs w:val="22"/>
        </w:rPr>
        <w:t>Assembly;</w:t>
      </w:r>
      <w:proofErr w:type="gramEnd"/>
    </w:p>
    <w:p w14:paraId="0120151A" w14:textId="77777777" w:rsidR="007B7C66" w:rsidRDefault="007B7C66" w:rsidP="007B7C66">
      <w:pPr>
        <w:tabs>
          <w:tab w:val="clear" w:pos="709"/>
        </w:tabs>
        <w:spacing w:after="120" w:line="360" w:lineRule="auto"/>
        <w:ind w:left="1276" w:hanging="730"/>
        <w:rPr>
          <w:rFonts w:asciiTheme="minorBidi" w:hAnsiTheme="minorBidi" w:cstheme="minorBidi"/>
          <w:color w:val="000000"/>
          <w:sz w:val="22"/>
          <w:szCs w:val="22"/>
        </w:rPr>
      </w:pPr>
      <w:r w:rsidRPr="00255B40">
        <w:rPr>
          <w:rFonts w:asciiTheme="minorBidi" w:hAnsiTheme="minorBidi" w:cstheme="minorBidi"/>
          <w:color w:val="000000"/>
          <w:sz w:val="22"/>
          <w:szCs w:val="22"/>
        </w:rPr>
        <w:t>(iii)</w:t>
      </w:r>
      <w:r>
        <w:rPr>
          <w:rFonts w:asciiTheme="minorBidi" w:hAnsiTheme="minorBidi" w:cstheme="minorBidi"/>
          <w:color w:val="000000"/>
          <w:sz w:val="22"/>
          <w:szCs w:val="22"/>
        </w:rPr>
        <w:tab/>
      </w:r>
      <w:r w:rsidRPr="00255B40">
        <w:rPr>
          <w:rFonts w:asciiTheme="minorBidi" w:hAnsiTheme="minorBidi" w:cstheme="minorBidi"/>
          <w:color w:val="000000"/>
          <w:sz w:val="22"/>
          <w:szCs w:val="22"/>
        </w:rPr>
        <w:t xml:space="preserve">defining the staffing requirements according to Article 8 of the </w:t>
      </w:r>
      <w:r w:rsidRPr="00DD472D">
        <w:rPr>
          <w:rFonts w:asciiTheme="minorBidi" w:hAnsiTheme="minorBidi" w:cstheme="minorBidi"/>
          <w:color w:val="000000"/>
          <w:sz w:val="22"/>
          <w:szCs w:val="22"/>
        </w:rPr>
        <w:t xml:space="preserve">IOC </w:t>
      </w:r>
      <w:r w:rsidRPr="00255B40">
        <w:rPr>
          <w:rFonts w:asciiTheme="minorBidi" w:hAnsiTheme="minorBidi" w:cstheme="minorBidi"/>
          <w:color w:val="000000"/>
          <w:sz w:val="22"/>
          <w:szCs w:val="22"/>
        </w:rPr>
        <w:t>Statutes and Rule 14(b) of the</w:t>
      </w:r>
      <w:r w:rsidRPr="00DD472D">
        <w:rPr>
          <w:rFonts w:asciiTheme="minorBidi" w:hAnsiTheme="minorBidi" w:cstheme="minorBidi"/>
          <w:color w:val="000000"/>
          <w:sz w:val="22"/>
          <w:szCs w:val="22"/>
        </w:rPr>
        <w:t xml:space="preserve"> IOC </w:t>
      </w:r>
      <w:r w:rsidRPr="00255B40">
        <w:rPr>
          <w:rFonts w:asciiTheme="minorBidi" w:hAnsiTheme="minorBidi" w:cstheme="minorBidi"/>
          <w:color w:val="000000"/>
          <w:sz w:val="22"/>
          <w:szCs w:val="22"/>
        </w:rPr>
        <w:t xml:space="preserve">Rules of </w:t>
      </w:r>
      <w:proofErr w:type="gramStart"/>
      <w:r w:rsidRPr="00255B40">
        <w:rPr>
          <w:rFonts w:asciiTheme="minorBidi" w:hAnsiTheme="minorBidi" w:cstheme="minorBidi"/>
          <w:color w:val="000000"/>
          <w:sz w:val="22"/>
          <w:szCs w:val="22"/>
        </w:rPr>
        <w:t>Procedures;</w:t>
      </w:r>
      <w:proofErr w:type="gramEnd"/>
    </w:p>
    <w:p w14:paraId="46D64456" w14:textId="77777777" w:rsidR="007B7C66" w:rsidRDefault="007B7C66" w:rsidP="007B7C66">
      <w:pPr>
        <w:tabs>
          <w:tab w:val="clear" w:pos="709"/>
        </w:tabs>
        <w:spacing w:after="120" w:line="360" w:lineRule="auto"/>
        <w:ind w:left="1276" w:hanging="730"/>
        <w:rPr>
          <w:rFonts w:asciiTheme="minorBidi" w:hAnsiTheme="minorBidi" w:cstheme="minorBidi"/>
          <w:color w:val="000000"/>
          <w:sz w:val="22"/>
          <w:szCs w:val="22"/>
        </w:rPr>
      </w:pPr>
      <w:r w:rsidRPr="00255B40">
        <w:rPr>
          <w:rFonts w:asciiTheme="minorBidi" w:hAnsiTheme="minorBidi" w:cstheme="minorBidi"/>
          <w:color w:val="000000"/>
          <w:sz w:val="22"/>
          <w:szCs w:val="22"/>
        </w:rPr>
        <w:lastRenderedPageBreak/>
        <w:t>(iv)</w:t>
      </w:r>
      <w:r>
        <w:rPr>
          <w:rFonts w:asciiTheme="minorBidi" w:hAnsiTheme="minorBidi" w:cstheme="minorBidi"/>
          <w:color w:val="000000"/>
          <w:sz w:val="22"/>
          <w:szCs w:val="22"/>
        </w:rPr>
        <w:tab/>
        <w:t xml:space="preserve">the </w:t>
      </w:r>
      <w:r w:rsidRPr="00255B40">
        <w:rPr>
          <w:rFonts w:asciiTheme="minorBidi" w:hAnsiTheme="minorBidi" w:cstheme="minorBidi"/>
          <w:color w:val="000000"/>
          <w:sz w:val="22"/>
          <w:szCs w:val="22"/>
        </w:rPr>
        <w:t>manag</w:t>
      </w:r>
      <w:r>
        <w:rPr>
          <w:rFonts w:asciiTheme="minorBidi" w:hAnsiTheme="minorBidi" w:cstheme="minorBidi"/>
          <w:color w:val="000000"/>
          <w:sz w:val="22"/>
          <w:szCs w:val="22"/>
        </w:rPr>
        <w:t>ement of</w:t>
      </w:r>
      <w:r w:rsidRPr="00255B40">
        <w:rPr>
          <w:rFonts w:asciiTheme="minorBidi" w:hAnsiTheme="minorBidi" w:cstheme="minorBidi"/>
          <w:color w:val="000000"/>
          <w:sz w:val="22"/>
          <w:szCs w:val="22"/>
        </w:rPr>
        <w:t xml:space="preserve">, in keeping with the </w:t>
      </w:r>
      <w:r>
        <w:rPr>
          <w:rFonts w:asciiTheme="minorBidi" w:hAnsiTheme="minorBidi" w:cstheme="minorBidi"/>
          <w:color w:val="000000"/>
          <w:sz w:val="22"/>
          <w:szCs w:val="22"/>
        </w:rPr>
        <w:t xml:space="preserve">IOC </w:t>
      </w:r>
      <w:r w:rsidRPr="00255B40">
        <w:rPr>
          <w:rFonts w:asciiTheme="minorBidi" w:hAnsiTheme="minorBidi" w:cstheme="minorBidi"/>
          <w:color w:val="000000"/>
          <w:sz w:val="22"/>
          <w:szCs w:val="22"/>
        </w:rPr>
        <w:t xml:space="preserve">Statutes, collaboration with </w:t>
      </w:r>
      <w:r>
        <w:rPr>
          <w:rFonts w:asciiTheme="minorBidi" w:hAnsiTheme="minorBidi" w:cstheme="minorBidi"/>
          <w:color w:val="000000"/>
          <w:sz w:val="22"/>
          <w:szCs w:val="22"/>
        </w:rPr>
        <w:t xml:space="preserve">and representation to </w:t>
      </w:r>
      <w:r w:rsidRPr="00255B40">
        <w:rPr>
          <w:rFonts w:asciiTheme="minorBidi" w:hAnsiTheme="minorBidi" w:cstheme="minorBidi"/>
          <w:color w:val="000000"/>
          <w:sz w:val="22"/>
          <w:szCs w:val="22"/>
        </w:rPr>
        <w:t xml:space="preserve">multilateral </w:t>
      </w:r>
      <w:r>
        <w:rPr>
          <w:rFonts w:asciiTheme="minorBidi" w:hAnsiTheme="minorBidi" w:cstheme="minorBidi"/>
          <w:color w:val="000000"/>
          <w:sz w:val="22"/>
          <w:szCs w:val="22"/>
        </w:rPr>
        <w:t>a</w:t>
      </w:r>
      <w:r w:rsidRPr="00255B40">
        <w:rPr>
          <w:rFonts w:asciiTheme="minorBidi" w:hAnsiTheme="minorBidi" w:cstheme="minorBidi"/>
          <w:color w:val="000000"/>
          <w:sz w:val="22"/>
          <w:szCs w:val="22"/>
        </w:rPr>
        <w:t>nd Member State institution</w:t>
      </w:r>
      <w:r>
        <w:rPr>
          <w:rFonts w:asciiTheme="minorBidi" w:hAnsiTheme="minorBidi" w:cstheme="minorBidi"/>
          <w:color w:val="000000"/>
          <w:sz w:val="22"/>
          <w:szCs w:val="22"/>
        </w:rPr>
        <w:t>s</w:t>
      </w:r>
      <w:r w:rsidRPr="00255B40">
        <w:rPr>
          <w:rFonts w:asciiTheme="minorBidi" w:hAnsiTheme="minorBidi" w:cstheme="minorBidi"/>
          <w:color w:val="000000"/>
          <w:sz w:val="22"/>
          <w:szCs w:val="22"/>
        </w:rPr>
        <w:t xml:space="preserve"> and processes, including the IOC</w:t>
      </w:r>
      <w:r>
        <w:rPr>
          <w:rFonts w:asciiTheme="minorBidi" w:hAnsiTheme="minorBidi" w:cstheme="minorBidi"/>
          <w:color w:val="000000"/>
          <w:sz w:val="22"/>
          <w:szCs w:val="22"/>
        </w:rPr>
        <w:t>’s own</w:t>
      </w:r>
      <w:r w:rsidRPr="00255B40">
        <w:rPr>
          <w:rFonts w:asciiTheme="minorBidi" w:hAnsiTheme="minorBidi" w:cstheme="minorBidi"/>
          <w:color w:val="000000"/>
          <w:sz w:val="22"/>
          <w:szCs w:val="22"/>
        </w:rPr>
        <w:t xml:space="preserve"> accreditation to intergovernmental institutions and processes;</w:t>
      </w:r>
      <w:r>
        <w:rPr>
          <w:rFonts w:asciiTheme="minorBidi" w:hAnsiTheme="minorBidi" w:cstheme="minorBidi"/>
          <w:color w:val="000000"/>
          <w:sz w:val="22"/>
          <w:szCs w:val="22"/>
        </w:rPr>
        <w:t xml:space="preserve"> and</w:t>
      </w:r>
    </w:p>
    <w:p w14:paraId="501ACD70" w14:textId="77777777" w:rsidR="007B7C66" w:rsidRPr="00255B40" w:rsidRDefault="007B7C66" w:rsidP="00C759B3">
      <w:pPr>
        <w:tabs>
          <w:tab w:val="clear" w:pos="709"/>
        </w:tabs>
        <w:spacing w:after="240" w:line="360" w:lineRule="auto"/>
        <w:ind w:left="1275" w:hanging="731"/>
        <w:rPr>
          <w:rFonts w:asciiTheme="minorBidi" w:hAnsiTheme="minorBidi" w:cstheme="minorBidi"/>
          <w:color w:val="000000"/>
          <w:sz w:val="22"/>
          <w:szCs w:val="22"/>
        </w:rPr>
      </w:pPr>
      <w:r>
        <w:rPr>
          <w:rFonts w:asciiTheme="minorBidi" w:hAnsiTheme="minorBidi" w:cstheme="minorBidi"/>
          <w:color w:val="000000"/>
          <w:sz w:val="22"/>
          <w:szCs w:val="22"/>
        </w:rPr>
        <w:t xml:space="preserve">(v) </w:t>
      </w:r>
      <w:r>
        <w:rPr>
          <w:rFonts w:asciiTheme="minorBidi" w:hAnsiTheme="minorBidi" w:cstheme="minorBidi"/>
          <w:color w:val="000000"/>
          <w:sz w:val="22"/>
          <w:szCs w:val="22"/>
        </w:rPr>
        <w:tab/>
      </w:r>
      <w:r w:rsidRPr="00255B40">
        <w:rPr>
          <w:rFonts w:asciiTheme="minorBidi" w:hAnsiTheme="minorBidi" w:cstheme="minorBidi"/>
          <w:color w:val="000000"/>
          <w:sz w:val="22"/>
          <w:szCs w:val="22"/>
        </w:rPr>
        <w:t xml:space="preserve">disseminating and promoting the </w:t>
      </w:r>
      <w:r>
        <w:rPr>
          <w:rFonts w:asciiTheme="minorBidi" w:hAnsiTheme="minorBidi" w:cstheme="minorBidi"/>
          <w:color w:val="000000"/>
          <w:sz w:val="22"/>
          <w:szCs w:val="22"/>
        </w:rPr>
        <w:t xml:space="preserve">recognition and </w:t>
      </w:r>
      <w:r w:rsidRPr="00255B40">
        <w:rPr>
          <w:rFonts w:asciiTheme="minorBidi" w:hAnsiTheme="minorBidi" w:cstheme="minorBidi"/>
          <w:color w:val="000000"/>
          <w:sz w:val="22"/>
          <w:szCs w:val="22"/>
        </w:rPr>
        <w:t>use of the results of the IOC</w:t>
      </w:r>
      <w:r>
        <w:rPr>
          <w:rFonts w:asciiTheme="minorBidi" w:hAnsiTheme="minorBidi" w:cstheme="minorBidi"/>
          <w:color w:val="000000"/>
          <w:sz w:val="22"/>
          <w:szCs w:val="22"/>
        </w:rPr>
        <w:t xml:space="preserve"> and co-sponsored</w:t>
      </w:r>
      <w:r w:rsidRPr="00255B40">
        <w:rPr>
          <w:rFonts w:asciiTheme="minorBidi" w:hAnsiTheme="minorBidi" w:cstheme="minorBidi"/>
          <w:color w:val="000000"/>
          <w:sz w:val="22"/>
          <w:szCs w:val="22"/>
        </w:rPr>
        <w:t xml:space="preserve"> programmes, including by means of </w:t>
      </w:r>
      <w:r>
        <w:rPr>
          <w:rFonts w:asciiTheme="minorBidi" w:hAnsiTheme="minorBidi" w:cstheme="minorBidi"/>
          <w:color w:val="000000"/>
          <w:sz w:val="22"/>
          <w:szCs w:val="22"/>
        </w:rPr>
        <w:t>reinstating and consistently using</w:t>
      </w:r>
      <w:r w:rsidRPr="00255B40">
        <w:rPr>
          <w:rFonts w:asciiTheme="minorBidi" w:hAnsiTheme="minorBidi" w:cstheme="minorBidi"/>
          <w:color w:val="000000"/>
          <w:sz w:val="22"/>
          <w:szCs w:val="22"/>
        </w:rPr>
        <w:t xml:space="preserve"> the distinct visual identity of the IOC in communications and </w:t>
      </w:r>
      <w:proofErr w:type="gramStart"/>
      <w:r w:rsidRPr="00255B40">
        <w:rPr>
          <w:rFonts w:asciiTheme="minorBidi" w:hAnsiTheme="minorBidi" w:cstheme="minorBidi"/>
          <w:color w:val="000000"/>
          <w:sz w:val="22"/>
          <w:szCs w:val="22"/>
        </w:rPr>
        <w:t>publications;</w:t>
      </w:r>
      <w:proofErr w:type="gramEnd"/>
    </w:p>
    <w:p w14:paraId="7B71C5EE" w14:textId="750CE774"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7B7C66">
        <w:rPr>
          <w:rFonts w:ascii="Arial" w:hAnsi="Arial" w:cs="Arial"/>
          <w:b/>
          <w:bCs/>
          <w:iCs/>
          <w:snapToGrid w:val="0"/>
          <w:color w:val="000000"/>
          <w:sz w:val="22"/>
          <w:szCs w:val="22"/>
        </w:rPr>
        <w:t>Emphasizes</w:t>
      </w:r>
      <w:r w:rsidRPr="003653DD">
        <w:rPr>
          <w:rFonts w:asciiTheme="minorBidi" w:hAnsiTheme="minorBidi" w:cstheme="minorBidi"/>
          <w:color w:val="000000"/>
          <w:sz w:val="22"/>
          <w:szCs w:val="22"/>
        </w:rPr>
        <w:t xml:space="preserve"> </w:t>
      </w:r>
      <w:r>
        <w:rPr>
          <w:rFonts w:asciiTheme="minorBidi" w:hAnsiTheme="minorBidi" w:cstheme="minorBidi"/>
          <w:color w:val="000000"/>
          <w:sz w:val="22"/>
          <w:szCs w:val="22"/>
        </w:rPr>
        <w:t xml:space="preserve">the importance of ensuring the recruitment of technically competent staff suited for interaction with expert communities in Member States for IOC programmatic </w:t>
      </w:r>
      <w:proofErr w:type="gramStart"/>
      <w:r>
        <w:rPr>
          <w:rFonts w:asciiTheme="minorBidi" w:hAnsiTheme="minorBidi" w:cstheme="minorBidi"/>
          <w:color w:val="000000"/>
          <w:sz w:val="22"/>
          <w:szCs w:val="22"/>
        </w:rPr>
        <w:t>execution;</w:t>
      </w:r>
      <w:proofErr w:type="gramEnd"/>
    </w:p>
    <w:p w14:paraId="56C32782" w14:textId="3DC3A1A5" w:rsidR="007B7C66" w:rsidRPr="00255B40"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7B7C66">
        <w:rPr>
          <w:rFonts w:ascii="Arial" w:hAnsi="Arial" w:cs="Arial"/>
          <w:b/>
          <w:bCs/>
          <w:iCs/>
          <w:snapToGrid w:val="0"/>
          <w:color w:val="000000"/>
          <w:sz w:val="22"/>
          <w:szCs w:val="22"/>
        </w:rPr>
        <w:t>Urges</w:t>
      </w:r>
      <w:r>
        <w:rPr>
          <w:rFonts w:asciiTheme="minorBidi" w:hAnsiTheme="minorBidi" w:cstheme="minorBidi"/>
          <w:color w:val="000000"/>
          <w:sz w:val="22"/>
          <w:szCs w:val="22"/>
        </w:rPr>
        <w:t xml:space="preserve"> the Director</w:t>
      </w:r>
      <w:r w:rsidR="00C759B3">
        <w:rPr>
          <w:rFonts w:asciiTheme="minorBidi" w:hAnsiTheme="minorBidi" w:cstheme="minorBidi"/>
          <w:color w:val="000000"/>
          <w:sz w:val="22"/>
          <w:szCs w:val="22"/>
        </w:rPr>
        <w:t>–</w:t>
      </w:r>
      <w:r>
        <w:rPr>
          <w:rFonts w:asciiTheme="minorBidi" w:hAnsiTheme="minorBidi" w:cstheme="minorBidi"/>
          <w:color w:val="000000"/>
          <w:sz w:val="22"/>
          <w:szCs w:val="22"/>
        </w:rPr>
        <w:t xml:space="preserve">General of UNESCO to delegate the authority to the IOC Executive Secretary to manage recruitments and select staff for </w:t>
      </w:r>
      <w:proofErr w:type="gramStart"/>
      <w:r>
        <w:rPr>
          <w:rFonts w:asciiTheme="minorBidi" w:hAnsiTheme="minorBidi" w:cstheme="minorBidi"/>
          <w:color w:val="000000"/>
          <w:sz w:val="22"/>
          <w:szCs w:val="22"/>
        </w:rPr>
        <w:t>IOC;</w:t>
      </w:r>
      <w:proofErr w:type="gramEnd"/>
      <w:r>
        <w:rPr>
          <w:rFonts w:asciiTheme="minorBidi" w:hAnsiTheme="minorBidi" w:cstheme="minorBidi"/>
          <w:color w:val="000000"/>
          <w:sz w:val="22"/>
          <w:szCs w:val="22"/>
        </w:rPr>
        <w:t xml:space="preserve"> </w:t>
      </w:r>
    </w:p>
    <w:p w14:paraId="17CF7D5F" w14:textId="175BB75B" w:rsidR="007B7C66" w:rsidRPr="00255B40"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7B7C66">
        <w:rPr>
          <w:rFonts w:ascii="Arial" w:hAnsi="Arial" w:cs="Arial"/>
          <w:b/>
          <w:bCs/>
          <w:iCs/>
          <w:snapToGrid w:val="0"/>
          <w:color w:val="000000"/>
          <w:sz w:val="22"/>
          <w:szCs w:val="22"/>
        </w:rPr>
        <w:t>Invites</w:t>
      </w:r>
      <w:r w:rsidRPr="00255B40">
        <w:rPr>
          <w:rFonts w:asciiTheme="minorBidi" w:hAnsiTheme="minorBidi" w:cstheme="minorBidi"/>
          <w:color w:val="000000"/>
          <w:sz w:val="22"/>
          <w:szCs w:val="22"/>
        </w:rPr>
        <w:t xml:space="preserve"> the Director-General of UNESCO to contribute to the full implementation of the Commission’s functions as established in its Statutes as well as the above-mentioned tasks assigned to the IOC Secretariat, including by the delegation of authority to the IOC Executive Secretary, when</w:t>
      </w:r>
      <w:r w:rsidR="00C759B3">
        <w:rPr>
          <w:rFonts w:asciiTheme="minorBidi" w:hAnsiTheme="minorBidi" w:cstheme="minorBidi"/>
          <w:color w:val="000000"/>
          <w:sz w:val="22"/>
          <w:szCs w:val="22"/>
        </w:rPr>
        <w:t xml:space="preserve"> </w:t>
      </w:r>
      <w:proofErr w:type="gramStart"/>
      <w:r w:rsidRPr="00255B40">
        <w:rPr>
          <w:rFonts w:asciiTheme="minorBidi" w:hAnsiTheme="minorBidi" w:cstheme="minorBidi"/>
          <w:color w:val="000000"/>
          <w:sz w:val="22"/>
          <w:szCs w:val="22"/>
        </w:rPr>
        <w:t>applicable;</w:t>
      </w:r>
      <w:proofErr w:type="gramEnd"/>
    </w:p>
    <w:p w14:paraId="0E096282" w14:textId="77777777" w:rsidR="007B7C66" w:rsidRPr="00255B40"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eastAsia="Calibri" w:hAnsiTheme="minorBidi" w:cstheme="minorBidi"/>
          <w:sz w:val="22"/>
          <w:szCs w:val="22"/>
        </w:rPr>
      </w:pPr>
      <w:r w:rsidRPr="007B7C66">
        <w:rPr>
          <w:rFonts w:ascii="Arial" w:hAnsi="Arial" w:cs="Arial"/>
          <w:b/>
          <w:bCs/>
          <w:iCs/>
          <w:snapToGrid w:val="0"/>
          <w:color w:val="000000"/>
          <w:sz w:val="22"/>
          <w:szCs w:val="22"/>
        </w:rPr>
        <w:t>Requests</w:t>
      </w:r>
      <w:r w:rsidRPr="00255B40">
        <w:rPr>
          <w:rFonts w:asciiTheme="minorBidi" w:eastAsia="Calibri" w:hAnsiTheme="minorBidi" w:cstheme="minorBidi"/>
          <w:sz w:val="22"/>
          <w:szCs w:val="22"/>
        </w:rPr>
        <w:t xml:space="preserve"> the IOC Executive Secretary to seek an agreement with UNESCO on the recovery of management costs charged to voluntary contributions to the IOC</w:t>
      </w:r>
      <w:r>
        <w:rPr>
          <w:rFonts w:asciiTheme="minorBidi" w:eastAsia="Calibri" w:hAnsiTheme="minorBidi" w:cstheme="minorBidi"/>
          <w:sz w:val="22"/>
          <w:szCs w:val="22"/>
        </w:rPr>
        <w:t xml:space="preserve"> and include IOC’s direct costs in project proposals, as </w:t>
      </w:r>
      <w:proofErr w:type="gramStart"/>
      <w:r>
        <w:rPr>
          <w:rFonts w:asciiTheme="minorBidi" w:eastAsia="Calibri" w:hAnsiTheme="minorBidi" w:cstheme="minorBidi"/>
          <w:sz w:val="22"/>
          <w:szCs w:val="22"/>
        </w:rPr>
        <w:t>appropriate</w:t>
      </w:r>
      <w:r w:rsidRPr="00255B40">
        <w:rPr>
          <w:rFonts w:asciiTheme="minorBidi" w:eastAsia="Calibri" w:hAnsiTheme="minorBidi" w:cstheme="minorBidi"/>
          <w:sz w:val="22"/>
          <w:szCs w:val="22"/>
        </w:rPr>
        <w:t>;</w:t>
      </w:r>
      <w:proofErr w:type="gramEnd"/>
      <w:r w:rsidRPr="00255B40">
        <w:rPr>
          <w:rFonts w:asciiTheme="minorBidi" w:eastAsia="Calibri" w:hAnsiTheme="minorBidi" w:cstheme="minorBidi"/>
          <w:sz w:val="22"/>
          <w:szCs w:val="22"/>
        </w:rPr>
        <w:t xml:space="preserve"> </w:t>
      </w:r>
    </w:p>
    <w:p w14:paraId="1914C329" w14:textId="00172F13" w:rsidR="007B7C66" w:rsidRDefault="00C759B3"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Pr>
          <w:rFonts w:ascii="Arial" w:hAnsi="Arial" w:cs="Arial"/>
          <w:b/>
          <w:bCs/>
          <w:iCs/>
          <w:snapToGrid w:val="0"/>
          <w:color w:val="000000"/>
          <w:sz w:val="22"/>
          <w:szCs w:val="22"/>
        </w:rPr>
        <w:t>Also</w:t>
      </w:r>
      <w:r w:rsidR="007B7C66">
        <w:rPr>
          <w:rFonts w:ascii="Arial" w:eastAsia="Calibri" w:hAnsi="Arial" w:cs="Arial"/>
          <w:b/>
          <w:bCs/>
          <w:sz w:val="22"/>
          <w:szCs w:val="22"/>
        </w:rPr>
        <w:t xml:space="preserve"> requests </w:t>
      </w:r>
      <w:r w:rsidR="007B7C66">
        <w:rPr>
          <w:rFonts w:ascii="Arial" w:eastAsia="Calibri" w:hAnsi="Arial" w:cs="Arial"/>
          <w:sz w:val="22"/>
          <w:szCs w:val="22"/>
        </w:rPr>
        <w:t>the IOC Executive Secretary to keep IFAG updated on progress in fully aligning IOC governance and management processes with the IOC Statutes and to report on implementation to the IOC Executive Council at its 59</w:t>
      </w:r>
      <w:r w:rsidR="007B7C66" w:rsidRPr="00C84419">
        <w:rPr>
          <w:rFonts w:ascii="Arial" w:eastAsia="Calibri" w:hAnsi="Arial" w:cs="Arial"/>
          <w:sz w:val="22"/>
          <w:szCs w:val="22"/>
          <w:vertAlign w:val="superscript"/>
        </w:rPr>
        <w:t>th</w:t>
      </w:r>
      <w:r w:rsidR="007B7C66">
        <w:rPr>
          <w:rFonts w:ascii="Arial" w:eastAsia="Calibri" w:hAnsi="Arial" w:cs="Arial"/>
          <w:sz w:val="22"/>
          <w:szCs w:val="22"/>
        </w:rPr>
        <w:t xml:space="preserve"> session and to the IOC Assembly at its 34</w:t>
      </w:r>
      <w:r w:rsidR="007B7C66" w:rsidRPr="00C84419">
        <w:rPr>
          <w:rFonts w:ascii="Arial" w:eastAsia="Calibri" w:hAnsi="Arial" w:cs="Arial"/>
          <w:sz w:val="22"/>
          <w:szCs w:val="22"/>
          <w:vertAlign w:val="superscript"/>
        </w:rPr>
        <w:t>th</w:t>
      </w:r>
      <w:r w:rsidR="007B7C66">
        <w:rPr>
          <w:rFonts w:ascii="Arial" w:eastAsia="Calibri" w:hAnsi="Arial" w:cs="Arial"/>
          <w:sz w:val="22"/>
          <w:szCs w:val="22"/>
        </w:rPr>
        <w:t xml:space="preserve"> </w:t>
      </w:r>
      <w:proofErr w:type="gramStart"/>
      <w:r w:rsidR="007B7C66">
        <w:rPr>
          <w:rFonts w:ascii="Arial" w:eastAsia="Calibri" w:hAnsi="Arial" w:cs="Arial"/>
          <w:sz w:val="22"/>
          <w:szCs w:val="22"/>
        </w:rPr>
        <w:t>session;</w:t>
      </w:r>
      <w:proofErr w:type="gramEnd"/>
    </w:p>
    <w:p w14:paraId="4C8FBCA2" w14:textId="77777777" w:rsidR="007B7C66" w:rsidRDefault="007B7C66" w:rsidP="007B7C66">
      <w:pPr>
        <w:pStyle w:val="ListParagraph"/>
        <w:tabs>
          <w:tab w:val="clear" w:pos="709"/>
          <w:tab w:val="left" w:pos="567"/>
        </w:tabs>
        <w:snapToGrid w:val="0"/>
        <w:spacing w:after="240" w:line="360" w:lineRule="auto"/>
        <w:ind w:left="0"/>
        <w:contextualSpacing w:val="0"/>
        <w:jc w:val="center"/>
        <w:rPr>
          <w:rFonts w:ascii="Arial" w:hAnsi="Arial" w:cs="Arial"/>
          <w:b/>
          <w:bCs/>
          <w:iCs/>
          <w:snapToGrid w:val="0"/>
          <w:color w:val="000000"/>
          <w:sz w:val="22"/>
          <w:szCs w:val="22"/>
        </w:rPr>
      </w:pPr>
      <w:r w:rsidRPr="00C84419">
        <w:rPr>
          <w:rFonts w:ascii="Arial" w:hAnsi="Arial" w:cs="Arial"/>
          <w:b/>
          <w:bCs/>
          <w:iCs/>
          <w:snapToGrid w:val="0"/>
          <w:color w:val="000000"/>
          <w:sz w:val="22"/>
          <w:szCs w:val="22"/>
        </w:rPr>
        <w:t>IV.</w:t>
      </w:r>
      <w:r>
        <w:rPr>
          <w:rFonts w:ascii="Arial" w:hAnsi="Arial" w:cs="Arial"/>
          <w:b/>
          <w:bCs/>
          <w:iCs/>
          <w:snapToGrid w:val="0"/>
          <w:color w:val="000000"/>
          <w:sz w:val="22"/>
          <w:szCs w:val="22"/>
        </w:rPr>
        <w:t xml:space="preserve"> IOC and the Future of the Ocean Consultation Process</w:t>
      </w:r>
    </w:p>
    <w:p w14:paraId="41446A4B"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876D23">
        <w:rPr>
          <w:rFonts w:ascii="Arial" w:hAnsi="Arial" w:cs="Arial"/>
          <w:b/>
          <w:bCs/>
          <w:iCs/>
          <w:snapToGrid w:val="0"/>
          <w:color w:val="000000"/>
          <w:sz w:val="22"/>
          <w:szCs w:val="22"/>
        </w:rPr>
        <w:t>Recalls</w:t>
      </w:r>
      <w:r w:rsidRPr="00E50DE1">
        <w:rPr>
          <w:rFonts w:asciiTheme="minorBidi" w:hAnsiTheme="minorBidi" w:cstheme="minorBidi"/>
          <w:b/>
          <w:bCs/>
          <w:color w:val="000000"/>
          <w:sz w:val="22"/>
          <w:szCs w:val="22"/>
        </w:rPr>
        <w:t xml:space="preserve"> </w:t>
      </w:r>
      <w:r w:rsidRPr="00E50DE1">
        <w:rPr>
          <w:rFonts w:asciiTheme="minorBidi" w:hAnsiTheme="minorBidi" w:cstheme="minorBidi"/>
          <w:color w:val="000000"/>
          <w:sz w:val="22"/>
          <w:szCs w:val="22"/>
        </w:rPr>
        <w:t>that</w:t>
      </w:r>
      <w:r w:rsidRPr="00876D23">
        <w:rPr>
          <w:rFonts w:asciiTheme="minorBidi" w:hAnsiTheme="minorBidi" w:cstheme="minorBidi"/>
          <w:b/>
          <w:bCs/>
          <w:color w:val="000000"/>
          <w:sz w:val="22"/>
          <w:szCs w:val="22"/>
        </w:rPr>
        <w:t xml:space="preserve"> </w:t>
      </w:r>
      <w:r w:rsidRPr="00E50DE1">
        <w:rPr>
          <w:rFonts w:asciiTheme="minorBidi" w:hAnsiTheme="minorBidi" w:cstheme="minorBidi"/>
          <w:color w:val="000000"/>
          <w:sz w:val="22"/>
          <w:szCs w:val="22"/>
        </w:rPr>
        <w:t xml:space="preserve">IOC Decision A-32/5 agreed to </w:t>
      </w:r>
      <w:r>
        <w:rPr>
          <w:rFonts w:asciiTheme="minorBidi" w:hAnsiTheme="minorBidi" w:cstheme="minorBidi"/>
          <w:color w:val="000000"/>
          <w:sz w:val="22"/>
          <w:szCs w:val="22"/>
        </w:rPr>
        <w:t>‘</w:t>
      </w:r>
      <w:r w:rsidRPr="00255B40">
        <w:rPr>
          <w:rFonts w:asciiTheme="minorBidi" w:hAnsiTheme="minorBidi" w:cstheme="minorBidi"/>
          <w:i/>
          <w:iCs/>
          <w:color w:val="000000"/>
          <w:sz w:val="22"/>
          <w:szCs w:val="22"/>
        </w:rPr>
        <w:t>initiate a consultation on how IOC could on the basis of its purpose as defined in its Statutes optimally facilitate activities of Member States and other stakeholders in science-based sustainable ocean planning, ocean science support to implementation of UN environmental conventions and frameworks, and development of a sustainable ocean economy</w:t>
      </w:r>
      <w:proofErr w:type="gramStart"/>
      <w:r w:rsidRPr="00255B40">
        <w:rPr>
          <w:rFonts w:asciiTheme="minorBidi" w:hAnsiTheme="minorBidi" w:cstheme="minorBidi"/>
          <w:i/>
          <w:iCs/>
          <w:color w:val="000000"/>
          <w:sz w:val="22"/>
          <w:szCs w:val="22"/>
        </w:rPr>
        <w:t>’</w:t>
      </w:r>
      <w:r>
        <w:rPr>
          <w:rFonts w:asciiTheme="minorBidi" w:hAnsiTheme="minorBidi" w:cstheme="minorBidi"/>
          <w:color w:val="000000"/>
          <w:sz w:val="22"/>
          <w:szCs w:val="22"/>
        </w:rPr>
        <w:t>;</w:t>
      </w:r>
      <w:proofErr w:type="gramEnd"/>
    </w:p>
    <w:p w14:paraId="78AE981C" w14:textId="3E7B44E8" w:rsidR="007B7C66" w:rsidRDefault="00C759B3" w:rsidP="00C759B3">
      <w:pPr>
        <w:pStyle w:val="ListParagraph"/>
        <w:numPr>
          <w:ilvl w:val="0"/>
          <w:numId w:val="11"/>
        </w:numPr>
        <w:tabs>
          <w:tab w:val="clear" w:pos="709"/>
          <w:tab w:val="left" w:pos="567"/>
        </w:tabs>
        <w:snapToGrid w:val="0"/>
        <w:spacing w:after="120" w:line="360" w:lineRule="auto"/>
        <w:ind w:left="0" w:hanging="726"/>
        <w:contextualSpacing w:val="0"/>
        <w:rPr>
          <w:rFonts w:asciiTheme="minorBidi" w:hAnsiTheme="minorBidi" w:cstheme="minorBidi"/>
          <w:color w:val="000000"/>
          <w:sz w:val="22"/>
          <w:szCs w:val="22"/>
        </w:rPr>
      </w:pPr>
      <w:r>
        <w:rPr>
          <w:rFonts w:ascii="Arial" w:hAnsi="Arial" w:cs="Arial"/>
          <w:b/>
          <w:bCs/>
          <w:iCs/>
          <w:snapToGrid w:val="0"/>
          <w:color w:val="000000"/>
          <w:sz w:val="22"/>
          <w:szCs w:val="22"/>
        </w:rPr>
        <w:lastRenderedPageBreak/>
        <w:t>Also</w:t>
      </w:r>
      <w:r w:rsidR="007B7C66" w:rsidRPr="00CF5EE3">
        <w:rPr>
          <w:rFonts w:ascii="Arial" w:hAnsi="Arial" w:cs="Arial"/>
          <w:b/>
          <w:bCs/>
          <w:iCs/>
          <w:snapToGrid w:val="0"/>
          <w:color w:val="000000"/>
          <w:sz w:val="22"/>
          <w:szCs w:val="22"/>
        </w:rPr>
        <w:t xml:space="preserve"> recalls</w:t>
      </w:r>
      <w:r w:rsidR="007B7C66" w:rsidRPr="00CF5EE3">
        <w:rPr>
          <w:rFonts w:asciiTheme="minorBidi" w:hAnsiTheme="minorBidi" w:cstheme="minorBidi"/>
          <w:color w:val="000000"/>
          <w:sz w:val="22"/>
          <w:szCs w:val="22"/>
        </w:rPr>
        <w:t xml:space="preserve"> the decision of the IOC Executive Council in </w:t>
      </w:r>
      <w:r w:rsidR="001F5A3F">
        <w:rPr>
          <w:rFonts w:asciiTheme="minorBidi" w:hAnsiTheme="minorBidi" w:cstheme="minorBidi"/>
          <w:color w:val="000000"/>
          <w:sz w:val="22"/>
          <w:szCs w:val="22"/>
        </w:rPr>
        <w:t xml:space="preserve">IOC </w:t>
      </w:r>
      <w:r w:rsidR="007B7C66" w:rsidRPr="00CF5EE3">
        <w:rPr>
          <w:rFonts w:asciiTheme="minorBidi" w:hAnsiTheme="minorBidi" w:cstheme="minorBidi"/>
          <w:color w:val="000000"/>
          <w:sz w:val="22"/>
          <w:szCs w:val="22"/>
        </w:rPr>
        <w:t>Resolution EC-57/2 that</w:t>
      </w:r>
      <w:r w:rsidR="007B7C66">
        <w:rPr>
          <w:rFonts w:asciiTheme="minorBidi" w:hAnsiTheme="minorBidi" w:cstheme="minorBidi"/>
          <w:color w:val="000000"/>
          <w:sz w:val="22"/>
          <w:szCs w:val="22"/>
        </w:rPr>
        <w:t>:</w:t>
      </w:r>
      <w:r w:rsidR="007B7C66" w:rsidRPr="00CF5EE3">
        <w:rPr>
          <w:rFonts w:asciiTheme="minorBidi" w:hAnsiTheme="minorBidi" w:cstheme="minorBidi"/>
          <w:color w:val="000000"/>
          <w:sz w:val="22"/>
          <w:szCs w:val="22"/>
        </w:rPr>
        <w:t xml:space="preserve"> </w:t>
      </w:r>
    </w:p>
    <w:p w14:paraId="5D0E5458" w14:textId="2553A88B" w:rsidR="007B7C66" w:rsidRPr="00CF5EE3" w:rsidRDefault="007B7C66" w:rsidP="00C759B3">
      <w:pPr>
        <w:pStyle w:val="ListParagraph"/>
        <w:numPr>
          <w:ilvl w:val="0"/>
          <w:numId w:val="17"/>
        </w:numPr>
        <w:tabs>
          <w:tab w:val="clear" w:pos="709"/>
        </w:tabs>
        <w:snapToGrid w:val="0"/>
        <w:spacing w:after="120" w:line="360" w:lineRule="auto"/>
        <w:ind w:left="924"/>
        <w:contextualSpacing w:val="0"/>
        <w:rPr>
          <w:rFonts w:asciiTheme="minorBidi" w:hAnsiTheme="minorBidi" w:cstheme="minorBidi"/>
          <w:color w:val="000000"/>
          <w:sz w:val="22"/>
          <w:szCs w:val="22"/>
        </w:rPr>
      </w:pPr>
      <w:r w:rsidRPr="00CF5EE3">
        <w:rPr>
          <w:rFonts w:asciiTheme="minorBidi" w:hAnsiTheme="minorBidi" w:cstheme="minorBidi"/>
          <w:color w:val="000000"/>
          <w:sz w:val="22"/>
          <w:szCs w:val="22"/>
        </w:rPr>
        <w:t xml:space="preserve">the IOC and </w:t>
      </w:r>
      <w:r w:rsidR="00C759B3">
        <w:rPr>
          <w:rFonts w:asciiTheme="minorBidi" w:hAnsiTheme="minorBidi" w:cstheme="minorBidi"/>
          <w:color w:val="000000"/>
          <w:sz w:val="22"/>
          <w:szCs w:val="22"/>
        </w:rPr>
        <w:t xml:space="preserve">the </w:t>
      </w:r>
      <w:r w:rsidRPr="00CF5EE3">
        <w:rPr>
          <w:rFonts w:asciiTheme="minorBidi" w:hAnsiTheme="minorBidi" w:cstheme="minorBidi"/>
          <w:color w:val="000000"/>
          <w:sz w:val="22"/>
          <w:szCs w:val="22"/>
        </w:rPr>
        <w:t xml:space="preserve">Future of the Ocean consultation shall </w:t>
      </w:r>
      <w:r>
        <w:rPr>
          <w:rFonts w:asciiTheme="minorBidi" w:hAnsiTheme="minorBidi" w:cstheme="minorBidi"/>
          <w:color w:val="000000"/>
          <w:sz w:val="22"/>
          <w:szCs w:val="22"/>
        </w:rPr>
        <w:t>‘</w:t>
      </w:r>
      <w:r w:rsidRPr="00CF5EE3">
        <w:rPr>
          <w:rFonts w:asciiTheme="minorBidi" w:hAnsiTheme="minorBidi" w:cstheme="minorBidi"/>
          <w:i/>
          <w:iCs/>
          <w:color w:val="000000"/>
          <w:sz w:val="22"/>
          <w:szCs w:val="22"/>
        </w:rPr>
        <w:t>allow for a three-year process synchronized with the calendar of IOC governing body sessions’</w:t>
      </w:r>
      <w:r w:rsidRPr="00CF5EE3">
        <w:rPr>
          <w:rFonts w:asciiTheme="minorBidi" w:hAnsiTheme="minorBidi" w:cstheme="minorBidi"/>
          <w:color w:val="000000"/>
          <w:sz w:val="22"/>
          <w:szCs w:val="22"/>
        </w:rPr>
        <w:t xml:space="preserve"> and that </w:t>
      </w:r>
      <w:r>
        <w:rPr>
          <w:rFonts w:asciiTheme="minorBidi" w:hAnsiTheme="minorBidi" w:cstheme="minorBidi"/>
          <w:color w:val="000000"/>
          <w:sz w:val="22"/>
          <w:szCs w:val="22"/>
        </w:rPr>
        <w:t>‘</w:t>
      </w:r>
      <w:r w:rsidRPr="00CF5EE3">
        <w:rPr>
          <w:rFonts w:asciiTheme="minorBidi" w:hAnsiTheme="minorBidi" w:cstheme="minorBidi"/>
          <w:i/>
          <w:iCs/>
          <w:color w:val="000000"/>
          <w:sz w:val="22"/>
          <w:szCs w:val="22"/>
        </w:rPr>
        <w:t>the consultation will first focus on an overall inventory of activities relevant to the role of IOC in assisting Member States and other stakeholders, including identifying what gaps and needs exist when it comes to delivering existing IOC programmes, in order to optimally facilitate current and emerging activities in science-based sustainable ocean planning, ocean science support to implementation of relevant UN conventions and frameworks, and support the development of a sustainable ocean economy</w:t>
      </w:r>
      <w:r>
        <w:rPr>
          <w:rFonts w:asciiTheme="minorBidi" w:hAnsiTheme="minorBidi" w:cstheme="minorBidi"/>
          <w:color w:val="000000"/>
          <w:sz w:val="22"/>
          <w:szCs w:val="22"/>
        </w:rPr>
        <w:t>’</w:t>
      </w:r>
      <w:r w:rsidRPr="00CF5EE3">
        <w:rPr>
          <w:rFonts w:asciiTheme="minorBidi" w:hAnsiTheme="minorBidi" w:cstheme="minorBidi"/>
          <w:color w:val="000000"/>
          <w:sz w:val="22"/>
          <w:szCs w:val="22"/>
        </w:rPr>
        <w:t>;</w:t>
      </w:r>
    </w:p>
    <w:p w14:paraId="09C69CA6" w14:textId="73E30E16" w:rsidR="007B7C66" w:rsidRDefault="007B7C66" w:rsidP="00C759B3">
      <w:pPr>
        <w:pStyle w:val="ListParagraph"/>
        <w:numPr>
          <w:ilvl w:val="0"/>
          <w:numId w:val="17"/>
        </w:numPr>
        <w:tabs>
          <w:tab w:val="clear" w:pos="709"/>
        </w:tabs>
        <w:snapToGrid w:val="0"/>
        <w:spacing w:after="240" w:line="360" w:lineRule="auto"/>
        <w:ind w:left="918" w:hanging="357"/>
        <w:contextualSpacing w:val="0"/>
        <w:rPr>
          <w:rFonts w:asciiTheme="minorBidi" w:hAnsiTheme="minorBidi" w:cstheme="minorBidi"/>
          <w:color w:val="000000"/>
          <w:sz w:val="22"/>
          <w:szCs w:val="22"/>
        </w:rPr>
      </w:pPr>
      <w:r>
        <w:rPr>
          <w:rFonts w:asciiTheme="minorBidi" w:hAnsiTheme="minorBidi" w:cstheme="minorBidi"/>
          <w:i/>
          <w:iCs/>
          <w:color w:val="000000"/>
          <w:sz w:val="22"/>
          <w:szCs w:val="22"/>
        </w:rPr>
        <w:t>‘</w:t>
      </w:r>
      <w:r w:rsidRPr="00DE28F2">
        <w:rPr>
          <w:rFonts w:asciiTheme="minorBidi" w:hAnsiTheme="minorBidi" w:cstheme="minorBidi"/>
          <w:i/>
          <w:iCs/>
          <w:color w:val="000000"/>
          <w:sz w:val="22"/>
          <w:szCs w:val="22"/>
        </w:rPr>
        <w:t>the gap assessment will be carried out by the IOC Secretariat in consultation with IOC programmes, IOC Regional Subsidiary Bodies, IOC Member States including through the Intersessional Financial Advisory Group and other relevant IOC intersessional working groups, in particular the IOC working group on sustainable ocean planning and management, and other relevant stakeholders as necessary, and that the assessment will draw on the Action Plan in response to the IOS Evaluation of the IOC strategic positioning, the IOC Medium-Term Strategy (2022–2029), and other relevant resources as necessary</w:t>
      </w:r>
      <w:r>
        <w:rPr>
          <w:rFonts w:asciiTheme="minorBidi" w:hAnsiTheme="minorBidi" w:cstheme="minorBidi"/>
          <w:i/>
          <w:iCs/>
          <w:color w:val="000000"/>
          <w:sz w:val="22"/>
          <w:szCs w:val="22"/>
        </w:rPr>
        <w:t>’</w:t>
      </w:r>
      <w:r>
        <w:rPr>
          <w:rFonts w:asciiTheme="minorBidi" w:hAnsiTheme="minorBidi" w:cstheme="minorBidi"/>
          <w:color w:val="000000"/>
          <w:sz w:val="22"/>
          <w:szCs w:val="22"/>
        </w:rPr>
        <w:t>;</w:t>
      </w:r>
    </w:p>
    <w:p w14:paraId="23743644" w14:textId="0E9AC63A"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7B7C66">
        <w:rPr>
          <w:rFonts w:ascii="Arial" w:hAnsi="Arial" w:cs="Arial"/>
          <w:b/>
          <w:bCs/>
          <w:iCs/>
          <w:snapToGrid w:val="0"/>
          <w:color w:val="000000"/>
          <w:sz w:val="22"/>
          <w:szCs w:val="22"/>
        </w:rPr>
        <w:t>Takes</w:t>
      </w:r>
      <w:r w:rsidRPr="000E7F51">
        <w:rPr>
          <w:rFonts w:asciiTheme="minorBidi" w:hAnsiTheme="minorBidi" w:cstheme="minorBidi"/>
          <w:b/>
          <w:bCs/>
          <w:color w:val="000000"/>
          <w:sz w:val="22"/>
          <w:szCs w:val="22"/>
        </w:rPr>
        <w:t xml:space="preserve"> note</w:t>
      </w:r>
      <w:r>
        <w:rPr>
          <w:rFonts w:asciiTheme="minorBidi" w:hAnsiTheme="minorBidi" w:cstheme="minorBidi"/>
          <w:color w:val="000000"/>
          <w:sz w:val="22"/>
          <w:szCs w:val="22"/>
        </w:rPr>
        <w:t xml:space="preserve"> o</w:t>
      </w:r>
      <w:r w:rsidRPr="00AF357A">
        <w:rPr>
          <w:rFonts w:asciiTheme="minorBidi" w:hAnsiTheme="minorBidi" w:cstheme="minorBidi"/>
          <w:color w:val="000000"/>
          <w:sz w:val="22"/>
          <w:szCs w:val="22"/>
        </w:rPr>
        <w:t xml:space="preserve">f the summary of </w:t>
      </w:r>
      <w:r>
        <w:rPr>
          <w:rFonts w:asciiTheme="minorBidi" w:hAnsiTheme="minorBidi" w:cstheme="minorBidi"/>
          <w:color w:val="000000"/>
          <w:sz w:val="22"/>
          <w:szCs w:val="22"/>
        </w:rPr>
        <w:t>Phase 1</w:t>
      </w:r>
      <w:r w:rsidRPr="00AF357A">
        <w:rPr>
          <w:rFonts w:asciiTheme="minorBidi" w:hAnsiTheme="minorBidi" w:cstheme="minorBidi"/>
          <w:color w:val="000000"/>
          <w:sz w:val="22"/>
          <w:szCs w:val="22"/>
        </w:rPr>
        <w:t xml:space="preserve"> of the consultation process presented in IOC/A-33/5.</w:t>
      </w:r>
      <w:proofErr w:type="gramStart"/>
      <w:r w:rsidRPr="00AF357A">
        <w:rPr>
          <w:rFonts w:asciiTheme="minorBidi" w:hAnsiTheme="minorBidi" w:cstheme="minorBidi"/>
          <w:color w:val="000000"/>
          <w:sz w:val="22"/>
          <w:szCs w:val="22"/>
        </w:rPr>
        <w:t>3.Doc</w:t>
      </w:r>
      <w:proofErr w:type="gramEnd"/>
      <w:r w:rsidRPr="00AF357A">
        <w:rPr>
          <w:rFonts w:asciiTheme="minorBidi" w:hAnsiTheme="minorBidi" w:cstheme="minorBidi"/>
          <w:color w:val="000000"/>
          <w:sz w:val="22"/>
          <w:szCs w:val="22"/>
        </w:rPr>
        <w:t>(1</w:t>
      </w:r>
      <w:proofErr w:type="gramStart"/>
      <w:r w:rsidRPr="00AF357A">
        <w:rPr>
          <w:rFonts w:asciiTheme="minorBidi" w:hAnsiTheme="minorBidi" w:cstheme="minorBidi"/>
          <w:color w:val="000000"/>
          <w:sz w:val="22"/>
          <w:szCs w:val="22"/>
        </w:rPr>
        <w:t>)</w:t>
      </w:r>
      <w:r>
        <w:rPr>
          <w:rFonts w:asciiTheme="minorBidi" w:hAnsiTheme="minorBidi" w:cstheme="minorBidi"/>
          <w:color w:val="000000"/>
          <w:sz w:val="22"/>
          <w:szCs w:val="22"/>
        </w:rPr>
        <w:t>;</w:t>
      </w:r>
      <w:proofErr w:type="gramEnd"/>
    </w:p>
    <w:p w14:paraId="3C529DC1" w14:textId="30270A49" w:rsidR="007B7C66" w:rsidRDefault="00C759B3"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Pr>
          <w:rFonts w:ascii="Arial" w:hAnsi="Arial" w:cs="Arial"/>
          <w:b/>
          <w:bCs/>
          <w:iCs/>
          <w:snapToGrid w:val="0"/>
          <w:color w:val="000000"/>
          <w:sz w:val="22"/>
          <w:szCs w:val="22"/>
        </w:rPr>
        <w:t>Further r</w:t>
      </w:r>
      <w:r w:rsidR="007B7C66" w:rsidRPr="007B7C66">
        <w:rPr>
          <w:rFonts w:ascii="Arial" w:hAnsi="Arial" w:cs="Arial"/>
          <w:b/>
          <w:bCs/>
          <w:iCs/>
          <w:snapToGrid w:val="0"/>
          <w:color w:val="000000"/>
          <w:sz w:val="22"/>
          <w:szCs w:val="22"/>
        </w:rPr>
        <w:t>ecalls</w:t>
      </w:r>
      <w:r w:rsidR="007B7C66">
        <w:rPr>
          <w:rFonts w:ascii="Arial" w:eastAsia="Calibri" w:hAnsi="Arial" w:cs="Arial"/>
          <w:sz w:val="22"/>
          <w:szCs w:val="22"/>
        </w:rPr>
        <w:t xml:space="preserve"> that the IOC Assembly, at its 32</w:t>
      </w:r>
      <w:r w:rsidR="007B7C66" w:rsidRPr="00172AD7">
        <w:rPr>
          <w:rFonts w:ascii="Arial" w:eastAsia="Calibri" w:hAnsi="Arial" w:cs="Arial"/>
          <w:sz w:val="22"/>
          <w:szCs w:val="22"/>
          <w:vertAlign w:val="superscript"/>
        </w:rPr>
        <w:t>nd</w:t>
      </w:r>
      <w:r w:rsidR="007B7C66">
        <w:rPr>
          <w:rFonts w:ascii="Arial" w:eastAsia="Calibri" w:hAnsi="Arial" w:cs="Arial"/>
          <w:sz w:val="22"/>
          <w:szCs w:val="22"/>
        </w:rPr>
        <w:t xml:space="preserve"> session, requested the Secretariat to move forward with the implementation of the Action Plan ‘</w:t>
      </w:r>
      <w:r w:rsidR="007B7C66" w:rsidRPr="00255B40">
        <w:rPr>
          <w:rFonts w:ascii="Arial" w:eastAsia="Calibri" w:hAnsi="Arial" w:cs="Arial"/>
          <w:i/>
          <w:iCs/>
          <w:sz w:val="22"/>
          <w:szCs w:val="22"/>
        </w:rPr>
        <w:t xml:space="preserve">considering the IOC’s evolving situation, including the resources available, proposing adjustments accordingly and reporting on progress both to IOC and UNESCO Governing </w:t>
      </w:r>
      <w:proofErr w:type="gramStart"/>
      <w:r w:rsidR="007B7C66" w:rsidRPr="00255B40">
        <w:rPr>
          <w:rFonts w:ascii="Arial" w:eastAsia="Calibri" w:hAnsi="Arial" w:cs="Arial"/>
          <w:i/>
          <w:iCs/>
          <w:sz w:val="22"/>
          <w:szCs w:val="22"/>
        </w:rPr>
        <w:t>Bodies</w:t>
      </w:r>
      <w:r w:rsidR="007B7C66">
        <w:rPr>
          <w:rFonts w:ascii="Arial" w:eastAsia="Calibri" w:hAnsi="Arial" w:cs="Arial"/>
          <w:sz w:val="22"/>
          <w:szCs w:val="22"/>
        </w:rPr>
        <w:t>’;</w:t>
      </w:r>
      <w:proofErr w:type="gramEnd"/>
    </w:p>
    <w:p w14:paraId="487AC0CA"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Acknowledges</w:t>
      </w:r>
      <w:r w:rsidRPr="000E7F51">
        <w:rPr>
          <w:rFonts w:ascii="Arial" w:eastAsia="Calibri" w:hAnsi="Arial" w:cs="Arial"/>
          <w:sz w:val="22"/>
          <w:szCs w:val="22"/>
        </w:rPr>
        <w:t xml:space="preserve"> </w:t>
      </w:r>
      <w:r>
        <w:rPr>
          <w:rFonts w:ascii="Arial" w:eastAsia="Calibri" w:hAnsi="Arial" w:cs="Arial"/>
          <w:sz w:val="22"/>
          <w:szCs w:val="22"/>
        </w:rPr>
        <w:t>the update on implementation contained in IOC/A-33/5.</w:t>
      </w:r>
      <w:proofErr w:type="gramStart"/>
      <w:r>
        <w:rPr>
          <w:rFonts w:ascii="Arial" w:eastAsia="Calibri" w:hAnsi="Arial" w:cs="Arial"/>
          <w:sz w:val="22"/>
          <w:szCs w:val="22"/>
        </w:rPr>
        <w:t>3.Doc</w:t>
      </w:r>
      <w:proofErr w:type="gramEnd"/>
      <w:r>
        <w:rPr>
          <w:rFonts w:ascii="Arial" w:eastAsia="Calibri" w:hAnsi="Arial" w:cs="Arial"/>
          <w:sz w:val="22"/>
          <w:szCs w:val="22"/>
        </w:rPr>
        <w:t>(2</w:t>
      </w:r>
      <w:proofErr w:type="gramStart"/>
      <w:r>
        <w:rPr>
          <w:rFonts w:ascii="Arial" w:eastAsia="Calibri" w:hAnsi="Arial" w:cs="Arial"/>
          <w:sz w:val="22"/>
          <w:szCs w:val="22"/>
        </w:rPr>
        <w:t>);</w:t>
      </w:r>
      <w:proofErr w:type="gramEnd"/>
    </w:p>
    <w:p w14:paraId="2842F0C2" w14:textId="77777777"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rPr>
      </w:pPr>
      <w:r w:rsidRPr="007B7C66">
        <w:rPr>
          <w:rFonts w:ascii="Arial" w:hAnsi="Arial" w:cs="Arial"/>
          <w:b/>
          <w:bCs/>
          <w:iCs/>
          <w:snapToGrid w:val="0"/>
          <w:color w:val="000000"/>
          <w:sz w:val="22"/>
          <w:szCs w:val="22"/>
        </w:rPr>
        <w:t>Requests</w:t>
      </w:r>
      <w:r>
        <w:rPr>
          <w:rFonts w:ascii="Arial" w:eastAsia="Calibri" w:hAnsi="Arial" w:cs="Arial"/>
          <w:sz w:val="22"/>
          <w:szCs w:val="22"/>
        </w:rPr>
        <w:t xml:space="preserve"> the IOC Executive Secretary to continue implementing the remaining recommendations as proposed in IOC/A-33/5.</w:t>
      </w:r>
      <w:proofErr w:type="gramStart"/>
      <w:r>
        <w:rPr>
          <w:rFonts w:ascii="Arial" w:eastAsia="Calibri" w:hAnsi="Arial" w:cs="Arial"/>
          <w:sz w:val="22"/>
          <w:szCs w:val="22"/>
        </w:rPr>
        <w:t>3.Doc</w:t>
      </w:r>
      <w:proofErr w:type="gramEnd"/>
      <w:r>
        <w:rPr>
          <w:rFonts w:ascii="Arial" w:eastAsia="Calibri" w:hAnsi="Arial" w:cs="Arial"/>
          <w:sz w:val="22"/>
          <w:szCs w:val="22"/>
        </w:rPr>
        <w:t>(2) and submit the report to the IOC Executive Council at its 59</w:t>
      </w:r>
      <w:r w:rsidRPr="00B46217">
        <w:rPr>
          <w:rFonts w:ascii="Arial" w:eastAsia="Calibri" w:hAnsi="Arial" w:cs="Arial"/>
          <w:sz w:val="22"/>
          <w:szCs w:val="22"/>
          <w:vertAlign w:val="superscript"/>
        </w:rPr>
        <w:t>th</w:t>
      </w:r>
      <w:r>
        <w:rPr>
          <w:rFonts w:ascii="Arial" w:eastAsia="Calibri" w:hAnsi="Arial" w:cs="Arial"/>
          <w:sz w:val="22"/>
          <w:szCs w:val="22"/>
        </w:rPr>
        <w:t xml:space="preserve"> </w:t>
      </w:r>
      <w:proofErr w:type="gramStart"/>
      <w:r>
        <w:rPr>
          <w:rFonts w:ascii="Arial" w:eastAsia="Calibri" w:hAnsi="Arial" w:cs="Arial"/>
          <w:sz w:val="22"/>
          <w:szCs w:val="22"/>
        </w:rPr>
        <w:t>session;</w:t>
      </w:r>
      <w:proofErr w:type="gramEnd"/>
    </w:p>
    <w:p w14:paraId="2B1B011E" w14:textId="64C26769" w:rsidR="007B7C66" w:rsidRPr="006441CA"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Pr>
          <w:rFonts w:asciiTheme="minorBidi" w:hAnsiTheme="minorBidi" w:cstheme="minorBidi"/>
          <w:b/>
          <w:bCs/>
          <w:color w:val="000000"/>
          <w:sz w:val="22"/>
          <w:szCs w:val="22"/>
        </w:rPr>
        <w:t xml:space="preserve">Also </w:t>
      </w:r>
      <w:r w:rsidRPr="007B7C66">
        <w:rPr>
          <w:rFonts w:ascii="Arial" w:hAnsi="Arial" w:cs="Arial"/>
          <w:b/>
          <w:bCs/>
          <w:iCs/>
          <w:snapToGrid w:val="0"/>
          <w:color w:val="000000"/>
          <w:sz w:val="22"/>
          <w:szCs w:val="22"/>
        </w:rPr>
        <w:t>requests</w:t>
      </w:r>
      <w:r w:rsidRPr="006441CA">
        <w:rPr>
          <w:rFonts w:asciiTheme="minorBidi" w:hAnsiTheme="minorBidi" w:cstheme="minorBidi"/>
          <w:color w:val="000000"/>
          <w:sz w:val="22"/>
          <w:szCs w:val="22"/>
        </w:rPr>
        <w:t xml:space="preserve"> the </w:t>
      </w:r>
      <w:r>
        <w:rPr>
          <w:rFonts w:asciiTheme="minorBidi" w:hAnsiTheme="minorBidi" w:cstheme="minorBidi"/>
          <w:color w:val="000000"/>
          <w:sz w:val="22"/>
          <w:szCs w:val="22"/>
        </w:rPr>
        <w:t xml:space="preserve">IOC </w:t>
      </w:r>
      <w:r w:rsidRPr="006441CA">
        <w:rPr>
          <w:rFonts w:asciiTheme="minorBidi" w:hAnsiTheme="minorBidi" w:cstheme="minorBidi"/>
          <w:color w:val="000000"/>
          <w:sz w:val="22"/>
          <w:szCs w:val="22"/>
        </w:rPr>
        <w:t xml:space="preserve">Executive Secretary to proceed with </w:t>
      </w:r>
      <w:r>
        <w:rPr>
          <w:rFonts w:asciiTheme="minorBidi" w:hAnsiTheme="minorBidi" w:cstheme="minorBidi"/>
          <w:color w:val="000000"/>
          <w:sz w:val="22"/>
          <w:szCs w:val="22"/>
        </w:rPr>
        <w:t xml:space="preserve">Phase 2 of the </w:t>
      </w:r>
      <w:r w:rsidRPr="006441CA">
        <w:rPr>
          <w:rFonts w:asciiTheme="minorBidi" w:hAnsiTheme="minorBidi" w:cstheme="minorBidi"/>
          <w:color w:val="000000"/>
          <w:sz w:val="22"/>
          <w:szCs w:val="22"/>
        </w:rPr>
        <w:t>consultation</w:t>
      </w:r>
      <w:r>
        <w:rPr>
          <w:rFonts w:asciiTheme="minorBidi" w:hAnsiTheme="minorBidi" w:cstheme="minorBidi"/>
          <w:color w:val="000000"/>
          <w:sz w:val="22"/>
          <w:szCs w:val="22"/>
        </w:rPr>
        <w:t>,</w:t>
      </w:r>
      <w:r w:rsidRPr="006441CA">
        <w:rPr>
          <w:rFonts w:asciiTheme="minorBidi" w:hAnsiTheme="minorBidi" w:cstheme="minorBidi"/>
          <w:color w:val="000000"/>
          <w:sz w:val="22"/>
          <w:szCs w:val="22"/>
        </w:rPr>
        <w:t xml:space="preserve"> as outlined in IOC/A-33/5.</w:t>
      </w:r>
      <w:proofErr w:type="gramStart"/>
      <w:r w:rsidRPr="006441CA">
        <w:rPr>
          <w:rFonts w:asciiTheme="minorBidi" w:hAnsiTheme="minorBidi" w:cstheme="minorBidi"/>
          <w:color w:val="000000"/>
          <w:sz w:val="22"/>
          <w:szCs w:val="22"/>
        </w:rPr>
        <w:t>3.Doc</w:t>
      </w:r>
      <w:proofErr w:type="gramEnd"/>
      <w:r w:rsidRPr="006441CA">
        <w:rPr>
          <w:rFonts w:asciiTheme="minorBidi" w:hAnsiTheme="minorBidi" w:cstheme="minorBidi"/>
          <w:color w:val="000000"/>
          <w:sz w:val="22"/>
          <w:szCs w:val="22"/>
        </w:rPr>
        <w:t>(1)</w:t>
      </w:r>
      <w:r>
        <w:rPr>
          <w:rFonts w:asciiTheme="minorBidi" w:hAnsiTheme="minorBidi" w:cstheme="minorBidi"/>
          <w:color w:val="000000"/>
          <w:sz w:val="22"/>
          <w:szCs w:val="22"/>
        </w:rPr>
        <w:t>,</w:t>
      </w:r>
      <w:r w:rsidRPr="006441CA">
        <w:rPr>
          <w:rFonts w:asciiTheme="minorBidi" w:hAnsiTheme="minorBidi" w:cstheme="minorBidi"/>
          <w:color w:val="000000"/>
          <w:sz w:val="22"/>
          <w:szCs w:val="22"/>
        </w:rPr>
        <w:t xml:space="preserve"> to </w:t>
      </w:r>
      <w:r w:rsidRPr="006F38C8">
        <w:rPr>
          <w:rFonts w:asciiTheme="minorBidi" w:eastAsia="Lato" w:hAnsiTheme="minorBidi" w:cstheme="minorBidi"/>
          <w:bCs/>
          <w:sz w:val="22"/>
          <w:szCs w:val="22"/>
        </w:rPr>
        <w:t>analyse</w:t>
      </w:r>
      <w:r w:rsidRPr="006F38C8">
        <w:rPr>
          <w:rFonts w:asciiTheme="minorBidi" w:eastAsia="Lato" w:hAnsiTheme="minorBidi" w:cstheme="minorBidi"/>
          <w:bCs/>
          <w:sz w:val="22"/>
          <w:szCs w:val="22"/>
          <w:lang w:val="en-US"/>
        </w:rPr>
        <w:t xml:space="preserve"> the effectiveness of supply to meet the needs of </w:t>
      </w:r>
      <w:r w:rsidRPr="006F38C8">
        <w:rPr>
          <w:rFonts w:asciiTheme="minorBidi" w:eastAsia="Lato" w:hAnsiTheme="minorBidi" w:cstheme="minorBidi"/>
          <w:bCs/>
          <w:sz w:val="22"/>
          <w:szCs w:val="22"/>
          <w:lang w:val="en-US"/>
        </w:rPr>
        <w:lastRenderedPageBreak/>
        <w:t>Member States and partners</w:t>
      </w:r>
      <w:r>
        <w:rPr>
          <w:rFonts w:asciiTheme="minorBidi" w:eastAsia="Lato" w:hAnsiTheme="minorBidi" w:cstheme="minorBidi"/>
          <w:bCs/>
          <w:sz w:val="22"/>
          <w:szCs w:val="22"/>
          <w:lang w:val="en-US"/>
        </w:rPr>
        <w:t xml:space="preserve"> as identified</w:t>
      </w:r>
      <w:r w:rsidRPr="006F38C8">
        <w:rPr>
          <w:rFonts w:asciiTheme="minorBidi" w:eastAsia="Lato" w:hAnsiTheme="minorBidi" w:cstheme="minorBidi"/>
          <w:bCs/>
          <w:sz w:val="22"/>
          <w:szCs w:val="22"/>
          <w:lang w:val="en-US"/>
        </w:rPr>
        <w:t xml:space="preserve"> in Phase 1</w:t>
      </w:r>
      <w:r>
        <w:rPr>
          <w:rFonts w:asciiTheme="minorBidi" w:eastAsia="Lato" w:hAnsiTheme="minorBidi" w:cstheme="minorBidi"/>
          <w:bCs/>
          <w:sz w:val="22"/>
          <w:szCs w:val="22"/>
          <w:lang w:val="en-US"/>
        </w:rPr>
        <w:t xml:space="preserve"> of the consultation,</w:t>
      </w:r>
      <w:r w:rsidRPr="006F38C8">
        <w:rPr>
          <w:rFonts w:asciiTheme="minorBidi" w:eastAsia="Lato" w:hAnsiTheme="minorBidi" w:cstheme="minorBidi"/>
          <w:bCs/>
          <w:sz w:val="22"/>
          <w:szCs w:val="22"/>
          <w:lang w:val="en-US"/>
        </w:rPr>
        <w:t xml:space="preserve"> including via multilateral ocean frameworks</w:t>
      </w:r>
      <w:r>
        <w:rPr>
          <w:rFonts w:asciiTheme="minorBidi" w:eastAsia="Lato" w:hAnsiTheme="minorBidi" w:cstheme="minorBidi"/>
          <w:bCs/>
          <w:sz w:val="22"/>
          <w:szCs w:val="22"/>
          <w:lang w:val="en-US"/>
        </w:rPr>
        <w:t xml:space="preserve"> and other relevant</w:t>
      </w:r>
      <w:r w:rsidRPr="006F38C8">
        <w:rPr>
          <w:rFonts w:asciiTheme="minorBidi" w:eastAsia="Lato" w:hAnsiTheme="minorBidi" w:cstheme="minorBidi"/>
          <w:bCs/>
          <w:sz w:val="22"/>
          <w:szCs w:val="22"/>
          <w:lang w:val="en-US"/>
        </w:rPr>
        <w:t xml:space="preserve"> </w:t>
      </w:r>
      <w:proofErr w:type="gramStart"/>
      <w:r w:rsidRPr="006F38C8">
        <w:rPr>
          <w:rFonts w:asciiTheme="minorBidi" w:eastAsia="Lato" w:hAnsiTheme="minorBidi" w:cstheme="minorBidi"/>
          <w:bCs/>
          <w:sz w:val="22"/>
          <w:szCs w:val="22"/>
          <w:lang w:val="en-US"/>
        </w:rPr>
        <w:t>processes</w:t>
      </w:r>
      <w:r>
        <w:rPr>
          <w:rFonts w:asciiTheme="minorBidi" w:eastAsia="Lato" w:hAnsiTheme="minorBidi" w:cstheme="minorBidi"/>
          <w:bCs/>
          <w:sz w:val="22"/>
          <w:szCs w:val="22"/>
          <w:lang w:val="en-US"/>
        </w:rPr>
        <w:t>;</w:t>
      </w:r>
      <w:proofErr w:type="gramEnd"/>
    </w:p>
    <w:p w14:paraId="4606B00B" w14:textId="40B04374" w:rsidR="007B7C6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7B7C66">
        <w:rPr>
          <w:rFonts w:ascii="Arial" w:hAnsi="Arial" w:cs="Arial"/>
          <w:b/>
          <w:bCs/>
          <w:iCs/>
          <w:snapToGrid w:val="0"/>
          <w:color w:val="000000"/>
          <w:sz w:val="22"/>
          <w:szCs w:val="22"/>
        </w:rPr>
        <w:t>Decides</w:t>
      </w:r>
      <w:r>
        <w:rPr>
          <w:rFonts w:asciiTheme="minorBidi" w:hAnsiTheme="minorBidi" w:cstheme="minorBidi"/>
          <w:color w:val="000000"/>
          <w:sz w:val="22"/>
          <w:szCs w:val="22"/>
        </w:rPr>
        <w:t xml:space="preserve"> that Phase 2 of the c</w:t>
      </w:r>
      <w:r w:rsidRPr="00AF357A">
        <w:rPr>
          <w:rFonts w:asciiTheme="minorBidi" w:hAnsiTheme="minorBidi" w:cstheme="minorBidi"/>
          <w:color w:val="000000"/>
          <w:sz w:val="22"/>
          <w:szCs w:val="22"/>
        </w:rPr>
        <w:t xml:space="preserve">onsultation </w:t>
      </w:r>
      <w:r>
        <w:rPr>
          <w:rFonts w:asciiTheme="minorBidi" w:hAnsiTheme="minorBidi" w:cstheme="minorBidi"/>
          <w:color w:val="000000"/>
          <w:sz w:val="22"/>
          <w:szCs w:val="22"/>
        </w:rPr>
        <w:t xml:space="preserve">be undertaken </w:t>
      </w:r>
      <w:r w:rsidRPr="00AF357A">
        <w:rPr>
          <w:rFonts w:asciiTheme="minorBidi" w:hAnsiTheme="minorBidi" w:cstheme="minorBidi"/>
          <w:color w:val="000000"/>
          <w:sz w:val="22"/>
          <w:szCs w:val="22"/>
        </w:rPr>
        <w:t>with</w:t>
      </w:r>
      <w:r w:rsidRPr="006F38C8">
        <w:rPr>
          <w:rFonts w:asciiTheme="minorBidi" w:hAnsiTheme="minorBidi" w:cstheme="minorBidi"/>
          <w:color w:val="000000"/>
          <w:sz w:val="22"/>
          <w:szCs w:val="22"/>
        </w:rPr>
        <w:t xml:space="preserve"> IOC programmes, Regional Subsidiary Bodies, Member States</w:t>
      </w:r>
      <w:r>
        <w:rPr>
          <w:rFonts w:asciiTheme="minorBidi" w:hAnsiTheme="minorBidi" w:cstheme="minorBidi"/>
          <w:color w:val="000000"/>
          <w:sz w:val="22"/>
          <w:szCs w:val="22"/>
        </w:rPr>
        <w:t>,</w:t>
      </w:r>
      <w:r w:rsidRPr="006F38C8">
        <w:rPr>
          <w:rFonts w:asciiTheme="minorBidi" w:hAnsiTheme="minorBidi" w:cstheme="minorBidi"/>
          <w:color w:val="000000"/>
          <w:sz w:val="22"/>
          <w:szCs w:val="22"/>
        </w:rPr>
        <w:t xml:space="preserve"> including through </w:t>
      </w:r>
      <w:r>
        <w:rPr>
          <w:rFonts w:asciiTheme="minorBidi" w:hAnsiTheme="minorBidi" w:cstheme="minorBidi"/>
          <w:color w:val="000000"/>
          <w:sz w:val="22"/>
          <w:szCs w:val="22"/>
        </w:rPr>
        <w:t>IFAG,</w:t>
      </w:r>
      <w:r w:rsidRPr="006F38C8">
        <w:rPr>
          <w:rFonts w:asciiTheme="minorBidi" w:hAnsiTheme="minorBidi" w:cstheme="minorBidi"/>
          <w:color w:val="000000"/>
          <w:sz w:val="22"/>
          <w:szCs w:val="22"/>
        </w:rPr>
        <w:t xml:space="preserve"> other relevant intersessional working groups, and other relevant stakeholders as necessary</w:t>
      </w:r>
      <w:r>
        <w:rPr>
          <w:rFonts w:asciiTheme="minorBidi" w:hAnsiTheme="minorBidi" w:cstheme="minorBidi"/>
          <w:color w:val="000000"/>
          <w:sz w:val="22"/>
          <w:szCs w:val="22"/>
        </w:rPr>
        <w:t>, and drawing on the</w:t>
      </w:r>
      <w:r w:rsidRPr="006F38C8">
        <w:rPr>
          <w:rFonts w:asciiTheme="minorBidi" w:hAnsiTheme="minorBidi" w:cstheme="minorBidi"/>
          <w:color w:val="000000"/>
          <w:sz w:val="22"/>
          <w:szCs w:val="22"/>
        </w:rPr>
        <w:t xml:space="preserve"> Action Plan in response to the IOS Evaluation of the IOC strategic positioning,</w:t>
      </w:r>
      <w:r>
        <w:rPr>
          <w:rFonts w:asciiTheme="minorBidi" w:hAnsiTheme="minorBidi" w:cstheme="minorBidi"/>
          <w:color w:val="000000"/>
          <w:sz w:val="22"/>
          <w:szCs w:val="22"/>
        </w:rPr>
        <w:t xml:space="preserve"> the management response to the Mid-Term Evaluation of the Ocean Decade,</w:t>
      </w:r>
      <w:r w:rsidRPr="006F38C8">
        <w:rPr>
          <w:rFonts w:asciiTheme="minorBidi" w:hAnsiTheme="minorBidi" w:cstheme="minorBidi"/>
          <w:color w:val="000000"/>
          <w:sz w:val="22"/>
          <w:szCs w:val="22"/>
        </w:rPr>
        <w:t xml:space="preserve"> the IOC Medium-Term Strategy </w:t>
      </w:r>
      <w:r>
        <w:rPr>
          <w:rFonts w:asciiTheme="minorBidi" w:hAnsiTheme="minorBidi" w:cstheme="minorBidi"/>
          <w:color w:val="000000"/>
          <w:sz w:val="22"/>
          <w:szCs w:val="22"/>
        </w:rPr>
        <w:t>(</w:t>
      </w:r>
      <w:r w:rsidRPr="006F38C8">
        <w:rPr>
          <w:rFonts w:asciiTheme="minorBidi" w:hAnsiTheme="minorBidi" w:cstheme="minorBidi"/>
          <w:color w:val="000000"/>
          <w:sz w:val="22"/>
          <w:szCs w:val="22"/>
        </w:rPr>
        <w:t>2022–2029</w:t>
      </w:r>
      <w:r>
        <w:rPr>
          <w:rFonts w:asciiTheme="minorBidi" w:hAnsiTheme="minorBidi" w:cstheme="minorBidi"/>
          <w:color w:val="000000"/>
          <w:sz w:val="22"/>
          <w:szCs w:val="22"/>
        </w:rPr>
        <w:t>)</w:t>
      </w:r>
      <w:r w:rsidRPr="006F38C8">
        <w:rPr>
          <w:rFonts w:asciiTheme="minorBidi" w:hAnsiTheme="minorBidi" w:cstheme="minorBidi"/>
          <w:color w:val="000000"/>
          <w:sz w:val="22"/>
          <w:szCs w:val="22"/>
        </w:rPr>
        <w:t>, and other relevant resources as necessary</w:t>
      </w:r>
      <w:r>
        <w:rPr>
          <w:rFonts w:asciiTheme="minorBidi" w:hAnsiTheme="minorBidi" w:cstheme="minorBidi"/>
          <w:color w:val="000000"/>
          <w:sz w:val="22"/>
          <w:szCs w:val="22"/>
        </w:rPr>
        <w:t>;</w:t>
      </w:r>
    </w:p>
    <w:p w14:paraId="26C77081" w14:textId="797F1DAF" w:rsidR="000E7F51" w:rsidRPr="00C759B3"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rPr>
      </w:pPr>
      <w:r w:rsidRPr="007B7C66">
        <w:rPr>
          <w:rFonts w:ascii="Arial" w:hAnsi="Arial" w:cs="Arial"/>
          <w:b/>
          <w:bCs/>
          <w:iCs/>
          <w:snapToGrid w:val="0"/>
          <w:color w:val="000000"/>
          <w:sz w:val="22"/>
          <w:szCs w:val="22"/>
        </w:rPr>
        <w:t>Further</w:t>
      </w:r>
      <w:r w:rsidRPr="000B1580">
        <w:rPr>
          <w:rFonts w:asciiTheme="minorBidi" w:hAnsiTheme="minorBidi" w:cstheme="minorBidi"/>
          <w:b/>
          <w:bCs/>
          <w:color w:val="000000"/>
          <w:sz w:val="22"/>
          <w:szCs w:val="22"/>
        </w:rPr>
        <w:t xml:space="preserve"> requests</w:t>
      </w:r>
      <w:r w:rsidRPr="000B1580">
        <w:rPr>
          <w:rFonts w:asciiTheme="minorBidi" w:hAnsiTheme="minorBidi" w:cstheme="minorBidi"/>
          <w:color w:val="000000"/>
          <w:sz w:val="22"/>
          <w:szCs w:val="22"/>
        </w:rPr>
        <w:t xml:space="preserve"> the IOC Executive Secretary to report on the results of Phase 2 </w:t>
      </w:r>
      <w:r>
        <w:rPr>
          <w:rFonts w:asciiTheme="minorBidi" w:hAnsiTheme="minorBidi" w:cstheme="minorBidi"/>
          <w:color w:val="000000"/>
          <w:sz w:val="22"/>
          <w:szCs w:val="22"/>
        </w:rPr>
        <w:t xml:space="preserve">of the </w:t>
      </w:r>
      <w:r w:rsidRPr="000B1580">
        <w:rPr>
          <w:rFonts w:asciiTheme="minorBidi" w:hAnsiTheme="minorBidi" w:cstheme="minorBidi"/>
          <w:color w:val="000000"/>
          <w:sz w:val="22"/>
          <w:szCs w:val="22"/>
        </w:rPr>
        <w:t>consultation to the IOC Executive Council at its 59</w:t>
      </w:r>
      <w:r w:rsidRPr="000B1580">
        <w:rPr>
          <w:rFonts w:asciiTheme="minorBidi" w:hAnsiTheme="minorBidi" w:cstheme="minorBidi"/>
          <w:color w:val="000000"/>
          <w:sz w:val="22"/>
          <w:szCs w:val="22"/>
          <w:vertAlign w:val="superscript"/>
        </w:rPr>
        <w:t>th</w:t>
      </w:r>
      <w:r w:rsidRPr="000B1580">
        <w:rPr>
          <w:rFonts w:asciiTheme="minorBidi" w:hAnsiTheme="minorBidi" w:cstheme="minorBidi"/>
          <w:color w:val="000000"/>
          <w:sz w:val="22"/>
          <w:szCs w:val="22"/>
        </w:rPr>
        <w:t xml:space="preserve"> session</w:t>
      </w:r>
      <w:r>
        <w:rPr>
          <w:rFonts w:asciiTheme="minorBidi" w:hAnsiTheme="minorBidi" w:cstheme="minorBidi"/>
          <w:color w:val="000000"/>
          <w:sz w:val="22"/>
          <w:szCs w:val="22"/>
        </w:rPr>
        <w:t>.</w:t>
      </w:r>
    </w:p>
    <w:sectPr w:rsidR="000E7F51" w:rsidRPr="00C759B3" w:rsidSect="001A697C">
      <w:headerReference w:type="even" r:id="rId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BC42" w14:textId="77777777" w:rsidR="00771A23" w:rsidRDefault="00771A23" w:rsidP="00CF5319">
      <w:r>
        <w:separator/>
      </w:r>
    </w:p>
  </w:endnote>
  <w:endnote w:type="continuationSeparator" w:id="0">
    <w:p w14:paraId="1D463E42" w14:textId="77777777" w:rsidR="00771A23" w:rsidRDefault="00771A23" w:rsidP="00C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5FAA" w14:textId="77777777" w:rsidR="00771A23" w:rsidRDefault="007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8D09" w14:textId="77777777" w:rsidR="00771A23" w:rsidRDefault="00771A23" w:rsidP="00CF5319">
      <w:r>
        <w:separator/>
      </w:r>
    </w:p>
  </w:footnote>
  <w:footnote w:type="continuationSeparator" w:id="0">
    <w:p w14:paraId="02C0FE9C" w14:textId="77777777" w:rsidR="00771A23" w:rsidRDefault="00771A23" w:rsidP="00CF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EDCE" w14:textId="06903F86" w:rsidR="00B95D28" w:rsidRPr="00CA6CC2" w:rsidRDefault="00511FDA" w:rsidP="00B95D28">
    <w:pPr>
      <w:pStyle w:val="Header"/>
      <w:rPr>
        <w:rFonts w:asciiTheme="minorBidi" w:hAnsiTheme="minorBidi" w:cstheme="minorBidi"/>
        <w:bCs/>
        <w:sz w:val="22"/>
        <w:szCs w:val="22"/>
        <w:lang w:val="fr-FR"/>
      </w:rPr>
    </w:pPr>
    <w:r>
      <w:rPr>
        <w:rFonts w:asciiTheme="minorBidi" w:hAnsiTheme="minorBidi" w:cstheme="minorBidi"/>
        <w:bCs/>
        <w:sz w:val="22"/>
        <w:szCs w:val="22"/>
        <w:lang w:val="pt-PT"/>
      </w:rPr>
      <w:t>A</w:t>
    </w:r>
    <w:r w:rsidR="00B95D28" w:rsidRPr="00CA6CC2">
      <w:rPr>
        <w:rFonts w:asciiTheme="minorBidi" w:hAnsiTheme="minorBidi" w:cstheme="minorBidi"/>
        <w:bCs/>
        <w:sz w:val="22"/>
        <w:szCs w:val="22"/>
        <w:lang w:val="pt-PT"/>
      </w:rPr>
      <w:t>-</w:t>
    </w:r>
    <w:r>
      <w:rPr>
        <w:rFonts w:asciiTheme="minorBidi" w:hAnsiTheme="minorBidi" w:cstheme="minorBidi"/>
        <w:bCs/>
        <w:sz w:val="22"/>
        <w:szCs w:val="22"/>
        <w:lang w:val="pt-PT"/>
      </w:rPr>
      <w:t>33</w:t>
    </w:r>
    <w:r w:rsidR="00B95D28" w:rsidRPr="00CA6CC2">
      <w:rPr>
        <w:rFonts w:asciiTheme="minorBidi" w:hAnsiTheme="minorBidi" w:cstheme="minorBidi"/>
        <w:bCs/>
        <w:sz w:val="22"/>
        <w:szCs w:val="22"/>
        <w:lang w:val="pt-PT"/>
      </w:rPr>
      <w:t>/DR.[</w:t>
    </w:r>
    <w:r w:rsidR="00B95D28">
      <w:rPr>
        <w:rFonts w:asciiTheme="minorBidi" w:hAnsiTheme="minorBidi" w:cstheme="minorBidi"/>
        <w:bCs/>
        <w:sz w:val="22"/>
        <w:szCs w:val="22"/>
        <w:lang w:val="pt-PT"/>
      </w:rPr>
      <w:t>5.4</w:t>
    </w:r>
    <w:r w:rsidR="00B95D28" w:rsidRPr="00CA6CC2">
      <w:rPr>
        <w:rFonts w:asciiTheme="minorBidi" w:hAnsiTheme="minorBidi" w:cstheme="minorBidi"/>
        <w:bCs/>
        <w:sz w:val="22"/>
        <w:szCs w:val="22"/>
        <w:lang w:val="pt-PT"/>
      </w:rPr>
      <w:t>]</w:t>
    </w:r>
  </w:p>
  <w:p w14:paraId="0FC1B43B" w14:textId="77777777" w:rsidR="00B95D28" w:rsidRPr="00CA6CC2" w:rsidRDefault="00B95D28" w:rsidP="00B95D28">
    <w:pPr>
      <w:pStyle w:val="Header"/>
      <w:rPr>
        <w:rFonts w:asciiTheme="minorBidi" w:hAnsiTheme="minorBidi" w:cstheme="minorBidi"/>
        <w:sz w:val="22"/>
        <w:szCs w:val="22"/>
        <w:lang w:val="fr-FR"/>
      </w:rPr>
    </w:pPr>
    <w:r w:rsidRPr="00CA6CC2">
      <w:rPr>
        <w:rFonts w:asciiTheme="minorBidi" w:hAnsiTheme="minorBidi" w:cstheme="minorBidi"/>
        <w:sz w:val="22"/>
        <w:szCs w:val="22"/>
        <w:lang w:val="fr-FR"/>
      </w:rPr>
      <w:t xml:space="preserve">page </w:t>
    </w:r>
    <w:r w:rsidRPr="00CA6CC2">
      <w:rPr>
        <w:rFonts w:asciiTheme="minorBidi" w:hAnsiTheme="minorBidi" w:cstheme="minorBidi"/>
        <w:sz w:val="22"/>
        <w:szCs w:val="22"/>
        <w:lang w:val="fr-FR"/>
      </w:rPr>
      <w:fldChar w:fldCharType="begin"/>
    </w:r>
    <w:r w:rsidRPr="00CA6CC2">
      <w:rPr>
        <w:rFonts w:asciiTheme="minorBidi" w:hAnsiTheme="minorBidi" w:cstheme="minorBidi"/>
        <w:sz w:val="22"/>
        <w:szCs w:val="22"/>
        <w:lang w:val="fr-FR"/>
      </w:rPr>
      <w:instrText xml:space="preserve"> PAGE   \* MERGEFORMAT </w:instrText>
    </w:r>
    <w:r w:rsidRPr="00CA6CC2">
      <w:rPr>
        <w:rFonts w:asciiTheme="minorBidi" w:hAnsiTheme="minorBidi" w:cstheme="minorBidi"/>
        <w:sz w:val="22"/>
        <w:szCs w:val="22"/>
        <w:lang w:val="fr-FR"/>
      </w:rPr>
      <w:fldChar w:fldCharType="separate"/>
    </w:r>
    <w:r>
      <w:rPr>
        <w:rFonts w:asciiTheme="minorBidi" w:hAnsiTheme="minorBidi" w:cstheme="minorBidi"/>
        <w:sz w:val="22"/>
        <w:szCs w:val="22"/>
        <w:lang w:val="fr-FR"/>
      </w:rPr>
      <w:t>2</w:t>
    </w:r>
    <w:r w:rsidRPr="00CA6CC2">
      <w:rPr>
        <w:rFonts w:asciiTheme="minorBidi" w:hAnsiTheme="minorBidi" w:cstheme="minorBidi"/>
        <w:noProof/>
        <w:sz w:val="22"/>
        <w:szCs w:val="22"/>
        <w:lang w:val="fr-FR"/>
      </w:rPr>
      <w:fldChar w:fldCharType="end"/>
    </w:r>
  </w:p>
  <w:p w14:paraId="53C957AD" w14:textId="77777777" w:rsidR="00B95D28" w:rsidRPr="009C4402" w:rsidRDefault="00B95D28" w:rsidP="00B95D2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E922" w14:textId="66E1B425" w:rsidR="000B1580" w:rsidRPr="00CA6CC2" w:rsidRDefault="000B1580" w:rsidP="000B1580">
    <w:pPr>
      <w:pStyle w:val="Header"/>
      <w:ind w:left="7938"/>
      <w:rPr>
        <w:rFonts w:asciiTheme="minorBidi" w:hAnsiTheme="minorBidi" w:cstheme="minorBidi"/>
        <w:bCs/>
        <w:sz w:val="22"/>
        <w:szCs w:val="22"/>
        <w:lang w:val="fr-FR"/>
      </w:rPr>
    </w:pPr>
    <w:r>
      <w:rPr>
        <w:rFonts w:asciiTheme="minorBidi" w:hAnsiTheme="minorBidi" w:cstheme="minorBidi"/>
        <w:bCs/>
        <w:sz w:val="22"/>
        <w:szCs w:val="22"/>
        <w:lang w:val="pt-PT"/>
      </w:rPr>
      <w:t>A</w:t>
    </w:r>
    <w:r w:rsidRPr="00CA6CC2">
      <w:rPr>
        <w:rFonts w:asciiTheme="minorBidi" w:hAnsiTheme="minorBidi" w:cstheme="minorBidi"/>
        <w:bCs/>
        <w:sz w:val="22"/>
        <w:szCs w:val="22"/>
        <w:lang w:val="pt-PT"/>
      </w:rPr>
      <w:t>-</w:t>
    </w:r>
    <w:r>
      <w:rPr>
        <w:rFonts w:asciiTheme="minorBidi" w:hAnsiTheme="minorBidi" w:cstheme="minorBidi"/>
        <w:bCs/>
        <w:sz w:val="22"/>
        <w:szCs w:val="22"/>
        <w:lang w:val="pt-PT"/>
      </w:rPr>
      <w:t>33</w:t>
    </w:r>
    <w:r w:rsidRPr="00CA6CC2">
      <w:rPr>
        <w:rFonts w:asciiTheme="minorBidi" w:hAnsiTheme="minorBidi" w:cstheme="minorBidi"/>
        <w:bCs/>
        <w:sz w:val="22"/>
        <w:szCs w:val="22"/>
        <w:lang w:val="pt-PT"/>
      </w:rPr>
      <w:t>/DR.[</w:t>
    </w:r>
    <w:r>
      <w:rPr>
        <w:rFonts w:asciiTheme="minorBidi" w:hAnsiTheme="minorBidi" w:cstheme="minorBidi"/>
        <w:bCs/>
        <w:sz w:val="22"/>
        <w:szCs w:val="22"/>
        <w:lang w:val="pt-PT"/>
      </w:rPr>
      <w:t>5.4</w:t>
    </w:r>
    <w:r w:rsidRPr="00CA6CC2">
      <w:rPr>
        <w:rFonts w:asciiTheme="minorBidi" w:hAnsiTheme="minorBidi" w:cstheme="minorBidi"/>
        <w:bCs/>
        <w:sz w:val="22"/>
        <w:szCs w:val="22"/>
        <w:lang w:val="pt-PT"/>
      </w:rPr>
      <w:t>]</w:t>
    </w:r>
  </w:p>
  <w:p w14:paraId="18199AA4" w14:textId="77777777" w:rsidR="000B1580" w:rsidRPr="00CA6CC2" w:rsidRDefault="000B1580" w:rsidP="000B1580">
    <w:pPr>
      <w:pStyle w:val="Header"/>
      <w:ind w:left="7938"/>
      <w:rPr>
        <w:rFonts w:asciiTheme="minorBidi" w:hAnsiTheme="minorBidi" w:cstheme="minorBidi"/>
        <w:sz w:val="22"/>
        <w:szCs w:val="22"/>
        <w:lang w:val="fr-FR"/>
      </w:rPr>
    </w:pPr>
    <w:r w:rsidRPr="00CA6CC2">
      <w:rPr>
        <w:rFonts w:asciiTheme="minorBidi" w:hAnsiTheme="minorBidi" w:cstheme="minorBidi"/>
        <w:sz w:val="22"/>
        <w:szCs w:val="22"/>
        <w:lang w:val="fr-FR"/>
      </w:rPr>
      <w:t xml:space="preserve">page </w:t>
    </w:r>
    <w:r w:rsidRPr="00CA6CC2">
      <w:rPr>
        <w:rFonts w:asciiTheme="minorBidi" w:hAnsiTheme="minorBidi" w:cstheme="minorBidi"/>
        <w:sz w:val="22"/>
        <w:szCs w:val="22"/>
        <w:lang w:val="fr-FR"/>
      </w:rPr>
      <w:fldChar w:fldCharType="begin"/>
    </w:r>
    <w:r w:rsidRPr="00CA6CC2">
      <w:rPr>
        <w:rFonts w:asciiTheme="minorBidi" w:hAnsiTheme="minorBidi" w:cstheme="minorBidi"/>
        <w:sz w:val="22"/>
        <w:szCs w:val="22"/>
        <w:lang w:val="fr-FR"/>
      </w:rPr>
      <w:instrText xml:space="preserve"> PAGE   \* MERGEFORMAT </w:instrText>
    </w:r>
    <w:r w:rsidRPr="00CA6CC2">
      <w:rPr>
        <w:rFonts w:asciiTheme="minorBidi" w:hAnsiTheme="minorBidi" w:cstheme="minorBidi"/>
        <w:sz w:val="22"/>
        <w:szCs w:val="22"/>
        <w:lang w:val="fr-FR"/>
      </w:rPr>
      <w:fldChar w:fldCharType="separate"/>
    </w:r>
    <w:r>
      <w:rPr>
        <w:rFonts w:asciiTheme="minorBidi" w:hAnsiTheme="minorBidi" w:cstheme="minorBidi"/>
        <w:sz w:val="22"/>
        <w:szCs w:val="22"/>
        <w:lang w:val="fr-FR"/>
      </w:rPr>
      <w:t>6</w:t>
    </w:r>
    <w:r w:rsidRPr="00CA6CC2">
      <w:rPr>
        <w:rFonts w:asciiTheme="minorBidi" w:hAnsiTheme="minorBidi" w:cstheme="minorBidi"/>
        <w:noProof/>
        <w:sz w:val="22"/>
        <w:szCs w:val="22"/>
        <w:lang w:val="fr-FR"/>
      </w:rPr>
      <w:fldChar w:fldCharType="end"/>
    </w:r>
  </w:p>
  <w:p w14:paraId="478D4620" w14:textId="77777777" w:rsidR="00B95D28" w:rsidRDefault="00B95D28" w:rsidP="000B1580">
    <w:pPr>
      <w:pStyle w:val="Header"/>
      <w:ind w:left="793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2089" w14:textId="7BC8DFAE" w:rsidR="00C965D5" w:rsidRDefault="00C9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688"/>
    <w:multiLevelType w:val="hybridMultilevel"/>
    <w:tmpl w:val="9552FFF6"/>
    <w:lvl w:ilvl="0" w:tplc="FFFFFFFF">
      <w:start w:val="1"/>
      <w:numFmt w:val="low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1D5D18"/>
    <w:multiLevelType w:val="hybridMultilevel"/>
    <w:tmpl w:val="D0329826"/>
    <w:lvl w:ilvl="0" w:tplc="FFFFFFFF">
      <w:start w:val="1"/>
      <w:numFmt w:val="lowerRoman"/>
      <w:lvlText w:val="(%1)"/>
      <w:lvlJc w:val="left"/>
      <w:pPr>
        <w:ind w:left="720" w:hanging="360"/>
      </w:pPr>
      <w:rPr>
        <w:rFonts w:hint="default"/>
      </w:rPr>
    </w:lvl>
    <w:lvl w:ilvl="1" w:tplc="A9BC0BD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41017"/>
    <w:multiLevelType w:val="hybridMultilevel"/>
    <w:tmpl w:val="666A51D2"/>
    <w:lvl w:ilvl="0" w:tplc="665E9F4E">
      <w:start w:val="1"/>
      <w:numFmt w:val="decimal"/>
      <w:lvlText w:val="%1."/>
      <w:lvlJc w:val="left"/>
      <w:pPr>
        <w:ind w:left="-207" w:hanging="360"/>
      </w:pPr>
      <w:rPr>
        <w:rFonts w:eastAsia="Times New Roman" w:hint="default"/>
        <w:b w:val="0"/>
        <w:bCs/>
        <w:i/>
        <w:color w:val="000000"/>
      </w:rPr>
    </w:lvl>
    <w:lvl w:ilvl="1" w:tplc="A9BC0BD8">
      <w:start w:val="1"/>
      <w:numFmt w:val="lowerRoman"/>
      <w:lvlText w:val="%2)"/>
      <w:lvlJc w:val="left"/>
      <w:pPr>
        <w:ind w:left="1188" w:hanging="1035"/>
      </w:pPr>
      <w:rPr>
        <w:rFonts w:hint="default"/>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2103E4E"/>
    <w:multiLevelType w:val="hybridMultilevel"/>
    <w:tmpl w:val="D50A87C2"/>
    <w:lvl w:ilvl="0" w:tplc="8F0AEB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6988"/>
    <w:multiLevelType w:val="hybridMultilevel"/>
    <w:tmpl w:val="A0EE5886"/>
    <w:lvl w:ilvl="0" w:tplc="FFFFFFFF">
      <w:start w:val="1"/>
      <w:numFmt w:val="decimal"/>
      <w:lvlText w:val="%1."/>
      <w:lvlJc w:val="left"/>
      <w:pPr>
        <w:ind w:left="-207" w:hanging="360"/>
      </w:pPr>
      <w:rPr>
        <w:rFonts w:eastAsia="Times New Roman" w:hint="default"/>
        <w:b w:val="0"/>
        <w:bCs/>
        <w:i/>
        <w:color w:val="000000"/>
      </w:rPr>
    </w:lvl>
    <w:lvl w:ilvl="1" w:tplc="87A09D12">
      <w:start w:val="1"/>
      <w:numFmt w:val="lowerRoman"/>
      <w:lvlText w:val="(%2)"/>
      <w:lvlJc w:val="left"/>
      <w:pPr>
        <w:ind w:left="513" w:hanging="360"/>
      </w:pPr>
      <w:rPr>
        <w:rFonts w:hint="default"/>
      </w:rPr>
    </w:lvl>
    <w:lvl w:ilvl="2" w:tplc="FFFFFFFF">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653688"/>
    <w:multiLevelType w:val="hybridMultilevel"/>
    <w:tmpl w:val="8DA461F4"/>
    <w:lvl w:ilvl="0" w:tplc="FFFFFFFF">
      <w:start w:val="1"/>
      <w:numFmt w:val="lowerRoman"/>
      <w:lvlText w:val="(%1)"/>
      <w:lvlJc w:val="left"/>
      <w:pPr>
        <w:ind w:left="720" w:hanging="360"/>
      </w:pPr>
      <w:rPr>
        <w:rFonts w:hint="default"/>
      </w:rPr>
    </w:lvl>
    <w:lvl w:ilvl="1" w:tplc="88F488E2">
      <w:start w:val="1"/>
      <w:numFmt w:val="lowerRoman"/>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965BD3"/>
    <w:multiLevelType w:val="hybridMultilevel"/>
    <w:tmpl w:val="FAA41842"/>
    <w:lvl w:ilvl="0" w:tplc="BDF4C346">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00265"/>
    <w:multiLevelType w:val="hybridMultilevel"/>
    <w:tmpl w:val="25EAE0F6"/>
    <w:lvl w:ilvl="0" w:tplc="FFFFFFFF">
      <w:start w:val="1"/>
      <w:numFmt w:val="decimal"/>
      <w:lvlText w:val="%1."/>
      <w:lvlJc w:val="left"/>
      <w:pPr>
        <w:ind w:left="-207" w:hanging="360"/>
      </w:pPr>
      <w:rPr>
        <w:rFonts w:eastAsia="Times New Roman" w:hint="default"/>
        <w:b w:val="0"/>
        <w:bCs/>
        <w:i/>
        <w:color w:val="000000"/>
      </w:rPr>
    </w:lvl>
    <w:lvl w:ilvl="1" w:tplc="FFFFFFFF">
      <w:start w:val="1"/>
      <w:numFmt w:val="lowerRoman"/>
      <w:lvlText w:val="%2)"/>
      <w:lvlJc w:val="left"/>
      <w:pPr>
        <w:ind w:left="1188" w:hanging="1035"/>
      </w:pPr>
      <w:rPr>
        <w:rFonts w:hint="default"/>
      </w:r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5" w15:restartNumberingAfterBreak="0">
    <w:nsid w:val="74F24005"/>
    <w:multiLevelType w:val="hybridMultilevel"/>
    <w:tmpl w:val="751E73DE"/>
    <w:lvl w:ilvl="0" w:tplc="1D9EAB5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7BB525F8"/>
    <w:multiLevelType w:val="hybridMultilevel"/>
    <w:tmpl w:val="AF2840C4"/>
    <w:lvl w:ilvl="0" w:tplc="88F488E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55613"/>
    <w:multiLevelType w:val="hybridMultilevel"/>
    <w:tmpl w:val="95546196"/>
    <w:lvl w:ilvl="0" w:tplc="2CA6570E">
      <w:start w:val="1"/>
      <w:numFmt w:val="lowerRoman"/>
      <w:lvlText w:val="(%1)"/>
      <w:lvlJc w:val="left"/>
      <w:pPr>
        <w:ind w:left="1287" w:hanging="720"/>
      </w:pPr>
      <w:rPr>
        <w:rFonts w:hint="default"/>
        <w:lang w:val="en-U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779032969">
    <w:abstractNumId w:val="18"/>
  </w:num>
  <w:num w:numId="2" w16cid:durableId="1084686854">
    <w:abstractNumId w:val="19"/>
  </w:num>
  <w:num w:numId="3" w16cid:durableId="1433893519">
    <w:abstractNumId w:val="7"/>
  </w:num>
  <w:num w:numId="4" w16cid:durableId="486897565">
    <w:abstractNumId w:val="10"/>
  </w:num>
  <w:num w:numId="5" w16cid:durableId="574628637">
    <w:abstractNumId w:val="16"/>
  </w:num>
  <w:num w:numId="6" w16cid:durableId="1190025939">
    <w:abstractNumId w:val="8"/>
  </w:num>
  <w:num w:numId="7" w16cid:durableId="397672789">
    <w:abstractNumId w:val="11"/>
  </w:num>
  <w:num w:numId="8" w16cid:durableId="934099398">
    <w:abstractNumId w:val="2"/>
  </w:num>
  <w:num w:numId="9" w16cid:durableId="829759316">
    <w:abstractNumId w:val="1"/>
  </w:num>
  <w:num w:numId="10" w16cid:durableId="1219129233">
    <w:abstractNumId w:val="6"/>
  </w:num>
  <w:num w:numId="11" w16cid:durableId="933979956">
    <w:abstractNumId w:val="4"/>
  </w:num>
  <w:num w:numId="12" w16cid:durableId="161241800">
    <w:abstractNumId w:val="17"/>
  </w:num>
  <w:num w:numId="13" w16cid:durableId="560946474">
    <w:abstractNumId w:val="3"/>
  </w:num>
  <w:num w:numId="14" w16cid:durableId="1161964731">
    <w:abstractNumId w:val="12"/>
  </w:num>
  <w:num w:numId="15" w16cid:durableId="866911339">
    <w:abstractNumId w:val="0"/>
  </w:num>
  <w:num w:numId="16" w16cid:durableId="174610146">
    <w:abstractNumId w:val="13"/>
  </w:num>
  <w:num w:numId="17" w16cid:durableId="1192917341">
    <w:abstractNumId w:val="5"/>
  </w:num>
  <w:num w:numId="18" w16cid:durableId="390232482">
    <w:abstractNumId w:val="15"/>
  </w:num>
  <w:num w:numId="19" w16cid:durableId="1637027221">
    <w:abstractNumId w:val="9"/>
  </w:num>
  <w:num w:numId="20" w16cid:durableId="2031561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2"/>
    <w:rsid w:val="000071A0"/>
    <w:rsid w:val="00017337"/>
    <w:rsid w:val="00022184"/>
    <w:rsid w:val="00026789"/>
    <w:rsid w:val="00027405"/>
    <w:rsid w:val="00027819"/>
    <w:rsid w:val="0003083B"/>
    <w:rsid w:val="00031269"/>
    <w:rsid w:val="00035A74"/>
    <w:rsid w:val="000407D1"/>
    <w:rsid w:val="00044D38"/>
    <w:rsid w:val="00045FA3"/>
    <w:rsid w:val="00053717"/>
    <w:rsid w:val="0005372A"/>
    <w:rsid w:val="000542B0"/>
    <w:rsid w:val="0005571B"/>
    <w:rsid w:val="00062736"/>
    <w:rsid w:val="00064805"/>
    <w:rsid w:val="000736E2"/>
    <w:rsid w:val="00081CD1"/>
    <w:rsid w:val="00082F06"/>
    <w:rsid w:val="000848FD"/>
    <w:rsid w:val="00087843"/>
    <w:rsid w:val="00094DF7"/>
    <w:rsid w:val="00097110"/>
    <w:rsid w:val="000A58D8"/>
    <w:rsid w:val="000A6C66"/>
    <w:rsid w:val="000B14FC"/>
    <w:rsid w:val="000B1580"/>
    <w:rsid w:val="000B1E02"/>
    <w:rsid w:val="000B7F05"/>
    <w:rsid w:val="000C4334"/>
    <w:rsid w:val="000C4BB8"/>
    <w:rsid w:val="000C520D"/>
    <w:rsid w:val="000E725F"/>
    <w:rsid w:val="000E7F51"/>
    <w:rsid w:val="000F15EE"/>
    <w:rsid w:val="000F51BF"/>
    <w:rsid w:val="000F6486"/>
    <w:rsid w:val="00101E28"/>
    <w:rsid w:val="00106412"/>
    <w:rsid w:val="001079C4"/>
    <w:rsid w:val="001109FE"/>
    <w:rsid w:val="00116A57"/>
    <w:rsid w:val="00121ACD"/>
    <w:rsid w:val="00125E89"/>
    <w:rsid w:val="00131748"/>
    <w:rsid w:val="00132B4A"/>
    <w:rsid w:val="00134C2E"/>
    <w:rsid w:val="00136ED3"/>
    <w:rsid w:val="0014195C"/>
    <w:rsid w:val="00146D9D"/>
    <w:rsid w:val="00152BC4"/>
    <w:rsid w:val="001659EC"/>
    <w:rsid w:val="00166933"/>
    <w:rsid w:val="00167CB0"/>
    <w:rsid w:val="00170E46"/>
    <w:rsid w:val="00172AD7"/>
    <w:rsid w:val="00177AFB"/>
    <w:rsid w:val="00181216"/>
    <w:rsid w:val="00184FC0"/>
    <w:rsid w:val="00191633"/>
    <w:rsid w:val="00195248"/>
    <w:rsid w:val="001973C2"/>
    <w:rsid w:val="001A4016"/>
    <w:rsid w:val="001A623D"/>
    <w:rsid w:val="001A697C"/>
    <w:rsid w:val="001B28A5"/>
    <w:rsid w:val="001B513D"/>
    <w:rsid w:val="001C3204"/>
    <w:rsid w:val="001C3C73"/>
    <w:rsid w:val="001C3F03"/>
    <w:rsid w:val="001C6878"/>
    <w:rsid w:val="001E2BB8"/>
    <w:rsid w:val="001E5B12"/>
    <w:rsid w:val="001F09DA"/>
    <w:rsid w:val="001F2799"/>
    <w:rsid w:val="001F5A3F"/>
    <w:rsid w:val="002010EC"/>
    <w:rsid w:val="00223FED"/>
    <w:rsid w:val="002249EC"/>
    <w:rsid w:val="002378E1"/>
    <w:rsid w:val="00254D3D"/>
    <w:rsid w:val="00267D74"/>
    <w:rsid w:val="002755A2"/>
    <w:rsid w:val="002805CC"/>
    <w:rsid w:val="00292A2D"/>
    <w:rsid w:val="0029386E"/>
    <w:rsid w:val="00295FE5"/>
    <w:rsid w:val="00297BD8"/>
    <w:rsid w:val="002A39AB"/>
    <w:rsid w:val="002A7390"/>
    <w:rsid w:val="002A7397"/>
    <w:rsid w:val="002A7ED5"/>
    <w:rsid w:val="002C270F"/>
    <w:rsid w:val="002E47D5"/>
    <w:rsid w:val="002F1CD6"/>
    <w:rsid w:val="00300736"/>
    <w:rsid w:val="003018E2"/>
    <w:rsid w:val="0030390A"/>
    <w:rsid w:val="00311C11"/>
    <w:rsid w:val="003132D4"/>
    <w:rsid w:val="00314932"/>
    <w:rsid w:val="00326347"/>
    <w:rsid w:val="003371C6"/>
    <w:rsid w:val="00343951"/>
    <w:rsid w:val="0035070B"/>
    <w:rsid w:val="00353327"/>
    <w:rsid w:val="00357C97"/>
    <w:rsid w:val="00364CE9"/>
    <w:rsid w:val="003716E1"/>
    <w:rsid w:val="00372DF9"/>
    <w:rsid w:val="00373BD4"/>
    <w:rsid w:val="00380100"/>
    <w:rsid w:val="00384844"/>
    <w:rsid w:val="00387AF2"/>
    <w:rsid w:val="00391510"/>
    <w:rsid w:val="0039565C"/>
    <w:rsid w:val="003971C0"/>
    <w:rsid w:val="003A143A"/>
    <w:rsid w:val="003A2223"/>
    <w:rsid w:val="003A7D8E"/>
    <w:rsid w:val="003B282F"/>
    <w:rsid w:val="003B2914"/>
    <w:rsid w:val="003B44EE"/>
    <w:rsid w:val="003B4BA7"/>
    <w:rsid w:val="003C354F"/>
    <w:rsid w:val="003C52E6"/>
    <w:rsid w:val="003D6105"/>
    <w:rsid w:val="003E52D5"/>
    <w:rsid w:val="003E5498"/>
    <w:rsid w:val="003E5EF6"/>
    <w:rsid w:val="003E7407"/>
    <w:rsid w:val="003F1C25"/>
    <w:rsid w:val="00401764"/>
    <w:rsid w:val="004048AB"/>
    <w:rsid w:val="00404DC8"/>
    <w:rsid w:val="0040544C"/>
    <w:rsid w:val="00406463"/>
    <w:rsid w:val="00407535"/>
    <w:rsid w:val="00407FDA"/>
    <w:rsid w:val="00411762"/>
    <w:rsid w:val="0041349A"/>
    <w:rsid w:val="00420422"/>
    <w:rsid w:val="00421575"/>
    <w:rsid w:val="004215FB"/>
    <w:rsid w:val="004264E1"/>
    <w:rsid w:val="00426CAF"/>
    <w:rsid w:val="00430828"/>
    <w:rsid w:val="0043231A"/>
    <w:rsid w:val="00443A0E"/>
    <w:rsid w:val="00445506"/>
    <w:rsid w:val="00445F6D"/>
    <w:rsid w:val="00450D2C"/>
    <w:rsid w:val="00454674"/>
    <w:rsid w:val="0045487E"/>
    <w:rsid w:val="0045793A"/>
    <w:rsid w:val="0048122E"/>
    <w:rsid w:val="00481E11"/>
    <w:rsid w:val="0048634E"/>
    <w:rsid w:val="00494BD6"/>
    <w:rsid w:val="004961BE"/>
    <w:rsid w:val="004A3002"/>
    <w:rsid w:val="004A7A0B"/>
    <w:rsid w:val="004A7A5F"/>
    <w:rsid w:val="004B51E7"/>
    <w:rsid w:val="004B5314"/>
    <w:rsid w:val="004D3595"/>
    <w:rsid w:val="004D3B28"/>
    <w:rsid w:val="004E3BD7"/>
    <w:rsid w:val="004F2008"/>
    <w:rsid w:val="004F6B4E"/>
    <w:rsid w:val="005016C7"/>
    <w:rsid w:val="005032F1"/>
    <w:rsid w:val="005040E1"/>
    <w:rsid w:val="00506DDA"/>
    <w:rsid w:val="00511FDA"/>
    <w:rsid w:val="005132CC"/>
    <w:rsid w:val="0051798F"/>
    <w:rsid w:val="00517E37"/>
    <w:rsid w:val="00526D62"/>
    <w:rsid w:val="00533158"/>
    <w:rsid w:val="005426B2"/>
    <w:rsid w:val="0054508A"/>
    <w:rsid w:val="005460E8"/>
    <w:rsid w:val="005473D3"/>
    <w:rsid w:val="00564F26"/>
    <w:rsid w:val="00580084"/>
    <w:rsid w:val="005825A9"/>
    <w:rsid w:val="00585F84"/>
    <w:rsid w:val="005978AA"/>
    <w:rsid w:val="00597CA2"/>
    <w:rsid w:val="005A019E"/>
    <w:rsid w:val="005A5995"/>
    <w:rsid w:val="005B33AB"/>
    <w:rsid w:val="005B5ACA"/>
    <w:rsid w:val="005D4747"/>
    <w:rsid w:val="005D7619"/>
    <w:rsid w:val="005F0B12"/>
    <w:rsid w:val="005F3547"/>
    <w:rsid w:val="005F3EBA"/>
    <w:rsid w:val="005F6D52"/>
    <w:rsid w:val="005F756A"/>
    <w:rsid w:val="00602886"/>
    <w:rsid w:val="00605EA7"/>
    <w:rsid w:val="0063389C"/>
    <w:rsid w:val="006441CA"/>
    <w:rsid w:val="00644E84"/>
    <w:rsid w:val="00650A7F"/>
    <w:rsid w:val="00651694"/>
    <w:rsid w:val="00652E6B"/>
    <w:rsid w:val="00652FFC"/>
    <w:rsid w:val="00654B8C"/>
    <w:rsid w:val="00661614"/>
    <w:rsid w:val="006625F1"/>
    <w:rsid w:val="00670FC3"/>
    <w:rsid w:val="0068577C"/>
    <w:rsid w:val="00690547"/>
    <w:rsid w:val="0069222A"/>
    <w:rsid w:val="00693578"/>
    <w:rsid w:val="0069495C"/>
    <w:rsid w:val="00696A44"/>
    <w:rsid w:val="006A3208"/>
    <w:rsid w:val="006A392B"/>
    <w:rsid w:val="006A52C6"/>
    <w:rsid w:val="006C20E0"/>
    <w:rsid w:val="006C6238"/>
    <w:rsid w:val="006D5BCD"/>
    <w:rsid w:val="006E0B13"/>
    <w:rsid w:val="006E27A9"/>
    <w:rsid w:val="006F3365"/>
    <w:rsid w:val="006F38C8"/>
    <w:rsid w:val="006F4ED1"/>
    <w:rsid w:val="006F6729"/>
    <w:rsid w:val="00700E15"/>
    <w:rsid w:val="0070440C"/>
    <w:rsid w:val="00704D86"/>
    <w:rsid w:val="00712358"/>
    <w:rsid w:val="00714C46"/>
    <w:rsid w:val="00716814"/>
    <w:rsid w:val="00717CF8"/>
    <w:rsid w:val="0072115B"/>
    <w:rsid w:val="00726388"/>
    <w:rsid w:val="007353F9"/>
    <w:rsid w:val="00737133"/>
    <w:rsid w:val="00741231"/>
    <w:rsid w:val="0075046D"/>
    <w:rsid w:val="0075709F"/>
    <w:rsid w:val="00760914"/>
    <w:rsid w:val="00761AF7"/>
    <w:rsid w:val="0076224B"/>
    <w:rsid w:val="00765306"/>
    <w:rsid w:val="007672C2"/>
    <w:rsid w:val="00771A23"/>
    <w:rsid w:val="00772205"/>
    <w:rsid w:val="00773735"/>
    <w:rsid w:val="00773DFD"/>
    <w:rsid w:val="00777ECA"/>
    <w:rsid w:val="0078106F"/>
    <w:rsid w:val="00783103"/>
    <w:rsid w:val="00784FB2"/>
    <w:rsid w:val="007867E9"/>
    <w:rsid w:val="00791289"/>
    <w:rsid w:val="00792AB7"/>
    <w:rsid w:val="00793E60"/>
    <w:rsid w:val="00797ACE"/>
    <w:rsid w:val="007A02FF"/>
    <w:rsid w:val="007A45F2"/>
    <w:rsid w:val="007B2388"/>
    <w:rsid w:val="007B6372"/>
    <w:rsid w:val="007B69FA"/>
    <w:rsid w:val="007B7C66"/>
    <w:rsid w:val="007B7F4A"/>
    <w:rsid w:val="007C0551"/>
    <w:rsid w:val="007C0926"/>
    <w:rsid w:val="007C3D26"/>
    <w:rsid w:val="007C5561"/>
    <w:rsid w:val="007C7844"/>
    <w:rsid w:val="007D0032"/>
    <w:rsid w:val="007D16D0"/>
    <w:rsid w:val="007D3331"/>
    <w:rsid w:val="007D3B50"/>
    <w:rsid w:val="007D612A"/>
    <w:rsid w:val="007E3FBB"/>
    <w:rsid w:val="007E4547"/>
    <w:rsid w:val="007E5514"/>
    <w:rsid w:val="007E6781"/>
    <w:rsid w:val="007F12FA"/>
    <w:rsid w:val="007F1827"/>
    <w:rsid w:val="007F5C4A"/>
    <w:rsid w:val="007F718F"/>
    <w:rsid w:val="0080483E"/>
    <w:rsid w:val="0081295C"/>
    <w:rsid w:val="008131C2"/>
    <w:rsid w:val="008134BE"/>
    <w:rsid w:val="008136BB"/>
    <w:rsid w:val="008222CC"/>
    <w:rsid w:val="00823448"/>
    <w:rsid w:val="0082683E"/>
    <w:rsid w:val="00826B89"/>
    <w:rsid w:val="0083606B"/>
    <w:rsid w:val="00836827"/>
    <w:rsid w:val="0084086A"/>
    <w:rsid w:val="00843E6F"/>
    <w:rsid w:val="00845BF0"/>
    <w:rsid w:val="0084656F"/>
    <w:rsid w:val="00847BFD"/>
    <w:rsid w:val="00851A65"/>
    <w:rsid w:val="008550A3"/>
    <w:rsid w:val="0085513E"/>
    <w:rsid w:val="00863602"/>
    <w:rsid w:val="00867003"/>
    <w:rsid w:val="0087097C"/>
    <w:rsid w:val="008740B7"/>
    <w:rsid w:val="00876B7E"/>
    <w:rsid w:val="00876D23"/>
    <w:rsid w:val="00882065"/>
    <w:rsid w:val="00885134"/>
    <w:rsid w:val="00885241"/>
    <w:rsid w:val="008929A9"/>
    <w:rsid w:val="008A57A3"/>
    <w:rsid w:val="008A57E0"/>
    <w:rsid w:val="008A7C9A"/>
    <w:rsid w:val="008B03CA"/>
    <w:rsid w:val="008B7509"/>
    <w:rsid w:val="008B7881"/>
    <w:rsid w:val="008B7C09"/>
    <w:rsid w:val="008C1B50"/>
    <w:rsid w:val="008C4A61"/>
    <w:rsid w:val="008C63D9"/>
    <w:rsid w:val="008D2C9E"/>
    <w:rsid w:val="008D328A"/>
    <w:rsid w:val="008D3F15"/>
    <w:rsid w:val="008D7EA7"/>
    <w:rsid w:val="008E1981"/>
    <w:rsid w:val="008E1CBC"/>
    <w:rsid w:val="008E39A1"/>
    <w:rsid w:val="008F2F05"/>
    <w:rsid w:val="008F443E"/>
    <w:rsid w:val="00901754"/>
    <w:rsid w:val="00903D4F"/>
    <w:rsid w:val="0090596E"/>
    <w:rsid w:val="009064A1"/>
    <w:rsid w:val="00907376"/>
    <w:rsid w:val="00911B8E"/>
    <w:rsid w:val="00916A87"/>
    <w:rsid w:val="00916B1E"/>
    <w:rsid w:val="00923A19"/>
    <w:rsid w:val="009279A8"/>
    <w:rsid w:val="00931739"/>
    <w:rsid w:val="009331E4"/>
    <w:rsid w:val="00935EA2"/>
    <w:rsid w:val="00954801"/>
    <w:rsid w:val="00955B51"/>
    <w:rsid w:val="00957C75"/>
    <w:rsid w:val="00967034"/>
    <w:rsid w:val="009729E9"/>
    <w:rsid w:val="00972D54"/>
    <w:rsid w:val="00976715"/>
    <w:rsid w:val="009813A8"/>
    <w:rsid w:val="00986D57"/>
    <w:rsid w:val="00992703"/>
    <w:rsid w:val="00994DED"/>
    <w:rsid w:val="009A0A1D"/>
    <w:rsid w:val="009A2AA7"/>
    <w:rsid w:val="009C14DE"/>
    <w:rsid w:val="009C19B0"/>
    <w:rsid w:val="009C229F"/>
    <w:rsid w:val="009C2777"/>
    <w:rsid w:val="009C4896"/>
    <w:rsid w:val="009E2B59"/>
    <w:rsid w:val="009E3D9C"/>
    <w:rsid w:val="009E4D28"/>
    <w:rsid w:val="009E4F9D"/>
    <w:rsid w:val="009F61BC"/>
    <w:rsid w:val="009F6AB5"/>
    <w:rsid w:val="009F7B91"/>
    <w:rsid w:val="00A021DD"/>
    <w:rsid w:val="00A10A02"/>
    <w:rsid w:val="00A1110F"/>
    <w:rsid w:val="00A11CA1"/>
    <w:rsid w:val="00A151C2"/>
    <w:rsid w:val="00A21539"/>
    <w:rsid w:val="00A24414"/>
    <w:rsid w:val="00A27396"/>
    <w:rsid w:val="00A31CB9"/>
    <w:rsid w:val="00A3217B"/>
    <w:rsid w:val="00A37EA5"/>
    <w:rsid w:val="00A40E6D"/>
    <w:rsid w:val="00A43243"/>
    <w:rsid w:val="00A4696D"/>
    <w:rsid w:val="00A5393E"/>
    <w:rsid w:val="00A554C4"/>
    <w:rsid w:val="00A559F3"/>
    <w:rsid w:val="00A727A1"/>
    <w:rsid w:val="00A7290B"/>
    <w:rsid w:val="00A74251"/>
    <w:rsid w:val="00A745FB"/>
    <w:rsid w:val="00A752FC"/>
    <w:rsid w:val="00A77C6A"/>
    <w:rsid w:val="00A8152F"/>
    <w:rsid w:val="00A82B78"/>
    <w:rsid w:val="00A82E6C"/>
    <w:rsid w:val="00A85E19"/>
    <w:rsid w:val="00A93F96"/>
    <w:rsid w:val="00A94D28"/>
    <w:rsid w:val="00A9783E"/>
    <w:rsid w:val="00AA0DBB"/>
    <w:rsid w:val="00AA4677"/>
    <w:rsid w:val="00AB0EFF"/>
    <w:rsid w:val="00AC778D"/>
    <w:rsid w:val="00AD0651"/>
    <w:rsid w:val="00AD28A9"/>
    <w:rsid w:val="00AD3D64"/>
    <w:rsid w:val="00AD6946"/>
    <w:rsid w:val="00AE0BE5"/>
    <w:rsid w:val="00AF0414"/>
    <w:rsid w:val="00AF357A"/>
    <w:rsid w:val="00AF4218"/>
    <w:rsid w:val="00AF4547"/>
    <w:rsid w:val="00AF4ABE"/>
    <w:rsid w:val="00B01802"/>
    <w:rsid w:val="00B03752"/>
    <w:rsid w:val="00B06A6B"/>
    <w:rsid w:val="00B07BFF"/>
    <w:rsid w:val="00B12944"/>
    <w:rsid w:val="00B15F6D"/>
    <w:rsid w:val="00B2584E"/>
    <w:rsid w:val="00B30A65"/>
    <w:rsid w:val="00B33851"/>
    <w:rsid w:val="00B36B24"/>
    <w:rsid w:val="00B40B39"/>
    <w:rsid w:val="00B46217"/>
    <w:rsid w:val="00B53014"/>
    <w:rsid w:val="00B54EE0"/>
    <w:rsid w:val="00B6071F"/>
    <w:rsid w:val="00B85673"/>
    <w:rsid w:val="00B85E5F"/>
    <w:rsid w:val="00B93F92"/>
    <w:rsid w:val="00B95D28"/>
    <w:rsid w:val="00B971AF"/>
    <w:rsid w:val="00BA2175"/>
    <w:rsid w:val="00BA6030"/>
    <w:rsid w:val="00BA638E"/>
    <w:rsid w:val="00BA73A5"/>
    <w:rsid w:val="00BB4C32"/>
    <w:rsid w:val="00BB507B"/>
    <w:rsid w:val="00BB7DB4"/>
    <w:rsid w:val="00BC244A"/>
    <w:rsid w:val="00BC4AED"/>
    <w:rsid w:val="00BC502F"/>
    <w:rsid w:val="00BC76F5"/>
    <w:rsid w:val="00BD20F9"/>
    <w:rsid w:val="00BE270A"/>
    <w:rsid w:val="00BE4E58"/>
    <w:rsid w:val="00BE6117"/>
    <w:rsid w:val="00BE62DD"/>
    <w:rsid w:val="00BE6D47"/>
    <w:rsid w:val="00BF2FF1"/>
    <w:rsid w:val="00BF6CA4"/>
    <w:rsid w:val="00C12A01"/>
    <w:rsid w:val="00C12B0C"/>
    <w:rsid w:val="00C14730"/>
    <w:rsid w:val="00C16755"/>
    <w:rsid w:val="00C22CF5"/>
    <w:rsid w:val="00C3377F"/>
    <w:rsid w:val="00C3492C"/>
    <w:rsid w:val="00C3714F"/>
    <w:rsid w:val="00C45ACA"/>
    <w:rsid w:val="00C51396"/>
    <w:rsid w:val="00C54544"/>
    <w:rsid w:val="00C625C0"/>
    <w:rsid w:val="00C721E0"/>
    <w:rsid w:val="00C759B3"/>
    <w:rsid w:val="00C75FD1"/>
    <w:rsid w:val="00C774AE"/>
    <w:rsid w:val="00C807FA"/>
    <w:rsid w:val="00C82434"/>
    <w:rsid w:val="00C83A82"/>
    <w:rsid w:val="00C84419"/>
    <w:rsid w:val="00C87E5E"/>
    <w:rsid w:val="00C90751"/>
    <w:rsid w:val="00C94F61"/>
    <w:rsid w:val="00C965D5"/>
    <w:rsid w:val="00CA10BB"/>
    <w:rsid w:val="00CA3D01"/>
    <w:rsid w:val="00CB6D83"/>
    <w:rsid w:val="00CC088C"/>
    <w:rsid w:val="00CC3063"/>
    <w:rsid w:val="00CC4908"/>
    <w:rsid w:val="00CC67B5"/>
    <w:rsid w:val="00CC71E5"/>
    <w:rsid w:val="00CE2D24"/>
    <w:rsid w:val="00CE47DE"/>
    <w:rsid w:val="00CE5839"/>
    <w:rsid w:val="00CF5319"/>
    <w:rsid w:val="00CF5E8F"/>
    <w:rsid w:val="00CF5EE3"/>
    <w:rsid w:val="00CF6387"/>
    <w:rsid w:val="00D1014B"/>
    <w:rsid w:val="00D1068D"/>
    <w:rsid w:val="00D218EB"/>
    <w:rsid w:val="00D27E51"/>
    <w:rsid w:val="00D33B67"/>
    <w:rsid w:val="00D42912"/>
    <w:rsid w:val="00D50717"/>
    <w:rsid w:val="00D51502"/>
    <w:rsid w:val="00D5357F"/>
    <w:rsid w:val="00D54D41"/>
    <w:rsid w:val="00D7224F"/>
    <w:rsid w:val="00D820D7"/>
    <w:rsid w:val="00D8517E"/>
    <w:rsid w:val="00D855D0"/>
    <w:rsid w:val="00D917BE"/>
    <w:rsid w:val="00D9693F"/>
    <w:rsid w:val="00DA356C"/>
    <w:rsid w:val="00DA6A5B"/>
    <w:rsid w:val="00DB0F98"/>
    <w:rsid w:val="00DB73C3"/>
    <w:rsid w:val="00DC33BB"/>
    <w:rsid w:val="00DC62B7"/>
    <w:rsid w:val="00DC6652"/>
    <w:rsid w:val="00DD32B1"/>
    <w:rsid w:val="00DD472D"/>
    <w:rsid w:val="00DD4993"/>
    <w:rsid w:val="00DD4CDF"/>
    <w:rsid w:val="00DE00B2"/>
    <w:rsid w:val="00DE1C04"/>
    <w:rsid w:val="00DE28F2"/>
    <w:rsid w:val="00DE5447"/>
    <w:rsid w:val="00DE57DA"/>
    <w:rsid w:val="00DF050E"/>
    <w:rsid w:val="00DF3445"/>
    <w:rsid w:val="00DF5F4F"/>
    <w:rsid w:val="00E00693"/>
    <w:rsid w:val="00E01275"/>
    <w:rsid w:val="00E01969"/>
    <w:rsid w:val="00E043A4"/>
    <w:rsid w:val="00E2024A"/>
    <w:rsid w:val="00E217E4"/>
    <w:rsid w:val="00E245A4"/>
    <w:rsid w:val="00E30158"/>
    <w:rsid w:val="00E31D82"/>
    <w:rsid w:val="00E348A5"/>
    <w:rsid w:val="00E3508D"/>
    <w:rsid w:val="00E404B0"/>
    <w:rsid w:val="00E43170"/>
    <w:rsid w:val="00E50DE1"/>
    <w:rsid w:val="00E52F0C"/>
    <w:rsid w:val="00E551FB"/>
    <w:rsid w:val="00E57C6C"/>
    <w:rsid w:val="00E57F88"/>
    <w:rsid w:val="00E62FC3"/>
    <w:rsid w:val="00E643AE"/>
    <w:rsid w:val="00E65B7E"/>
    <w:rsid w:val="00E7271E"/>
    <w:rsid w:val="00E747F3"/>
    <w:rsid w:val="00E8018A"/>
    <w:rsid w:val="00E8231B"/>
    <w:rsid w:val="00E87FEF"/>
    <w:rsid w:val="00E92C6F"/>
    <w:rsid w:val="00E93452"/>
    <w:rsid w:val="00E93ED6"/>
    <w:rsid w:val="00EA47D6"/>
    <w:rsid w:val="00EA7C6B"/>
    <w:rsid w:val="00EB0222"/>
    <w:rsid w:val="00EB4868"/>
    <w:rsid w:val="00EB4C0F"/>
    <w:rsid w:val="00EC372A"/>
    <w:rsid w:val="00EC75B3"/>
    <w:rsid w:val="00EC7F65"/>
    <w:rsid w:val="00ED02BD"/>
    <w:rsid w:val="00EE3DE2"/>
    <w:rsid w:val="00EE5B15"/>
    <w:rsid w:val="00EE6BB9"/>
    <w:rsid w:val="00EE6E10"/>
    <w:rsid w:val="00EF1548"/>
    <w:rsid w:val="00EF7F0A"/>
    <w:rsid w:val="00EF7FBC"/>
    <w:rsid w:val="00F00231"/>
    <w:rsid w:val="00F011AA"/>
    <w:rsid w:val="00F05B0D"/>
    <w:rsid w:val="00F068BC"/>
    <w:rsid w:val="00F06D56"/>
    <w:rsid w:val="00F10354"/>
    <w:rsid w:val="00F1218B"/>
    <w:rsid w:val="00F122C3"/>
    <w:rsid w:val="00F12C2A"/>
    <w:rsid w:val="00F13E41"/>
    <w:rsid w:val="00F1589D"/>
    <w:rsid w:val="00F16B88"/>
    <w:rsid w:val="00F224F0"/>
    <w:rsid w:val="00F3007B"/>
    <w:rsid w:val="00F3129E"/>
    <w:rsid w:val="00F378C8"/>
    <w:rsid w:val="00F37E20"/>
    <w:rsid w:val="00F50807"/>
    <w:rsid w:val="00F529AA"/>
    <w:rsid w:val="00F573B3"/>
    <w:rsid w:val="00F57DEE"/>
    <w:rsid w:val="00F61205"/>
    <w:rsid w:val="00F82DBC"/>
    <w:rsid w:val="00F84A56"/>
    <w:rsid w:val="00F97C80"/>
    <w:rsid w:val="00FA19DE"/>
    <w:rsid w:val="00FA4BE9"/>
    <w:rsid w:val="00FA6000"/>
    <w:rsid w:val="00FA6345"/>
    <w:rsid w:val="00FA7179"/>
    <w:rsid w:val="00FB2ADC"/>
    <w:rsid w:val="00FB541B"/>
    <w:rsid w:val="00FC1183"/>
    <w:rsid w:val="00FC5CC5"/>
    <w:rsid w:val="00FD25BA"/>
    <w:rsid w:val="00FD365E"/>
    <w:rsid w:val="00FE2C81"/>
    <w:rsid w:val="00FF081E"/>
    <w:rsid w:val="00FF0D71"/>
    <w:rsid w:val="00FF30F3"/>
    <w:rsid w:val="00FF41F1"/>
    <w:rsid w:val="00FF4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6C0"/>
  <w15:chartTrackingRefBased/>
  <w15:docId w15:val="{61F3E1C0-DF80-4920-8CA4-6FA1C143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2"/>
    <w:pPr>
      <w:tabs>
        <w:tab w:val="left" w:pos="709"/>
      </w:tabs>
      <w:spacing w:after="0" w:line="240" w:lineRule="auto"/>
      <w:jc w:val="both"/>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qFormat/>
    <w:rsid w:val="00EE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E2"/>
    <w:rPr>
      <w:rFonts w:eastAsiaTheme="majorEastAsia" w:cstheme="majorBidi"/>
      <w:color w:val="272727" w:themeColor="text1" w:themeTint="D8"/>
    </w:rPr>
  </w:style>
  <w:style w:type="paragraph" w:styleId="Title">
    <w:name w:val="Title"/>
    <w:basedOn w:val="Normal"/>
    <w:next w:val="Normal"/>
    <w:link w:val="TitleChar"/>
    <w:uiPriority w:val="10"/>
    <w:qFormat/>
    <w:rsid w:val="00EE3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E2"/>
    <w:pPr>
      <w:spacing w:before="160"/>
      <w:jc w:val="center"/>
    </w:pPr>
    <w:rPr>
      <w:i/>
      <w:iCs/>
      <w:color w:val="404040" w:themeColor="text1" w:themeTint="BF"/>
    </w:rPr>
  </w:style>
  <w:style w:type="character" w:customStyle="1" w:styleId="QuoteChar">
    <w:name w:val="Quote Char"/>
    <w:basedOn w:val="DefaultParagraphFont"/>
    <w:link w:val="Quote"/>
    <w:uiPriority w:val="29"/>
    <w:rsid w:val="00EE3DE2"/>
    <w:rPr>
      <w:i/>
      <w:iCs/>
      <w:color w:val="404040" w:themeColor="text1" w:themeTint="BF"/>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EE3DE2"/>
    <w:pPr>
      <w:ind w:left="720"/>
      <w:contextualSpacing/>
    </w:pPr>
  </w:style>
  <w:style w:type="character" w:styleId="IntenseEmphasis">
    <w:name w:val="Intense Emphasis"/>
    <w:basedOn w:val="DefaultParagraphFont"/>
    <w:uiPriority w:val="21"/>
    <w:qFormat/>
    <w:rsid w:val="00EE3DE2"/>
    <w:rPr>
      <w:i/>
      <w:iCs/>
      <w:color w:val="0F4761" w:themeColor="accent1" w:themeShade="BF"/>
    </w:rPr>
  </w:style>
  <w:style w:type="paragraph" w:styleId="IntenseQuote">
    <w:name w:val="Intense Quote"/>
    <w:basedOn w:val="Normal"/>
    <w:next w:val="Normal"/>
    <w:link w:val="IntenseQuoteChar"/>
    <w:uiPriority w:val="30"/>
    <w:qFormat/>
    <w:rsid w:val="00EE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DE2"/>
    <w:rPr>
      <w:i/>
      <w:iCs/>
      <w:color w:val="0F4761" w:themeColor="accent1" w:themeShade="BF"/>
    </w:rPr>
  </w:style>
  <w:style w:type="character" w:styleId="IntenseReference">
    <w:name w:val="Intense Reference"/>
    <w:basedOn w:val="DefaultParagraphFont"/>
    <w:uiPriority w:val="32"/>
    <w:qFormat/>
    <w:rsid w:val="00EE3DE2"/>
    <w:rPr>
      <w:b/>
      <w:bCs/>
      <w:smallCaps/>
      <w:color w:val="0F4761" w:themeColor="accent1" w:themeShade="BF"/>
      <w:spacing w:val="5"/>
    </w:rPr>
  </w:style>
  <w:style w:type="paragraph" w:customStyle="1" w:styleId="b">
    <w:name w:val="(b)"/>
    <w:basedOn w:val="Normal"/>
    <w:rsid w:val="00EE3DE2"/>
    <w:pPr>
      <w:tabs>
        <w:tab w:val="clear" w:pos="709"/>
        <w:tab w:val="left" w:pos="-737"/>
        <w:tab w:val="left" w:pos="1134"/>
      </w:tabs>
      <w:snapToGrid w:val="0"/>
      <w:spacing w:after="240"/>
      <w:ind w:left="1134" w:hanging="567"/>
    </w:pPr>
    <w:rPr>
      <w:snapToGrid w:val="0"/>
      <w:szCs w:val="24"/>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EE3DE2"/>
  </w:style>
  <w:style w:type="paragraph" w:styleId="Header">
    <w:name w:val="header"/>
    <w:basedOn w:val="Normal"/>
    <w:link w:val="HeaderChar"/>
    <w:uiPriority w:val="99"/>
    <w:unhideWhenUsed/>
    <w:rsid w:val="00CF5319"/>
    <w:pPr>
      <w:tabs>
        <w:tab w:val="clear" w:pos="709"/>
        <w:tab w:val="center" w:pos="4513"/>
        <w:tab w:val="right" w:pos="9026"/>
      </w:tabs>
    </w:pPr>
  </w:style>
  <w:style w:type="character" w:customStyle="1" w:styleId="HeaderChar">
    <w:name w:val="Header Char"/>
    <w:basedOn w:val="DefaultParagraphFont"/>
    <w:link w:val="Header"/>
    <w:uiPriority w:val="99"/>
    <w:rsid w:val="00CF5319"/>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CF5319"/>
    <w:pPr>
      <w:tabs>
        <w:tab w:val="clear" w:pos="709"/>
        <w:tab w:val="center" w:pos="4513"/>
        <w:tab w:val="right" w:pos="9026"/>
      </w:tabs>
    </w:pPr>
  </w:style>
  <w:style w:type="character" w:customStyle="1" w:styleId="FooterChar">
    <w:name w:val="Footer Char"/>
    <w:basedOn w:val="DefaultParagraphFont"/>
    <w:link w:val="Footer"/>
    <w:uiPriority w:val="99"/>
    <w:rsid w:val="00CF5319"/>
    <w:rPr>
      <w:rFonts w:ascii="Times New Roman" w:eastAsia="Times New Roman" w:hAnsi="Times New Roman" w:cs="Times New Roman"/>
      <w:kern w:val="0"/>
      <w:szCs w:val="20"/>
      <w:lang w:val="en-GB" w:eastAsia="en-US"/>
      <w14:ligatures w14:val="none"/>
    </w:rPr>
  </w:style>
  <w:style w:type="paragraph" w:styleId="Revision">
    <w:name w:val="Revision"/>
    <w:hidden/>
    <w:uiPriority w:val="99"/>
    <w:semiHidden/>
    <w:rsid w:val="00CF5319"/>
    <w:pPr>
      <w:spacing w:after="0" w:line="240" w:lineRule="auto"/>
    </w:pPr>
    <w:rPr>
      <w:rFonts w:ascii="Times New Roman" w:eastAsia="Times New Roman" w:hAnsi="Times New Roman" w:cs="Times New Roman"/>
      <w:kern w:val="0"/>
      <w:szCs w:val="20"/>
      <w:lang w:val="en-GB" w:eastAsia="en-US"/>
      <w14:ligatures w14:val="none"/>
    </w:rPr>
  </w:style>
  <w:style w:type="character" w:styleId="Hyperlink">
    <w:name w:val="Hyperlink"/>
    <w:basedOn w:val="DefaultParagraphFont"/>
    <w:uiPriority w:val="99"/>
    <w:semiHidden/>
    <w:unhideWhenUsed/>
    <w:rsid w:val="00FB541B"/>
    <w:rPr>
      <w:color w:val="0000FF"/>
      <w:u w:val="single"/>
    </w:rPr>
  </w:style>
  <w:style w:type="character" w:styleId="CommentReference">
    <w:name w:val="annotation reference"/>
    <w:basedOn w:val="DefaultParagraphFont"/>
    <w:uiPriority w:val="99"/>
    <w:semiHidden/>
    <w:unhideWhenUsed/>
    <w:rsid w:val="008C63D9"/>
    <w:rPr>
      <w:sz w:val="16"/>
      <w:szCs w:val="16"/>
    </w:rPr>
  </w:style>
  <w:style w:type="paragraph" w:styleId="CommentText">
    <w:name w:val="annotation text"/>
    <w:basedOn w:val="Normal"/>
    <w:link w:val="CommentTextChar"/>
    <w:uiPriority w:val="99"/>
    <w:unhideWhenUsed/>
    <w:rsid w:val="008C63D9"/>
    <w:rPr>
      <w:sz w:val="20"/>
    </w:rPr>
  </w:style>
  <w:style w:type="character" w:customStyle="1" w:styleId="CommentTextChar">
    <w:name w:val="Comment Text Char"/>
    <w:basedOn w:val="DefaultParagraphFont"/>
    <w:link w:val="CommentText"/>
    <w:uiPriority w:val="99"/>
    <w:rsid w:val="008C63D9"/>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8C63D9"/>
    <w:rPr>
      <w:b/>
      <w:bCs/>
    </w:rPr>
  </w:style>
  <w:style w:type="character" w:customStyle="1" w:styleId="CommentSubjectChar">
    <w:name w:val="Comment Subject Char"/>
    <w:basedOn w:val="CommentTextChar"/>
    <w:link w:val="CommentSubject"/>
    <w:uiPriority w:val="99"/>
    <w:semiHidden/>
    <w:rsid w:val="008C63D9"/>
    <w:rPr>
      <w:rFonts w:ascii="Times New Roman" w:eastAsia="Times New Roman"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0856">
      <w:bodyDiv w:val="1"/>
      <w:marLeft w:val="0"/>
      <w:marRight w:val="0"/>
      <w:marTop w:val="0"/>
      <w:marBottom w:val="0"/>
      <w:divBdr>
        <w:top w:val="none" w:sz="0" w:space="0" w:color="auto"/>
        <w:left w:val="none" w:sz="0" w:space="0" w:color="auto"/>
        <w:bottom w:val="none" w:sz="0" w:space="0" w:color="auto"/>
        <w:right w:val="none" w:sz="0" w:space="0" w:color="auto"/>
      </w:divBdr>
    </w:div>
    <w:div w:id="1113282397">
      <w:bodyDiv w:val="1"/>
      <w:marLeft w:val="0"/>
      <w:marRight w:val="0"/>
      <w:marTop w:val="0"/>
      <w:marBottom w:val="0"/>
      <w:divBdr>
        <w:top w:val="none" w:sz="0" w:space="0" w:color="auto"/>
        <w:left w:val="none" w:sz="0" w:space="0" w:color="auto"/>
        <w:bottom w:val="none" w:sz="0" w:space="0" w:color="auto"/>
        <w:right w:val="none" w:sz="0" w:space="0" w:color="auto"/>
      </w:divBdr>
    </w:div>
    <w:div w:id="1160273369">
      <w:bodyDiv w:val="1"/>
      <w:marLeft w:val="0"/>
      <w:marRight w:val="0"/>
      <w:marTop w:val="0"/>
      <w:marBottom w:val="0"/>
      <w:divBdr>
        <w:top w:val="none" w:sz="0" w:space="0" w:color="auto"/>
        <w:left w:val="none" w:sz="0" w:space="0" w:color="auto"/>
        <w:bottom w:val="none" w:sz="0" w:space="0" w:color="auto"/>
        <w:right w:val="none" w:sz="0" w:space="0" w:color="auto"/>
      </w:divBdr>
    </w:div>
    <w:div w:id="1463305422">
      <w:bodyDiv w:val="1"/>
      <w:marLeft w:val="0"/>
      <w:marRight w:val="0"/>
      <w:marTop w:val="0"/>
      <w:marBottom w:val="0"/>
      <w:divBdr>
        <w:top w:val="none" w:sz="0" w:space="0" w:color="auto"/>
        <w:left w:val="none" w:sz="0" w:space="0" w:color="auto"/>
        <w:bottom w:val="none" w:sz="0" w:space="0" w:color="auto"/>
        <w:right w:val="none" w:sz="0" w:space="0" w:color="auto"/>
      </w:divBdr>
    </w:div>
    <w:div w:id="1630671897">
      <w:bodyDiv w:val="1"/>
      <w:marLeft w:val="0"/>
      <w:marRight w:val="0"/>
      <w:marTop w:val="0"/>
      <w:marBottom w:val="0"/>
      <w:divBdr>
        <w:top w:val="none" w:sz="0" w:space="0" w:color="auto"/>
        <w:left w:val="none" w:sz="0" w:space="0" w:color="auto"/>
        <w:bottom w:val="none" w:sz="0" w:space="0" w:color="auto"/>
        <w:right w:val="none" w:sz="0" w:space="0" w:color="auto"/>
      </w:divBdr>
    </w:div>
    <w:div w:id="1858763514">
      <w:bodyDiv w:val="1"/>
      <w:marLeft w:val="0"/>
      <w:marRight w:val="0"/>
      <w:marTop w:val="0"/>
      <w:marBottom w:val="0"/>
      <w:divBdr>
        <w:top w:val="none" w:sz="0" w:space="0" w:color="auto"/>
        <w:left w:val="none" w:sz="0" w:space="0" w:color="auto"/>
        <w:bottom w:val="none" w:sz="0" w:space="0" w:color="auto"/>
        <w:right w:val="none" w:sz="0" w:space="0" w:color="auto"/>
      </w:divBdr>
    </w:div>
    <w:div w:id="21061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2f03b8-0213-4c72-a772-ef3d7143aa1c}" enabled="1" method="Privileged" siteId="{612e3f19-36e9-44c6-a7f0-9daa3a334fb9}" removed="0"/>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9</Pages>
  <Words>2792</Words>
  <Characters>15358</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Yvinec, Ksenia</dc:creator>
  <cp:keywords/>
  <dc:description/>
  <cp:lastModifiedBy>Boned, Patrice</cp:lastModifiedBy>
  <cp:revision>3</cp:revision>
  <cp:lastPrinted>2025-07-02T18:24:00Z</cp:lastPrinted>
  <dcterms:created xsi:type="dcterms:W3CDTF">2025-07-02T18:23:00Z</dcterms:created>
  <dcterms:modified xsi:type="dcterms:W3CDTF">2025-07-02T18:50:00Z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28e9b58a,25008101,5380a2ca</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