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0"/>
      </w:tblGrid>
      <w:tr w:rsidR="00F925A2" w:rsidRPr="00295086" w14:paraId="2B860EB2" w14:textId="77777777" w:rsidTr="00827A73">
        <w:trPr>
          <w:trHeight w:val="3180"/>
          <w:jc w:val="center"/>
        </w:trPr>
        <w:tc>
          <w:tcPr>
            <w:tcW w:w="6950" w:type="dxa"/>
            <w:tcMar>
              <w:top w:w="0" w:type="dxa"/>
              <w:left w:w="0" w:type="dxa"/>
              <w:bottom w:w="0" w:type="dxa"/>
              <w:right w:w="0" w:type="dxa"/>
            </w:tcMar>
          </w:tcPr>
          <w:p w14:paraId="2874EF75" w14:textId="7C0C199F" w:rsidR="00260089" w:rsidRPr="002F75E4" w:rsidRDefault="00260089" w:rsidP="00260089">
            <w:pPr>
              <w:pStyle w:val="Marge"/>
              <w:spacing w:before="240"/>
              <w:ind w:left="284" w:right="284"/>
              <w:rPr>
                <w:rFonts w:cs="Arial"/>
                <w:lang w:val="fr-FR"/>
              </w:rPr>
            </w:pPr>
            <w:r w:rsidRPr="002F75E4">
              <w:rPr>
                <w:rFonts w:cs="Arial"/>
                <w:lang w:val="fr-FR"/>
              </w:rPr>
              <w:t>Le présent document contient les informations nécessaires à un débat fructueux sur les points de l</w:t>
            </w:r>
            <w:r w:rsidR="001C09B0">
              <w:rPr>
                <w:rFonts w:cs="Arial"/>
                <w:lang w:val="fr-FR"/>
              </w:rPr>
              <w:t>’</w:t>
            </w:r>
            <w:r w:rsidRPr="002F75E4">
              <w:rPr>
                <w:rFonts w:cs="Arial"/>
                <w:lang w:val="fr-FR"/>
              </w:rPr>
              <w:t>ordre du jour. Il présente notamment : (i) les documents pertinents ; (ii) pour chaque point important de l</w:t>
            </w:r>
            <w:r w:rsidR="001C09B0">
              <w:rPr>
                <w:rFonts w:cs="Arial"/>
                <w:lang w:val="fr-FR"/>
              </w:rPr>
              <w:t>’</w:t>
            </w:r>
            <w:r w:rsidRPr="002F75E4">
              <w:rPr>
                <w:rFonts w:cs="Arial"/>
                <w:lang w:val="fr-FR"/>
              </w:rPr>
              <w:t>ordre du jour, la question dont l</w:t>
            </w:r>
            <w:r w:rsidR="001C09B0">
              <w:rPr>
                <w:rFonts w:cs="Arial"/>
                <w:lang w:val="fr-FR"/>
              </w:rPr>
              <w:t>’</w:t>
            </w:r>
            <w:r w:rsidRPr="002F75E4">
              <w:rPr>
                <w:rFonts w:cs="Arial"/>
                <w:lang w:val="fr-FR"/>
              </w:rPr>
              <w:t xml:space="preserve">Assemblée est saisie et la décision attendue ou le projet de résolution quand il est actuellement disponible ; (iii) des informations générales (si elles doivent être présentées séparément, elles seront publiées en tant que document de travail). </w:t>
            </w:r>
          </w:p>
          <w:p w14:paraId="1015B323" w14:textId="01C9CE09" w:rsidR="00680DD8" w:rsidRPr="002F75E4" w:rsidRDefault="00260089" w:rsidP="00260089">
            <w:pPr>
              <w:pStyle w:val="Marge"/>
              <w:ind w:left="284" w:right="284"/>
              <w:rPr>
                <w:rFonts w:cs="Arial"/>
                <w:lang w:val="fr-FR"/>
              </w:rPr>
            </w:pPr>
            <w:r w:rsidRPr="002F75E4">
              <w:rPr>
                <w:rFonts w:cs="Arial"/>
                <w:lang w:val="fr-FR"/>
              </w:rPr>
              <w:t>Le présent document sert également de base au projet de rapport de la session. Il est écrit au passé dans le but de rationaliser le processus d</w:t>
            </w:r>
            <w:r w:rsidR="001C09B0">
              <w:rPr>
                <w:rFonts w:cs="Arial"/>
                <w:lang w:val="fr-FR"/>
              </w:rPr>
              <w:t>’</w:t>
            </w:r>
            <w:r w:rsidRPr="002F75E4">
              <w:rPr>
                <w:rFonts w:cs="Arial"/>
                <w:lang w:val="fr-FR"/>
              </w:rPr>
              <w:t>élaboration du rapport. Un résumé des débats qui auront débouché sur des décisions au titre de chaque point de l</w:t>
            </w:r>
            <w:r w:rsidR="001C09B0">
              <w:rPr>
                <w:rFonts w:cs="Arial"/>
                <w:lang w:val="fr-FR"/>
              </w:rPr>
              <w:t>’</w:t>
            </w:r>
            <w:r w:rsidRPr="002F75E4">
              <w:rPr>
                <w:rFonts w:cs="Arial"/>
                <w:lang w:val="fr-FR"/>
              </w:rPr>
              <w:t>ordre du jour sera élaboré par le Secrétariat et le rapporteur et complétera le projet de rapport. Des projets de décision et de résolution sont proposés dans ce document afin que les débats se concentrent sur les décisions pendant la discussion de chaque point de l</w:t>
            </w:r>
            <w:r w:rsidR="001C09B0">
              <w:rPr>
                <w:rFonts w:cs="Arial"/>
                <w:lang w:val="fr-FR"/>
              </w:rPr>
              <w:t>’</w:t>
            </w:r>
            <w:r w:rsidRPr="002F75E4">
              <w:rPr>
                <w:rFonts w:cs="Arial"/>
                <w:lang w:val="fr-FR"/>
              </w:rPr>
              <w:t>ordre du jour, sans préjudice des prérogatives de tout État membre ou organisation partenaire, ni de celles des membres du Bureau et du Secrétaire exécutif.</w:t>
            </w:r>
          </w:p>
        </w:tc>
      </w:tr>
    </w:tbl>
    <w:p w14:paraId="50EE995B" w14:textId="77777777" w:rsidR="00F925A2" w:rsidRPr="002F75E4" w:rsidRDefault="00F925A2" w:rsidP="00F925A2">
      <w:pPr>
        <w:pStyle w:val="Heading3"/>
        <w:ind w:left="720" w:firstLine="0"/>
        <w:rPr>
          <w:lang w:val="fr-FR"/>
        </w:rPr>
        <w:sectPr w:rsidR="00F925A2" w:rsidRPr="002F75E4" w:rsidSect="006B66AE">
          <w:headerReference w:type="even" r:id="rId8"/>
          <w:headerReference w:type="default" r:id="rId9"/>
          <w:headerReference w:type="first" r:id="rId10"/>
          <w:pgSz w:w="11906" w:h="16838" w:code="9"/>
          <w:pgMar w:top="1134" w:right="1141" w:bottom="1418" w:left="1148" w:header="708" w:footer="708" w:gutter="0"/>
          <w:cols w:space="708"/>
          <w:titlePg/>
          <w:docGrid w:linePitch="360"/>
        </w:sectPr>
      </w:pPr>
    </w:p>
    <w:bookmarkStart w:id="3" w:name="_u3o9udoc07h0" w:colFirst="0" w:colLast="0" w:displacedByCustomXml="next"/>
    <w:bookmarkEnd w:id="3" w:displacedByCustomXml="next"/>
    <w:bookmarkStart w:id="4" w:name="_a8s7uhxlefx5" w:colFirst="0" w:colLast="0" w:displacedByCustomXml="next"/>
    <w:bookmarkEnd w:id="4" w:displacedByCustomXml="next"/>
    <w:sdt>
      <w:sdtPr>
        <w:rPr>
          <w:rFonts w:ascii="Arial" w:eastAsia="SimSun" w:hAnsi="Arial"/>
          <w:b w:val="0"/>
          <w:bCs w:val="0"/>
          <w:i/>
          <w:noProof/>
          <w:snapToGrid w:val="0"/>
          <w:color w:val="auto"/>
          <w:sz w:val="22"/>
          <w:szCs w:val="24"/>
          <w:lang w:eastAsia="zh-CN"/>
        </w:rPr>
        <w:id w:val="-1685589571"/>
        <w:docPartObj>
          <w:docPartGallery w:val="Table of Contents"/>
          <w:docPartUnique/>
        </w:docPartObj>
      </w:sdtPr>
      <w:sdtEndPr>
        <w:rPr>
          <w:i w:val="0"/>
          <w:iCs/>
          <w:highlight w:val="yellow"/>
        </w:rPr>
      </w:sdtEndPr>
      <w:sdtContent>
        <w:p w14:paraId="6C7E17F7" w14:textId="254BD8B6" w:rsidR="008C651B" w:rsidRPr="002F75E4" w:rsidRDefault="008C651B" w:rsidP="00BB37EE">
          <w:pPr>
            <w:pStyle w:val="TOCHeading"/>
            <w:spacing w:before="240" w:after="240" w:line="240" w:lineRule="auto"/>
            <w:jc w:val="center"/>
            <w:rPr>
              <w:rFonts w:ascii="Arial" w:hAnsi="Arial" w:cs="Arial"/>
              <w:color w:val="auto"/>
              <w:sz w:val="22"/>
              <w:szCs w:val="22"/>
            </w:rPr>
          </w:pPr>
          <w:r w:rsidRPr="002F75E4">
            <w:rPr>
              <w:rFonts w:ascii="Arial" w:hAnsi="Arial" w:cs="Arial"/>
              <w:color w:val="auto"/>
              <w:sz w:val="22"/>
              <w:szCs w:val="22"/>
            </w:rPr>
            <w:t>TABLE DES MATIÈRES</w:t>
          </w:r>
        </w:p>
        <w:p w14:paraId="69C57DCE" w14:textId="48102C69" w:rsidR="00BB37EE" w:rsidRPr="002F75E4" w:rsidRDefault="00BB37EE" w:rsidP="00BB37EE">
          <w:pPr>
            <w:jc w:val="right"/>
            <w:rPr>
              <w:lang w:val="fr-FR" w:eastAsia="fr-FR"/>
            </w:rPr>
          </w:pPr>
          <w:r w:rsidRPr="002F75E4">
            <w:rPr>
              <w:lang w:val="fr-FR" w:eastAsia="fr-FR"/>
            </w:rPr>
            <w:t>Page</w:t>
          </w:r>
        </w:p>
        <w:p w14:paraId="5845DC2B" w14:textId="5349C5CC" w:rsidR="00B0501E" w:rsidRDefault="008C651B">
          <w:pPr>
            <w:pStyle w:val="TOC1"/>
            <w:rPr>
              <w:rFonts w:asciiTheme="minorHAnsi" w:eastAsiaTheme="minorEastAsia" w:hAnsiTheme="minorHAnsi" w:cstheme="minorBidi"/>
              <w:b w:val="0"/>
              <w:bCs w:val="0"/>
              <w:snapToGrid/>
              <w:kern w:val="2"/>
              <w:sz w:val="24"/>
              <w:szCs w:val="24"/>
              <w:lang w:val="fr-FR"/>
              <w14:ligatures w14:val="standardContextual"/>
            </w:rPr>
          </w:pPr>
          <w:r w:rsidRPr="002F75E4">
            <w:rPr>
              <w:b w:val="0"/>
              <w:bCs w:val="0"/>
              <w:iCs/>
              <w:highlight w:val="yellow"/>
              <w:lang w:val="fr-FR"/>
            </w:rPr>
            <w:fldChar w:fldCharType="begin"/>
          </w:r>
          <w:r w:rsidRPr="002F75E4">
            <w:rPr>
              <w:iCs/>
              <w:highlight w:val="yellow"/>
              <w:lang w:val="fr-FR"/>
            </w:rPr>
            <w:instrText xml:space="preserve"> TOC \o "1-3" \h \z \u </w:instrText>
          </w:r>
          <w:r w:rsidRPr="002F75E4">
            <w:rPr>
              <w:b w:val="0"/>
              <w:bCs w:val="0"/>
              <w:iCs/>
              <w:highlight w:val="yellow"/>
              <w:lang w:val="fr-FR"/>
            </w:rPr>
            <w:fldChar w:fldCharType="separate"/>
          </w:r>
          <w:hyperlink w:anchor="_Toc199934425" w:history="1">
            <w:r w:rsidR="00B0501E" w:rsidRPr="006855BE">
              <w:rPr>
                <w:rStyle w:val="Hyperlink"/>
                <w:lang w:val="fr-FR"/>
              </w:rPr>
              <w:t>1.</w:t>
            </w:r>
            <w:r w:rsidR="00B0501E">
              <w:rPr>
                <w:rFonts w:asciiTheme="minorHAnsi" w:eastAsiaTheme="minorEastAsia" w:hAnsiTheme="minorHAnsi" w:cstheme="minorBidi"/>
                <w:b w:val="0"/>
                <w:bCs w:val="0"/>
                <w:snapToGrid/>
                <w:kern w:val="2"/>
                <w:sz w:val="24"/>
                <w:szCs w:val="24"/>
                <w:lang w:val="fr-FR"/>
                <w14:ligatures w14:val="standardContextual"/>
              </w:rPr>
              <w:tab/>
            </w:r>
            <w:r w:rsidR="00B0501E" w:rsidRPr="006855BE">
              <w:rPr>
                <w:rStyle w:val="Hyperlink"/>
                <w:rFonts w:eastAsia="Times New Roman"/>
                <w:lang w:val="fr-FR" w:eastAsia="en-GB"/>
              </w:rPr>
              <w:t>OUVERTURE</w:t>
            </w:r>
            <w:r w:rsidR="00B0501E">
              <w:rPr>
                <w:webHidden/>
              </w:rPr>
              <w:tab/>
            </w:r>
            <w:r w:rsidR="00B0501E">
              <w:rPr>
                <w:webHidden/>
              </w:rPr>
              <w:fldChar w:fldCharType="begin"/>
            </w:r>
            <w:r w:rsidR="00B0501E">
              <w:rPr>
                <w:webHidden/>
              </w:rPr>
              <w:instrText xml:space="preserve"> PAGEREF _Toc199934425 \h </w:instrText>
            </w:r>
            <w:r w:rsidR="00B0501E">
              <w:rPr>
                <w:webHidden/>
              </w:rPr>
            </w:r>
            <w:r w:rsidR="00B0501E">
              <w:rPr>
                <w:webHidden/>
              </w:rPr>
              <w:fldChar w:fldCharType="separate"/>
            </w:r>
            <w:r w:rsidR="009E714B">
              <w:rPr>
                <w:webHidden/>
              </w:rPr>
              <w:t>1</w:t>
            </w:r>
            <w:r w:rsidR="00B0501E">
              <w:rPr>
                <w:webHidden/>
              </w:rPr>
              <w:fldChar w:fldCharType="end"/>
            </w:r>
          </w:hyperlink>
        </w:p>
        <w:p w14:paraId="0B1C354A" w14:textId="2C6719A6" w:rsidR="00B0501E" w:rsidRDefault="00B0501E">
          <w:pPr>
            <w:pStyle w:val="TOC1"/>
            <w:rPr>
              <w:rFonts w:asciiTheme="minorHAnsi" w:eastAsiaTheme="minorEastAsia" w:hAnsiTheme="minorHAnsi" w:cstheme="minorBidi"/>
              <w:b w:val="0"/>
              <w:bCs w:val="0"/>
              <w:snapToGrid/>
              <w:kern w:val="2"/>
              <w:sz w:val="24"/>
              <w:szCs w:val="24"/>
              <w:lang w:val="fr-FR"/>
              <w14:ligatures w14:val="standardContextual"/>
            </w:rPr>
          </w:pPr>
          <w:hyperlink w:anchor="_Toc199934426" w:history="1">
            <w:r w:rsidRPr="006855BE">
              <w:rPr>
                <w:rStyle w:val="Hyperlink"/>
                <w:rFonts w:eastAsia="Times New Roman"/>
                <w:kern w:val="28"/>
                <w:lang w:val="fr-FR" w:eastAsia="en-GB"/>
              </w:rPr>
              <w:t>2.</w:t>
            </w:r>
            <w:r>
              <w:rPr>
                <w:rFonts w:asciiTheme="minorHAnsi" w:eastAsiaTheme="minorEastAsia" w:hAnsiTheme="minorHAnsi" w:cstheme="minorBidi"/>
                <w:b w:val="0"/>
                <w:bCs w:val="0"/>
                <w:snapToGrid/>
                <w:kern w:val="2"/>
                <w:sz w:val="24"/>
                <w:szCs w:val="24"/>
                <w:lang w:val="fr-FR"/>
                <w14:ligatures w14:val="standardContextual"/>
              </w:rPr>
              <w:tab/>
            </w:r>
            <w:r w:rsidRPr="006855BE">
              <w:rPr>
                <w:rStyle w:val="Hyperlink"/>
                <w:rFonts w:eastAsia="Times New Roman"/>
                <w:kern w:val="28"/>
                <w:lang w:val="fr-FR" w:eastAsia="en-GB"/>
              </w:rPr>
              <w:t>ORGANISATION DE LA SESSION</w:t>
            </w:r>
            <w:r>
              <w:rPr>
                <w:webHidden/>
              </w:rPr>
              <w:tab/>
            </w:r>
            <w:r>
              <w:rPr>
                <w:webHidden/>
              </w:rPr>
              <w:fldChar w:fldCharType="begin"/>
            </w:r>
            <w:r>
              <w:rPr>
                <w:webHidden/>
              </w:rPr>
              <w:instrText xml:space="preserve"> PAGEREF _Toc199934426 \h </w:instrText>
            </w:r>
            <w:r>
              <w:rPr>
                <w:webHidden/>
              </w:rPr>
            </w:r>
            <w:r>
              <w:rPr>
                <w:webHidden/>
              </w:rPr>
              <w:fldChar w:fldCharType="separate"/>
            </w:r>
            <w:r w:rsidR="009E714B">
              <w:rPr>
                <w:webHidden/>
              </w:rPr>
              <w:t>1</w:t>
            </w:r>
            <w:r>
              <w:rPr>
                <w:webHidden/>
              </w:rPr>
              <w:fldChar w:fldCharType="end"/>
            </w:r>
          </w:hyperlink>
        </w:p>
        <w:p w14:paraId="54351F4A" w14:textId="2F0A7B4F"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27" w:history="1">
            <w:r w:rsidRPr="006855BE">
              <w:rPr>
                <w:rStyle w:val="Hyperlink"/>
                <w:caps/>
                <w:noProof/>
                <w:lang w:eastAsia="en-GB"/>
              </w:rPr>
              <w:t>2.1</w:t>
            </w:r>
            <w:r>
              <w:rPr>
                <w:rFonts w:asciiTheme="minorHAnsi" w:eastAsiaTheme="minorEastAsia" w:hAnsiTheme="minorHAnsi" w:cstheme="minorBidi"/>
                <w:noProof/>
                <w:snapToGrid/>
                <w:kern w:val="2"/>
                <w:sz w:val="24"/>
                <w:szCs w:val="24"/>
                <w14:ligatures w14:val="standardContextual"/>
              </w:rPr>
              <w:tab/>
            </w:r>
            <w:r w:rsidRPr="006855BE">
              <w:rPr>
                <w:rStyle w:val="Hyperlink"/>
                <w:rFonts w:eastAsia="Times New Roman" w:cs="Arial"/>
                <w:bCs/>
                <w:caps/>
                <w:noProof/>
                <w:lang w:eastAsia="en-GB"/>
              </w:rPr>
              <w:t>ADOPTION DE L</w:t>
            </w:r>
            <w:r w:rsidR="001C09B0">
              <w:rPr>
                <w:rStyle w:val="Hyperlink"/>
                <w:rFonts w:eastAsia="Times New Roman" w:cs="Arial"/>
                <w:bCs/>
                <w:caps/>
                <w:noProof/>
                <w:lang w:eastAsia="en-GB"/>
              </w:rPr>
              <w:t>’</w:t>
            </w:r>
            <w:r w:rsidRPr="006855BE">
              <w:rPr>
                <w:rStyle w:val="Hyperlink"/>
                <w:rFonts w:eastAsia="Times New Roman" w:cs="Arial"/>
                <w:bCs/>
                <w:caps/>
                <w:noProof/>
                <w:lang w:eastAsia="en-GB"/>
              </w:rPr>
              <w:t>ORDRE DU JOUR</w:t>
            </w:r>
            <w:r>
              <w:rPr>
                <w:noProof/>
                <w:webHidden/>
              </w:rPr>
              <w:tab/>
            </w:r>
            <w:r>
              <w:rPr>
                <w:noProof/>
                <w:webHidden/>
              </w:rPr>
              <w:fldChar w:fldCharType="begin"/>
            </w:r>
            <w:r>
              <w:rPr>
                <w:noProof/>
                <w:webHidden/>
              </w:rPr>
              <w:instrText xml:space="preserve"> PAGEREF _Toc199934427 \h </w:instrText>
            </w:r>
            <w:r>
              <w:rPr>
                <w:noProof/>
                <w:webHidden/>
              </w:rPr>
            </w:r>
            <w:r>
              <w:rPr>
                <w:noProof/>
                <w:webHidden/>
              </w:rPr>
              <w:fldChar w:fldCharType="separate"/>
            </w:r>
            <w:r w:rsidR="009E714B">
              <w:rPr>
                <w:noProof/>
                <w:webHidden/>
              </w:rPr>
              <w:t>1</w:t>
            </w:r>
            <w:r>
              <w:rPr>
                <w:noProof/>
                <w:webHidden/>
              </w:rPr>
              <w:fldChar w:fldCharType="end"/>
            </w:r>
          </w:hyperlink>
        </w:p>
        <w:p w14:paraId="14FE37B2" w14:textId="0D7F8B9A"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28" w:history="1">
            <w:r w:rsidRPr="006855BE">
              <w:rPr>
                <w:rStyle w:val="Hyperlink"/>
                <w:rFonts w:eastAsia="Times New Roman" w:cs="Arial"/>
                <w:caps/>
                <w:noProof/>
                <w:lang w:eastAsia="en-GB"/>
              </w:rPr>
              <w:t>2.2</w:t>
            </w:r>
            <w:r>
              <w:rPr>
                <w:rFonts w:asciiTheme="minorHAnsi" w:eastAsiaTheme="minorEastAsia" w:hAnsiTheme="minorHAnsi" w:cstheme="minorBidi"/>
                <w:noProof/>
                <w:snapToGrid/>
                <w:kern w:val="2"/>
                <w:sz w:val="24"/>
                <w:szCs w:val="24"/>
                <w14:ligatures w14:val="standardContextual"/>
              </w:rPr>
              <w:tab/>
            </w:r>
            <w:r w:rsidRPr="006855BE">
              <w:rPr>
                <w:rStyle w:val="Hyperlink"/>
                <w:rFonts w:eastAsia="Times New Roman" w:cs="Arial"/>
                <w:bCs/>
                <w:caps/>
                <w:noProof/>
                <w:lang w:eastAsia="en-GB"/>
              </w:rPr>
              <w:t>DÉSIGNATION DU RAPPORTEUR</w:t>
            </w:r>
            <w:r>
              <w:rPr>
                <w:noProof/>
                <w:webHidden/>
              </w:rPr>
              <w:tab/>
            </w:r>
            <w:r>
              <w:rPr>
                <w:noProof/>
                <w:webHidden/>
              </w:rPr>
              <w:fldChar w:fldCharType="begin"/>
            </w:r>
            <w:r>
              <w:rPr>
                <w:noProof/>
                <w:webHidden/>
              </w:rPr>
              <w:instrText xml:space="preserve"> PAGEREF _Toc199934428 \h </w:instrText>
            </w:r>
            <w:r>
              <w:rPr>
                <w:noProof/>
                <w:webHidden/>
              </w:rPr>
            </w:r>
            <w:r>
              <w:rPr>
                <w:noProof/>
                <w:webHidden/>
              </w:rPr>
              <w:fldChar w:fldCharType="separate"/>
            </w:r>
            <w:r w:rsidR="009E714B">
              <w:rPr>
                <w:noProof/>
                <w:webHidden/>
              </w:rPr>
              <w:t>2</w:t>
            </w:r>
            <w:r>
              <w:rPr>
                <w:noProof/>
                <w:webHidden/>
              </w:rPr>
              <w:fldChar w:fldCharType="end"/>
            </w:r>
          </w:hyperlink>
        </w:p>
        <w:p w14:paraId="77AB6B06" w14:textId="40189B82"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29" w:history="1">
            <w:r w:rsidRPr="006855BE">
              <w:rPr>
                <w:rStyle w:val="Hyperlink"/>
                <w:rFonts w:eastAsia="Times New Roman" w:cs="Arial"/>
                <w:bCs/>
                <w:noProof/>
                <w:lang w:eastAsia="en-GB"/>
              </w:rPr>
              <w:t>2.3</w:t>
            </w:r>
            <w:r>
              <w:rPr>
                <w:rFonts w:asciiTheme="minorHAnsi" w:eastAsiaTheme="minorEastAsia" w:hAnsiTheme="minorHAnsi" w:cstheme="minorBidi"/>
                <w:noProof/>
                <w:snapToGrid/>
                <w:kern w:val="2"/>
                <w:sz w:val="24"/>
                <w:szCs w:val="24"/>
                <w14:ligatures w14:val="standardContextual"/>
              </w:rPr>
              <w:tab/>
            </w:r>
            <w:r w:rsidRPr="006855BE">
              <w:rPr>
                <w:rStyle w:val="Hyperlink"/>
                <w:rFonts w:eastAsia="Times New Roman" w:cs="Arial"/>
                <w:bCs/>
                <w:caps/>
                <w:noProof/>
                <w:lang w:eastAsia="en-GB"/>
              </w:rPr>
              <w:t xml:space="preserve">ÉTABLISSEMENT DES COMITÉS ET GROUPES DE TRAVAIL </w:t>
            </w:r>
            <w:r>
              <w:rPr>
                <w:rStyle w:val="Hyperlink"/>
                <w:rFonts w:eastAsia="Times New Roman" w:cs="Arial"/>
                <w:bCs/>
                <w:caps/>
                <w:noProof/>
                <w:lang w:eastAsia="en-GB"/>
              </w:rPr>
              <w:br/>
            </w:r>
            <w:r w:rsidRPr="006855BE">
              <w:rPr>
                <w:rStyle w:val="Hyperlink"/>
                <w:rFonts w:eastAsia="Times New Roman" w:cs="Arial"/>
                <w:bCs/>
                <w:caps/>
                <w:noProof/>
                <w:lang w:eastAsia="en-GB"/>
              </w:rPr>
              <w:t>POUR LA DURÉE  DE LA SESSION</w:t>
            </w:r>
            <w:r>
              <w:rPr>
                <w:noProof/>
                <w:webHidden/>
              </w:rPr>
              <w:tab/>
            </w:r>
            <w:r>
              <w:rPr>
                <w:noProof/>
                <w:webHidden/>
              </w:rPr>
              <w:fldChar w:fldCharType="begin"/>
            </w:r>
            <w:r>
              <w:rPr>
                <w:noProof/>
                <w:webHidden/>
              </w:rPr>
              <w:instrText xml:space="preserve"> PAGEREF _Toc199934429 \h </w:instrText>
            </w:r>
            <w:r>
              <w:rPr>
                <w:noProof/>
                <w:webHidden/>
              </w:rPr>
            </w:r>
            <w:r>
              <w:rPr>
                <w:noProof/>
                <w:webHidden/>
              </w:rPr>
              <w:fldChar w:fldCharType="separate"/>
            </w:r>
            <w:r w:rsidR="009E714B">
              <w:rPr>
                <w:noProof/>
                <w:webHidden/>
              </w:rPr>
              <w:t>2</w:t>
            </w:r>
            <w:r>
              <w:rPr>
                <w:noProof/>
                <w:webHidden/>
              </w:rPr>
              <w:fldChar w:fldCharType="end"/>
            </w:r>
          </w:hyperlink>
        </w:p>
        <w:p w14:paraId="0635AA56" w14:textId="6474FA1F" w:rsidR="00B0501E" w:rsidRPr="00B0501E" w:rsidRDefault="00B0501E">
          <w:pPr>
            <w:pStyle w:val="TOC3"/>
            <w:tabs>
              <w:tab w:val="left" w:pos="1134"/>
            </w:tabs>
            <w:rPr>
              <w:rFonts w:asciiTheme="minorHAnsi" w:eastAsiaTheme="minorEastAsia" w:hAnsiTheme="minorHAnsi" w:cstheme="minorBidi"/>
              <w:i w:val="0"/>
              <w:iCs/>
              <w:snapToGrid/>
              <w:kern w:val="2"/>
              <w:sz w:val="24"/>
              <w14:ligatures w14:val="standardContextual"/>
            </w:rPr>
          </w:pPr>
          <w:hyperlink w:anchor="_Toc199934430" w:history="1">
            <w:r w:rsidRPr="00B0501E">
              <w:rPr>
                <w:rStyle w:val="Hyperlink"/>
                <w:i w:val="0"/>
                <w:iCs/>
                <w:lang w:eastAsia="en-US"/>
              </w:rPr>
              <w:t>2.4</w:t>
            </w:r>
            <w:r w:rsidRPr="00B0501E">
              <w:rPr>
                <w:rFonts w:asciiTheme="minorHAnsi" w:eastAsiaTheme="minorEastAsia" w:hAnsiTheme="minorHAnsi" w:cstheme="minorBidi"/>
                <w:i w:val="0"/>
                <w:iCs/>
                <w:snapToGrid/>
                <w:kern w:val="2"/>
                <w:sz w:val="24"/>
                <w14:ligatures w14:val="standardContextual"/>
              </w:rPr>
              <w:tab/>
            </w:r>
            <w:r w:rsidRPr="00B0501E">
              <w:rPr>
                <w:rStyle w:val="Hyperlink"/>
                <w:i w:val="0"/>
                <w:iCs/>
                <w:lang w:eastAsia="en-US"/>
              </w:rPr>
              <w:t xml:space="preserve">PRÉSENTATION DU CALENDRIER, DE LA DOCUMENTATION </w:t>
            </w:r>
            <w:r>
              <w:rPr>
                <w:rStyle w:val="Hyperlink"/>
                <w:i w:val="0"/>
                <w:iCs/>
                <w:lang w:eastAsia="en-US"/>
              </w:rPr>
              <w:br/>
            </w:r>
            <w:r w:rsidRPr="00B0501E">
              <w:rPr>
                <w:rStyle w:val="Hyperlink"/>
                <w:i w:val="0"/>
                <w:iCs/>
                <w:lang w:eastAsia="en-US"/>
              </w:rPr>
              <w:t xml:space="preserve">ET DES CONFÉRENCES DE LA COI À LA MÉMOIRE DE PERSONNALITÉS </w:t>
            </w:r>
            <w:r w:rsidRPr="00B0501E">
              <w:rPr>
                <w:i w:val="0"/>
                <w:iCs/>
                <w:webHidden/>
              </w:rPr>
              <w:tab/>
            </w:r>
            <w:r w:rsidRPr="00B0501E">
              <w:rPr>
                <w:i w:val="0"/>
                <w:iCs/>
                <w:webHidden/>
              </w:rPr>
              <w:fldChar w:fldCharType="begin"/>
            </w:r>
            <w:r w:rsidRPr="00B0501E">
              <w:rPr>
                <w:i w:val="0"/>
                <w:iCs/>
                <w:webHidden/>
              </w:rPr>
              <w:instrText xml:space="preserve"> PAGEREF _Toc199934430 \h </w:instrText>
            </w:r>
            <w:r w:rsidRPr="00B0501E">
              <w:rPr>
                <w:i w:val="0"/>
                <w:iCs/>
                <w:webHidden/>
              </w:rPr>
            </w:r>
            <w:r w:rsidRPr="00B0501E">
              <w:rPr>
                <w:i w:val="0"/>
                <w:iCs/>
                <w:webHidden/>
              </w:rPr>
              <w:fldChar w:fldCharType="separate"/>
            </w:r>
            <w:r w:rsidR="009E714B">
              <w:rPr>
                <w:i w:val="0"/>
                <w:iCs/>
                <w:webHidden/>
              </w:rPr>
              <w:t>3</w:t>
            </w:r>
            <w:r w:rsidRPr="00B0501E">
              <w:rPr>
                <w:i w:val="0"/>
                <w:iCs/>
                <w:webHidden/>
              </w:rPr>
              <w:fldChar w:fldCharType="end"/>
            </w:r>
          </w:hyperlink>
        </w:p>
        <w:p w14:paraId="53D4611C" w14:textId="50A6AAF4" w:rsidR="00B0501E" w:rsidRDefault="00B0501E">
          <w:pPr>
            <w:pStyle w:val="TOC1"/>
            <w:rPr>
              <w:rFonts w:asciiTheme="minorHAnsi" w:eastAsiaTheme="minorEastAsia" w:hAnsiTheme="minorHAnsi" w:cstheme="minorBidi"/>
              <w:b w:val="0"/>
              <w:bCs w:val="0"/>
              <w:snapToGrid/>
              <w:kern w:val="2"/>
              <w:sz w:val="24"/>
              <w:szCs w:val="24"/>
              <w:lang w:val="fr-FR"/>
              <w14:ligatures w14:val="standardContextual"/>
            </w:rPr>
          </w:pPr>
          <w:hyperlink w:anchor="_Toc199934431" w:history="1">
            <w:r w:rsidRPr="006855BE">
              <w:rPr>
                <w:rStyle w:val="Hyperlink"/>
                <w:lang w:val="fr-FR" w:eastAsia="en-US"/>
              </w:rPr>
              <w:t>3.</w:t>
            </w:r>
            <w:r>
              <w:rPr>
                <w:rFonts w:asciiTheme="minorHAnsi" w:eastAsiaTheme="minorEastAsia" w:hAnsiTheme="minorHAnsi" w:cstheme="minorBidi"/>
                <w:b w:val="0"/>
                <w:bCs w:val="0"/>
                <w:snapToGrid/>
                <w:kern w:val="2"/>
                <w:sz w:val="24"/>
                <w:szCs w:val="24"/>
                <w:lang w:val="fr-FR"/>
                <w14:ligatures w14:val="standardContextual"/>
              </w:rPr>
              <w:tab/>
            </w:r>
            <w:r w:rsidRPr="006855BE">
              <w:rPr>
                <w:rStyle w:val="Hyperlink"/>
                <w:lang w:val="fr-FR" w:eastAsia="en-US"/>
              </w:rPr>
              <w:t xml:space="preserve">QUESTIONS </w:t>
            </w:r>
            <w:r w:rsidRPr="006855BE">
              <w:rPr>
                <w:rStyle w:val="Hyperlink"/>
                <w:rFonts w:eastAsia="Times New Roman"/>
                <w:kern w:val="28"/>
                <w:lang w:val="fr-FR" w:eastAsia="en-GB"/>
              </w:rPr>
              <w:t>LIÉES</w:t>
            </w:r>
            <w:r w:rsidRPr="006855BE">
              <w:rPr>
                <w:rStyle w:val="Hyperlink"/>
                <w:lang w:val="fr-FR" w:eastAsia="en-US"/>
              </w:rPr>
              <w:t xml:space="preserve"> À LA COI ET RAPPORTS</w:t>
            </w:r>
            <w:r>
              <w:rPr>
                <w:webHidden/>
              </w:rPr>
              <w:tab/>
            </w:r>
            <w:r>
              <w:rPr>
                <w:webHidden/>
              </w:rPr>
              <w:fldChar w:fldCharType="begin"/>
            </w:r>
            <w:r>
              <w:rPr>
                <w:webHidden/>
              </w:rPr>
              <w:instrText xml:space="preserve"> PAGEREF _Toc199934431 \h </w:instrText>
            </w:r>
            <w:r>
              <w:rPr>
                <w:webHidden/>
              </w:rPr>
            </w:r>
            <w:r>
              <w:rPr>
                <w:webHidden/>
              </w:rPr>
              <w:fldChar w:fldCharType="separate"/>
            </w:r>
            <w:r w:rsidR="009E714B">
              <w:rPr>
                <w:webHidden/>
              </w:rPr>
              <w:t>4</w:t>
            </w:r>
            <w:r>
              <w:rPr>
                <w:webHidden/>
              </w:rPr>
              <w:fldChar w:fldCharType="end"/>
            </w:r>
          </w:hyperlink>
        </w:p>
        <w:p w14:paraId="159E4E09" w14:textId="09179ABC" w:rsidR="00B0501E" w:rsidRPr="00B0501E" w:rsidRDefault="00B0501E">
          <w:pPr>
            <w:pStyle w:val="TOC3"/>
            <w:tabs>
              <w:tab w:val="left" w:pos="1134"/>
            </w:tabs>
            <w:rPr>
              <w:rFonts w:asciiTheme="minorHAnsi" w:eastAsiaTheme="minorEastAsia" w:hAnsiTheme="minorHAnsi" w:cstheme="minorBidi"/>
              <w:i w:val="0"/>
              <w:iCs/>
              <w:snapToGrid/>
              <w:kern w:val="2"/>
              <w:sz w:val="24"/>
              <w14:ligatures w14:val="standardContextual"/>
            </w:rPr>
          </w:pPr>
          <w:hyperlink w:anchor="_Toc199934432" w:history="1">
            <w:r w:rsidRPr="00B0501E">
              <w:rPr>
                <w:rStyle w:val="Hyperlink"/>
                <w:i w:val="0"/>
                <w:iCs/>
                <w:lang w:eastAsia="en-US"/>
              </w:rPr>
              <w:t>3.1</w:t>
            </w:r>
            <w:r w:rsidRPr="00B0501E">
              <w:rPr>
                <w:rFonts w:asciiTheme="minorHAnsi" w:eastAsiaTheme="minorEastAsia" w:hAnsiTheme="minorHAnsi" w:cstheme="minorBidi"/>
                <w:i w:val="0"/>
                <w:iCs/>
                <w:snapToGrid/>
                <w:kern w:val="2"/>
                <w:sz w:val="24"/>
                <w14:ligatures w14:val="standardContextual"/>
              </w:rPr>
              <w:tab/>
            </w:r>
            <w:r w:rsidRPr="00B0501E">
              <w:rPr>
                <w:rStyle w:val="Hyperlink"/>
                <w:i w:val="0"/>
                <w:iCs/>
                <w:lang w:eastAsia="en-US"/>
              </w:rPr>
              <w:t>DÉCLARATION DU PRÉSIDENT</w:t>
            </w:r>
            <w:r w:rsidRPr="00B0501E">
              <w:rPr>
                <w:i w:val="0"/>
                <w:iCs/>
                <w:webHidden/>
              </w:rPr>
              <w:tab/>
            </w:r>
            <w:r w:rsidRPr="00B0501E">
              <w:rPr>
                <w:i w:val="0"/>
                <w:iCs/>
                <w:webHidden/>
              </w:rPr>
              <w:fldChar w:fldCharType="begin"/>
            </w:r>
            <w:r w:rsidRPr="00B0501E">
              <w:rPr>
                <w:i w:val="0"/>
                <w:iCs/>
                <w:webHidden/>
              </w:rPr>
              <w:instrText xml:space="preserve"> PAGEREF _Toc199934432 \h </w:instrText>
            </w:r>
            <w:r w:rsidRPr="00B0501E">
              <w:rPr>
                <w:i w:val="0"/>
                <w:iCs/>
                <w:webHidden/>
              </w:rPr>
            </w:r>
            <w:r w:rsidRPr="00B0501E">
              <w:rPr>
                <w:i w:val="0"/>
                <w:iCs/>
                <w:webHidden/>
              </w:rPr>
              <w:fldChar w:fldCharType="separate"/>
            </w:r>
            <w:r w:rsidR="009E714B">
              <w:rPr>
                <w:i w:val="0"/>
                <w:iCs/>
                <w:webHidden/>
              </w:rPr>
              <w:t>4</w:t>
            </w:r>
            <w:r w:rsidRPr="00B0501E">
              <w:rPr>
                <w:i w:val="0"/>
                <w:iCs/>
                <w:webHidden/>
              </w:rPr>
              <w:fldChar w:fldCharType="end"/>
            </w:r>
          </w:hyperlink>
        </w:p>
        <w:p w14:paraId="75246118" w14:textId="00ADA6BA" w:rsidR="00B0501E" w:rsidRPr="00B0501E" w:rsidRDefault="00B0501E">
          <w:pPr>
            <w:pStyle w:val="TOC3"/>
            <w:tabs>
              <w:tab w:val="left" w:pos="1134"/>
            </w:tabs>
            <w:rPr>
              <w:rFonts w:asciiTheme="minorHAnsi" w:eastAsiaTheme="minorEastAsia" w:hAnsiTheme="minorHAnsi" w:cstheme="minorBidi"/>
              <w:i w:val="0"/>
              <w:iCs/>
              <w:snapToGrid/>
              <w:kern w:val="2"/>
              <w:sz w:val="24"/>
              <w14:ligatures w14:val="standardContextual"/>
            </w:rPr>
          </w:pPr>
          <w:hyperlink w:anchor="_Toc199934433" w:history="1">
            <w:r w:rsidRPr="00B0501E">
              <w:rPr>
                <w:rStyle w:val="Hyperlink"/>
                <w:i w:val="0"/>
                <w:iCs/>
                <w:lang w:eastAsia="en-US"/>
              </w:rPr>
              <w:t>3.2</w:t>
            </w:r>
            <w:r w:rsidRPr="00B0501E">
              <w:rPr>
                <w:rFonts w:asciiTheme="minorHAnsi" w:eastAsiaTheme="minorEastAsia" w:hAnsiTheme="minorHAnsi" w:cstheme="minorBidi"/>
                <w:i w:val="0"/>
                <w:iCs/>
                <w:snapToGrid/>
                <w:kern w:val="2"/>
                <w:sz w:val="24"/>
                <w14:ligatures w14:val="standardContextual"/>
              </w:rPr>
              <w:tab/>
            </w:r>
            <w:r w:rsidRPr="00B0501E">
              <w:rPr>
                <w:rStyle w:val="Hyperlink"/>
                <w:i w:val="0"/>
                <w:iCs/>
                <w:lang w:eastAsia="en-US"/>
              </w:rPr>
              <w:t xml:space="preserve">RAPPORT DU SECRÉTAIRE EXÉCUTIF SUR LE TRAVAIL ACCOMPLI </w:t>
            </w:r>
            <w:r>
              <w:rPr>
                <w:rStyle w:val="Hyperlink"/>
                <w:i w:val="0"/>
                <w:iCs/>
                <w:lang w:eastAsia="en-US"/>
              </w:rPr>
              <w:br/>
            </w:r>
            <w:r w:rsidRPr="00B0501E">
              <w:rPr>
                <w:rStyle w:val="Hyperlink"/>
                <w:i w:val="0"/>
                <w:iCs/>
                <w:lang w:eastAsia="en-US"/>
              </w:rPr>
              <w:t>DEPUIS LA 32</w:t>
            </w:r>
            <w:r w:rsidRPr="00B0501E">
              <w:rPr>
                <w:rStyle w:val="Hyperlink"/>
                <w:i w:val="0"/>
                <w:iCs/>
                <w:vertAlign w:val="superscript"/>
                <w:lang w:eastAsia="en-US"/>
              </w:rPr>
              <w:t>e</w:t>
            </w:r>
            <w:r w:rsidRPr="00B0501E">
              <w:rPr>
                <w:rStyle w:val="Hyperlink"/>
                <w:i w:val="0"/>
                <w:iCs/>
                <w:lang w:eastAsia="en-US"/>
              </w:rPr>
              <w:t> SESSION DE L</w:t>
            </w:r>
            <w:r w:rsidR="001C09B0">
              <w:rPr>
                <w:rStyle w:val="Hyperlink"/>
                <w:i w:val="0"/>
                <w:iCs/>
                <w:lang w:eastAsia="en-US"/>
              </w:rPr>
              <w:t>’</w:t>
            </w:r>
            <w:r w:rsidRPr="00B0501E">
              <w:rPr>
                <w:rStyle w:val="Hyperlink"/>
                <w:i w:val="0"/>
                <w:iCs/>
                <w:lang w:eastAsia="en-US"/>
              </w:rPr>
              <w:t>ASSEMBLÉE</w:t>
            </w:r>
            <w:r w:rsidRPr="00B0501E">
              <w:rPr>
                <w:i w:val="0"/>
                <w:iCs/>
                <w:webHidden/>
              </w:rPr>
              <w:tab/>
            </w:r>
            <w:r w:rsidRPr="00B0501E">
              <w:rPr>
                <w:i w:val="0"/>
                <w:iCs/>
                <w:webHidden/>
              </w:rPr>
              <w:fldChar w:fldCharType="begin"/>
            </w:r>
            <w:r w:rsidRPr="00B0501E">
              <w:rPr>
                <w:i w:val="0"/>
                <w:iCs/>
                <w:webHidden/>
              </w:rPr>
              <w:instrText xml:space="preserve"> PAGEREF _Toc199934433 \h </w:instrText>
            </w:r>
            <w:r w:rsidRPr="00B0501E">
              <w:rPr>
                <w:i w:val="0"/>
                <w:iCs/>
                <w:webHidden/>
              </w:rPr>
            </w:r>
            <w:r w:rsidRPr="00B0501E">
              <w:rPr>
                <w:i w:val="0"/>
                <w:iCs/>
                <w:webHidden/>
              </w:rPr>
              <w:fldChar w:fldCharType="separate"/>
            </w:r>
            <w:r w:rsidR="009E714B">
              <w:rPr>
                <w:i w:val="0"/>
                <w:iCs/>
                <w:webHidden/>
              </w:rPr>
              <w:t>5</w:t>
            </w:r>
            <w:r w:rsidRPr="00B0501E">
              <w:rPr>
                <w:i w:val="0"/>
                <w:iCs/>
                <w:webHidden/>
              </w:rPr>
              <w:fldChar w:fldCharType="end"/>
            </w:r>
          </w:hyperlink>
        </w:p>
        <w:p w14:paraId="0FADCDE8" w14:textId="132A6A8E" w:rsidR="00B0501E" w:rsidRPr="00B0501E" w:rsidRDefault="00B0501E">
          <w:pPr>
            <w:pStyle w:val="TOC3"/>
            <w:tabs>
              <w:tab w:val="left" w:pos="1134"/>
            </w:tabs>
            <w:rPr>
              <w:rFonts w:asciiTheme="minorHAnsi" w:eastAsiaTheme="minorEastAsia" w:hAnsiTheme="minorHAnsi" w:cstheme="minorBidi"/>
              <w:i w:val="0"/>
              <w:iCs/>
              <w:snapToGrid/>
              <w:kern w:val="2"/>
              <w:sz w:val="24"/>
              <w14:ligatures w14:val="standardContextual"/>
            </w:rPr>
          </w:pPr>
          <w:hyperlink w:anchor="_Toc199934434" w:history="1">
            <w:r w:rsidRPr="00B0501E">
              <w:rPr>
                <w:rStyle w:val="Hyperlink"/>
                <w:i w:val="0"/>
                <w:iCs/>
                <w:lang w:eastAsia="en-US"/>
              </w:rPr>
              <w:t>3.3</w:t>
            </w:r>
            <w:r w:rsidRPr="00B0501E">
              <w:rPr>
                <w:rFonts w:asciiTheme="minorHAnsi" w:eastAsiaTheme="minorEastAsia" w:hAnsiTheme="minorHAnsi" w:cstheme="minorBidi"/>
                <w:i w:val="0"/>
                <w:iCs/>
                <w:snapToGrid/>
                <w:kern w:val="2"/>
                <w:sz w:val="24"/>
                <w14:ligatures w14:val="standardContextual"/>
              </w:rPr>
              <w:tab/>
            </w:r>
            <w:r w:rsidRPr="00B0501E">
              <w:rPr>
                <w:rStyle w:val="Hyperlink"/>
                <w:i w:val="0"/>
                <w:iCs/>
                <w:lang w:eastAsia="en-US"/>
              </w:rPr>
              <w:t xml:space="preserve">RAPPORTS DES SOUS-COMMISSIONS ET DES COMITÉS RÉGIONAUX </w:t>
            </w:r>
            <w:r>
              <w:rPr>
                <w:rStyle w:val="Hyperlink"/>
                <w:i w:val="0"/>
                <w:iCs/>
                <w:lang w:eastAsia="en-US"/>
              </w:rPr>
              <w:br/>
            </w:r>
            <w:r w:rsidRPr="00B0501E">
              <w:rPr>
                <w:rStyle w:val="Hyperlink"/>
                <w:i w:val="0"/>
                <w:iCs/>
                <w:lang w:eastAsia="en-US"/>
              </w:rPr>
              <w:t>DE LA COI</w:t>
            </w:r>
            <w:r w:rsidRPr="00B0501E">
              <w:rPr>
                <w:i w:val="0"/>
                <w:iCs/>
                <w:webHidden/>
              </w:rPr>
              <w:tab/>
            </w:r>
            <w:r w:rsidRPr="00B0501E">
              <w:rPr>
                <w:i w:val="0"/>
                <w:iCs/>
                <w:webHidden/>
              </w:rPr>
              <w:fldChar w:fldCharType="begin"/>
            </w:r>
            <w:r w:rsidRPr="00B0501E">
              <w:rPr>
                <w:i w:val="0"/>
                <w:iCs/>
                <w:webHidden/>
              </w:rPr>
              <w:instrText xml:space="preserve"> PAGEREF _Toc199934434 \h </w:instrText>
            </w:r>
            <w:r w:rsidRPr="00B0501E">
              <w:rPr>
                <w:i w:val="0"/>
                <w:iCs/>
                <w:webHidden/>
              </w:rPr>
            </w:r>
            <w:r w:rsidRPr="00B0501E">
              <w:rPr>
                <w:i w:val="0"/>
                <w:iCs/>
                <w:webHidden/>
              </w:rPr>
              <w:fldChar w:fldCharType="separate"/>
            </w:r>
            <w:r w:rsidR="009E714B">
              <w:rPr>
                <w:i w:val="0"/>
                <w:iCs/>
                <w:webHidden/>
              </w:rPr>
              <w:t>7</w:t>
            </w:r>
            <w:r w:rsidRPr="00B0501E">
              <w:rPr>
                <w:i w:val="0"/>
                <w:iCs/>
                <w:webHidden/>
              </w:rPr>
              <w:fldChar w:fldCharType="end"/>
            </w:r>
          </w:hyperlink>
        </w:p>
        <w:p w14:paraId="19C0FE3F" w14:textId="753FA4A6" w:rsidR="00B0501E" w:rsidRPr="00B0501E" w:rsidRDefault="00B0501E" w:rsidP="00B0501E">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35" w:history="1">
            <w:r w:rsidRPr="00B0501E">
              <w:rPr>
                <w:rStyle w:val="Hyperlink"/>
                <w:b/>
                <w:bCs/>
                <w:i w:val="0"/>
                <w:iCs/>
                <w:lang w:eastAsia="en-US"/>
              </w:rPr>
              <w:t>3.3.1</w:t>
            </w:r>
            <w:r w:rsidRPr="00B0501E">
              <w:rPr>
                <w:rFonts w:asciiTheme="minorHAnsi" w:eastAsiaTheme="minorEastAsia" w:hAnsiTheme="minorHAnsi" w:cstheme="minorBidi"/>
                <w:b/>
                <w:bCs/>
                <w:i w:val="0"/>
                <w:iCs/>
                <w:snapToGrid/>
                <w:kern w:val="2"/>
                <w:sz w:val="24"/>
                <w14:ligatures w14:val="standardContextual"/>
              </w:rPr>
              <w:tab/>
            </w:r>
            <w:r w:rsidRPr="00B0501E">
              <w:rPr>
                <w:rStyle w:val="Hyperlink"/>
                <w:b/>
                <w:bCs/>
                <w:i w:val="0"/>
                <w:iCs/>
                <w:lang w:eastAsia="en-US"/>
              </w:rPr>
              <w:t>Sous-Commission de la COI pour l</w:t>
            </w:r>
            <w:r w:rsidR="001C09B0">
              <w:rPr>
                <w:rStyle w:val="Hyperlink"/>
                <w:b/>
                <w:bCs/>
                <w:i w:val="0"/>
                <w:iCs/>
                <w:lang w:eastAsia="en-US"/>
              </w:rPr>
              <w:t>’</w:t>
            </w:r>
            <w:r w:rsidRPr="00B0501E">
              <w:rPr>
                <w:rStyle w:val="Hyperlink"/>
                <w:b/>
                <w:bCs/>
                <w:i w:val="0"/>
                <w:iCs/>
                <w:lang w:eastAsia="en-US"/>
              </w:rPr>
              <w:t>Afrique et les États insulaires adjacents (IOCAFRICA) : 8</w:t>
            </w:r>
            <w:r w:rsidRPr="00B0501E">
              <w:rPr>
                <w:rStyle w:val="Hyperlink"/>
                <w:b/>
                <w:bCs/>
                <w:i w:val="0"/>
                <w:iCs/>
                <w:vertAlign w:val="superscript"/>
                <w:lang w:eastAsia="en-US"/>
              </w:rPr>
              <w:t>e</w:t>
            </w:r>
            <w:r w:rsidRPr="00B0501E">
              <w:rPr>
                <w:rStyle w:val="Hyperlink"/>
                <w:b/>
                <w:bCs/>
                <w:i w:val="0"/>
                <w:iCs/>
                <w:lang w:eastAsia="en-US"/>
              </w:rPr>
              <w:t xml:space="preserve"> session, 7-9 mai 2025, </w:t>
            </w:r>
            <w:r>
              <w:rPr>
                <w:rStyle w:val="Hyperlink"/>
                <w:b/>
                <w:bCs/>
                <w:i w:val="0"/>
                <w:iCs/>
                <w:lang w:eastAsia="en-US"/>
              </w:rPr>
              <w:br/>
            </w:r>
            <w:r w:rsidRPr="00B0501E">
              <w:rPr>
                <w:rStyle w:val="Hyperlink"/>
                <w:b/>
                <w:bCs/>
                <w:i w:val="0"/>
                <w:iCs/>
                <w:lang w:eastAsia="en-US"/>
              </w:rPr>
              <w:t>Mombasa (Kenya)</w:t>
            </w:r>
            <w:r w:rsidRPr="00B0501E">
              <w:rPr>
                <w:b/>
                <w:bCs/>
                <w:i w:val="0"/>
                <w:iCs/>
                <w:webHidden/>
              </w:rPr>
              <w:tab/>
            </w:r>
            <w:r w:rsidRPr="00B0501E">
              <w:rPr>
                <w:b/>
                <w:bCs/>
                <w:i w:val="0"/>
                <w:iCs/>
                <w:webHidden/>
              </w:rPr>
              <w:fldChar w:fldCharType="begin"/>
            </w:r>
            <w:r w:rsidRPr="00B0501E">
              <w:rPr>
                <w:b/>
                <w:bCs/>
                <w:i w:val="0"/>
                <w:iCs/>
                <w:webHidden/>
              </w:rPr>
              <w:instrText xml:space="preserve"> PAGEREF _Toc199934435 \h </w:instrText>
            </w:r>
            <w:r w:rsidRPr="00B0501E">
              <w:rPr>
                <w:b/>
                <w:bCs/>
                <w:i w:val="0"/>
                <w:iCs/>
                <w:webHidden/>
              </w:rPr>
            </w:r>
            <w:r w:rsidRPr="00B0501E">
              <w:rPr>
                <w:b/>
                <w:bCs/>
                <w:i w:val="0"/>
                <w:iCs/>
                <w:webHidden/>
              </w:rPr>
              <w:fldChar w:fldCharType="separate"/>
            </w:r>
            <w:r w:rsidR="009E714B">
              <w:rPr>
                <w:b/>
                <w:bCs/>
                <w:i w:val="0"/>
                <w:iCs/>
                <w:webHidden/>
              </w:rPr>
              <w:t>7</w:t>
            </w:r>
            <w:r w:rsidRPr="00B0501E">
              <w:rPr>
                <w:b/>
                <w:bCs/>
                <w:i w:val="0"/>
                <w:iCs/>
                <w:webHidden/>
              </w:rPr>
              <w:fldChar w:fldCharType="end"/>
            </w:r>
          </w:hyperlink>
        </w:p>
        <w:p w14:paraId="1BE67CDF" w14:textId="7C376787" w:rsidR="00B0501E" w:rsidRPr="00B0501E" w:rsidRDefault="00B0501E" w:rsidP="00B0501E">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36" w:history="1">
            <w:r w:rsidRPr="00B0501E">
              <w:rPr>
                <w:rStyle w:val="Hyperlink"/>
                <w:b/>
                <w:bCs/>
                <w:i w:val="0"/>
                <w:iCs/>
                <w:lang w:eastAsia="en-US"/>
              </w:rPr>
              <w:t>3.3.2</w:t>
            </w:r>
            <w:r w:rsidRPr="00B0501E">
              <w:rPr>
                <w:rFonts w:asciiTheme="minorHAnsi" w:eastAsiaTheme="minorEastAsia" w:hAnsiTheme="minorHAnsi" w:cstheme="minorBidi"/>
                <w:b/>
                <w:bCs/>
                <w:i w:val="0"/>
                <w:iCs/>
                <w:snapToGrid/>
                <w:kern w:val="2"/>
                <w:sz w:val="24"/>
                <w14:ligatures w14:val="standardContextual"/>
              </w:rPr>
              <w:tab/>
            </w:r>
            <w:r w:rsidRPr="00B0501E">
              <w:rPr>
                <w:rStyle w:val="Hyperlink"/>
                <w:rFonts w:cs="Arial"/>
                <w:b/>
                <w:bCs/>
                <w:i w:val="0"/>
                <w:iCs/>
              </w:rPr>
              <w:t xml:space="preserve">Sous-Commission de la COI pour le Pacifique occidental </w:t>
            </w:r>
            <w:r>
              <w:rPr>
                <w:rStyle w:val="Hyperlink"/>
                <w:rFonts w:cs="Arial"/>
                <w:b/>
                <w:bCs/>
                <w:i w:val="0"/>
                <w:iCs/>
              </w:rPr>
              <w:br/>
            </w:r>
            <w:r w:rsidRPr="00B0501E">
              <w:rPr>
                <w:rStyle w:val="Hyperlink"/>
                <w:rFonts w:cs="Arial"/>
                <w:b/>
                <w:bCs/>
                <w:i w:val="0"/>
                <w:iCs/>
              </w:rPr>
              <w:t>(WESTPAC) :  15</w:t>
            </w:r>
            <w:r w:rsidRPr="00B0501E">
              <w:rPr>
                <w:rStyle w:val="Hyperlink"/>
                <w:rFonts w:cs="Arial"/>
                <w:b/>
                <w:bCs/>
                <w:i w:val="0"/>
                <w:iCs/>
                <w:vertAlign w:val="superscript"/>
              </w:rPr>
              <w:t>e</w:t>
            </w:r>
            <w:r w:rsidRPr="00B0501E">
              <w:rPr>
                <w:rStyle w:val="Hyperlink"/>
                <w:rFonts w:cs="Arial"/>
                <w:b/>
                <w:bCs/>
                <w:i w:val="0"/>
                <w:iCs/>
              </w:rPr>
              <w:t> session, 11-13 mars 2025, Tokyo (Japon)</w:t>
            </w:r>
            <w:r w:rsidRPr="00B0501E">
              <w:rPr>
                <w:b/>
                <w:bCs/>
                <w:i w:val="0"/>
                <w:iCs/>
                <w:webHidden/>
              </w:rPr>
              <w:tab/>
            </w:r>
            <w:r w:rsidRPr="00B0501E">
              <w:rPr>
                <w:b/>
                <w:bCs/>
                <w:i w:val="0"/>
                <w:iCs/>
                <w:webHidden/>
              </w:rPr>
              <w:fldChar w:fldCharType="begin"/>
            </w:r>
            <w:r w:rsidRPr="00B0501E">
              <w:rPr>
                <w:b/>
                <w:bCs/>
                <w:i w:val="0"/>
                <w:iCs/>
                <w:webHidden/>
              </w:rPr>
              <w:instrText xml:space="preserve"> PAGEREF _Toc199934436 \h </w:instrText>
            </w:r>
            <w:r w:rsidRPr="00B0501E">
              <w:rPr>
                <w:b/>
                <w:bCs/>
                <w:i w:val="0"/>
                <w:iCs/>
                <w:webHidden/>
              </w:rPr>
            </w:r>
            <w:r w:rsidRPr="00B0501E">
              <w:rPr>
                <w:b/>
                <w:bCs/>
                <w:i w:val="0"/>
                <w:iCs/>
                <w:webHidden/>
              </w:rPr>
              <w:fldChar w:fldCharType="separate"/>
            </w:r>
            <w:r w:rsidR="009E714B">
              <w:rPr>
                <w:b/>
                <w:bCs/>
                <w:i w:val="0"/>
                <w:iCs/>
                <w:webHidden/>
              </w:rPr>
              <w:t>9</w:t>
            </w:r>
            <w:r w:rsidRPr="00B0501E">
              <w:rPr>
                <w:b/>
                <w:bCs/>
                <w:i w:val="0"/>
                <w:iCs/>
                <w:webHidden/>
              </w:rPr>
              <w:fldChar w:fldCharType="end"/>
            </w:r>
          </w:hyperlink>
        </w:p>
        <w:p w14:paraId="74514383" w14:textId="2B3C3ECE" w:rsidR="00B0501E" w:rsidRPr="00B0501E" w:rsidRDefault="00B0501E" w:rsidP="00B0501E">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37" w:history="1">
            <w:r w:rsidRPr="00B0501E">
              <w:rPr>
                <w:rStyle w:val="Hyperlink"/>
                <w:b/>
                <w:bCs/>
                <w:i w:val="0"/>
                <w:iCs/>
                <w:lang w:eastAsia="en-US"/>
              </w:rPr>
              <w:t>3.3.3</w:t>
            </w:r>
            <w:r w:rsidRPr="00B0501E">
              <w:rPr>
                <w:rFonts w:asciiTheme="minorHAnsi" w:eastAsiaTheme="minorEastAsia" w:hAnsiTheme="minorHAnsi" w:cstheme="minorBidi"/>
                <w:b/>
                <w:bCs/>
                <w:i w:val="0"/>
                <w:iCs/>
                <w:snapToGrid/>
                <w:kern w:val="2"/>
                <w:sz w:val="24"/>
                <w14:ligatures w14:val="standardContextual"/>
              </w:rPr>
              <w:tab/>
            </w:r>
            <w:r w:rsidRPr="00B0501E">
              <w:rPr>
                <w:rStyle w:val="Hyperlink"/>
                <w:b/>
                <w:bCs/>
                <w:i w:val="0"/>
                <w:iCs/>
                <w:lang w:eastAsia="en-US"/>
              </w:rPr>
              <w:t xml:space="preserve">Sous-Commission de la COI pour la mer des Caraïbes </w:t>
            </w:r>
            <w:r>
              <w:rPr>
                <w:rStyle w:val="Hyperlink"/>
                <w:b/>
                <w:bCs/>
                <w:i w:val="0"/>
                <w:iCs/>
                <w:lang w:eastAsia="en-US"/>
              </w:rPr>
              <w:br/>
            </w:r>
            <w:r w:rsidRPr="00B0501E">
              <w:rPr>
                <w:rStyle w:val="Hyperlink"/>
                <w:b/>
                <w:bCs/>
                <w:i w:val="0"/>
                <w:iCs/>
                <w:lang w:eastAsia="en-US"/>
              </w:rPr>
              <w:t>et les régions adjacentes (IOCARIBE) : 18</w:t>
            </w:r>
            <w:r w:rsidRPr="00B0501E">
              <w:rPr>
                <w:rStyle w:val="Hyperlink"/>
                <w:b/>
                <w:bCs/>
                <w:i w:val="0"/>
                <w:iCs/>
                <w:vertAlign w:val="superscript"/>
                <w:lang w:eastAsia="en-US"/>
              </w:rPr>
              <w:t>e</w:t>
            </w:r>
            <w:r w:rsidRPr="00B0501E">
              <w:rPr>
                <w:rStyle w:val="Hyperlink"/>
                <w:b/>
                <w:bCs/>
                <w:i w:val="0"/>
                <w:iCs/>
                <w:lang w:eastAsia="en-US"/>
              </w:rPr>
              <w:t xml:space="preserve"> session, 23-25 avril 2025, </w:t>
            </w:r>
            <w:r>
              <w:rPr>
                <w:rStyle w:val="Hyperlink"/>
                <w:b/>
                <w:bCs/>
                <w:i w:val="0"/>
                <w:iCs/>
                <w:lang w:eastAsia="en-US"/>
              </w:rPr>
              <w:br/>
            </w:r>
            <w:r w:rsidRPr="00B0501E">
              <w:rPr>
                <w:rStyle w:val="Hyperlink"/>
                <w:b/>
                <w:bCs/>
                <w:i w:val="0"/>
                <w:iCs/>
                <w:lang w:eastAsia="en-US"/>
              </w:rPr>
              <w:t>Brasilia (Brésil)</w:t>
            </w:r>
            <w:r w:rsidRPr="00B0501E">
              <w:rPr>
                <w:b/>
                <w:bCs/>
                <w:i w:val="0"/>
                <w:iCs/>
                <w:webHidden/>
              </w:rPr>
              <w:tab/>
            </w:r>
            <w:r w:rsidRPr="00B0501E">
              <w:rPr>
                <w:b/>
                <w:bCs/>
                <w:i w:val="0"/>
                <w:iCs/>
                <w:webHidden/>
              </w:rPr>
              <w:fldChar w:fldCharType="begin"/>
            </w:r>
            <w:r w:rsidRPr="00B0501E">
              <w:rPr>
                <w:b/>
                <w:bCs/>
                <w:i w:val="0"/>
                <w:iCs/>
                <w:webHidden/>
              </w:rPr>
              <w:instrText xml:space="preserve"> PAGEREF _Toc199934437 \h </w:instrText>
            </w:r>
            <w:r w:rsidRPr="00B0501E">
              <w:rPr>
                <w:b/>
                <w:bCs/>
                <w:i w:val="0"/>
                <w:iCs/>
                <w:webHidden/>
              </w:rPr>
            </w:r>
            <w:r w:rsidRPr="00B0501E">
              <w:rPr>
                <w:b/>
                <w:bCs/>
                <w:i w:val="0"/>
                <w:iCs/>
                <w:webHidden/>
              </w:rPr>
              <w:fldChar w:fldCharType="separate"/>
            </w:r>
            <w:r w:rsidR="009E714B">
              <w:rPr>
                <w:b/>
                <w:bCs/>
                <w:i w:val="0"/>
                <w:iCs/>
                <w:webHidden/>
              </w:rPr>
              <w:t>14</w:t>
            </w:r>
            <w:r w:rsidRPr="00B0501E">
              <w:rPr>
                <w:b/>
                <w:bCs/>
                <w:i w:val="0"/>
                <w:iCs/>
                <w:webHidden/>
              </w:rPr>
              <w:fldChar w:fldCharType="end"/>
            </w:r>
          </w:hyperlink>
        </w:p>
        <w:p w14:paraId="6C97E3E2" w14:textId="25C74062" w:rsidR="00B0501E" w:rsidRPr="00B0501E" w:rsidRDefault="00B0501E" w:rsidP="00B0501E">
          <w:pPr>
            <w:pStyle w:val="TOC3"/>
            <w:tabs>
              <w:tab w:val="left" w:pos="2931"/>
            </w:tabs>
            <w:ind w:left="1985" w:hanging="851"/>
            <w:rPr>
              <w:rFonts w:asciiTheme="minorHAnsi" w:eastAsiaTheme="minorEastAsia" w:hAnsiTheme="minorHAnsi" w:cstheme="minorBidi"/>
              <w:i w:val="0"/>
              <w:iCs/>
              <w:snapToGrid/>
              <w:kern w:val="2"/>
              <w:sz w:val="24"/>
              <w14:ligatures w14:val="standardContextual"/>
            </w:rPr>
          </w:pPr>
          <w:hyperlink w:anchor="_Toc199934438" w:history="1">
            <w:r w:rsidRPr="00B0501E">
              <w:rPr>
                <w:rStyle w:val="Hyperlink"/>
                <w:b/>
                <w:bCs/>
                <w:i w:val="0"/>
                <w:iCs/>
                <w:lang w:eastAsia="en-US"/>
              </w:rPr>
              <w:t>3.3.4.</w:t>
            </w:r>
            <w:r w:rsidRPr="00B0501E">
              <w:rPr>
                <w:rFonts w:asciiTheme="minorHAnsi" w:eastAsiaTheme="minorEastAsia" w:hAnsiTheme="minorHAnsi" w:cstheme="minorBidi"/>
                <w:b/>
                <w:bCs/>
                <w:i w:val="0"/>
                <w:iCs/>
                <w:snapToGrid/>
                <w:kern w:val="2"/>
                <w:sz w:val="24"/>
                <w14:ligatures w14:val="standardContextual"/>
              </w:rPr>
              <w:tab/>
            </w:r>
            <w:r w:rsidRPr="00B0501E">
              <w:rPr>
                <w:rStyle w:val="Hyperlink"/>
                <w:b/>
                <w:bCs/>
                <w:i w:val="0"/>
                <w:iCs/>
                <w:lang w:eastAsia="en-US"/>
              </w:rPr>
              <w:t>Sous-Commission de la COI pour l</w:t>
            </w:r>
            <w:r w:rsidR="001C09B0">
              <w:rPr>
                <w:rStyle w:val="Hyperlink"/>
                <w:b/>
                <w:bCs/>
                <w:i w:val="0"/>
                <w:iCs/>
                <w:lang w:eastAsia="en-US"/>
              </w:rPr>
              <w:t>’</w:t>
            </w:r>
            <w:r w:rsidRPr="00B0501E">
              <w:rPr>
                <w:rStyle w:val="Hyperlink"/>
                <w:b/>
                <w:bCs/>
                <w:i w:val="0"/>
                <w:iCs/>
                <w:lang w:eastAsia="en-US"/>
              </w:rPr>
              <w:t xml:space="preserve">océan Indien central (IOCINDIO) :  première session, 21-23 mai 2025, Ras el Khaïmah </w:t>
            </w:r>
            <w:r w:rsidR="00CC7937">
              <w:rPr>
                <w:rStyle w:val="Hyperlink"/>
                <w:b/>
                <w:bCs/>
                <w:i w:val="0"/>
                <w:iCs/>
                <w:lang w:eastAsia="en-US"/>
              </w:rPr>
              <w:br/>
            </w:r>
            <w:r w:rsidRPr="00B0501E">
              <w:rPr>
                <w:rStyle w:val="Hyperlink"/>
                <w:b/>
                <w:bCs/>
                <w:i w:val="0"/>
                <w:iCs/>
                <w:lang w:eastAsia="en-US"/>
              </w:rPr>
              <w:t>(Émirats arabes unis)</w:t>
            </w:r>
            <w:r w:rsidRPr="00B0501E">
              <w:rPr>
                <w:b/>
                <w:bCs/>
                <w:i w:val="0"/>
                <w:iCs/>
                <w:webHidden/>
              </w:rPr>
              <w:tab/>
            </w:r>
            <w:r w:rsidRPr="00B0501E">
              <w:rPr>
                <w:b/>
                <w:bCs/>
                <w:i w:val="0"/>
                <w:iCs/>
                <w:webHidden/>
              </w:rPr>
              <w:fldChar w:fldCharType="begin"/>
            </w:r>
            <w:r w:rsidRPr="00B0501E">
              <w:rPr>
                <w:b/>
                <w:bCs/>
                <w:i w:val="0"/>
                <w:iCs/>
                <w:webHidden/>
              </w:rPr>
              <w:instrText xml:space="preserve"> PAGEREF _Toc199934438 \h </w:instrText>
            </w:r>
            <w:r w:rsidRPr="00B0501E">
              <w:rPr>
                <w:b/>
                <w:bCs/>
                <w:i w:val="0"/>
                <w:iCs/>
                <w:webHidden/>
              </w:rPr>
            </w:r>
            <w:r w:rsidRPr="00B0501E">
              <w:rPr>
                <w:b/>
                <w:bCs/>
                <w:i w:val="0"/>
                <w:iCs/>
                <w:webHidden/>
              </w:rPr>
              <w:fldChar w:fldCharType="separate"/>
            </w:r>
            <w:r w:rsidR="009E714B">
              <w:rPr>
                <w:b/>
                <w:bCs/>
                <w:i w:val="0"/>
                <w:iCs/>
                <w:webHidden/>
              </w:rPr>
              <w:t>16</w:t>
            </w:r>
            <w:r w:rsidRPr="00B0501E">
              <w:rPr>
                <w:b/>
                <w:bCs/>
                <w:i w:val="0"/>
                <w:iCs/>
                <w:webHidden/>
              </w:rPr>
              <w:fldChar w:fldCharType="end"/>
            </w:r>
          </w:hyperlink>
        </w:p>
        <w:p w14:paraId="1A0E5981" w14:textId="0B90A379" w:rsidR="00B0501E" w:rsidRPr="00B0501E" w:rsidRDefault="00B0501E">
          <w:pPr>
            <w:pStyle w:val="TOC3"/>
            <w:tabs>
              <w:tab w:val="left" w:pos="1134"/>
            </w:tabs>
            <w:rPr>
              <w:rFonts w:asciiTheme="minorHAnsi" w:eastAsiaTheme="minorEastAsia" w:hAnsiTheme="minorHAnsi" w:cstheme="minorBidi"/>
              <w:i w:val="0"/>
              <w:iCs/>
              <w:snapToGrid/>
              <w:kern w:val="2"/>
              <w:sz w:val="24"/>
              <w14:ligatures w14:val="standardContextual"/>
            </w:rPr>
          </w:pPr>
          <w:hyperlink w:anchor="_Toc199934439" w:history="1">
            <w:r w:rsidRPr="00B0501E">
              <w:rPr>
                <w:rStyle w:val="Hyperlink"/>
                <w:i w:val="0"/>
                <w:iCs/>
                <w:lang w:eastAsia="en-US"/>
              </w:rPr>
              <w:t>3.4</w:t>
            </w:r>
            <w:r w:rsidRPr="00B0501E">
              <w:rPr>
                <w:rFonts w:asciiTheme="minorHAnsi" w:eastAsiaTheme="minorEastAsia" w:hAnsiTheme="minorHAnsi" w:cstheme="minorBidi"/>
                <w:i w:val="0"/>
                <w:iCs/>
                <w:snapToGrid/>
                <w:kern w:val="2"/>
                <w:sz w:val="24"/>
                <w14:ligatures w14:val="standardContextual"/>
              </w:rPr>
              <w:tab/>
            </w:r>
            <w:r w:rsidRPr="00B0501E">
              <w:rPr>
                <w:rStyle w:val="Hyperlink"/>
                <w:i w:val="0"/>
                <w:iCs/>
                <w:lang w:eastAsia="en-US"/>
              </w:rPr>
              <w:t>RAPPORTS DES AUTRES ORGANES SUBSIDIAIRES DE LA COI</w:t>
            </w:r>
            <w:r w:rsidRPr="00B0501E">
              <w:rPr>
                <w:i w:val="0"/>
                <w:iCs/>
                <w:webHidden/>
              </w:rPr>
              <w:tab/>
            </w:r>
            <w:r w:rsidRPr="00B0501E">
              <w:rPr>
                <w:i w:val="0"/>
                <w:iCs/>
                <w:webHidden/>
              </w:rPr>
              <w:fldChar w:fldCharType="begin"/>
            </w:r>
            <w:r w:rsidRPr="00B0501E">
              <w:rPr>
                <w:i w:val="0"/>
                <w:iCs/>
                <w:webHidden/>
              </w:rPr>
              <w:instrText xml:space="preserve"> PAGEREF _Toc199934439 \h </w:instrText>
            </w:r>
            <w:r w:rsidRPr="00B0501E">
              <w:rPr>
                <w:i w:val="0"/>
                <w:iCs/>
                <w:webHidden/>
              </w:rPr>
            </w:r>
            <w:r w:rsidRPr="00B0501E">
              <w:rPr>
                <w:i w:val="0"/>
                <w:iCs/>
                <w:webHidden/>
              </w:rPr>
              <w:fldChar w:fldCharType="separate"/>
            </w:r>
            <w:r w:rsidR="009E714B">
              <w:rPr>
                <w:i w:val="0"/>
                <w:iCs/>
                <w:webHidden/>
              </w:rPr>
              <w:t>18</w:t>
            </w:r>
            <w:r w:rsidRPr="00B0501E">
              <w:rPr>
                <w:i w:val="0"/>
                <w:iCs/>
                <w:webHidden/>
              </w:rPr>
              <w:fldChar w:fldCharType="end"/>
            </w:r>
          </w:hyperlink>
        </w:p>
        <w:p w14:paraId="338C5BD7" w14:textId="0115642D" w:rsidR="00B0501E" w:rsidRPr="00CC7937" w:rsidRDefault="00B0501E" w:rsidP="00CC7937">
          <w:pPr>
            <w:pStyle w:val="TOC3"/>
            <w:tabs>
              <w:tab w:val="left" w:pos="2931"/>
            </w:tabs>
            <w:ind w:left="1985" w:hanging="851"/>
            <w:rPr>
              <w:rFonts w:asciiTheme="minorHAnsi" w:eastAsiaTheme="minorEastAsia" w:hAnsiTheme="minorHAnsi" w:cstheme="minorBidi"/>
              <w:b/>
              <w:bCs/>
              <w:i w:val="0"/>
              <w:snapToGrid/>
              <w:kern w:val="2"/>
              <w:sz w:val="24"/>
              <w14:ligatures w14:val="standardContextual"/>
            </w:rPr>
          </w:pPr>
          <w:hyperlink w:anchor="_Toc199934440" w:history="1">
            <w:r w:rsidRPr="00CC7937">
              <w:rPr>
                <w:rStyle w:val="Hyperlink"/>
                <w:b/>
                <w:bCs/>
                <w:i w:val="0"/>
                <w:iCs/>
                <w:lang w:eastAsia="en-US"/>
              </w:rPr>
              <w:t>3.4.1</w:t>
            </w:r>
            <w:r w:rsidRPr="00CC7937">
              <w:rPr>
                <w:rFonts w:asciiTheme="minorHAnsi" w:eastAsiaTheme="minorEastAsia" w:hAnsiTheme="minorHAnsi" w:cstheme="minorBidi"/>
                <w:b/>
                <w:bCs/>
                <w:i w:val="0"/>
                <w:iCs/>
                <w:snapToGrid/>
                <w:kern w:val="2"/>
                <w:sz w:val="24"/>
                <w14:ligatures w14:val="standardContextual"/>
              </w:rPr>
              <w:tab/>
            </w:r>
            <w:r w:rsidRPr="00CC7937">
              <w:rPr>
                <w:rStyle w:val="Hyperlink"/>
                <w:b/>
                <w:bCs/>
                <w:i w:val="0"/>
                <w:iCs/>
                <w:lang w:eastAsia="en-US"/>
              </w:rPr>
              <w:t>Systèmes d</w:t>
            </w:r>
            <w:r w:rsidR="001C09B0">
              <w:rPr>
                <w:rStyle w:val="Hyperlink"/>
                <w:b/>
                <w:bCs/>
                <w:i w:val="0"/>
                <w:iCs/>
                <w:lang w:eastAsia="en-US"/>
              </w:rPr>
              <w:t>’</w:t>
            </w:r>
            <w:r w:rsidRPr="00CC7937">
              <w:rPr>
                <w:rStyle w:val="Hyperlink"/>
                <w:b/>
                <w:bCs/>
                <w:i w:val="0"/>
                <w:iCs/>
                <w:lang w:eastAsia="en-US"/>
              </w:rPr>
              <w:t>alerte et de mitigation relatifs aux aléas océaniques  [article 30.3 du Règlement intérieur]</w:t>
            </w:r>
            <w:r w:rsidRPr="00CC7937">
              <w:rPr>
                <w:b/>
                <w:bCs/>
                <w:i w:val="0"/>
                <w:iCs/>
                <w:webHidden/>
              </w:rPr>
              <w:tab/>
            </w:r>
            <w:r w:rsidRPr="00CC7937">
              <w:rPr>
                <w:b/>
                <w:bCs/>
                <w:i w:val="0"/>
                <w:iCs/>
                <w:webHidden/>
              </w:rPr>
              <w:fldChar w:fldCharType="begin"/>
            </w:r>
            <w:r w:rsidRPr="00CC7937">
              <w:rPr>
                <w:b/>
                <w:bCs/>
                <w:i w:val="0"/>
                <w:iCs/>
                <w:webHidden/>
              </w:rPr>
              <w:instrText xml:space="preserve"> PAGEREF _Toc199934440 \h </w:instrText>
            </w:r>
            <w:r w:rsidRPr="00CC7937">
              <w:rPr>
                <w:b/>
                <w:bCs/>
                <w:i w:val="0"/>
                <w:iCs/>
                <w:webHidden/>
              </w:rPr>
            </w:r>
            <w:r w:rsidRPr="00CC7937">
              <w:rPr>
                <w:b/>
                <w:bCs/>
                <w:i w:val="0"/>
                <w:iCs/>
                <w:webHidden/>
              </w:rPr>
              <w:fldChar w:fldCharType="separate"/>
            </w:r>
            <w:r w:rsidR="009E714B">
              <w:rPr>
                <w:b/>
                <w:bCs/>
                <w:i w:val="0"/>
                <w:iCs/>
                <w:webHidden/>
              </w:rPr>
              <w:t>18</w:t>
            </w:r>
            <w:r w:rsidRPr="00CC7937">
              <w:rPr>
                <w:b/>
                <w:bCs/>
                <w:i w:val="0"/>
                <w:iCs/>
                <w:webHidden/>
              </w:rPr>
              <w:fldChar w:fldCharType="end"/>
            </w:r>
          </w:hyperlink>
        </w:p>
        <w:p w14:paraId="2AAC26DE" w14:textId="132C5224" w:rsidR="00B0501E" w:rsidRDefault="00B0501E" w:rsidP="00CC7937">
          <w:pPr>
            <w:pStyle w:val="TOC3"/>
            <w:tabs>
              <w:tab w:val="left" w:pos="2931"/>
            </w:tabs>
            <w:ind w:left="2835" w:hanging="850"/>
            <w:rPr>
              <w:rFonts w:asciiTheme="minorHAnsi" w:eastAsiaTheme="minorEastAsia" w:hAnsiTheme="minorHAnsi" w:cstheme="minorBidi"/>
              <w:i w:val="0"/>
              <w:snapToGrid/>
              <w:kern w:val="2"/>
              <w:sz w:val="24"/>
              <w14:ligatures w14:val="standardContextual"/>
            </w:rPr>
          </w:pPr>
          <w:hyperlink w:anchor="_Toc199934441" w:history="1">
            <w:r w:rsidRPr="006855BE">
              <w:rPr>
                <w:rStyle w:val="Hyperlink"/>
                <w:rFonts w:eastAsia="Times New Roman" w:cs="Arial"/>
                <w:iCs/>
                <w:lang w:eastAsia="en-US"/>
              </w:rPr>
              <w:t>3.4.1.1</w:t>
            </w:r>
            <w:r>
              <w:rPr>
                <w:rFonts w:asciiTheme="minorHAnsi" w:eastAsiaTheme="minorEastAsia" w:hAnsiTheme="minorHAnsi" w:cstheme="minorBidi"/>
                <w:i w:val="0"/>
                <w:snapToGrid/>
                <w:kern w:val="2"/>
                <w:sz w:val="24"/>
                <w14:ligatures w14:val="standardContextual"/>
              </w:rPr>
              <w:tab/>
            </w:r>
            <w:r w:rsidRPr="006855BE">
              <w:rPr>
                <w:rStyle w:val="Hyperlink"/>
                <w:rFonts w:eastAsia="Times New Roman" w:cs="Arial"/>
                <w:iCs/>
                <w:lang w:eastAsia="en-US"/>
              </w:rPr>
              <w:t>Services régionaux d</w:t>
            </w:r>
            <w:r w:rsidR="001C09B0">
              <w:rPr>
                <w:rStyle w:val="Hyperlink"/>
                <w:rFonts w:eastAsia="Times New Roman" w:cs="Arial"/>
                <w:iCs/>
                <w:lang w:eastAsia="en-US"/>
              </w:rPr>
              <w:t>’</w:t>
            </w:r>
            <w:r w:rsidRPr="006855BE">
              <w:rPr>
                <w:rStyle w:val="Hyperlink"/>
                <w:rFonts w:eastAsia="Times New Roman" w:cs="Arial"/>
                <w:iCs/>
                <w:lang w:eastAsia="en-US"/>
              </w:rPr>
              <w:t>alerte rapide</w:t>
            </w:r>
            <w:r>
              <w:rPr>
                <w:webHidden/>
              </w:rPr>
              <w:tab/>
            </w:r>
            <w:r>
              <w:rPr>
                <w:webHidden/>
              </w:rPr>
              <w:fldChar w:fldCharType="begin"/>
            </w:r>
            <w:r>
              <w:rPr>
                <w:webHidden/>
              </w:rPr>
              <w:instrText xml:space="preserve"> PAGEREF _Toc199934441 \h </w:instrText>
            </w:r>
            <w:r>
              <w:rPr>
                <w:webHidden/>
              </w:rPr>
            </w:r>
            <w:r>
              <w:rPr>
                <w:webHidden/>
              </w:rPr>
              <w:fldChar w:fldCharType="separate"/>
            </w:r>
            <w:r w:rsidR="009E714B">
              <w:rPr>
                <w:webHidden/>
              </w:rPr>
              <w:t>18</w:t>
            </w:r>
            <w:r>
              <w:rPr>
                <w:webHidden/>
              </w:rPr>
              <w:fldChar w:fldCharType="end"/>
            </w:r>
          </w:hyperlink>
        </w:p>
        <w:p w14:paraId="295BCB5F" w14:textId="160F7283" w:rsidR="00B0501E" w:rsidRDefault="00B0501E" w:rsidP="00CC7937">
          <w:pPr>
            <w:pStyle w:val="TOC3"/>
            <w:tabs>
              <w:tab w:val="left" w:pos="2931"/>
            </w:tabs>
            <w:ind w:left="2835" w:hanging="850"/>
            <w:rPr>
              <w:rFonts w:asciiTheme="minorHAnsi" w:eastAsiaTheme="minorEastAsia" w:hAnsiTheme="minorHAnsi" w:cstheme="minorBidi"/>
              <w:i w:val="0"/>
              <w:snapToGrid/>
              <w:kern w:val="2"/>
              <w:sz w:val="24"/>
              <w14:ligatures w14:val="standardContextual"/>
            </w:rPr>
          </w:pPr>
          <w:hyperlink w:anchor="_Toc199934442" w:history="1">
            <w:r w:rsidRPr="006855BE">
              <w:rPr>
                <w:rStyle w:val="Hyperlink"/>
                <w:rFonts w:eastAsia="Times New Roman" w:cs="Arial"/>
                <w:iCs/>
                <w:lang w:eastAsia="en-US"/>
              </w:rPr>
              <w:t>3.4.1.2</w:t>
            </w:r>
            <w:r>
              <w:rPr>
                <w:rFonts w:asciiTheme="minorHAnsi" w:eastAsiaTheme="minorEastAsia" w:hAnsiTheme="minorHAnsi" w:cstheme="minorBidi"/>
                <w:i w:val="0"/>
                <w:snapToGrid/>
                <w:kern w:val="2"/>
                <w:sz w:val="24"/>
                <w14:ligatures w14:val="standardContextual"/>
              </w:rPr>
              <w:tab/>
            </w:r>
            <w:r w:rsidRPr="006855BE">
              <w:rPr>
                <w:rStyle w:val="Hyperlink"/>
                <w:rFonts w:eastAsia="Times New Roman" w:cs="Arial"/>
                <w:iCs/>
                <w:lang w:eastAsia="en-US"/>
              </w:rPr>
              <w:t>Coordination mondiale des systèmes d</w:t>
            </w:r>
            <w:r w:rsidR="001C09B0">
              <w:rPr>
                <w:rStyle w:val="Hyperlink"/>
                <w:rFonts w:eastAsia="Times New Roman" w:cs="Arial"/>
                <w:iCs/>
                <w:lang w:eastAsia="en-US"/>
              </w:rPr>
              <w:t>’</w:t>
            </w:r>
            <w:r w:rsidRPr="006855BE">
              <w:rPr>
                <w:rStyle w:val="Hyperlink"/>
                <w:rFonts w:eastAsia="Times New Roman" w:cs="Arial"/>
                <w:iCs/>
                <w:lang w:eastAsia="en-US"/>
              </w:rPr>
              <w:t xml:space="preserve">alerte aux aléas liés </w:t>
            </w:r>
            <w:r w:rsidR="00CC7937">
              <w:rPr>
                <w:rStyle w:val="Hyperlink"/>
                <w:rFonts w:eastAsia="Times New Roman" w:cs="Arial"/>
                <w:iCs/>
                <w:lang w:eastAsia="en-US"/>
              </w:rPr>
              <w:br/>
            </w:r>
            <w:r w:rsidRPr="006855BE">
              <w:rPr>
                <w:rStyle w:val="Hyperlink"/>
                <w:rFonts w:eastAsia="Times New Roman" w:cs="Arial"/>
                <w:iCs/>
                <w:lang w:eastAsia="en-US"/>
              </w:rPr>
              <w:t>au niveau de la mer  et de mitigation</w:t>
            </w:r>
            <w:r>
              <w:rPr>
                <w:webHidden/>
              </w:rPr>
              <w:tab/>
            </w:r>
            <w:r>
              <w:rPr>
                <w:webHidden/>
              </w:rPr>
              <w:fldChar w:fldCharType="begin"/>
            </w:r>
            <w:r>
              <w:rPr>
                <w:webHidden/>
              </w:rPr>
              <w:instrText xml:space="preserve"> PAGEREF _Toc199934442 \h </w:instrText>
            </w:r>
            <w:r>
              <w:rPr>
                <w:webHidden/>
              </w:rPr>
            </w:r>
            <w:r>
              <w:rPr>
                <w:webHidden/>
              </w:rPr>
              <w:fldChar w:fldCharType="separate"/>
            </w:r>
            <w:r w:rsidR="009E714B">
              <w:rPr>
                <w:webHidden/>
              </w:rPr>
              <w:t>23</w:t>
            </w:r>
            <w:r>
              <w:rPr>
                <w:webHidden/>
              </w:rPr>
              <w:fldChar w:fldCharType="end"/>
            </w:r>
          </w:hyperlink>
        </w:p>
        <w:p w14:paraId="4195C23F" w14:textId="0D082AA3" w:rsidR="00B0501E" w:rsidRPr="00CC7937" w:rsidRDefault="00B0501E" w:rsidP="00CC7937">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43" w:history="1">
            <w:r w:rsidRPr="00CC7937">
              <w:rPr>
                <w:rStyle w:val="Hyperlink"/>
                <w:b/>
                <w:bCs/>
                <w:i w:val="0"/>
                <w:iCs/>
                <w:lang w:eastAsia="en-US"/>
              </w:rPr>
              <w:t>3.4.2</w:t>
            </w:r>
            <w:r w:rsidRPr="00CC7937">
              <w:rPr>
                <w:rFonts w:asciiTheme="minorHAnsi" w:eastAsiaTheme="minorEastAsia" w:hAnsiTheme="minorHAnsi" w:cstheme="minorBidi"/>
                <w:b/>
                <w:bCs/>
                <w:i w:val="0"/>
                <w:iCs/>
                <w:snapToGrid/>
                <w:kern w:val="2"/>
                <w:sz w:val="24"/>
                <w14:ligatures w14:val="standardContextual"/>
              </w:rPr>
              <w:tab/>
            </w:r>
            <w:r w:rsidRPr="00CC7937">
              <w:rPr>
                <w:rStyle w:val="Hyperlink"/>
                <w:rFonts w:cs="Arial"/>
                <w:b/>
                <w:bCs/>
                <w:i w:val="0"/>
                <w:iCs/>
              </w:rPr>
              <w:t>Échange international des données et de l</w:t>
            </w:r>
            <w:r w:rsidR="001C09B0">
              <w:rPr>
                <w:rStyle w:val="Hyperlink"/>
                <w:rFonts w:cs="Arial"/>
                <w:b/>
                <w:bCs/>
                <w:i w:val="0"/>
                <w:iCs/>
              </w:rPr>
              <w:t>’</w:t>
            </w:r>
            <w:r w:rsidRPr="00CC7937">
              <w:rPr>
                <w:rStyle w:val="Hyperlink"/>
                <w:rFonts w:cs="Arial"/>
                <w:b/>
                <w:bCs/>
                <w:i w:val="0"/>
                <w:iCs/>
              </w:rPr>
              <w:t>information océanographiques (IODE) : 28</w:t>
            </w:r>
            <w:r w:rsidRPr="00CC7937">
              <w:rPr>
                <w:rStyle w:val="Hyperlink"/>
                <w:rFonts w:cs="Arial"/>
                <w:b/>
                <w:bCs/>
                <w:i w:val="0"/>
                <w:iCs/>
                <w:vertAlign w:val="superscript"/>
              </w:rPr>
              <w:t>e</w:t>
            </w:r>
            <w:r w:rsidRPr="00CC7937">
              <w:rPr>
                <w:rStyle w:val="Hyperlink"/>
                <w:rFonts w:cs="Arial"/>
                <w:b/>
                <w:bCs/>
                <w:i w:val="0"/>
                <w:iCs/>
              </w:rPr>
              <w:t> </w:t>
            </w:r>
            <w:r w:rsidRPr="00CC7937">
              <w:rPr>
                <w:rStyle w:val="Hyperlink"/>
                <w:b/>
                <w:bCs/>
                <w:i w:val="0"/>
                <w:iCs/>
                <w:lang w:eastAsia="en-US"/>
              </w:rPr>
              <w:t>session</w:t>
            </w:r>
            <w:r w:rsidRPr="00CC7937">
              <w:rPr>
                <w:rStyle w:val="Hyperlink"/>
                <w:rFonts w:cs="Arial"/>
                <w:b/>
                <w:bCs/>
                <w:i w:val="0"/>
                <w:iCs/>
              </w:rPr>
              <w:t xml:space="preserve">, Santa Marta (Colombie), </w:t>
            </w:r>
            <w:r w:rsidR="00141405">
              <w:rPr>
                <w:rStyle w:val="Hyperlink"/>
                <w:rFonts w:cs="Arial"/>
                <w:b/>
                <w:bCs/>
                <w:i w:val="0"/>
                <w:iCs/>
              </w:rPr>
              <w:br/>
            </w:r>
            <w:r w:rsidRPr="00CC7937">
              <w:rPr>
                <w:rStyle w:val="Hyperlink"/>
                <w:rFonts w:cs="Arial"/>
                <w:b/>
                <w:bCs/>
                <w:i w:val="0"/>
                <w:iCs/>
              </w:rPr>
              <w:t>12-14 mars 2025</w:t>
            </w:r>
            <w:r w:rsidRPr="00CC7937">
              <w:rPr>
                <w:b/>
                <w:bCs/>
                <w:i w:val="0"/>
                <w:iCs/>
                <w:webHidden/>
              </w:rPr>
              <w:tab/>
            </w:r>
            <w:r w:rsidRPr="00CC7937">
              <w:rPr>
                <w:b/>
                <w:bCs/>
                <w:i w:val="0"/>
                <w:iCs/>
                <w:webHidden/>
              </w:rPr>
              <w:fldChar w:fldCharType="begin"/>
            </w:r>
            <w:r w:rsidRPr="00CC7937">
              <w:rPr>
                <w:b/>
                <w:bCs/>
                <w:i w:val="0"/>
                <w:iCs/>
                <w:webHidden/>
              </w:rPr>
              <w:instrText xml:space="preserve"> PAGEREF _Toc199934443 \h </w:instrText>
            </w:r>
            <w:r w:rsidRPr="00CC7937">
              <w:rPr>
                <w:b/>
                <w:bCs/>
                <w:i w:val="0"/>
                <w:iCs/>
                <w:webHidden/>
              </w:rPr>
            </w:r>
            <w:r w:rsidRPr="00CC7937">
              <w:rPr>
                <w:b/>
                <w:bCs/>
                <w:i w:val="0"/>
                <w:iCs/>
                <w:webHidden/>
              </w:rPr>
              <w:fldChar w:fldCharType="separate"/>
            </w:r>
            <w:r w:rsidR="009E714B">
              <w:rPr>
                <w:b/>
                <w:bCs/>
                <w:i w:val="0"/>
                <w:iCs/>
                <w:webHidden/>
              </w:rPr>
              <w:t>28</w:t>
            </w:r>
            <w:r w:rsidRPr="00CC7937">
              <w:rPr>
                <w:b/>
                <w:bCs/>
                <w:i w:val="0"/>
                <w:iCs/>
                <w:webHidden/>
              </w:rPr>
              <w:fldChar w:fldCharType="end"/>
            </w:r>
          </w:hyperlink>
        </w:p>
        <w:p w14:paraId="2949B059" w14:textId="115662EB" w:rsidR="00B0501E" w:rsidRPr="00CC7937" w:rsidRDefault="00B0501E" w:rsidP="00CC7937">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44" w:history="1">
            <w:r w:rsidRPr="00CC7937">
              <w:rPr>
                <w:rStyle w:val="Hyperlink"/>
                <w:b/>
                <w:bCs/>
                <w:i w:val="0"/>
                <w:iCs/>
                <w:lang w:eastAsia="en-US"/>
              </w:rPr>
              <w:t>3.4.3</w:t>
            </w:r>
            <w:r w:rsidRPr="00CC7937">
              <w:rPr>
                <w:rFonts w:asciiTheme="minorHAnsi" w:eastAsiaTheme="minorEastAsia" w:hAnsiTheme="minorHAnsi" w:cstheme="minorBidi"/>
                <w:b/>
                <w:bCs/>
                <w:i w:val="0"/>
                <w:iCs/>
                <w:snapToGrid/>
                <w:kern w:val="2"/>
                <w:sz w:val="24"/>
                <w14:ligatures w14:val="standardContextual"/>
              </w:rPr>
              <w:tab/>
            </w:r>
            <w:r w:rsidRPr="00CC7937">
              <w:rPr>
                <w:rStyle w:val="Hyperlink"/>
                <w:rFonts w:cs="Arial"/>
                <w:b/>
                <w:bCs/>
                <w:i w:val="0"/>
                <w:iCs/>
              </w:rPr>
              <w:t>Architecture de données de la C</w:t>
            </w:r>
            <w:r w:rsidRPr="00141405">
              <w:rPr>
                <w:rStyle w:val="Hyperlink"/>
                <w:rFonts w:cs="Arial"/>
                <w:b/>
                <w:bCs/>
                <w:i w:val="0"/>
                <w:iCs/>
              </w:rPr>
              <w:t>OI</w:t>
            </w:r>
            <w:r w:rsidRPr="00CC7937">
              <w:rPr>
                <w:b/>
                <w:bCs/>
                <w:i w:val="0"/>
                <w:iCs/>
                <w:webHidden/>
              </w:rPr>
              <w:tab/>
            </w:r>
            <w:r w:rsidRPr="00CC7937">
              <w:rPr>
                <w:b/>
                <w:bCs/>
                <w:i w:val="0"/>
                <w:iCs/>
                <w:webHidden/>
              </w:rPr>
              <w:fldChar w:fldCharType="begin"/>
            </w:r>
            <w:r w:rsidRPr="00CC7937">
              <w:rPr>
                <w:b/>
                <w:bCs/>
                <w:i w:val="0"/>
                <w:iCs/>
                <w:webHidden/>
              </w:rPr>
              <w:instrText xml:space="preserve"> PAGEREF _Toc199934444 \h </w:instrText>
            </w:r>
            <w:r w:rsidRPr="00CC7937">
              <w:rPr>
                <w:b/>
                <w:bCs/>
                <w:i w:val="0"/>
                <w:iCs/>
                <w:webHidden/>
              </w:rPr>
            </w:r>
            <w:r w:rsidRPr="00CC7937">
              <w:rPr>
                <w:b/>
                <w:bCs/>
                <w:i w:val="0"/>
                <w:iCs/>
                <w:webHidden/>
              </w:rPr>
              <w:fldChar w:fldCharType="separate"/>
            </w:r>
            <w:r w:rsidR="009E714B">
              <w:rPr>
                <w:b/>
                <w:bCs/>
                <w:i w:val="0"/>
                <w:iCs/>
                <w:webHidden/>
              </w:rPr>
              <w:t>41</w:t>
            </w:r>
            <w:r w:rsidRPr="00CC7937">
              <w:rPr>
                <w:b/>
                <w:bCs/>
                <w:i w:val="0"/>
                <w:iCs/>
                <w:webHidden/>
              </w:rPr>
              <w:fldChar w:fldCharType="end"/>
            </w:r>
          </w:hyperlink>
        </w:p>
        <w:p w14:paraId="0AFF086C" w14:textId="19D7667F" w:rsidR="00B0501E" w:rsidRPr="00CC7937" w:rsidRDefault="00B0501E" w:rsidP="00CC7937">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45" w:history="1">
            <w:r w:rsidRPr="00CC7937">
              <w:rPr>
                <w:rStyle w:val="Hyperlink"/>
                <w:b/>
                <w:bCs/>
                <w:i w:val="0"/>
                <w:iCs/>
                <w:lang w:eastAsia="en-US"/>
              </w:rPr>
              <w:t>3.4.4</w:t>
            </w:r>
            <w:r w:rsidRPr="00CC7937">
              <w:rPr>
                <w:rFonts w:asciiTheme="minorHAnsi" w:eastAsiaTheme="minorEastAsia" w:hAnsiTheme="minorHAnsi" w:cstheme="minorBidi"/>
                <w:b/>
                <w:bCs/>
                <w:i w:val="0"/>
                <w:iCs/>
                <w:snapToGrid/>
                <w:kern w:val="2"/>
                <w:sz w:val="24"/>
                <w14:ligatures w14:val="standardContextual"/>
              </w:rPr>
              <w:tab/>
            </w:r>
            <w:r w:rsidRPr="00CC7937">
              <w:rPr>
                <w:rStyle w:val="Hyperlink"/>
                <w:rFonts w:cs="Arial"/>
                <w:b/>
                <w:bCs/>
                <w:i w:val="0"/>
                <w:iCs/>
              </w:rPr>
              <w:t>Système de bonnes pratiques océanographiques de la COI (OBPS)</w:t>
            </w:r>
            <w:r w:rsidRPr="00CC7937">
              <w:rPr>
                <w:b/>
                <w:bCs/>
                <w:i w:val="0"/>
                <w:iCs/>
                <w:webHidden/>
              </w:rPr>
              <w:tab/>
            </w:r>
            <w:r w:rsidRPr="00CC7937">
              <w:rPr>
                <w:b/>
                <w:bCs/>
                <w:i w:val="0"/>
                <w:iCs/>
                <w:webHidden/>
              </w:rPr>
              <w:fldChar w:fldCharType="begin"/>
            </w:r>
            <w:r w:rsidRPr="00CC7937">
              <w:rPr>
                <w:b/>
                <w:bCs/>
                <w:i w:val="0"/>
                <w:iCs/>
                <w:webHidden/>
              </w:rPr>
              <w:instrText xml:space="preserve"> PAGEREF _Toc199934445 \h </w:instrText>
            </w:r>
            <w:r w:rsidRPr="00CC7937">
              <w:rPr>
                <w:b/>
                <w:bCs/>
                <w:i w:val="0"/>
                <w:iCs/>
                <w:webHidden/>
              </w:rPr>
            </w:r>
            <w:r w:rsidRPr="00CC7937">
              <w:rPr>
                <w:b/>
                <w:bCs/>
                <w:i w:val="0"/>
                <w:iCs/>
                <w:webHidden/>
              </w:rPr>
              <w:fldChar w:fldCharType="separate"/>
            </w:r>
            <w:r w:rsidR="009E714B">
              <w:rPr>
                <w:b/>
                <w:bCs/>
                <w:i w:val="0"/>
                <w:iCs/>
                <w:webHidden/>
              </w:rPr>
              <w:t>45</w:t>
            </w:r>
            <w:r w:rsidRPr="00CC7937">
              <w:rPr>
                <w:b/>
                <w:bCs/>
                <w:i w:val="0"/>
                <w:iCs/>
                <w:webHidden/>
              </w:rPr>
              <w:fldChar w:fldCharType="end"/>
            </w:r>
          </w:hyperlink>
        </w:p>
        <w:p w14:paraId="74F2D2A6" w14:textId="19A31220" w:rsidR="00B0501E" w:rsidRDefault="00B0501E" w:rsidP="00CC7937">
          <w:pPr>
            <w:pStyle w:val="TOC3"/>
            <w:tabs>
              <w:tab w:val="left" w:pos="2931"/>
            </w:tabs>
            <w:ind w:left="1985" w:hanging="851"/>
            <w:rPr>
              <w:rFonts w:asciiTheme="minorHAnsi" w:eastAsiaTheme="minorEastAsia" w:hAnsiTheme="minorHAnsi" w:cstheme="minorBidi"/>
              <w:i w:val="0"/>
              <w:snapToGrid/>
              <w:kern w:val="2"/>
              <w:sz w:val="24"/>
              <w14:ligatures w14:val="standardContextual"/>
            </w:rPr>
          </w:pPr>
          <w:hyperlink w:anchor="_Toc199934446" w:history="1">
            <w:r w:rsidRPr="00CC7937">
              <w:rPr>
                <w:rStyle w:val="Hyperlink"/>
                <w:b/>
                <w:bCs/>
                <w:i w:val="0"/>
                <w:iCs/>
                <w:lang w:eastAsia="en-US"/>
              </w:rPr>
              <w:t>3.4.5</w:t>
            </w:r>
            <w:r w:rsidRPr="00CC7937">
              <w:rPr>
                <w:rFonts w:asciiTheme="minorHAnsi" w:eastAsiaTheme="minorEastAsia" w:hAnsiTheme="minorHAnsi" w:cstheme="minorBidi"/>
                <w:b/>
                <w:bCs/>
                <w:i w:val="0"/>
                <w:iCs/>
                <w:snapToGrid/>
                <w:kern w:val="2"/>
                <w:sz w:val="24"/>
                <w14:ligatures w14:val="standardContextual"/>
              </w:rPr>
              <w:tab/>
            </w:r>
            <w:r w:rsidRPr="00CC7937">
              <w:rPr>
                <w:rStyle w:val="Hyperlink"/>
                <w:rFonts w:cs="Arial"/>
                <w:b/>
                <w:bCs/>
                <w:i w:val="0"/>
                <w:iCs/>
              </w:rPr>
              <w:t xml:space="preserve">Groupe </w:t>
            </w:r>
            <w:r w:rsidRPr="00CC7937">
              <w:rPr>
                <w:rStyle w:val="Hyperlink"/>
                <w:b/>
                <w:bCs/>
                <w:i w:val="0"/>
                <w:iCs/>
                <w:lang w:eastAsia="en-US"/>
              </w:rPr>
              <w:t>intergouvernemental</w:t>
            </w:r>
            <w:r w:rsidRPr="00CC7937">
              <w:rPr>
                <w:rStyle w:val="Hyperlink"/>
                <w:rFonts w:cs="Arial"/>
                <w:b/>
                <w:bCs/>
                <w:i w:val="0"/>
                <w:iCs/>
              </w:rPr>
              <w:t xml:space="preserve"> COI-FAO chargé d</w:t>
            </w:r>
            <w:r w:rsidR="001C09B0">
              <w:rPr>
                <w:rStyle w:val="Hyperlink"/>
                <w:rFonts w:cs="Arial"/>
                <w:b/>
                <w:bCs/>
                <w:i w:val="0"/>
                <w:iCs/>
              </w:rPr>
              <w:t>’</w:t>
            </w:r>
            <w:r w:rsidRPr="00CC7937">
              <w:rPr>
                <w:rStyle w:val="Hyperlink"/>
                <w:rFonts w:cs="Arial"/>
                <w:b/>
                <w:bCs/>
                <w:i w:val="0"/>
                <w:iCs/>
              </w:rPr>
              <w:t>étudier les efflorescences algales nuisibles (IPHAB) : 17</w:t>
            </w:r>
            <w:r w:rsidRPr="00CC7937">
              <w:rPr>
                <w:rStyle w:val="Hyperlink"/>
                <w:rFonts w:cs="Arial"/>
                <w:b/>
                <w:bCs/>
                <w:i w:val="0"/>
                <w:iCs/>
                <w:vertAlign w:val="superscript"/>
              </w:rPr>
              <w:t>e</w:t>
            </w:r>
            <w:r w:rsidRPr="00CC7937">
              <w:rPr>
                <w:rStyle w:val="Hyperlink"/>
                <w:rFonts w:cs="Arial"/>
                <w:b/>
                <w:bCs/>
                <w:i w:val="0"/>
                <w:iCs/>
              </w:rPr>
              <w:t xml:space="preserve"> session de l</w:t>
            </w:r>
            <w:r w:rsidR="001C09B0">
              <w:rPr>
                <w:rStyle w:val="Hyperlink"/>
                <w:rFonts w:cs="Arial"/>
                <w:b/>
                <w:bCs/>
                <w:i w:val="0"/>
                <w:iCs/>
              </w:rPr>
              <w:t>’</w:t>
            </w:r>
            <w:r w:rsidRPr="00CC7937">
              <w:rPr>
                <w:rStyle w:val="Hyperlink"/>
                <w:rFonts w:cs="Arial"/>
                <w:b/>
                <w:bCs/>
                <w:i w:val="0"/>
                <w:iCs/>
              </w:rPr>
              <w:t xml:space="preserve">IPHAB, </w:t>
            </w:r>
            <w:r w:rsidR="00141405">
              <w:rPr>
                <w:rStyle w:val="Hyperlink"/>
                <w:rFonts w:cs="Arial"/>
                <w:b/>
                <w:bCs/>
                <w:i w:val="0"/>
                <w:iCs/>
              </w:rPr>
              <w:br/>
            </w:r>
            <w:r w:rsidRPr="00CC7937">
              <w:rPr>
                <w:rStyle w:val="Hyperlink"/>
                <w:rFonts w:cs="Arial"/>
                <w:b/>
                <w:bCs/>
                <w:i w:val="0"/>
                <w:iCs/>
              </w:rPr>
              <w:t>FAO, UNESCO, 18-20 mars 2025</w:t>
            </w:r>
            <w:r w:rsidRPr="00CC7937">
              <w:rPr>
                <w:b/>
                <w:bCs/>
                <w:i w:val="0"/>
                <w:iCs/>
                <w:webHidden/>
              </w:rPr>
              <w:tab/>
            </w:r>
            <w:r w:rsidRPr="00CC7937">
              <w:rPr>
                <w:b/>
                <w:bCs/>
                <w:i w:val="0"/>
                <w:iCs/>
                <w:webHidden/>
              </w:rPr>
              <w:fldChar w:fldCharType="begin"/>
            </w:r>
            <w:r w:rsidRPr="00CC7937">
              <w:rPr>
                <w:b/>
                <w:bCs/>
                <w:i w:val="0"/>
                <w:iCs/>
                <w:webHidden/>
              </w:rPr>
              <w:instrText xml:space="preserve"> PAGEREF _Toc199934446 \h </w:instrText>
            </w:r>
            <w:r w:rsidRPr="00CC7937">
              <w:rPr>
                <w:b/>
                <w:bCs/>
                <w:i w:val="0"/>
                <w:iCs/>
                <w:webHidden/>
              </w:rPr>
            </w:r>
            <w:r w:rsidRPr="00CC7937">
              <w:rPr>
                <w:b/>
                <w:bCs/>
                <w:i w:val="0"/>
                <w:iCs/>
                <w:webHidden/>
              </w:rPr>
              <w:fldChar w:fldCharType="separate"/>
            </w:r>
            <w:r w:rsidR="009E714B">
              <w:rPr>
                <w:b/>
                <w:bCs/>
                <w:i w:val="0"/>
                <w:iCs/>
                <w:webHidden/>
              </w:rPr>
              <w:t>49</w:t>
            </w:r>
            <w:r w:rsidRPr="00CC7937">
              <w:rPr>
                <w:b/>
                <w:bCs/>
                <w:i w:val="0"/>
                <w:iCs/>
                <w:webHidden/>
              </w:rPr>
              <w:fldChar w:fldCharType="end"/>
            </w:r>
          </w:hyperlink>
        </w:p>
        <w:p w14:paraId="22882C15" w14:textId="012247E0" w:rsidR="00B0501E" w:rsidRPr="00141405" w:rsidRDefault="00B0501E">
          <w:pPr>
            <w:pStyle w:val="TOC3"/>
            <w:tabs>
              <w:tab w:val="left" w:pos="1134"/>
            </w:tabs>
            <w:rPr>
              <w:rFonts w:asciiTheme="minorHAnsi" w:eastAsiaTheme="minorEastAsia" w:hAnsiTheme="minorHAnsi" w:cstheme="minorBidi"/>
              <w:i w:val="0"/>
              <w:iCs/>
              <w:snapToGrid/>
              <w:kern w:val="2"/>
              <w:sz w:val="24"/>
              <w14:ligatures w14:val="standardContextual"/>
            </w:rPr>
          </w:pPr>
          <w:hyperlink w:anchor="_Toc199934447" w:history="1">
            <w:r w:rsidRPr="00141405">
              <w:rPr>
                <w:rStyle w:val="Hyperlink"/>
                <w:i w:val="0"/>
                <w:iCs/>
                <w:lang w:eastAsia="en-US"/>
              </w:rPr>
              <w:t>3.5</w:t>
            </w:r>
            <w:r w:rsidRPr="00141405">
              <w:rPr>
                <w:rFonts w:asciiTheme="minorHAnsi" w:eastAsiaTheme="minorEastAsia" w:hAnsiTheme="minorHAnsi" w:cstheme="minorBidi"/>
                <w:i w:val="0"/>
                <w:iCs/>
                <w:snapToGrid/>
                <w:kern w:val="2"/>
                <w:sz w:val="24"/>
                <w14:ligatures w14:val="standardContextual"/>
              </w:rPr>
              <w:tab/>
            </w:r>
            <w:r w:rsidRPr="00141405">
              <w:rPr>
                <w:rStyle w:val="Hyperlink"/>
                <w:i w:val="0"/>
                <w:iCs/>
                <w:spacing w:val="-2"/>
                <w:lang w:eastAsia="en-US"/>
              </w:rPr>
              <w:t>RAPPORT DE LA COI À LA CONFÉRENCE GÉNÉRALE DE L</w:t>
            </w:r>
            <w:r w:rsidR="001C09B0">
              <w:rPr>
                <w:rStyle w:val="Hyperlink"/>
                <w:i w:val="0"/>
                <w:iCs/>
                <w:spacing w:val="-2"/>
                <w:lang w:eastAsia="en-US"/>
              </w:rPr>
              <w:t>’</w:t>
            </w:r>
            <w:r w:rsidRPr="00141405">
              <w:rPr>
                <w:rStyle w:val="Hyperlink"/>
                <w:i w:val="0"/>
                <w:iCs/>
                <w:spacing w:val="-2"/>
                <w:lang w:eastAsia="en-US"/>
              </w:rPr>
              <w:t xml:space="preserve">UNESCO </w:t>
            </w:r>
            <w:r w:rsidR="00141405">
              <w:rPr>
                <w:rStyle w:val="Hyperlink"/>
                <w:i w:val="0"/>
                <w:iCs/>
                <w:spacing w:val="-2"/>
                <w:lang w:eastAsia="en-US"/>
              </w:rPr>
              <w:br/>
            </w:r>
            <w:r w:rsidRPr="00141405">
              <w:rPr>
                <w:rStyle w:val="Hyperlink"/>
                <w:i w:val="0"/>
                <w:iCs/>
                <w:spacing w:val="-2"/>
                <w:lang w:eastAsia="en-US"/>
              </w:rPr>
              <w:t>À SA 43</w:t>
            </w:r>
            <w:r w:rsidRPr="00141405">
              <w:rPr>
                <w:rStyle w:val="Hyperlink"/>
                <w:i w:val="0"/>
                <w:iCs/>
                <w:spacing w:val="-2"/>
                <w:vertAlign w:val="superscript"/>
                <w:lang w:eastAsia="en-US"/>
              </w:rPr>
              <w:t>e</w:t>
            </w:r>
            <w:r w:rsidRPr="00141405">
              <w:rPr>
                <w:rStyle w:val="Hyperlink"/>
                <w:i w:val="0"/>
                <w:iCs/>
                <w:spacing w:val="-2"/>
                <w:lang w:eastAsia="en-US"/>
              </w:rPr>
              <w:t> SESSION</w:t>
            </w:r>
            <w:r w:rsidRPr="00141405">
              <w:rPr>
                <w:i w:val="0"/>
                <w:iCs/>
                <w:webHidden/>
              </w:rPr>
              <w:tab/>
            </w:r>
            <w:r w:rsidRPr="00141405">
              <w:rPr>
                <w:i w:val="0"/>
                <w:iCs/>
                <w:webHidden/>
              </w:rPr>
              <w:fldChar w:fldCharType="begin"/>
            </w:r>
            <w:r w:rsidRPr="00141405">
              <w:rPr>
                <w:i w:val="0"/>
                <w:iCs/>
                <w:webHidden/>
              </w:rPr>
              <w:instrText xml:space="preserve"> PAGEREF _Toc199934447 \h </w:instrText>
            </w:r>
            <w:r w:rsidRPr="00141405">
              <w:rPr>
                <w:i w:val="0"/>
                <w:iCs/>
                <w:webHidden/>
              </w:rPr>
            </w:r>
            <w:r w:rsidRPr="00141405">
              <w:rPr>
                <w:i w:val="0"/>
                <w:iCs/>
                <w:webHidden/>
              </w:rPr>
              <w:fldChar w:fldCharType="separate"/>
            </w:r>
            <w:r w:rsidR="009E714B">
              <w:rPr>
                <w:i w:val="0"/>
                <w:iCs/>
                <w:webHidden/>
              </w:rPr>
              <w:t>50</w:t>
            </w:r>
            <w:r w:rsidRPr="00141405">
              <w:rPr>
                <w:i w:val="0"/>
                <w:iCs/>
                <w:webHidden/>
              </w:rPr>
              <w:fldChar w:fldCharType="end"/>
            </w:r>
          </w:hyperlink>
        </w:p>
        <w:p w14:paraId="5D0FEC2E" w14:textId="020D4B08" w:rsidR="00B0501E" w:rsidRDefault="00B0501E">
          <w:pPr>
            <w:pStyle w:val="TOC1"/>
            <w:rPr>
              <w:rFonts w:asciiTheme="minorHAnsi" w:eastAsiaTheme="minorEastAsia" w:hAnsiTheme="minorHAnsi" w:cstheme="minorBidi"/>
              <w:b w:val="0"/>
              <w:bCs w:val="0"/>
              <w:snapToGrid/>
              <w:kern w:val="2"/>
              <w:sz w:val="24"/>
              <w:szCs w:val="24"/>
              <w:lang w:val="fr-FR"/>
              <w14:ligatures w14:val="standardContextual"/>
            </w:rPr>
          </w:pPr>
          <w:hyperlink w:anchor="_Toc199934448" w:history="1">
            <w:r w:rsidRPr="006855BE">
              <w:rPr>
                <w:rStyle w:val="Hyperlink"/>
                <w:lang w:val="fr-FR" w:eastAsia="en-US"/>
              </w:rPr>
              <w:t>4.</w:t>
            </w:r>
            <w:r>
              <w:rPr>
                <w:rFonts w:asciiTheme="minorHAnsi" w:eastAsiaTheme="minorEastAsia" w:hAnsiTheme="minorHAnsi" w:cstheme="minorBidi"/>
                <w:b w:val="0"/>
                <w:bCs w:val="0"/>
                <w:snapToGrid/>
                <w:kern w:val="2"/>
                <w:sz w:val="24"/>
                <w:szCs w:val="24"/>
                <w:lang w:val="fr-FR"/>
                <w14:ligatures w14:val="standardContextual"/>
              </w:rPr>
              <w:tab/>
            </w:r>
            <w:r w:rsidRPr="006855BE">
              <w:rPr>
                <w:rStyle w:val="Hyperlink"/>
                <w:lang w:val="fr-FR" w:eastAsia="en-US"/>
              </w:rPr>
              <w:t>ÉVOLUTIONS PROGRAMMATIQUES</w:t>
            </w:r>
            <w:r>
              <w:rPr>
                <w:webHidden/>
              </w:rPr>
              <w:tab/>
            </w:r>
            <w:r>
              <w:rPr>
                <w:webHidden/>
              </w:rPr>
              <w:fldChar w:fldCharType="begin"/>
            </w:r>
            <w:r>
              <w:rPr>
                <w:webHidden/>
              </w:rPr>
              <w:instrText xml:space="preserve"> PAGEREF _Toc199934448 \h </w:instrText>
            </w:r>
            <w:r>
              <w:rPr>
                <w:webHidden/>
              </w:rPr>
            </w:r>
            <w:r>
              <w:rPr>
                <w:webHidden/>
              </w:rPr>
              <w:fldChar w:fldCharType="separate"/>
            </w:r>
            <w:r w:rsidR="009E714B">
              <w:rPr>
                <w:webHidden/>
              </w:rPr>
              <w:t>51</w:t>
            </w:r>
            <w:r>
              <w:rPr>
                <w:webHidden/>
              </w:rPr>
              <w:fldChar w:fldCharType="end"/>
            </w:r>
          </w:hyperlink>
        </w:p>
        <w:p w14:paraId="46E496A6" w14:textId="60394C6D" w:rsidR="00B0501E" w:rsidRPr="00141405" w:rsidRDefault="00B0501E">
          <w:pPr>
            <w:pStyle w:val="TOC3"/>
            <w:tabs>
              <w:tab w:val="left" w:pos="1134"/>
            </w:tabs>
            <w:rPr>
              <w:rFonts w:asciiTheme="minorHAnsi" w:eastAsiaTheme="minorEastAsia" w:hAnsiTheme="minorHAnsi" w:cstheme="minorBidi"/>
              <w:i w:val="0"/>
              <w:iCs/>
              <w:snapToGrid/>
              <w:kern w:val="2"/>
              <w:sz w:val="24"/>
              <w14:ligatures w14:val="standardContextual"/>
            </w:rPr>
          </w:pPr>
          <w:hyperlink w:anchor="_Toc199934449" w:history="1">
            <w:r w:rsidRPr="00141405">
              <w:rPr>
                <w:rStyle w:val="Hyperlink"/>
                <w:i w:val="0"/>
                <w:iCs/>
                <w:lang w:eastAsia="en-US"/>
              </w:rPr>
              <w:t>4.1</w:t>
            </w:r>
            <w:r w:rsidRPr="00141405">
              <w:rPr>
                <w:rFonts w:asciiTheme="minorHAnsi" w:eastAsiaTheme="minorEastAsia" w:hAnsiTheme="minorHAnsi" w:cstheme="minorBidi"/>
                <w:i w:val="0"/>
                <w:iCs/>
                <w:snapToGrid/>
                <w:kern w:val="2"/>
                <w:sz w:val="24"/>
                <w14:ligatures w14:val="standardContextual"/>
              </w:rPr>
              <w:tab/>
            </w:r>
            <w:r w:rsidRPr="00141405">
              <w:rPr>
                <w:rStyle w:val="Hyperlink"/>
                <w:i w:val="0"/>
                <w:iCs/>
                <w:lang w:eastAsia="en-US"/>
              </w:rPr>
              <w:t>PROJET DE STRATÉGIE A L</w:t>
            </w:r>
            <w:r w:rsidR="001C09B0">
              <w:rPr>
                <w:rStyle w:val="Hyperlink"/>
                <w:i w:val="0"/>
                <w:iCs/>
                <w:lang w:eastAsia="en-US"/>
              </w:rPr>
              <w:t>’</w:t>
            </w:r>
            <w:r w:rsidRPr="00141405">
              <w:rPr>
                <w:rStyle w:val="Hyperlink"/>
                <w:i w:val="0"/>
                <w:iCs/>
                <w:lang w:eastAsia="en-US"/>
              </w:rPr>
              <w:t xml:space="preserve">ÉCHELLE DE LA COI SUR LA PLANIFICATION </w:t>
            </w:r>
            <w:r w:rsidR="00141405">
              <w:rPr>
                <w:rStyle w:val="Hyperlink"/>
                <w:i w:val="0"/>
                <w:iCs/>
                <w:lang w:eastAsia="en-US"/>
              </w:rPr>
              <w:br/>
            </w:r>
            <w:r w:rsidRPr="00141405">
              <w:rPr>
                <w:rStyle w:val="Hyperlink"/>
                <w:i w:val="0"/>
                <w:iCs/>
                <w:lang w:eastAsia="en-US"/>
              </w:rPr>
              <w:t>ET LA GESTION DURABLES DE L</w:t>
            </w:r>
            <w:r w:rsidR="001C09B0">
              <w:rPr>
                <w:rStyle w:val="Hyperlink"/>
                <w:i w:val="0"/>
                <w:iCs/>
                <w:lang w:eastAsia="en-US"/>
              </w:rPr>
              <w:t>’</w:t>
            </w:r>
            <w:r w:rsidRPr="00141405">
              <w:rPr>
                <w:rStyle w:val="Hyperlink"/>
                <w:i w:val="0"/>
                <w:iCs/>
                <w:lang w:eastAsia="en-US"/>
              </w:rPr>
              <w:t>OCÉAN</w:t>
            </w:r>
            <w:r w:rsidRPr="00141405">
              <w:rPr>
                <w:i w:val="0"/>
                <w:iCs/>
                <w:webHidden/>
              </w:rPr>
              <w:tab/>
            </w:r>
            <w:r w:rsidRPr="00141405">
              <w:rPr>
                <w:i w:val="0"/>
                <w:iCs/>
                <w:webHidden/>
              </w:rPr>
              <w:fldChar w:fldCharType="begin"/>
            </w:r>
            <w:r w:rsidRPr="00141405">
              <w:rPr>
                <w:i w:val="0"/>
                <w:iCs/>
                <w:webHidden/>
              </w:rPr>
              <w:instrText xml:space="preserve"> PAGEREF _Toc199934449 \h </w:instrText>
            </w:r>
            <w:r w:rsidRPr="00141405">
              <w:rPr>
                <w:i w:val="0"/>
                <w:iCs/>
                <w:webHidden/>
              </w:rPr>
            </w:r>
            <w:r w:rsidRPr="00141405">
              <w:rPr>
                <w:i w:val="0"/>
                <w:iCs/>
                <w:webHidden/>
              </w:rPr>
              <w:fldChar w:fldCharType="separate"/>
            </w:r>
            <w:r w:rsidR="009E714B">
              <w:rPr>
                <w:i w:val="0"/>
                <w:iCs/>
                <w:webHidden/>
              </w:rPr>
              <w:t>51</w:t>
            </w:r>
            <w:r w:rsidRPr="00141405">
              <w:rPr>
                <w:i w:val="0"/>
                <w:iCs/>
                <w:webHidden/>
              </w:rPr>
              <w:fldChar w:fldCharType="end"/>
            </w:r>
          </w:hyperlink>
        </w:p>
        <w:p w14:paraId="4A743466" w14:textId="5AC6F6F5" w:rsidR="00B0501E" w:rsidRDefault="00B0501E">
          <w:pPr>
            <w:pStyle w:val="TOC3"/>
            <w:tabs>
              <w:tab w:val="left" w:pos="1134"/>
            </w:tabs>
            <w:rPr>
              <w:rFonts w:asciiTheme="minorHAnsi" w:eastAsiaTheme="minorEastAsia" w:hAnsiTheme="minorHAnsi" w:cstheme="minorBidi"/>
              <w:i w:val="0"/>
              <w:snapToGrid/>
              <w:kern w:val="2"/>
              <w:sz w:val="24"/>
              <w14:ligatures w14:val="standardContextual"/>
            </w:rPr>
          </w:pPr>
          <w:hyperlink w:anchor="_Toc199934450" w:history="1">
            <w:r w:rsidRPr="00141405">
              <w:rPr>
                <w:rStyle w:val="Hyperlink"/>
                <w:i w:val="0"/>
                <w:iCs/>
                <w:lang w:eastAsia="en-US"/>
              </w:rPr>
              <w:t>4.2</w:t>
            </w:r>
            <w:r w:rsidRPr="00141405">
              <w:rPr>
                <w:rFonts w:asciiTheme="minorHAnsi" w:eastAsiaTheme="minorEastAsia" w:hAnsiTheme="minorHAnsi" w:cstheme="minorBidi"/>
                <w:i w:val="0"/>
                <w:iCs/>
                <w:snapToGrid/>
                <w:kern w:val="2"/>
                <w:sz w:val="24"/>
                <w14:ligatures w14:val="standardContextual"/>
              </w:rPr>
              <w:tab/>
            </w:r>
            <w:r w:rsidRPr="00141405">
              <w:rPr>
                <w:rStyle w:val="Hyperlink"/>
                <w:i w:val="0"/>
                <w:iCs/>
                <w:lang w:eastAsia="en-US"/>
              </w:rPr>
              <w:t xml:space="preserve">PROJET DE PLAN DE MISE EN ŒUVRE POUR LA STRATÉGIE DE LA COI </w:t>
            </w:r>
            <w:r w:rsidR="00141405">
              <w:rPr>
                <w:rStyle w:val="Hyperlink"/>
                <w:i w:val="0"/>
                <w:iCs/>
                <w:lang w:eastAsia="en-US"/>
              </w:rPr>
              <w:br/>
            </w:r>
            <w:r w:rsidRPr="00141405">
              <w:rPr>
                <w:rStyle w:val="Hyperlink"/>
                <w:i w:val="0"/>
                <w:iCs/>
                <w:lang w:eastAsia="en-US"/>
              </w:rPr>
              <w:t>POUR LE DÉVELOPPEMENT DES CAPACITÉS (2023-2030)</w:t>
            </w:r>
            <w:r w:rsidRPr="00141405">
              <w:rPr>
                <w:i w:val="0"/>
                <w:iCs/>
                <w:webHidden/>
              </w:rPr>
              <w:tab/>
            </w:r>
            <w:r w:rsidRPr="00141405">
              <w:rPr>
                <w:i w:val="0"/>
                <w:iCs/>
                <w:webHidden/>
              </w:rPr>
              <w:fldChar w:fldCharType="begin"/>
            </w:r>
            <w:r w:rsidRPr="00141405">
              <w:rPr>
                <w:i w:val="0"/>
                <w:iCs/>
                <w:webHidden/>
              </w:rPr>
              <w:instrText xml:space="preserve"> PAGEREF _Toc199934450 \h </w:instrText>
            </w:r>
            <w:r w:rsidRPr="00141405">
              <w:rPr>
                <w:i w:val="0"/>
                <w:iCs/>
                <w:webHidden/>
              </w:rPr>
            </w:r>
            <w:r w:rsidRPr="00141405">
              <w:rPr>
                <w:i w:val="0"/>
                <w:iCs/>
                <w:webHidden/>
              </w:rPr>
              <w:fldChar w:fldCharType="separate"/>
            </w:r>
            <w:r w:rsidR="009E714B">
              <w:rPr>
                <w:i w:val="0"/>
                <w:iCs/>
                <w:webHidden/>
              </w:rPr>
              <w:t>53</w:t>
            </w:r>
            <w:r w:rsidRPr="00141405">
              <w:rPr>
                <w:i w:val="0"/>
                <w:iCs/>
                <w:webHidden/>
              </w:rPr>
              <w:fldChar w:fldCharType="end"/>
            </w:r>
          </w:hyperlink>
        </w:p>
        <w:p w14:paraId="670AFB94" w14:textId="0DC50ABA"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51" w:history="1">
            <w:r w:rsidRPr="006855BE">
              <w:rPr>
                <w:rStyle w:val="Hyperlink"/>
                <w:rFonts w:cs="Arial"/>
                <w:noProof/>
              </w:rPr>
              <w:t>4.3</w:t>
            </w:r>
            <w:r>
              <w:rPr>
                <w:rFonts w:asciiTheme="minorHAnsi" w:eastAsiaTheme="minorEastAsia" w:hAnsiTheme="minorHAnsi" w:cstheme="minorBidi"/>
                <w:noProof/>
                <w:snapToGrid/>
                <w:kern w:val="2"/>
                <w:sz w:val="24"/>
                <w:szCs w:val="24"/>
                <w14:ligatures w14:val="standardContextual"/>
              </w:rPr>
              <w:tab/>
            </w:r>
            <w:r w:rsidRPr="006855BE">
              <w:rPr>
                <w:rStyle w:val="Hyperlink"/>
                <w:rFonts w:cs="Arial"/>
                <w:noProof/>
              </w:rPr>
              <w:t xml:space="preserve">CARTE BATHYMÉTRIQUE GÉNÉRALE DES OCÉANS (GEBCO) – RAPPORT </w:t>
            </w:r>
            <w:r w:rsidR="00141405">
              <w:rPr>
                <w:rStyle w:val="Hyperlink"/>
                <w:rFonts w:cs="Arial"/>
                <w:noProof/>
              </w:rPr>
              <w:br/>
            </w:r>
            <w:r w:rsidRPr="006855BE">
              <w:rPr>
                <w:rStyle w:val="Hyperlink"/>
                <w:rFonts w:cs="Arial"/>
                <w:noProof/>
              </w:rPr>
              <w:t>ET SUIVI DE L</w:t>
            </w:r>
            <w:r w:rsidR="001C09B0">
              <w:rPr>
                <w:rStyle w:val="Hyperlink"/>
                <w:rFonts w:cs="Arial"/>
                <w:noProof/>
              </w:rPr>
              <w:t>’</w:t>
            </w:r>
            <w:r w:rsidRPr="006855BE">
              <w:rPr>
                <w:rStyle w:val="Hyperlink"/>
                <w:rFonts w:cs="Arial"/>
                <w:noProof/>
              </w:rPr>
              <w:t>EXAMEN DE LA GOUVERNANCE</w:t>
            </w:r>
            <w:r>
              <w:rPr>
                <w:noProof/>
                <w:webHidden/>
              </w:rPr>
              <w:tab/>
            </w:r>
            <w:r>
              <w:rPr>
                <w:noProof/>
                <w:webHidden/>
              </w:rPr>
              <w:fldChar w:fldCharType="begin"/>
            </w:r>
            <w:r>
              <w:rPr>
                <w:noProof/>
                <w:webHidden/>
              </w:rPr>
              <w:instrText xml:space="preserve"> PAGEREF _Toc199934451 \h </w:instrText>
            </w:r>
            <w:r>
              <w:rPr>
                <w:noProof/>
                <w:webHidden/>
              </w:rPr>
            </w:r>
            <w:r>
              <w:rPr>
                <w:noProof/>
                <w:webHidden/>
              </w:rPr>
              <w:fldChar w:fldCharType="separate"/>
            </w:r>
            <w:r w:rsidR="009E714B">
              <w:rPr>
                <w:noProof/>
                <w:webHidden/>
              </w:rPr>
              <w:t>57</w:t>
            </w:r>
            <w:r>
              <w:rPr>
                <w:noProof/>
                <w:webHidden/>
              </w:rPr>
              <w:fldChar w:fldCharType="end"/>
            </w:r>
          </w:hyperlink>
        </w:p>
        <w:p w14:paraId="6F82F774" w14:textId="3DF110CE"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54" w:history="1">
            <w:r w:rsidRPr="006855BE">
              <w:rPr>
                <w:rStyle w:val="Hyperlink"/>
                <w:rFonts w:cs="Arial"/>
                <w:noProof/>
              </w:rPr>
              <w:t>4.4</w:t>
            </w:r>
            <w:r>
              <w:rPr>
                <w:rFonts w:asciiTheme="minorHAnsi" w:eastAsiaTheme="minorEastAsia" w:hAnsiTheme="minorHAnsi" w:cstheme="minorBidi"/>
                <w:noProof/>
                <w:snapToGrid/>
                <w:kern w:val="2"/>
                <w:sz w:val="24"/>
                <w:szCs w:val="24"/>
                <w14:ligatures w14:val="standardContextual"/>
              </w:rPr>
              <w:tab/>
            </w:r>
            <w:r w:rsidRPr="006855BE">
              <w:rPr>
                <w:rStyle w:val="Hyperlink"/>
                <w:rFonts w:cs="Arial"/>
                <w:noProof/>
              </w:rPr>
              <w:t>PLAN D</w:t>
            </w:r>
            <w:r w:rsidR="001C09B0">
              <w:rPr>
                <w:rStyle w:val="Hyperlink"/>
                <w:rFonts w:cs="Arial"/>
                <w:noProof/>
              </w:rPr>
              <w:t>’</w:t>
            </w:r>
            <w:r w:rsidRPr="006855BE">
              <w:rPr>
                <w:rStyle w:val="Hyperlink"/>
                <w:rFonts w:cs="Arial"/>
                <w:noProof/>
              </w:rPr>
              <w:t>ACTION ET STRATÉGIE DE LA COI EN MATIÈRE D</w:t>
            </w:r>
            <w:r w:rsidR="001C09B0">
              <w:rPr>
                <w:rStyle w:val="Hyperlink"/>
                <w:rFonts w:cs="Arial"/>
                <w:noProof/>
              </w:rPr>
              <w:t>’</w:t>
            </w:r>
            <w:r w:rsidRPr="006855BE">
              <w:rPr>
                <w:rStyle w:val="Hyperlink"/>
                <w:rFonts w:cs="Arial"/>
                <w:noProof/>
              </w:rPr>
              <w:t>INITIATION À L</w:t>
            </w:r>
            <w:r w:rsidR="001C09B0">
              <w:rPr>
                <w:rStyle w:val="Hyperlink"/>
                <w:rFonts w:cs="Arial"/>
                <w:noProof/>
              </w:rPr>
              <w:t>’</w:t>
            </w:r>
            <w:r w:rsidRPr="006855BE">
              <w:rPr>
                <w:rStyle w:val="Hyperlink"/>
                <w:rFonts w:cs="Arial"/>
                <w:noProof/>
              </w:rPr>
              <w:t>OCÉAN  [Déc. IOC-XXX/11.2 ; déc. A-31/3.5.4]</w:t>
            </w:r>
            <w:r>
              <w:rPr>
                <w:noProof/>
                <w:webHidden/>
              </w:rPr>
              <w:tab/>
            </w:r>
            <w:r>
              <w:rPr>
                <w:noProof/>
                <w:webHidden/>
              </w:rPr>
              <w:fldChar w:fldCharType="begin"/>
            </w:r>
            <w:r>
              <w:rPr>
                <w:noProof/>
                <w:webHidden/>
              </w:rPr>
              <w:instrText xml:space="preserve"> PAGEREF _Toc199934454 \h </w:instrText>
            </w:r>
            <w:r>
              <w:rPr>
                <w:noProof/>
                <w:webHidden/>
              </w:rPr>
            </w:r>
            <w:r>
              <w:rPr>
                <w:noProof/>
                <w:webHidden/>
              </w:rPr>
              <w:fldChar w:fldCharType="separate"/>
            </w:r>
            <w:r w:rsidR="009E714B">
              <w:rPr>
                <w:noProof/>
                <w:webHidden/>
              </w:rPr>
              <w:t>58</w:t>
            </w:r>
            <w:r>
              <w:rPr>
                <w:noProof/>
                <w:webHidden/>
              </w:rPr>
              <w:fldChar w:fldCharType="end"/>
            </w:r>
          </w:hyperlink>
        </w:p>
        <w:p w14:paraId="0E5C0A04" w14:textId="036B1B25"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55" w:history="1">
            <w:r w:rsidRPr="006855BE">
              <w:rPr>
                <w:rStyle w:val="Hyperlink"/>
                <w:rFonts w:cs="Arial"/>
                <w:noProof/>
              </w:rPr>
              <w:t>4.5</w:t>
            </w:r>
            <w:r>
              <w:rPr>
                <w:rFonts w:asciiTheme="minorHAnsi" w:eastAsiaTheme="minorEastAsia" w:hAnsiTheme="minorHAnsi" w:cstheme="minorBidi"/>
                <w:noProof/>
                <w:snapToGrid/>
                <w:kern w:val="2"/>
                <w:sz w:val="24"/>
                <w:szCs w:val="24"/>
                <w14:ligatures w14:val="standardContextual"/>
              </w:rPr>
              <w:tab/>
            </w:r>
            <w:r w:rsidRPr="006855BE">
              <w:rPr>
                <w:rStyle w:val="Hyperlink"/>
                <w:rFonts w:cs="Arial"/>
                <w:noProof/>
              </w:rPr>
              <w:t>SYSTÈME MONDIAL D</w:t>
            </w:r>
            <w:r w:rsidR="001C09B0">
              <w:rPr>
                <w:rStyle w:val="Hyperlink"/>
                <w:rFonts w:cs="Arial"/>
                <w:noProof/>
              </w:rPr>
              <w:t>’</w:t>
            </w:r>
            <w:r w:rsidRPr="006855BE">
              <w:rPr>
                <w:rStyle w:val="Hyperlink"/>
                <w:rFonts w:cs="Arial"/>
                <w:noProof/>
              </w:rPr>
              <w:t>OBSERVATION DE L</w:t>
            </w:r>
            <w:r w:rsidR="001C09B0">
              <w:rPr>
                <w:rStyle w:val="Hyperlink"/>
                <w:rFonts w:cs="Arial"/>
                <w:noProof/>
              </w:rPr>
              <w:t>’</w:t>
            </w:r>
            <w:r w:rsidRPr="006855BE">
              <w:rPr>
                <w:rStyle w:val="Hyperlink"/>
                <w:rFonts w:cs="Arial"/>
                <w:noProof/>
              </w:rPr>
              <w:t>OCÉAN</w:t>
            </w:r>
            <w:r>
              <w:rPr>
                <w:noProof/>
                <w:webHidden/>
              </w:rPr>
              <w:tab/>
            </w:r>
            <w:r>
              <w:rPr>
                <w:noProof/>
                <w:webHidden/>
              </w:rPr>
              <w:fldChar w:fldCharType="begin"/>
            </w:r>
            <w:r>
              <w:rPr>
                <w:noProof/>
                <w:webHidden/>
              </w:rPr>
              <w:instrText xml:space="preserve"> PAGEREF _Toc199934455 \h </w:instrText>
            </w:r>
            <w:r>
              <w:rPr>
                <w:noProof/>
                <w:webHidden/>
              </w:rPr>
            </w:r>
            <w:r>
              <w:rPr>
                <w:noProof/>
                <w:webHidden/>
              </w:rPr>
              <w:fldChar w:fldCharType="separate"/>
            </w:r>
            <w:r w:rsidR="009E714B">
              <w:rPr>
                <w:noProof/>
                <w:webHidden/>
              </w:rPr>
              <w:t>61</w:t>
            </w:r>
            <w:r>
              <w:rPr>
                <w:noProof/>
                <w:webHidden/>
              </w:rPr>
              <w:fldChar w:fldCharType="end"/>
            </w:r>
          </w:hyperlink>
        </w:p>
        <w:p w14:paraId="7BF8EC14" w14:textId="0A5FA0D3" w:rsidR="00B0501E" w:rsidRPr="00141405" w:rsidRDefault="00B0501E" w:rsidP="00141405">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56" w:history="1">
            <w:r w:rsidRPr="00141405">
              <w:rPr>
                <w:rStyle w:val="Hyperlink"/>
                <w:rFonts w:cs="Arial"/>
                <w:b/>
                <w:bCs/>
                <w:i w:val="0"/>
                <w:iCs/>
              </w:rPr>
              <w:t>4.5.1</w:t>
            </w:r>
            <w:r w:rsidRPr="00141405">
              <w:rPr>
                <w:rFonts w:asciiTheme="minorHAnsi" w:eastAsiaTheme="minorEastAsia" w:hAnsiTheme="minorHAnsi" w:cstheme="minorBidi"/>
                <w:b/>
                <w:bCs/>
                <w:i w:val="0"/>
                <w:iCs/>
                <w:snapToGrid/>
                <w:kern w:val="2"/>
                <w:sz w:val="24"/>
                <w14:ligatures w14:val="standardContextual"/>
              </w:rPr>
              <w:tab/>
            </w:r>
            <w:r w:rsidRPr="00141405">
              <w:rPr>
                <w:rStyle w:val="Hyperlink"/>
                <w:rFonts w:cs="Arial"/>
                <w:b/>
                <w:bCs/>
                <w:i w:val="0"/>
                <w:iCs/>
              </w:rPr>
              <w:t>Gouvernance du GOOS</w:t>
            </w:r>
            <w:r w:rsidRPr="00141405">
              <w:rPr>
                <w:b/>
                <w:bCs/>
                <w:i w:val="0"/>
                <w:iCs/>
                <w:webHidden/>
              </w:rPr>
              <w:tab/>
            </w:r>
            <w:r w:rsidRPr="00141405">
              <w:rPr>
                <w:b/>
                <w:bCs/>
                <w:i w:val="0"/>
                <w:iCs/>
                <w:webHidden/>
              </w:rPr>
              <w:fldChar w:fldCharType="begin"/>
            </w:r>
            <w:r w:rsidRPr="00141405">
              <w:rPr>
                <w:b/>
                <w:bCs/>
                <w:i w:val="0"/>
                <w:iCs/>
                <w:webHidden/>
              </w:rPr>
              <w:instrText xml:space="preserve"> PAGEREF _Toc199934456 \h </w:instrText>
            </w:r>
            <w:r w:rsidRPr="00141405">
              <w:rPr>
                <w:b/>
                <w:bCs/>
                <w:i w:val="0"/>
                <w:iCs/>
                <w:webHidden/>
              </w:rPr>
            </w:r>
            <w:r w:rsidRPr="00141405">
              <w:rPr>
                <w:b/>
                <w:bCs/>
                <w:i w:val="0"/>
                <w:iCs/>
                <w:webHidden/>
              </w:rPr>
              <w:fldChar w:fldCharType="separate"/>
            </w:r>
            <w:r w:rsidR="009E714B">
              <w:rPr>
                <w:b/>
                <w:bCs/>
                <w:i w:val="0"/>
                <w:iCs/>
                <w:webHidden/>
              </w:rPr>
              <w:t>61</w:t>
            </w:r>
            <w:r w:rsidRPr="00141405">
              <w:rPr>
                <w:b/>
                <w:bCs/>
                <w:i w:val="0"/>
                <w:iCs/>
                <w:webHidden/>
              </w:rPr>
              <w:fldChar w:fldCharType="end"/>
            </w:r>
          </w:hyperlink>
        </w:p>
        <w:p w14:paraId="1785B70D" w14:textId="2FBC88EF" w:rsidR="00B0501E" w:rsidRPr="00141405" w:rsidRDefault="00B0501E" w:rsidP="00141405">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57" w:history="1">
            <w:r w:rsidRPr="00141405">
              <w:rPr>
                <w:rStyle w:val="Hyperlink"/>
                <w:rFonts w:cs="Arial"/>
                <w:b/>
                <w:bCs/>
                <w:i w:val="0"/>
                <w:iCs/>
              </w:rPr>
              <w:t>4.5.2</w:t>
            </w:r>
            <w:r w:rsidRPr="00141405">
              <w:rPr>
                <w:rFonts w:asciiTheme="minorHAnsi" w:eastAsiaTheme="minorEastAsia" w:hAnsiTheme="minorHAnsi" w:cstheme="minorBidi"/>
                <w:b/>
                <w:bCs/>
                <w:i w:val="0"/>
                <w:iCs/>
                <w:snapToGrid/>
                <w:kern w:val="2"/>
                <w:sz w:val="24"/>
                <w14:ligatures w14:val="standardContextual"/>
              </w:rPr>
              <w:tab/>
            </w:r>
            <w:r w:rsidRPr="00141405">
              <w:rPr>
                <w:rStyle w:val="Hyperlink"/>
                <w:rFonts w:cs="Arial"/>
                <w:b/>
                <w:bCs/>
                <w:i w:val="0"/>
                <w:iCs/>
              </w:rPr>
              <w:t>Plan de travail du Comité directeur du GOOS</w:t>
            </w:r>
            <w:r w:rsidRPr="00141405">
              <w:rPr>
                <w:b/>
                <w:bCs/>
                <w:i w:val="0"/>
                <w:iCs/>
                <w:webHidden/>
              </w:rPr>
              <w:tab/>
            </w:r>
            <w:r w:rsidRPr="00141405">
              <w:rPr>
                <w:b/>
                <w:bCs/>
                <w:i w:val="0"/>
                <w:iCs/>
                <w:webHidden/>
              </w:rPr>
              <w:fldChar w:fldCharType="begin"/>
            </w:r>
            <w:r w:rsidRPr="00141405">
              <w:rPr>
                <w:b/>
                <w:bCs/>
                <w:i w:val="0"/>
                <w:iCs/>
                <w:webHidden/>
              </w:rPr>
              <w:instrText xml:space="preserve"> PAGEREF _Toc199934457 \h </w:instrText>
            </w:r>
            <w:r w:rsidRPr="00141405">
              <w:rPr>
                <w:b/>
                <w:bCs/>
                <w:i w:val="0"/>
                <w:iCs/>
                <w:webHidden/>
              </w:rPr>
            </w:r>
            <w:r w:rsidRPr="00141405">
              <w:rPr>
                <w:b/>
                <w:bCs/>
                <w:i w:val="0"/>
                <w:iCs/>
                <w:webHidden/>
              </w:rPr>
              <w:fldChar w:fldCharType="separate"/>
            </w:r>
            <w:r w:rsidR="009E714B">
              <w:rPr>
                <w:b/>
                <w:bCs/>
                <w:i w:val="0"/>
                <w:iCs/>
                <w:webHidden/>
              </w:rPr>
              <w:t>62</w:t>
            </w:r>
            <w:r w:rsidRPr="00141405">
              <w:rPr>
                <w:b/>
                <w:bCs/>
                <w:i w:val="0"/>
                <w:iCs/>
                <w:webHidden/>
              </w:rPr>
              <w:fldChar w:fldCharType="end"/>
            </w:r>
          </w:hyperlink>
        </w:p>
        <w:p w14:paraId="7FCC23E4" w14:textId="558237D4" w:rsidR="00B0501E" w:rsidRDefault="00B0501E" w:rsidP="00141405">
          <w:pPr>
            <w:pStyle w:val="TOC3"/>
            <w:tabs>
              <w:tab w:val="left" w:pos="2931"/>
            </w:tabs>
            <w:ind w:left="1985" w:hanging="851"/>
            <w:rPr>
              <w:rFonts w:asciiTheme="minorHAnsi" w:eastAsiaTheme="minorEastAsia" w:hAnsiTheme="minorHAnsi" w:cstheme="minorBidi"/>
              <w:i w:val="0"/>
              <w:snapToGrid/>
              <w:kern w:val="2"/>
              <w:sz w:val="24"/>
              <w14:ligatures w14:val="standardContextual"/>
            </w:rPr>
          </w:pPr>
          <w:hyperlink w:anchor="_Toc199934458" w:history="1">
            <w:r w:rsidRPr="00141405">
              <w:rPr>
                <w:rStyle w:val="Hyperlink"/>
                <w:rFonts w:cs="Arial"/>
                <w:b/>
                <w:bCs/>
                <w:i w:val="0"/>
                <w:iCs/>
              </w:rPr>
              <w:t>4.5.3</w:t>
            </w:r>
            <w:r w:rsidRPr="00141405">
              <w:rPr>
                <w:rFonts w:asciiTheme="minorHAnsi" w:eastAsiaTheme="minorEastAsia" w:hAnsiTheme="minorHAnsi" w:cstheme="minorBidi"/>
                <w:b/>
                <w:bCs/>
                <w:i w:val="0"/>
                <w:iCs/>
                <w:snapToGrid/>
                <w:kern w:val="2"/>
                <w:sz w:val="24"/>
                <w14:ligatures w14:val="standardContextual"/>
              </w:rPr>
              <w:tab/>
            </w:r>
            <w:r w:rsidRPr="00141405">
              <w:rPr>
                <w:rStyle w:val="Hyperlink"/>
                <w:rFonts w:cs="Arial"/>
                <w:b/>
                <w:bCs/>
                <w:i w:val="0"/>
                <w:iCs/>
              </w:rPr>
              <w:t>Rapport du Groupe de travail intersessions sur les observations océaniques dans les zones relevant de la juridiction nationale</w:t>
            </w:r>
            <w:r w:rsidRPr="00141405">
              <w:rPr>
                <w:b/>
                <w:bCs/>
                <w:i w:val="0"/>
                <w:iCs/>
                <w:webHidden/>
              </w:rPr>
              <w:tab/>
            </w:r>
            <w:r w:rsidRPr="00141405">
              <w:rPr>
                <w:b/>
                <w:bCs/>
                <w:i w:val="0"/>
                <w:iCs/>
                <w:webHidden/>
              </w:rPr>
              <w:fldChar w:fldCharType="begin"/>
            </w:r>
            <w:r w:rsidRPr="00141405">
              <w:rPr>
                <w:b/>
                <w:bCs/>
                <w:i w:val="0"/>
                <w:iCs/>
                <w:webHidden/>
              </w:rPr>
              <w:instrText xml:space="preserve"> PAGEREF _Toc199934458 \h </w:instrText>
            </w:r>
            <w:r w:rsidRPr="00141405">
              <w:rPr>
                <w:b/>
                <w:bCs/>
                <w:i w:val="0"/>
                <w:iCs/>
                <w:webHidden/>
              </w:rPr>
            </w:r>
            <w:r w:rsidRPr="00141405">
              <w:rPr>
                <w:b/>
                <w:bCs/>
                <w:i w:val="0"/>
                <w:iCs/>
                <w:webHidden/>
              </w:rPr>
              <w:fldChar w:fldCharType="separate"/>
            </w:r>
            <w:r w:rsidR="009E714B">
              <w:rPr>
                <w:b/>
                <w:bCs/>
                <w:i w:val="0"/>
                <w:iCs/>
                <w:webHidden/>
              </w:rPr>
              <w:t>65</w:t>
            </w:r>
            <w:r w:rsidRPr="00141405">
              <w:rPr>
                <w:b/>
                <w:bCs/>
                <w:i w:val="0"/>
                <w:iCs/>
                <w:webHidden/>
              </w:rPr>
              <w:fldChar w:fldCharType="end"/>
            </w:r>
          </w:hyperlink>
        </w:p>
        <w:p w14:paraId="5589EE8B" w14:textId="6BEB12FB"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59" w:history="1">
            <w:r w:rsidRPr="006855BE">
              <w:rPr>
                <w:rStyle w:val="Hyperlink"/>
                <w:rFonts w:cs="Arial"/>
                <w:noProof/>
              </w:rPr>
              <w:t>4.6</w:t>
            </w:r>
            <w:r>
              <w:rPr>
                <w:rFonts w:asciiTheme="minorHAnsi" w:eastAsiaTheme="minorEastAsia" w:hAnsiTheme="minorHAnsi" w:cstheme="minorBidi"/>
                <w:noProof/>
                <w:snapToGrid/>
                <w:kern w:val="2"/>
                <w:sz w:val="24"/>
                <w:szCs w:val="24"/>
                <w14:ligatures w14:val="standardContextual"/>
              </w:rPr>
              <w:tab/>
            </w:r>
            <w:r w:rsidRPr="006855BE">
              <w:rPr>
                <w:rStyle w:val="Hyperlink"/>
                <w:rFonts w:cs="Arial"/>
                <w:noProof/>
              </w:rPr>
              <w:t xml:space="preserve">CONSEIL COLLABORATIF MIXTE OMM-COI – CONSEIL STRATÉGIQUE </w:t>
            </w:r>
            <w:r w:rsidR="00141405">
              <w:rPr>
                <w:rStyle w:val="Hyperlink"/>
                <w:rFonts w:cs="Arial"/>
                <w:noProof/>
              </w:rPr>
              <w:br/>
            </w:r>
            <w:r w:rsidRPr="006855BE">
              <w:rPr>
                <w:rStyle w:val="Hyperlink"/>
                <w:rFonts w:cs="Arial"/>
                <w:noProof/>
              </w:rPr>
              <w:t>SUR LE TRAVAIL CONJOINT POUR ATTEINDRE LES OBJECTIFS COMMUNS</w:t>
            </w:r>
            <w:r>
              <w:rPr>
                <w:noProof/>
                <w:webHidden/>
              </w:rPr>
              <w:tab/>
            </w:r>
            <w:r>
              <w:rPr>
                <w:noProof/>
                <w:webHidden/>
              </w:rPr>
              <w:fldChar w:fldCharType="begin"/>
            </w:r>
            <w:r>
              <w:rPr>
                <w:noProof/>
                <w:webHidden/>
              </w:rPr>
              <w:instrText xml:space="preserve"> PAGEREF _Toc199934459 \h </w:instrText>
            </w:r>
            <w:r>
              <w:rPr>
                <w:noProof/>
                <w:webHidden/>
              </w:rPr>
            </w:r>
            <w:r>
              <w:rPr>
                <w:noProof/>
                <w:webHidden/>
              </w:rPr>
              <w:fldChar w:fldCharType="separate"/>
            </w:r>
            <w:r w:rsidR="009E714B">
              <w:rPr>
                <w:noProof/>
                <w:webHidden/>
              </w:rPr>
              <w:t>67</w:t>
            </w:r>
            <w:r>
              <w:rPr>
                <w:noProof/>
                <w:webHidden/>
              </w:rPr>
              <w:fldChar w:fldCharType="end"/>
            </w:r>
          </w:hyperlink>
        </w:p>
        <w:p w14:paraId="27912922" w14:textId="35F84F17"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60" w:history="1">
            <w:r w:rsidRPr="006855BE">
              <w:rPr>
                <w:rStyle w:val="Hyperlink"/>
                <w:rFonts w:asciiTheme="minorBidi" w:hAnsiTheme="minorBidi"/>
                <w:noProof/>
              </w:rPr>
              <w:t>4.7</w:t>
            </w:r>
            <w:r>
              <w:rPr>
                <w:rFonts w:asciiTheme="minorHAnsi" w:eastAsiaTheme="minorEastAsia" w:hAnsiTheme="minorHAnsi" w:cstheme="minorBidi"/>
                <w:noProof/>
                <w:snapToGrid/>
                <w:kern w:val="2"/>
                <w:sz w:val="24"/>
                <w:szCs w:val="24"/>
                <w14:ligatures w14:val="standardContextual"/>
              </w:rPr>
              <w:tab/>
            </w:r>
            <w:r w:rsidRPr="006855BE">
              <w:rPr>
                <w:rStyle w:val="Hyperlink"/>
                <w:rFonts w:cs="Arial"/>
                <w:noProof/>
              </w:rPr>
              <w:t>CONTRIBUTIONS</w:t>
            </w:r>
            <w:r w:rsidRPr="006855BE">
              <w:rPr>
                <w:rStyle w:val="Hyperlink"/>
                <w:rFonts w:asciiTheme="minorBidi" w:hAnsiTheme="minorBidi"/>
                <w:noProof/>
              </w:rPr>
              <w:t xml:space="preserve"> DE LA COI AUX PROCESSUS DE GOUVERNANCE </w:t>
            </w:r>
            <w:r w:rsidR="00141405">
              <w:rPr>
                <w:rStyle w:val="Hyperlink"/>
                <w:rFonts w:asciiTheme="minorBidi" w:hAnsiTheme="minorBidi"/>
                <w:noProof/>
              </w:rPr>
              <w:br/>
            </w:r>
            <w:r w:rsidRPr="006855BE">
              <w:rPr>
                <w:rStyle w:val="Hyperlink"/>
                <w:rFonts w:asciiTheme="minorBidi" w:hAnsiTheme="minorBidi"/>
                <w:noProof/>
              </w:rPr>
              <w:t>DES NATIONS UNIES</w:t>
            </w:r>
            <w:r>
              <w:rPr>
                <w:noProof/>
                <w:webHidden/>
              </w:rPr>
              <w:tab/>
            </w:r>
            <w:r>
              <w:rPr>
                <w:noProof/>
                <w:webHidden/>
              </w:rPr>
              <w:fldChar w:fldCharType="begin"/>
            </w:r>
            <w:r>
              <w:rPr>
                <w:noProof/>
                <w:webHidden/>
              </w:rPr>
              <w:instrText xml:space="preserve"> PAGEREF _Toc199934460 \h </w:instrText>
            </w:r>
            <w:r>
              <w:rPr>
                <w:noProof/>
                <w:webHidden/>
              </w:rPr>
            </w:r>
            <w:r>
              <w:rPr>
                <w:noProof/>
                <w:webHidden/>
              </w:rPr>
              <w:fldChar w:fldCharType="separate"/>
            </w:r>
            <w:r w:rsidR="009E714B">
              <w:rPr>
                <w:noProof/>
                <w:webHidden/>
              </w:rPr>
              <w:t>68</w:t>
            </w:r>
            <w:r>
              <w:rPr>
                <w:noProof/>
                <w:webHidden/>
              </w:rPr>
              <w:fldChar w:fldCharType="end"/>
            </w:r>
          </w:hyperlink>
        </w:p>
        <w:p w14:paraId="06E3C0A4" w14:textId="7F7F8819"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61" w:history="1">
            <w:r w:rsidRPr="006855BE">
              <w:rPr>
                <w:rStyle w:val="Hyperlink"/>
                <w:rFonts w:asciiTheme="minorBidi" w:hAnsiTheme="minorBidi"/>
                <w:noProof/>
              </w:rPr>
              <w:t>4.8</w:t>
            </w:r>
            <w:r>
              <w:rPr>
                <w:rFonts w:asciiTheme="minorHAnsi" w:eastAsiaTheme="minorEastAsia" w:hAnsiTheme="minorHAnsi" w:cstheme="minorBidi"/>
                <w:noProof/>
                <w:snapToGrid/>
                <w:kern w:val="2"/>
                <w:sz w:val="24"/>
                <w:szCs w:val="24"/>
                <w14:ligatures w14:val="standardContextual"/>
              </w:rPr>
              <w:tab/>
            </w:r>
            <w:r w:rsidRPr="006855BE">
              <w:rPr>
                <w:rStyle w:val="Hyperlink"/>
                <w:rFonts w:asciiTheme="minorBidi" w:hAnsiTheme="minorBidi"/>
                <w:noProof/>
              </w:rPr>
              <w:t>RAPPORT SUR LE PLAN DE MISE EN ŒUVRE DE LA DÉCENNIE DES NATIONS UNIES POUR LES SCIENCES OCÉANIQUES AU SERVICE DU DÉVELOPPEMENT DURABLE (2021-2030) ET RÉSULTATS DE L</w:t>
            </w:r>
            <w:r w:rsidR="001C09B0">
              <w:rPr>
                <w:rStyle w:val="Hyperlink"/>
                <w:rFonts w:asciiTheme="minorBidi" w:hAnsiTheme="minorBidi"/>
                <w:noProof/>
              </w:rPr>
              <w:t>’</w:t>
            </w:r>
            <w:r w:rsidRPr="006855BE">
              <w:rPr>
                <w:rStyle w:val="Hyperlink"/>
                <w:rFonts w:asciiTheme="minorBidi" w:hAnsiTheme="minorBidi"/>
                <w:noProof/>
              </w:rPr>
              <w:t xml:space="preserve">ÉVALUATION À MI-PARCOURS </w:t>
            </w:r>
            <w:r>
              <w:rPr>
                <w:noProof/>
                <w:webHidden/>
              </w:rPr>
              <w:tab/>
            </w:r>
            <w:r>
              <w:rPr>
                <w:noProof/>
                <w:webHidden/>
              </w:rPr>
              <w:fldChar w:fldCharType="begin"/>
            </w:r>
            <w:r>
              <w:rPr>
                <w:noProof/>
                <w:webHidden/>
              </w:rPr>
              <w:instrText xml:space="preserve"> PAGEREF _Toc199934461 \h </w:instrText>
            </w:r>
            <w:r>
              <w:rPr>
                <w:noProof/>
                <w:webHidden/>
              </w:rPr>
            </w:r>
            <w:r>
              <w:rPr>
                <w:noProof/>
                <w:webHidden/>
              </w:rPr>
              <w:fldChar w:fldCharType="separate"/>
            </w:r>
            <w:r w:rsidR="009E714B">
              <w:rPr>
                <w:noProof/>
                <w:webHidden/>
              </w:rPr>
              <w:t>71</w:t>
            </w:r>
            <w:r>
              <w:rPr>
                <w:noProof/>
                <w:webHidden/>
              </w:rPr>
              <w:fldChar w:fldCharType="end"/>
            </w:r>
          </w:hyperlink>
        </w:p>
        <w:p w14:paraId="6A620B66" w14:textId="277B4868" w:rsidR="00B0501E" w:rsidRDefault="00B0501E">
          <w:pPr>
            <w:pStyle w:val="TOC1"/>
            <w:rPr>
              <w:rFonts w:asciiTheme="minorHAnsi" w:eastAsiaTheme="minorEastAsia" w:hAnsiTheme="minorHAnsi" w:cstheme="minorBidi"/>
              <w:b w:val="0"/>
              <w:bCs w:val="0"/>
              <w:snapToGrid/>
              <w:kern w:val="2"/>
              <w:sz w:val="24"/>
              <w:szCs w:val="24"/>
              <w:lang w:val="fr-FR"/>
              <w14:ligatures w14:val="standardContextual"/>
            </w:rPr>
          </w:pPr>
          <w:hyperlink w:anchor="_Toc199934462" w:history="1">
            <w:r w:rsidRPr="006855BE">
              <w:rPr>
                <w:rStyle w:val="Hyperlink"/>
                <w:rFonts w:asciiTheme="minorBidi" w:hAnsiTheme="minorBidi"/>
                <w:lang w:val="fr-FR"/>
              </w:rPr>
              <w:t>5.</w:t>
            </w:r>
            <w:r>
              <w:rPr>
                <w:rFonts w:asciiTheme="minorHAnsi" w:eastAsiaTheme="minorEastAsia" w:hAnsiTheme="minorHAnsi" w:cstheme="minorBidi"/>
                <w:b w:val="0"/>
                <w:bCs w:val="0"/>
                <w:snapToGrid/>
                <w:kern w:val="2"/>
                <w:sz w:val="24"/>
                <w:szCs w:val="24"/>
                <w:lang w:val="fr-FR"/>
                <w14:ligatures w14:val="standardContextual"/>
              </w:rPr>
              <w:tab/>
            </w:r>
            <w:r w:rsidRPr="006855BE">
              <w:rPr>
                <w:rStyle w:val="Hyperlink"/>
                <w:lang w:val="fr-FR" w:eastAsia="en-US"/>
              </w:rPr>
              <w:t>GOUVERNANCE</w:t>
            </w:r>
            <w:r w:rsidRPr="006855BE">
              <w:rPr>
                <w:rStyle w:val="Hyperlink"/>
                <w:rFonts w:asciiTheme="minorBidi" w:hAnsiTheme="minorBidi"/>
                <w:lang w:val="fr-FR"/>
              </w:rPr>
              <w:t xml:space="preserve">, </w:t>
            </w:r>
            <w:r w:rsidRPr="006855BE">
              <w:rPr>
                <w:rStyle w:val="Hyperlink"/>
                <w:lang w:val="fr-FR" w:eastAsia="en-US"/>
              </w:rPr>
              <w:t>PROGRAMMATION</w:t>
            </w:r>
            <w:r w:rsidRPr="006855BE">
              <w:rPr>
                <w:rStyle w:val="Hyperlink"/>
                <w:rFonts w:asciiTheme="minorBidi" w:hAnsiTheme="minorBidi"/>
                <w:lang w:val="fr-FR"/>
              </w:rPr>
              <w:t xml:space="preserve"> ET BUDGÉTISATION</w:t>
            </w:r>
            <w:r>
              <w:rPr>
                <w:webHidden/>
              </w:rPr>
              <w:tab/>
            </w:r>
            <w:r>
              <w:rPr>
                <w:webHidden/>
              </w:rPr>
              <w:fldChar w:fldCharType="begin"/>
            </w:r>
            <w:r>
              <w:rPr>
                <w:webHidden/>
              </w:rPr>
              <w:instrText xml:space="preserve"> PAGEREF _Toc199934462 \h </w:instrText>
            </w:r>
            <w:r>
              <w:rPr>
                <w:webHidden/>
              </w:rPr>
            </w:r>
            <w:r>
              <w:rPr>
                <w:webHidden/>
              </w:rPr>
              <w:fldChar w:fldCharType="separate"/>
            </w:r>
            <w:r w:rsidR="009E714B">
              <w:rPr>
                <w:webHidden/>
              </w:rPr>
              <w:t>74</w:t>
            </w:r>
            <w:r>
              <w:rPr>
                <w:webHidden/>
              </w:rPr>
              <w:fldChar w:fldCharType="end"/>
            </w:r>
          </w:hyperlink>
        </w:p>
        <w:p w14:paraId="41676A86" w14:textId="68FA9F87" w:rsidR="00B0501E" w:rsidRDefault="00B0501E" w:rsidP="00141405">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63" w:history="1">
            <w:r w:rsidRPr="006855BE">
              <w:rPr>
                <w:rStyle w:val="Hyperlink"/>
                <w:rFonts w:asciiTheme="minorBidi" w:hAnsiTheme="minorBidi"/>
                <w:noProof/>
              </w:rPr>
              <w:t>5.1</w:t>
            </w:r>
            <w:r>
              <w:rPr>
                <w:rFonts w:asciiTheme="minorHAnsi" w:eastAsiaTheme="minorEastAsia" w:hAnsiTheme="minorHAnsi" w:cstheme="minorBidi"/>
                <w:noProof/>
                <w:snapToGrid/>
                <w:kern w:val="2"/>
                <w:sz w:val="24"/>
                <w:szCs w:val="24"/>
                <w14:ligatures w14:val="standardContextual"/>
              </w:rPr>
              <w:tab/>
            </w:r>
            <w:r w:rsidRPr="006855BE">
              <w:rPr>
                <w:rStyle w:val="Hyperlink"/>
                <w:rFonts w:asciiTheme="minorBidi" w:hAnsiTheme="minorBidi"/>
                <w:noProof/>
              </w:rPr>
              <w:t xml:space="preserve">PROJET DE PROGRAMME ET BUDGET POUR 2026-2029 (43 C/5, </w:t>
            </w:r>
            <w:r w:rsidRPr="006855BE">
              <w:rPr>
                <w:rStyle w:val="Hyperlink"/>
                <w:rFonts w:cs="Arial"/>
                <w:noProof/>
              </w:rPr>
              <w:t>PREMIER</w:t>
            </w:r>
            <w:r w:rsidRPr="006855BE">
              <w:rPr>
                <w:rStyle w:val="Hyperlink"/>
                <w:rFonts w:asciiTheme="minorBidi" w:hAnsiTheme="minorBidi"/>
                <w:noProof/>
              </w:rPr>
              <w:t xml:space="preserve"> EXERCICE BIENNAL DE LA PÉRIODE QUADRIENNALE 2026-2029)</w:t>
            </w:r>
            <w:r>
              <w:rPr>
                <w:noProof/>
                <w:webHidden/>
              </w:rPr>
              <w:tab/>
            </w:r>
            <w:r>
              <w:rPr>
                <w:noProof/>
                <w:webHidden/>
              </w:rPr>
              <w:fldChar w:fldCharType="begin"/>
            </w:r>
            <w:r>
              <w:rPr>
                <w:noProof/>
                <w:webHidden/>
              </w:rPr>
              <w:instrText xml:space="preserve"> PAGEREF _Toc199934463 \h </w:instrText>
            </w:r>
            <w:r>
              <w:rPr>
                <w:noProof/>
                <w:webHidden/>
              </w:rPr>
            </w:r>
            <w:r>
              <w:rPr>
                <w:noProof/>
                <w:webHidden/>
              </w:rPr>
              <w:fldChar w:fldCharType="separate"/>
            </w:r>
            <w:r w:rsidR="009E714B">
              <w:rPr>
                <w:noProof/>
                <w:webHidden/>
              </w:rPr>
              <w:t>74</w:t>
            </w:r>
            <w:r>
              <w:rPr>
                <w:noProof/>
                <w:webHidden/>
              </w:rPr>
              <w:fldChar w:fldCharType="end"/>
            </w:r>
          </w:hyperlink>
        </w:p>
        <w:p w14:paraId="24637E88" w14:textId="75B09B1F" w:rsidR="00B0501E" w:rsidRDefault="00B0501E" w:rsidP="00141405">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65" w:history="1">
            <w:r w:rsidRPr="006855BE">
              <w:rPr>
                <w:rStyle w:val="Hyperlink"/>
                <w:rFonts w:asciiTheme="minorBidi" w:hAnsiTheme="minorBidi"/>
                <w:noProof/>
              </w:rPr>
              <w:t>5.2</w:t>
            </w:r>
            <w:r>
              <w:rPr>
                <w:rFonts w:asciiTheme="minorHAnsi" w:eastAsiaTheme="minorEastAsia" w:hAnsiTheme="minorHAnsi" w:cstheme="minorBidi"/>
                <w:noProof/>
                <w:snapToGrid/>
                <w:kern w:val="2"/>
                <w:sz w:val="24"/>
                <w:szCs w:val="24"/>
                <w14:ligatures w14:val="standardContextual"/>
              </w:rPr>
              <w:tab/>
            </w:r>
            <w:r w:rsidRPr="006855BE">
              <w:rPr>
                <w:rStyle w:val="Hyperlink"/>
                <w:rFonts w:asciiTheme="minorBidi" w:hAnsiTheme="minorBidi"/>
                <w:noProof/>
              </w:rPr>
              <w:t xml:space="preserve">ÉVALUATION DES </w:t>
            </w:r>
            <w:r w:rsidRPr="006855BE">
              <w:rPr>
                <w:rStyle w:val="Hyperlink"/>
                <w:rFonts w:cs="Arial"/>
                <w:noProof/>
              </w:rPr>
              <w:t>PROCESSUS</w:t>
            </w:r>
            <w:r w:rsidRPr="006855BE">
              <w:rPr>
                <w:rStyle w:val="Hyperlink"/>
                <w:rFonts w:asciiTheme="minorBidi" w:hAnsiTheme="minorBidi"/>
                <w:noProof/>
              </w:rPr>
              <w:t xml:space="preserve"> DE GOUVERNANCE </w:t>
            </w:r>
            <w:r w:rsidR="00141405">
              <w:rPr>
                <w:rStyle w:val="Hyperlink"/>
                <w:rFonts w:asciiTheme="minorBidi" w:hAnsiTheme="minorBidi"/>
                <w:noProof/>
              </w:rPr>
              <w:br/>
            </w:r>
            <w:r w:rsidRPr="006855BE">
              <w:rPr>
                <w:rStyle w:val="Hyperlink"/>
                <w:rFonts w:asciiTheme="minorBidi" w:hAnsiTheme="minorBidi"/>
                <w:noProof/>
              </w:rPr>
              <w:t>ET DE GESTION DE LA COI</w:t>
            </w:r>
            <w:r>
              <w:rPr>
                <w:noProof/>
                <w:webHidden/>
              </w:rPr>
              <w:tab/>
            </w:r>
            <w:r>
              <w:rPr>
                <w:noProof/>
                <w:webHidden/>
              </w:rPr>
              <w:fldChar w:fldCharType="begin"/>
            </w:r>
            <w:r>
              <w:rPr>
                <w:noProof/>
                <w:webHidden/>
              </w:rPr>
              <w:instrText xml:space="preserve"> PAGEREF _Toc199934465 \h </w:instrText>
            </w:r>
            <w:r>
              <w:rPr>
                <w:noProof/>
                <w:webHidden/>
              </w:rPr>
            </w:r>
            <w:r>
              <w:rPr>
                <w:noProof/>
                <w:webHidden/>
              </w:rPr>
              <w:fldChar w:fldCharType="separate"/>
            </w:r>
            <w:r w:rsidR="009E714B">
              <w:rPr>
                <w:noProof/>
                <w:webHidden/>
              </w:rPr>
              <w:t>77</w:t>
            </w:r>
            <w:r>
              <w:rPr>
                <w:noProof/>
                <w:webHidden/>
              </w:rPr>
              <w:fldChar w:fldCharType="end"/>
            </w:r>
          </w:hyperlink>
        </w:p>
        <w:p w14:paraId="6A1AA192" w14:textId="7E12CB7E" w:rsidR="00B0501E" w:rsidRDefault="00B0501E" w:rsidP="00141405">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67" w:history="1">
            <w:r w:rsidRPr="006855BE">
              <w:rPr>
                <w:rStyle w:val="Hyperlink"/>
                <w:rFonts w:cs="Arial"/>
                <w:noProof/>
              </w:rPr>
              <w:t>5.3</w:t>
            </w:r>
            <w:r>
              <w:rPr>
                <w:rFonts w:asciiTheme="minorHAnsi" w:eastAsiaTheme="minorEastAsia" w:hAnsiTheme="minorHAnsi" w:cstheme="minorBidi"/>
                <w:noProof/>
                <w:snapToGrid/>
                <w:kern w:val="2"/>
                <w:sz w:val="24"/>
                <w:szCs w:val="24"/>
                <w14:ligatures w14:val="standardContextual"/>
              </w:rPr>
              <w:tab/>
            </w:r>
            <w:r w:rsidRPr="006855BE">
              <w:rPr>
                <w:rStyle w:val="Hyperlink"/>
                <w:rFonts w:cs="Arial"/>
                <w:noProof/>
              </w:rPr>
              <w:t>PROCESSUS</w:t>
            </w:r>
            <w:r w:rsidRPr="006855BE">
              <w:rPr>
                <w:rStyle w:val="Hyperlink"/>
                <w:rFonts w:asciiTheme="minorBidi" w:hAnsiTheme="minorBidi"/>
                <w:noProof/>
              </w:rPr>
              <w:t xml:space="preserve"> DE CONSULTATION SUR LA COI ET L</w:t>
            </w:r>
            <w:r w:rsidR="001C09B0">
              <w:rPr>
                <w:rStyle w:val="Hyperlink"/>
                <w:rFonts w:asciiTheme="minorBidi" w:hAnsiTheme="minorBidi"/>
                <w:noProof/>
              </w:rPr>
              <w:t>’</w:t>
            </w:r>
            <w:r w:rsidRPr="006855BE">
              <w:rPr>
                <w:rStyle w:val="Hyperlink"/>
                <w:rFonts w:asciiTheme="minorBidi" w:hAnsiTheme="minorBidi"/>
                <w:noProof/>
              </w:rPr>
              <w:t>AVENIR DE L</w:t>
            </w:r>
            <w:r w:rsidR="001C09B0">
              <w:rPr>
                <w:rStyle w:val="Hyperlink"/>
                <w:rFonts w:asciiTheme="minorBidi" w:hAnsiTheme="minorBidi"/>
                <w:noProof/>
              </w:rPr>
              <w:t>’</w:t>
            </w:r>
            <w:r w:rsidRPr="006855BE">
              <w:rPr>
                <w:rStyle w:val="Hyperlink"/>
                <w:rFonts w:asciiTheme="minorBidi" w:hAnsiTheme="minorBidi"/>
                <w:noProof/>
              </w:rPr>
              <w:t>OCÉAN</w:t>
            </w:r>
            <w:r>
              <w:rPr>
                <w:noProof/>
                <w:webHidden/>
              </w:rPr>
              <w:tab/>
            </w:r>
            <w:r>
              <w:rPr>
                <w:noProof/>
                <w:webHidden/>
              </w:rPr>
              <w:fldChar w:fldCharType="begin"/>
            </w:r>
            <w:r>
              <w:rPr>
                <w:noProof/>
                <w:webHidden/>
              </w:rPr>
              <w:instrText xml:space="preserve"> PAGEREF _Toc199934467 \h </w:instrText>
            </w:r>
            <w:r>
              <w:rPr>
                <w:noProof/>
                <w:webHidden/>
              </w:rPr>
            </w:r>
            <w:r>
              <w:rPr>
                <w:noProof/>
                <w:webHidden/>
              </w:rPr>
              <w:fldChar w:fldCharType="separate"/>
            </w:r>
            <w:r w:rsidR="009E714B">
              <w:rPr>
                <w:noProof/>
                <w:webHidden/>
              </w:rPr>
              <w:t>78</w:t>
            </w:r>
            <w:r>
              <w:rPr>
                <w:noProof/>
                <w:webHidden/>
              </w:rPr>
              <w:fldChar w:fldCharType="end"/>
            </w:r>
          </w:hyperlink>
        </w:p>
        <w:p w14:paraId="1AB54119" w14:textId="00802328"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69" w:history="1">
            <w:r w:rsidRPr="006855BE">
              <w:rPr>
                <w:rStyle w:val="Hyperlink"/>
                <w:rFonts w:asciiTheme="minorBidi" w:hAnsiTheme="minorBidi"/>
                <w:noProof/>
              </w:rPr>
              <w:t>5.4</w:t>
            </w:r>
            <w:r>
              <w:rPr>
                <w:rFonts w:asciiTheme="minorHAnsi" w:eastAsiaTheme="minorEastAsia" w:hAnsiTheme="minorHAnsi" w:cstheme="minorBidi"/>
                <w:noProof/>
                <w:snapToGrid/>
                <w:kern w:val="2"/>
                <w:sz w:val="24"/>
                <w:szCs w:val="24"/>
                <w14:ligatures w14:val="standardContextual"/>
              </w:rPr>
              <w:tab/>
            </w:r>
            <w:r w:rsidRPr="006855BE">
              <w:rPr>
                <w:rStyle w:val="Hyperlink"/>
                <w:rFonts w:asciiTheme="minorBidi" w:hAnsiTheme="minorBidi"/>
                <w:noProof/>
              </w:rPr>
              <w:t xml:space="preserve">RAPPORT </w:t>
            </w:r>
            <w:r w:rsidRPr="006855BE">
              <w:rPr>
                <w:rStyle w:val="Hyperlink"/>
                <w:rFonts w:cs="Arial"/>
                <w:noProof/>
              </w:rPr>
              <w:t>DU</w:t>
            </w:r>
            <w:r w:rsidRPr="006855BE">
              <w:rPr>
                <w:rStyle w:val="Hyperlink"/>
                <w:rFonts w:asciiTheme="minorBidi" w:hAnsiTheme="minorBidi"/>
                <w:noProof/>
              </w:rPr>
              <w:t xml:space="preserve"> PRÉSIDENT DU COMITÉ FINANCIER</w:t>
            </w:r>
            <w:r>
              <w:rPr>
                <w:noProof/>
                <w:webHidden/>
              </w:rPr>
              <w:tab/>
            </w:r>
            <w:r>
              <w:rPr>
                <w:noProof/>
                <w:webHidden/>
              </w:rPr>
              <w:fldChar w:fldCharType="begin"/>
            </w:r>
            <w:r>
              <w:rPr>
                <w:noProof/>
                <w:webHidden/>
              </w:rPr>
              <w:instrText xml:space="preserve"> PAGEREF _Toc199934469 \h </w:instrText>
            </w:r>
            <w:r>
              <w:rPr>
                <w:noProof/>
                <w:webHidden/>
              </w:rPr>
            </w:r>
            <w:r>
              <w:rPr>
                <w:noProof/>
                <w:webHidden/>
              </w:rPr>
              <w:fldChar w:fldCharType="separate"/>
            </w:r>
            <w:r w:rsidR="009E714B">
              <w:rPr>
                <w:noProof/>
                <w:webHidden/>
              </w:rPr>
              <w:t>79</w:t>
            </w:r>
            <w:r>
              <w:rPr>
                <w:noProof/>
                <w:webHidden/>
              </w:rPr>
              <w:fldChar w:fldCharType="end"/>
            </w:r>
          </w:hyperlink>
        </w:p>
        <w:p w14:paraId="368F1481" w14:textId="54DB4AB3"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70" w:history="1">
            <w:r w:rsidRPr="006855BE">
              <w:rPr>
                <w:rStyle w:val="Hyperlink"/>
                <w:rFonts w:asciiTheme="minorBidi" w:hAnsiTheme="minorBidi"/>
                <w:noProof/>
              </w:rPr>
              <w:t>5.5</w:t>
            </w:r>
            <w:r>
              <w:rPr>
                <w:rFonts w:asciiTheme="minorHAnsi" w:eastAsiaTheme="minorEastAsia" w:hAnsiTheme="minorHAnsi" w:cstheme="minorBidi"/>
                <w:noProof/>
                <w:snapToGrid/>
                <w:kern w:val="2"/>
                <w:sz w:val="24"/>
                <w:szCs w:val="24"/>
                <w14:ligatures w14:val="standardContextual"/>
              </w:rPr>
              <w:tab/>
            </w:r>
            <w:r w:rsidRPr="006855BE">
              <w:rPr>
                <w:rStyle w:val="Hyperlink"/>
                <w:rFonts w:asciiTheme="minorBidi" w:hAnsiTheme="minorBidi"/>
                <w:noProof/>
              </w:rPr>
              <w:t xml:space="preserve">ÉLECTION </w:t>
            </w:r>
            <w:r w:rsidRPr="006855BE">
              <w:rPr>
                <w:rStyle w:val="Hyperlink"/>
                <w:rFonts w:cs="Arial"/>
                <w:noProof/>
              </w:rPr>
              <w:t>DES</w:t>
            </w:r>
            <w:r w:rsidRPr="006855BE">
              <w:rPr>
                <w:rStyle w:val="Hyperlink"/>
                <w:rFonts w:asciiTheme="minorBidi" w:hAnsiTheme="minorBidi"/>
                <w:noProof/>
              </w:rPr>
              <w:t xml:space="preserve"> RESPONSABLES DE LA COMMISSION ET DES MEMBRES </w:t>
            </w:r>
            <w:r w:rsidR="00141405">
              <w:rPr>
                <w:rStyle w:val="Hyperlink"/>
                <w:rFonts w:asciiTheme="minorBidi" w:hAnsiTheme="minorBidi"/>
                <w:noProof/>
              </w:rPr>
              <w:br/>
            </w:r>
            <w:r w:rsidRPr="006855BE">
              <w:rPr>
                <w:rStyle w:val="Hyperlink"/>
                <w:rFonts w:asciiTheme="minorBidi" w:hAnsiTheme="minorBidi"/>
                <w:noProof/>
              </w:rPr>
              <w:t>DU CONSEIL EXÉCUTIF</w:t>
            </w:r>
            <w:r>
              <w:rPr>
                <w:noProof/>
                <w:webHidden/>
              </w:rPr>
              <w:tab/>
            </w:r>
            <w:r>
              <w:rPr>
                <w:noProof/>
                <w:webHidden/>
              </w:rPr>
              <w:fldChar w:fldCharType="begin"/>
            </w:r>
            <w:r>
              <w:rPr>
                <w:noProof/>
                <w:webHidden/>
              </w:rPr>
              <w:instrText xml:space="preserve"> PAGEREF _Toc199934470 \h </w:instrText>
            </w:r>
            <w:r>
              <w:rPr>
                <w:noProof/>
                <w:webHidden/>
              </w:rPr>
            </w:r>
            <w:r>
              <w:rPr>
                <w:noProof/>
                <w:webHidden/>
              </w:rPr>
              <w:fldChar w:fldCharType="separate"/>
            </w:r>
            <w:r w:rsidR="009E714B">
              <w:rPr>
                <w:noProof/>
                <w:webHidden/>
              </w:rPr>
              <w:t>80</w:t>
            </w:r>
            <w:r>
              <w:rPr>
                <w:noProof/>
                <w:webHidden/>
              </w:rPr>
              <w:fldChar w:fldCharType="end"/>
            </w:r>
          </w:hyperlink>
        </w:p>
        <w:p w14:paraId="2A126A16" w14:textId="169B7B95" w:rsidR="00B0501E" w:rsidRPr="00141405" w:rsidRDefault="00B0501E" w:rsidP="00141405">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71" w:history="1">
            <w:r w:rsidRPr="00141405">
              <w:rPr>
                <w:rStyle w:val="Hyperlink"/>
                <w:rFonts w:asciiTheme="minorBidi" w:hAnsiTheme="minorBidi"/>
                <w:b/>
                <w:bCs/>
                <w:i w:val="0"/>
                <w:iCs/>
              </w:rPr>
              <w:t>5.5.1</w:t>
            </w:r>
            <w:r w:rsidRPr="00141405">
              <w:rPr>
                <w:rFonts w:asciiTheme="minorHAnsi" w:eastAsiaTheme="minorEastAsia" w:hAnsiTheme="minorHAnsi" w:cstheme="minorBidi"/>
                <w:b/>
                <w:bCs/>
                <w:i w:val="0"/>
                <w:iCs/>
                <w:snapToGrid/>
                <w:kern w:val="2"/>
                <w:sz w:val="24"/>
                <w14:ligatures w14:val="standardContextual"/>
              </w:rPr>
              <w:tab/>
            </w:r>
            <w:r w:rsidRPr="00141405">
              <w:rPr>
                <w:rStyle w:val="Hyperlink"/>
                <w:rFonts w:asciiTheme="minorBidi" w:hAnsiTheme="minorBidi"/>
                <w:b/>
                <w:bCs/>
                <w:i w:val="0"/>
                <w:iCs/>
              </w:rPr>
              <w:t xml:space="preserve">Élection </w:t>
            </w:r>
            <w:r w:rsidRPr="00141405">
              <w:rPr>
                <w:rStyle w:val="Hyperlink"/>
                <w:rFonts w:cs="Arial"/>
                <w:b/>
                <w:bCs/>
                <w:i w:val="0"/>
                <w:iCs/>
              </w:rPr>
              <w:t>du</w:t>
            </w:r>
            <w:r w:rsidRPr="00141405">
              <w:rPr>
                <w:rStyle w:val="Hyperlink"/>
                <w:rFonts w:asciiTheme="minorBidi" w:hAnsiTheme="minorBidi"/>
                <w:b/>
                <w:bCs/>
                <w:i w:val="0"/>
                <w:iCs/>
              </w:rPr>
              <w:t xml:space="preserve"> </w:t>
            </w:r>
            <w:r w:rsidRPr="00141405">
              <w:rPr>
                <w:rStyle w:val="Hyperlink"/>
                <w:rFonts w:cs="Arial"/>
                <w:b/>
                <w:bCs/>
                <w:i w:val="0"/>
                <w:iCs/>
              </w:rPr>
              <w:t>Président</w:t>
            </w:r>
            <w:r w:rsidRPr="00141405">
              <w:rPr>
                <w:rStyle w:val="Hyperlink"/>
                <w:rFonts w:asciiTheme="minorBidi" w:hAnsiTheme="minorBidi"/>
                <w:b/>
                <w:bCs/>
                <w:i w:val="0"/>
                <w:iCs/>
              </w:rPr>
              <w:t xml:space="preserve"> de la </w:t>
            </w:r>
            <w:r w:rsidRPr="00141405">
              <w:rPr>
                <w:rStyle w:val="Hyperlink"/>
                <w:rFonts w:cs="Arial"/>
                <w:b/>
                <w:bCs/>
                <w:i w:val="0"/>
                <w:iCs/>
              </w:rPr>
              <w:t>Commission</w:t>
            </w:r>
            <w:r w:rsidRPr="00141405">
              <w:rPr>
                <w:b/>
                <w:bCs/>
                <w:i w:val="0"/>
                <w:iCs/>
                <w:webHidden/>
              </w:rPr>
              <w:tab/>
            </w:r>
            <w:r w:rsidRPr="00141405">
              <w:rPr>
                <w:b/>
                <w:bCs/>
                <w:i w:val="0"/>
                <w:iCs/>
                <w:webHidden/>
              </w:rPr>
              <w:fldChar w:fldCharType="begin"/>
            </w:r>
            <w:r w:rsidRPr="00141405">
              <w:rPr>
                <w:b/>
                <w:bCs/>
                <w:i w:val="0"/>
                <w:iCs/>
                <w:webHidden/>
              </w:rPr>
              <w:instrText xml:space="preserve"> PAGEREF _Toc199934471 \h </w:instrText>
            </w:r>
            <w:r w:rsidRPr="00141405">
              <w:rPr>
                <w:b/>
                <w:bCs/>
                <w:i w:val="0"/>
                <w:iCs/>
                <w:webHidden/>
              </w:rPr>
            </w:r>
            <w:r w:rsidRPr="00141405">
              <w:rPr>
                <w:b/>
                <w:bCs/>
                <w:i w:val="0"/>
                <w:iCs/>
                <w:webHidden/>
              </w:rPr>
              <w:fldChar w:fldCharType="separate"/>
            </w:r>
            <w:r w:rsidR="009E714B">
              <w:rPr>
                <w:b/>
                <w:bCs/>
                <w:i w:val="0"/>
                <w:iCs/>
                <w:webHidden/>
              </w:rPr>
              <w:t>80</w:t>
            </w:r>
            <w:r w:rsidRPr="00141405">
              <w:rPr>
                <w:b/>
                <w:bCs/>
                <w:i w:val="0"/>
                <w:iCs/>
                <w:webHidden/>
              </w:rPr>
              <w:fldChar w:fldCharType="end"/>
            </w:r>
          </w:hyperlink>
        </w:p>
        <w:p w14:paraId="1F7CA3F0" w14:textId="7C9B7E02" w:rsidR="00B0501E" w:rsidRPr="00141405" w:rsidRDefault="00B0501E" w:rsidP="00141405">
          <w:pPr>
            <w:pStyle w:val="TOC3"/>
            <w:tabs>
              <w:tab w:val="left" w:pos="2931"/>
            </w:tabs>
            <w:ind w:left="1985" w:hanging="851"/>
            <w:rPr>
              <w:rFonts w:asciiTheme="minorHAnsi" w:eastAsiaTheme="minorEastAsia" w:hAnsiTheme="minorHAnsi" w:cstheme="minorBidi"/>
              <w:b/>
              <w:bCs/>
              <w:i w:val="0"/>
              <w:iCs/>
              <w:snapToGrid/>
              <w:kern w:val="2"/>
              <w:sz w:val="24"/>
              <w14:ligatures w14:val="standardContextual"/>
            </w:rPr>
          </w:pPr>
          <w:hyperlink w:anchor="_Toc199934472" w:history="1">
            <w:r w:rsidRPr="00141405">
              <w:rPr>
                <w:rStyle w:val="Hyperlink"/>
                <w:rFonts w:asciiTheme="minorBidi" w:hAnsiTheme="minorBidi"/>
                <w:b/>
                <w:bCs/>
                <w:i w:val="0"/>
                <w:iCs/>
              </w:rPr>
              <w:t>5.5.2</w:t>
            </w:r>
            <w:r w:rsidRPr="00141405">
              <w:rPr>
                <w:rFonts w:asciiTheme="minorHAnsi" w:eastAsiaTheme="minorEastAsia" w:hAnsiTheme="minorHAnsi" w:cstheme="minorBidi"/>
                <w:b/>
                <w:bCs/>
                <w:i w:val="0"/>
                <w:iCs/>
                <w:snapToGrid/>
                <w:kern w:val="2"/>
                <w:sz w:val="24"/>
                <w14:ligatures w14:val="standardContextual"/>
              </w:rPr>
              <w:tab/>
            </w:r>
            <w:r w:rsidRPr="00141405">
              <w:rPr>
                <w:rStyle w:val="Hyperlink"/>
                <w:rFonts w:asciiTheme="minorBidi" w:hAnsiTheme="minorBidi"/>
                <w:b/>
                <w:bCs/>
                <w:i w:val="0"/>
                <w:iCs/>
              </w:rPr>
              <w:t xml:space="preserve">Élection </w:t>
            </w:r>
            <w:r w:rsidRPr="00141405">
              <w:rPr>
                <w:rStyle w:val="Hyperlink"/>
                <w:rFonts w:cs="Arial"/>
                <w:b/>
                <w:bCs/>
                <w:i w:val="0"/>
                <w:iCs/>
              </w:rPr>
              <w:t>des</w:t>
            </w:r>
            <w:r w:rsidRPr="00141405">
              <w:rPr>
                <w:rStyle w:val="Hyperlink"/>
                <w:rFonts w:asciiTheme="minorBidi" w:hAnsiTheme="minorBidi"/>
                <w:b/>
                <w:bCs/>
                <w:i w:val="0"/>
                <w:iCs/>
              </w:rPr>
              <w:t xml:space="preserve"> Vice-</w:t>
            </w:r>
            <w:r w:rsidRPr="00141405">
              <w:rPr>
                <w:rStyle w:val="Hyperlink"/>
                <w:rFonts w:cs="Arial"/>
                <w:b/>
                <w:bCs/>
                <w:i w:val="0"/>
                <w:iCs/>
              </w:rPr>
              <w:t>Présidents</w:t>
            </w:r>
            <w:r w:rsidRPr="00141405">
              <w:rPr>
                <w:rStyle w:val="Hyperlink"/>
                <w:rFonts w:asciiTheme="minorBidi" w:hAnsiTheme="minorBidi"/>
                <w:b/>
                <w:bCs/>
                <w:i w:val="0"/>
                <w:iCs/>
              </w:rPr>
              <w:t xml:space="preserve"> de la Commission</w:t>
            </w:r>
            <w:r w:rsidRPr="00141405">
              <w:rPr>
                <w:b/>
                <w:bCs/>
                <w:i w:val="0"/>
                <w:iCs/>
                <w:webHidden/>
              </w:rPr>
              <w:tab/>
            </w:r>
            <w:r w:rsidRPr="00141405">
              <w:rPr>
                <w:b/>
                <w:bCs/>
                <w:i w:val="0"/>
                <w:iCs/>
                <w:webHidden/>
              </w:rPr>
              <w:fldChar w:fldCharType="begin"/>
            </w:r>
            <w:r w:rsidRPr="00141405">
              <w:rPr>
                <w:b/>
                <w:bCs/>
                <w:i w:val="0"/>
                <w:iCs/>
                <w:webHidden/>
              </w:rPr>
              <w:instrText xml:space="preserve"> PAGEREF _Toc199934472 \h </w:instrText>
            </w:r>
            <w:r w:rsidRPr="00141405">
              <w:rPr>
                <w:b/>
                <w:bCs/>
                <w:i w:val="0"/>
                <w:iCs/>
                <w:webHidden/>
              </w:rPr>
            </w:r>
            <w:r w:rsidRPr="00141405">
              <w:rPr>
                <w:b/>
                <w:bCs/>
                <w:i w:val="0"/>
                <w:iCs/>
                <w:webHidden/>
              </w:rPr>
              <w:fldChar w:fldCharType="separate"/>
            </w:r>
            <w:r w:rsidR="009E714B">
              <w:rPr>
                <w:b/>
                <w:bCs/>
                <w:i w:val="0"/>
                <w:iCs/>
                <w:webHidden/>
              </w:rPr>
              <w:t>80</w:t>
            </w:r>
            <w:r w:rsidRPr="00141405">
              <w:rPr>
                <w:b/>
                <w:bCs/>
                <w:i w:val="0"/>
                <w:iCs/>
                <w:webHidden/>
              </w:rPr>
              <w:fldChar w:fldCharType="end"/>
            </w:r>
          </w:hyperlink>
        </w:p>
        <w:p w14:paraId="0BA9EEC7" w14:textId="095569A6" w:rsidR="00B0501E" w:rsidRDefault="00B0501E" w:rsidP="00141405">
          <w:pPr>
            <w:pStyle w:val="TOC3"/>
            <w:tabs>
              <w:tab w:val="left" w:pos="2931"/>
            </w:tabs>
            <w:ind w:left="1985" w:hanging="851"/>
            <w:rPr>
              <w:rFonts w:asciiTheme="minorHAnsi" w:eastAsiaTheme="minorEastAsia" w:hAnsiTheme="minorHAnsi" w:cstheme="minorBidi"/>
              <w:i w:val="0"/>
              <w:snapToGrid/>
              <w:kern w:val="2"/>
              <w:sz w:val="24"/>
              <w14:ligatures w14:val="standardContextual"/>
            </w:rPr>
          </w:pPr>
          <w:hyperlink w:anchor="_Toc199934473" w:history="1">
            <w:r w:rsidRPr="00141405">
              <w:rPr>
                <w:rStyle w:val="Hyperlink"/>
                <w:rFonts w:asciiTheme="minorBidi" w:hAnsiTheme="minorBidi"/>
                <w:b/>
                <w:bCs/>
                <w:i w:val="0"/>
                <w:iCs/>
              </w:rPr>
              <w:t>5.5.3</w:t>
            </w:r>
            <w:r w:rsidRPr="00141405">
              <w:rPr>
                <w:rFonts w:asciiTheme="minorHAnsi" w:eastAsiaTheme="minorEastAsia" w:hAnsiTheme="minorHAnsi" w:cstheme="minorBidi"/>
                <w:b/>
                <w:bCs/>
                <w:i w:val="0"/>
                <w:iCs/>
                <w:snapToGrid/>
                <w:kern w:val="2"/>
                <w:sz w:val="24"/>
                <w14:ligatures w14:val="standardContextual"/>
              </w:rPr>
              <w:tab/>
            </w:r>
            <w:r w:rsidRPr="00141405">
              <w:rPr>
                <w:rStyle w:val="Hyperlink"/>
                <w:rFonts w:asciiTheme="minorBidi" w:hAnsiTheme="minorBidi"/>
                <w:b/>
                <w:bCs/>
                <w:i w:val="0"/>
                <w:iCs/>
              </w:rPr>
              <w:t xml:space="preserve">Élection </w:t>
            </w:r>
            <w:r w:rsidRPr="00141405">
              <w:rPr>
                <w:rStyle w:val="Hyperlink"/>
                <w:rFonts w:cs="Arial"/>
                <w:b/>
                <w:bCs/>
                <w:i w:val="0"/>
                <w:iCs/>
              </w:rPr>
              <w:t>des</w:t>
            </w:r>
            <w:r w:rsidRPr="00141405">
              <w:rPr>
                <w:rStyle w:val="Hyperlink"/>
                <w:rFonts w:asciiTheme="minorBidi" w:hAnsiTheme="minorBidi"/>
                <w:b/>
                <w:bCs/>
                <w:i w:val="0"/>
                <w:iCs/>
              </w:rPr>
              <w:t xml:space="preserve"> </w:t>
            </w:r>
            <w:r w:rsidRPr="00141405">
              <w:rPr>
                <w:rStyle w:val="Hyperlink"/>
                <w:rFonts w:cs="Arial"/>
                <w:b/>
                <w:bCs/>
                <w:i w:val="0"/>
                <w:iCs/>
              </w:rPr>
              <w:t>membres</w:t>
            </w:r>
            <w:r w:rsidRPr="00141405">
              <w:rPr>
                <w:rStyle w:val="Hyperlink"/>
                <w:rFonts w:asciiTheme="minorBidi" w:hAnsiTheme="minorBidi"/>
                <w:b/>
                <w:bCs/>
                <w:i w:val="0"/>
                <w:iCs/>
              </w:rPr>
              <w:t xml:space="preserve"> du Conseil exécutif</w:t>
            </w:r>
            <w:r w:rsidRPr="00141405">
              <w:rPr>
                <w:b/>
                <w:bCs/>
                <w:i w:val="0"/>
                <w:iCs/>
                <w:webHidden/>
              </w:rPr>
              <w:tab/>
            </w:r>
            <w:r w:rsidRPr="00141405">
              <w:rPr>
                <w:b/>
                <w:bCs/>
                <w:i w:val="0"/>
                <w:iCs/>
                <w:webHidden/>
              </w:rPr>
              <w:fldChar w:fldCharType="begin"/>
            </w:r>
            <w:r w:rsidRPr="00141405">
              <w:rPr>
                <w:b/>
                <w:bCs/>
                <w:i w:val="0"/>
                <w:iCs/>
                <w:webHidden/>
              </w:rPr>
              <w:instrText xml:space="preserve"> PAGEREF _Toc199934473 \h </w:instrText>
            </w:r>
            <w:r w:rsidRPr="00141405">
              <w:rPr>
                <w:b/>
                <w:bCs/>
                <w:i w:val="0"/>
                <w:iCs/>
                <w:webHidden/>
              </w:rPr>
            </w:r>
            <w:r w:rsidRPr="00141405">
              <w:rPr>
                <w:b/>
                <w:bCs/>
                <w:i w:val="0"/>
                <w:iCs/>
                <w:webHidden/>
              </w:rPr>
              <w:fldChar w:fldCharType="separate"/>
            </w:r>
            <w:r w:rsidR="009E714B">
              <w:rPr>
                <w:b/>
                <w:bCs/>
                <w:i w:val="0"/>
                <w:iCs/>
                <w:webHidden/>
              </w:rPr>
              <w:t>80</w:t>
            </w:r>
            <w:r w:rsidRPr="00141405">
              <w:rPr>
                <w:b/>
                <w:bCs/>
                <w:i w:val="0"/>
                <w:iCs/>
                <w:webHidden/>
              </w:rPr>
              <w:fldChar w:fldCharType="end"/>
            </w:r>
          </w:hyperlink>
        </w:p>
        <w:p w14:paraId="113A11CD" w14:textId="42F2FC74" w:rsidR="00B0501E" w:rsidRDefault="00B0501E">
          <w:pPr>
            <w:pStyle w:val="TOC2"/>
            <w:tabs>
              <w:tab w:val="left" w:pos="1134"/>
            </w:tabs>
            <w:rPr>
              <w:rFonts w:asciiTheme="minorHAnsi" w:eastAsiaTheme="minorEastAsia" w:hAnsiTheme="minorHAnsi" w:cstheme="minorBidi"/>
              <w:noProof/>
              <w:snapToGrid/>
              <w:kern w:val="2"/>
              <w:sz w:val="24"/>
              <w:szCs w:val="24"/>
              <w14:ligatures w14:val="standardContextual"/>
            </w:rPr>
          </w:pPr>
          <w:hyperlink w:anchor="_Toc199934474" w:history="1">
            <w:r w:rsidRPr="006855BE">
              <w:rPr>
                <w:rStyle w:val="Hyperlink"/>
                <w:rFonts w:asciiTheme="minorBidi" w:hAnsiTheme="minorBidi"/>
                <w:noProof/>
              </w:rPr>
              <w:t>5.6</w:t>
            </w:r>
            <w:r>
              <w:rPr>
                <w:rFonts w:asciiTheme="minorHAnsi" w:eastAsiaTheme="minorEastAsia" w:hAnsiTheme="minorHAnsi" w:cstheme="minorBidi"/>
                <w:noProof/>
                <w:snapToGrid/>
                <w:kern w:val="2"/>
                <w:sz w:val="24"/>
                <w:szCs w:val="24"/>
                <w14:ligatures w14:val="standardContextual"/>
              </w:rPr>
              <w:tab/>
            </w:r>
            <w:r w:rsidRPr="006855BE">
              <w:rPr>
                <w:rStyle w:val="Hyperlink"/>
                <w:rFonts w:asciiTheme="minorBidi" w:hAnsiTheme="minorBidi"/>
                <w:noProof/>
              </w:rPr>
              <w:t>34</w:t>
            </w:r>
            <w:r w:rsidRPr="006855BE">
              <w:rPr>
                <w:rStyle w:val="Hyperlink"/>
                <w:rFonts w:asciiTheme="minorBidi" w:hAnsiTheme="minorBidi"/>
                <w:noProof/>
                <w:vertAlign w:val="superscript"/>
              </w:rPr>
              <w:t>e</w:t>
            </w:r>
            <w:r w:rsidRPr="006855BE">
              <w:rPr>
                <w:rStyle w:val="Hyperlink"/>
                <w:rFonts w:asciiTheme="minorBidi" w:hAnsiTheme="minorBidi"/>
                <w:noProof/>
              </w:rPr>
              <w:t> SESSION DE L</w:t>
            </w:r>
            <w:r w:rsidR="001C09B0">
              <w:rPr>
                <w:rStyle w:val="Hyperlink"/>
                <w:rFonts w:asciiTheme="minorBidi" w:hAnsiTheme="minorBidi"/>
                <w:noProof/>
              </w:rPr>
              <w:t>’</w:t>
            </w:r>
            <w:r w:rsidRPr="006855BE">
              <w:rPr>
                <w:rStyle w:val="Hyperlink"/>
                <w:rFonts w:asciiTheme="minorBidi" w:hAnsiTheme="minorBidi"/>
                <w:noProof/>
              </w:rPr>
              <w:t>ASSEMBLÉE ET 59</w:t>
            </w:r>
            <w:r w:rsidRPr="006855BE">
              <w:rPr>
                <w:rStyle w:val="Hyperlink"/>
                <w:rFonts w:asciiTheme="minorBidi" w:hAnsiTheme="minorBidi"/>
                <w:noProof/>
                <w:vertAlign w:val="superscript"/>
              </w:rPr>
              <w:t>e</w:t>
            </w:r>
            <w:r w:rsidRPr="006855BE">
              <w:rPr>
                <w:rStyle w:val="Hyperlink"/>
                <w:rFonts w:asciiTheme="minorBidi" w:hAnsiTheme="minorBidi"/>
                <w:noProof/>
              </w:rPr>
              <w:t> SESSION DU CONSEIL EXÉCUTIF</w:t>
            </w:r>
            <w:r>
              <w:rPr>
                <w:noProof/>
                <w:webHidden/>
              </w:rPr>
              <w:tab/>
            </w:r>
            <w:r>
              <w:rPr>
                <w:noProof/>
                <w:webHidden/>
              </w:rPr>
              <w:fldChar w:fldCharType="begin"/>
            </w:r>
            <w:r>
              <w:rPr>
                <w:noProof/>
                <w:webHidden/>
              </w:rPr>
              <w:instrText xml:space="preserve"> PAGEREF _Toc199934474 \h </w:instrText>
            </w:r>
            <w:r>
              <w:rPr>
                <w:noProof/>
                <w:webHidden/>
              </w:rPr>
            </w:r>
            <w:r>
              <w:rPr>
                <w:noProof/>
                <w:webHidden/>
              </w:rPr>
              <w:fldChar w:fldCharType="separate"/>
            </w:r>
            <w:r w:rsidR="009E714B">
              <w:rPr>
                <w:noProof/>
                <w:webHidden/>
              </w:rPr>
              <w:t>81</w:t>
            </w:r>
            <w:r>
              <w:rPr>
                <w:noProof/>
                <w:webHidden/>
              </w:rPr>
              <w:fldChar w:fldCharType="end"/>
            </w:r>
          </w:hyperlink>
        </w:p>
        <w:p w14:paraId="7BC9A037" w14:textId="68F7CE8C" w:rsidR="00B0501E" w:rsidRDefault="00B0501E">
          <w:pPr>
            <w:pStyle w:val="TOC1"/>
            <w:rPr>
              <w:rFonts w:asciiTheme="minorHAnsi" w:eastAsiaTheme="minorEastAsia" w:hAnsiTheme="minorHAnsi" w:cstheme="minorBidi"/>
              <w:b w:val="0"/>
              <w:bCs w:val="0"/>
              <w:snapToGrid/>
              <w:kern w:val="2"/>
              <w:sz w:val="24"/>
              <w:szCs w:val="24"/>
              <w:lang w:val="fr-FR"/>
              <w14:ligatures w14:val="standardContextual"/>
            </w:rPr>
          </w:pPr>
          <w:hyperlink w:anchor="_Toc199934475" w:history="1">
            <w:r w:rsidRPr="006855BE">
              <w:rPr>
                <w:rStyle w:val="Hyperlink"/>
                <w:rFonts w:asciiTheme="minorBidi" w:hAnsiTheme="minorBidi"/>
                <w:lang w:val="fr-FR"/>
              </w:rPr>
              <w:t>6.</w:t>
            </w:r>
            <w:r>
              <w:rPr>
                <w:rFonts w:asciiTheme="minorHAnsi" w:eastAsiaTheme="minorEastAsia" w:hAnsiTheme="minorHAnsi" w:cstheme="minorBidi"/>
                <w:b w:val="0"/>
                <w:bCs w:val="0"/>
                <w:snapToGrid/>
                <w:kern w:val="2"/>
                <w:sz w:val="24"/>
                <w:szCs w:val="24"/>
                <w:lang w:val="fr-FR"/>
                <w14:ligatures w14:val="standardContextual"/>
              </w:rPr>
              <w:tab/>
            </w:r>
            <w:r w:rsidRPr="006855BE">
              <w:rPr>
                <w:rStyle w:val="Hyperlink"/>
                <w:rFonts w:asciiTheme="minorBidi" w:hAnsiTheme="minorBidi"/>
                <w:lang w:val="fr-FR"/>
              </w:rPr>
              <w:t xml:space="preserve">ADOPTION DES RÉSOLUTIONS </w:t>
            </w:r>
            <w:r w:rsidRPr="006855BE">
              <w:rPr>
                <w:rStyle w:val="Hyperlink"/>
                <w:lang w:val="fr-FR"/>
              </w:rPr>
              <w:t>ET</w:t>
            </w:r>
            <w:r w:rsidRPr="006855BE">
              <w:rPr>
                <w:rStyle w:val="Hyperlink"/>
                <w:rFonts w:asciiTheme="minorBidi" w:hAnsiTheme="minorBidi"/>
                <w:lang w:val="fr-FR"/>
              </w:rPr>
              <w:t xml:space="preserve"> DES MODALITÉS DE FINALISATION </w:t>
            </w:r>
            <w:r w:rsidR="00141405">
              <w:rPr>
                <w:rStyle w:val="Hyperlink"/>
                <w:rFonts w:asciiTheme="minorBidi" w:hAnsiTheme="minorBidi"/>
                <w:lang w:val="fr-FR"/>
              </w:rPr>
              <w:br/>
            </w:r>
            <w:r w:rsidRPr="006855BE">
              <w:rPr>
                <w:rStyle w:val="Hyperlink"/>
                <w:rFonts w:asciiTheme="minorBidi" w:hAnsiTheme="minorBidi"/>
                <w:lang w:val="fr-FR"/>
              </w:rPr>
              <w:t>DU RAPPORT</w:t>
            </w:r>
            <w:r>
              <w:rPr>
                <w:webHidden/>
              </w:rPr>
              <w:tab/>
            </w:r>
            <w:r>
              <w:rPr>
                <w:webHidden/>
              </w:rPr>
              <w:fldChar w:fldCharType="begin"/>
            </w:r>
            <w:r>
              <w:rPr>
                <w:webHidden/>
              </w:rPr>
              <w:instrText xml:space="preserve"> PAGEREF _Toc199934475 \h </w:instrText>
            </w:r>
            <w:r>
              <w:rPr>
                <w:webHidden/>
              </w:rPr>
            </w:r>
            <w:r>
              <w:rPr>
                <w:webHidden/>
              </w:rPr>
              <w:fldChar w:fldCharType="separate"/>
            </w:r>
            <w:r w:rsidR="009E714B">
              <w:rPr>
                <w:webHidden/>
              </w:rPr>
              <w:t>82</w:t>
            </w:r>
            <w:r>
              <w:rPr>
                <w:webHidden/>
              </w:rPr>
              <w:fldChar w:fldCharType="end"/>
            </w:r>
          </w:hyperlink>
        </w:p>
        <w:p w14:paraId="01144769" w14:textId="0C98DACE" w:rsidR="00B0501E" w:rsidRDefault="00B0501E">
          <w:pPr>
            <w:pStyle w:val="TOC1"/>
            <w:rPr>
              <w:rFonts w:asciiTheme="minorHAnsi" w:eastAsiaTheme="minorEastAsia" w:hAnsiTheme="minorHAnsi" w:cstheme="minorBidi"/>
              <w:b w:val="0"/>
              <w:bCs w:val="0"/>
              <w:snapToGrid/>
              <w:kern w:val="2"/>
              <w:sz w:val="24"/>
              <w:szCs w:val="24"/>
              <w:lang w:val="fr-FR"/>
              <w14:ligatures w14:val="standardContextual"/>
            </w:rPr>
          </w:pPr>
          <w:hyperlink w:anchor="_Toc199934476" w:history="1">
            <w:r w:rsidRPr="006855BE">
              <w:rPr>
                <w:rStyle w:val="Hyperlink"/>
                <w:lang w:val="fr-FR" w:eastAsia="en-US"/>
              </w:rPr>
              <w:t>7.</w:t>
            </w:r>
            <w:r>
              <w:rPr>
                <w:rFonts w:asciiTheme="minorHAnsi" w:eastAsiaTheme="minorEastAsia" w:hAnsiTheme="minorHAnsi" w:cstheme="minorBidi"/>
                <w:b w:val="0"/>
                <w:bCs w:val="0"/>
                <w:snapToGrid/>
                <w:kern w:val="2"/>
                <w:sz w:val="24"/>
                <w:szCs w:val="24"/>
                <w:lang w:val="fr-FR"/>
                <w14:ligatures w14:val="standardContextual"/>
              </w:rPr>
              <w:tab/>
            </w:r>
            <w:r w:rsidRPr="006855BE">
              <w:rPr>
                <w:rStyle w:val="Hyperlink"/>
                <w:rFonts w:asciiTheme="minorBidi" w:hAnsiTheme="minorBidi"/>
                <w:lang w:val="fr-FR"/>
              </w:rPr>
              <w:t>CLÔTURE</w:t>
            </w:r>
            <w:r>
              <w:rPr>
                <w:webHidden/>
              </w:rPr>
              <w:tab/>
            </w:r>
            <w:r>
              <w:rPr>
                <w:webHidden/>
              </w:rPr>
              <w:fldChar w:fldCharType="begin"/>
            </w:r>
            <w:r>
              <w:rPr>
                <w:webHidden/>
              </w:rPr>
              <w:instrText xml:space="preserve"> PAGEREF _Toc199934476 \h </w:instrText>
            </w:r>
            <w:r>
              <w:rPr>
                <w:webHidden/>
              </w:rPr>
            </w:r>
            <w:r>
              <w:rPr>
                <w:webHidden/>
              </w:rPr>
              <w:fldChar w:fldCharType="separate"/>
            </w:r>
            <w:r w:rsidR="009E714B">
              <w:rPr>
                <w:webHidden/>
              </w:rPr>
              <w:t>82</w:t>
            </w:r>
            <w:r>
              <w:rPr>
                <w:webHidden/>
              </w:rPr>
              <w:fldChar w:fldCharType="end"/>
            </w:r>
          </w:hyperlink>
        </w:p>
        <w:p w14:paraId="3139381C" w14:textId="02042A24" w:rsidR="008C651B" w:rsidRPr="002F75E4" w:rsidRDefault="008C651B" w:rsidP="00141405">
          <w:pPr>
            <w:pStyle w:val="TOC3"/>
            <w:ind w:left="0" w:firstLine="0"/>
            <w:rPr>
              <w:i w:val="0"/>
              <w:iCs/>
              <w:highlight w:val="yellow"/>
            </w:rPr>
          </w:pPr>
          <w:r w:rsidRPr="002F75E4">
            <w:rPr>
              <w:i w:val="0"/>
              <w:iCs/>
              <w:highlight w:val="yellow"/>
            </w:rPr>
            <w:fldChar w:fldCharType="end"/>
          </w:r>
        </w:p>
      </w:sdtContent>
    </w:sdt>
    <w:p w14:paraId="489078AB" w14:textId="10D443C3" w:rsidR="00603FC6" w:rsidRPr="002F75E4" w:rsidRDefault="00DA16E8" w:rsidP="00141405">
      <w:pPr>
        <w:pStyle w:val="Marge"/>
        <w:rPr>
          <w:highlight w:val="yellow"/>
          <w:lang w:val="fr-FR"/>
        </w:rPr>
      </w:pPr>
      <w:r w:rsidRPr="002F75E4">
        <w:rPr>
          <w:rFonts w:cs="Times New Roman"/>
          <w:szCs w:val="20"/>
          <w:highlight w:val="yellow"/>
          <w:lang w:val="fr-FR"/>
        </w:rPr>
        <w:fldChar w:fldCharType="begin"/>
      </w:r>
      <w:r w:rsidRPr="002F75E4">
        <w:rPr>
          <w:highlight w:val="yellow"/>
          <w:lang w:val="fr-FR"/>
        </w:rPr>
        <w:instrText xml:space="preserve"> TOC \o "1-4" \h \z \u </w:instrText>
      </w:r>
      <w:r w:rsidRPr="002F75E4">
        <w:rPr>
          <w:rFonts w:cs="Times New Roman"/>
          <w:szCs w:val="20"/>
          <w:highlight w:val="yellow"/>
          <w:lang w:val="fr-FR"/>
        </w:rPr>
        <w:fldChar w:fldCharType="separate"/>
      </w:r>
      <w:hyperlink w:anchor="_Toc483827107" w:history="1"/>
    </w:p>
    <w:p w14:paraId="2026E87C" w14:textId="4F108A24" w:rsidR="00603FC6" w:rsidRPr="002F75E4" w:rsidRDefault="00603FC6" w:rsidP="00FE44A5">
      <w:pPr>
        <w:pStyle w:val="StyleTitre3Interlignesimple"/>
        <w:rPr>
          <w:highlight w:val="yellow"/>
          <w:lang w:val="fr-FR"/>
        </w:rPr>
        <w:sectPr w:rsidR="00603FC6" w:rsidRPr="002F75E4" w:rsidSect="008C651B">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709" w:footer="709" w:gutter="0"/>
          <w:pgNumType w:fmt="lowerRoman" w:start="1"/>
          <w:cols w:space="708"/>
          <w:titlePg/>
          <w:docGrid w:linePitch="360"/>
        </w:sectPr>
      </w:pPr>
    </w:p>
    <w:p w14:paraId="17BFB285" w14:textId="42C62A80" w:rsidR="00F00E33" w:rsidRPr="002F75E4" w:rsidRDefault="00DA16E8" w:rsidP="008073B3">
      <w:pPr>
        <w:pStyle w:val="Heading1"/>
        <w:spacing w:before="360" w:line="240" w:lineRule="auto"/>
        <w:ind w:left="851" w:hanging="851"/>
        <w:jc w:val="left"/>
        <w:rPr>
          <w:rFonts w:eastAsia="Times New Roman" w:cs="Arial"/>
          <w:szCs w:val="24"/>
          <w:lang w:val="fr-FR" w:eastAsia="en-GB"/>
        </w:rPr>
      </w:pPr>
      <w:r w:rsidRPr="002F75E4">
        <w:rPr>
          <w:highlight w:val="yellow"/>
          <w:lang w:val="fr-FR"/>
        </w:rPr>
        <w:lastRenderedPageBreak/>
        <w:fldChar w:fldCharType="end"/>
      </w:r>
      <w:bookmarkStart w:id="5" w:name="_Toc105159966"/>
      <w:bookmarkStart w:id="6" w:name="_Toc199934425"/>
      <w:r w:rsidR="008073B3">
        <w:rPr>
          <w:lang w:val="fr-FR"/>
        </w:rPr>
        <w:t>1.</w:t>
      </w:r>
      <w:r w:rsidR="008073B3">
        <w:rPr>
          <w:lang w:val="fr-FR"/>
        </w:rPr>
        <w:tab/>
      </w:r>
      <w:r w:rsidR="00F00E33" w:rsidRPr="002F75E4">
        <w:rPr>
          <w:rFonts w:eastAsia="Times New Roman" w:cs="Arial"/>
          <w:szCs w:val="24"/>
          <w:lang w:val="fr-FR" w:eastAsia="en-GB"/>
        </w:rPr>
        <w:t>OUVERTURE</w:t>
      </w:r>
      <w:bookmarkEnd w:id="5"/>
      <w:bookmarkEnd w:id="6"/>
    </w:p>
    <w:p w14:paraId="4DB9CF32" w14:textId="0854108D" w:rsidR="00260089" w:rsidRPr="002F75E4" w:rsidRDefault="00A0546A" w:rsidP="00E65ECB">
      <w:pPr>
        <w:shd w:val="clear" w:color="auto" w:fill="FFFFFF"/>
        <w:tabs>
          <w:tab w:val="left" w:pos="851"/>
        </w:tabs>
        <w:spacing w:after="240" w:line="240" w:lineRule="auto"/>
        <w:jc w:val="both"/>
        <w:rPr>
          <w:rFonts w:cs="Arial"/>
          <w:lang w:val="fr-FR"/>
        </w:rPr>
      </w:pPr>
      <w:r w:rsidRPr="002F75E4">
        <w:rPr>
          <w:rFonts w:eastAsia="Times New Roman" w:cs="Arial"/>
          <w:iCs/>
          <w:lang w:val="fr-FR" w:eastAsia="en-GB"/>
        </w:rPr>
        <w:t>1.</w:t>
      </w:r>
      <w:r w:rsidRPr="002F75E4">
        <w:rPr>
          <w:rFonts w:eastAsia="Times New Roman" w:cs="Arial"/>
          <w:iCs/>
          <w:lang w:val="fr-FR" w:eastAsia="en-GB"/>
        </w:rPr>
        <w:tab/>
      </w:r>
      <w:r w:rsidR="00260089" w:rsidRPr="002F75E4">
        <w:rPr>
          <w:rFonts w:cs="Arial"/>
          <w:lang w:val="fr-FR"/>
        </w:rPr>
        <w:t>Le Président, M. </w:t>
      </w:r>
      <w:r w:rsidR="00260089" w:rsidRPr="002F75E4">
        <w:rPr>
          <w:rFonts w:cs="Arial"/>
          <w:bCs/>
          <w:color w:val="000000"/>
          <w:lang w:val="fr-FR"/>
        </w:rPr>
        <w:t>Yutaka Michida</w:t>
      </w:r>
      <w:r w:rsidR="00260089" w:rsidRPr="002F75E4">
        <w:rPr>
          <w:rFonts w:cs="Arial"/>
          <w:lang w:val="fr-FR"/>
        </w:rPr>
        <w:t>, a ouvert la session à 10</w:t>
      </w:r>
      <w:r w:rsidR="00413AB0">
        <w:rPr>
          <w:rFonts w:cs="Arial"/>
          <w:lang w:val="fr-FR"/>
        </w:rPr>
        <w:t> </w:t>
      </w:r>
      <w:r w:rsidR="00260089" w:rsidRPr="002F75E4">
        <w:rPr>
          <w:rFonts w:cs="Arial"/>
          <w:lang w:val="fr-FR"/>
        </w:rPr>
        <w:t>heures le mercredi 25 juin 2025, en salle II, au Siège de l</w:t>
      </w:r>
      <w:r w:rsidR="001C09B0">
        <w:rPr>
          <w:rFonts w:cs="Arial"/>
          <w:lang w:val="fr-FR"/>
        </w:rPr>
        <w:t>’</w:t>
      </w:r>
      <w:r w:rsidR="00260089" w:rsidRPr="002F75E4">
        <w:rPr>
          <w:rFonts w:cs="Arial"/>
          <w:lang w:val="fr-FR"/>
        </w:rPr>
        <w:t>UNESCO à Paris.</w:t>
      </w:r>
    </w:p>
    <w:p w14:paraId="6C4E8442" w14:textId="05D6F769" w:rsidR="00260089" w:rsidRPr="002F75E4" w:rsidRDefault="00260089" w:rsidP="00E65ECB">
      <w:pPr>
        <w:shd w:val="clear" w:color="auto" w:fill="FFFFFF"/>
        <w:tabs>
          <w:tab w:val="left" w:pos="851"/>
        </w:tabs>
        <w:spacing w:after="240" w:line="240" w:lineRule="auto"/>
        <w:jc w:val="both"/>
        <w:rPr>
          <w:rFonts w:cs="Arial"/>
          <w:lang w:val="fr-FR"/>
        </w:rPr>
      </w:pPr>
      <w:r w:rsidRPr="002F75E4">
        <w:rPr>
          <w:rFonts w:cs="Arial"/>
          <w:lang w:val="fr-FR"/>
        </w:rPr>
        <w:t>2.</w:t>
      </w:r>
      <w:r w:rsidRPr="002F75E4">
        <w:rPr>
          <w:rFonts w:cs="Arial"/>
          <w:lang w:val="fr-FR"/>
        </w:rPr>
        <w:tab/>
        <w:t>Le Président a demandé aux participants d</w:t>
      </w:r>
      <w:r w:rsidR="001C09B0">
        <w:rPr>
          <w:rFonts w:cs="Arial"/>
          <w:lang w:val="fr-FR"/>
        </w:rPr>
        <w:t>’</w:t>
      </w:r>
      <w:r w:rsidRPr="002F75E4">
        <w:rPr>
          <w:rFonts w:cs="Arial"/>
          <w:lang w:val="fr-FR"/>
        </w:rPr>
        <w:t>observer une minute de silence à la mémoire des éminentes personnalités ayant participé aux activités de la Commission et disparues au cours de cette période intersessions : M. Doğan </w:t>
      </w:r>
      <w:proofErr w:type="spellStart"/>
      <w:r w:rsidRPr="002F75E4">
        <w:rPr>
          <w:rFonts w:cs="Arial"/>
          <w:lang w:val="fr-FR"/>
        </w:rPr>
        <w:t>Kalafat</w:t>
      </w:r>
      <w:proofErr w:type="spellEnd"/>
      <w:r w:rsidRPr="002F75E4">
        <w:rPr>
          <w:rFonts w:cs="Arial"/>
          <w:lang w:val="fr-FR"/>
        </w:rPr>
        <w:t xml:space="preserve"> (1959</w:t>
      </w:r>
      <w:r w:rsidR="00413AB0">
        <w:rPr>
          <w:rFonts w:cs="Arial"/>
          <w:lang w:val="fr-FR"/>
        </w:rPr>
        <w:t>-</w:t>
      </w:r>
      <w:r w:rsidRPr="002F75E4">
        <w:rPr>
          <w:rFonts w:cs="Arial"/>
          <w:lang w:val="fr-FR"/>
        </w:rPr>
        <w:t xml:space="preserve">2024, Türkiye) ; </w:t>
      </w:r>
      <w:r w:rsidR="00842EF2">
        <w:rPr>
          <w:rFonts w:cs="Arial"/>
          <w:lang w:val="fr-FR"/>
        </w:rPr>
        <w:t>M. </w:t>
      </w:r>
      <w:proofErr w:type="spellStart"/>
      <w:r w:rsidR="00842EF2" w:rsidRPr="00E677E9">
        <w:rPr>
          <w:rFonts w:cs="Arial"/>
          <w:lang w:val="fr-FR"/>
        </w:rPr>
        <w:t>Haiqing</w:t>
      </w:r>
      <w:proofErr w:type="spellEnd"/>
      <w:r w:rsidR="00842EF2">
        <w:rPr>
          <w:rFonts w:cs="Arial"/>
          <w:lang w:val="fr-FR"/>
        </w:rPr>
        <w:t> </w:t>
      </w:r>
      <w:r w:rsidR="00842EF2" w:rsidRPr="00E677E9">
        <w:rPr>
          <w:rFonts w:cs="Arial"/>
          <w:lang w:val="fr-FR"/>
        </w:rPr>
        <w:t>Li</w:t>
      </w:r>
      <w:r w:rsidR="00842EF2">
        <w:rPr>
          <w:rFonts w:cs="Arial"/>
          <w:lang w:val="fr-FR"/>
        </w:rPr>
        <w:t xml:space="preserve"> (Chine, 1958</w:t>
      </w:r>
      <w:r w:rsidR="00E677E9">
        <w:rPr>
          <w:rFonts w:cs="Arial"/>
          <w:lang w:val="fr-FR"/>
        </w:rPr>
        <w:noBreakHyphen/>
      </w:r>
      <w:r w:rsidR="00842EF2">
        <w:rPr>
          <w:rFonts w:cs="Arial"/>
          <w:lang w:val="fr-FR"/>
        </w:rPr>
        <w:t>2025) ;</w:t>
      </w:r>
      <w:r w:rsidR="00842EF2" w:rsidRPr="00842EF2">
        <w:rPr>
          <w:rFonts w:cs="Arial"/>
          <w:lang w:val="fr-FR"/>
        </w:rPr>
        <w:t xml:space="preserve"> </w:t>
      </w:r>
      <w:r w:rsidRPr="002F75E4">
        <w:rPr>
          <w:rFonts w:cs="Arial"/>
          <w:lang w:val="fr-FR"/>
        </w:rPr>
        <w:t>M. </w:t>
      </w:r>
      <w:proofErr w:type="spellStart"/>
      <w:r w:rsidRPr="002F75E4">
        <w:rPr>
          <w:rFonts w:cs="Arial"/>
          <w:lang w:val="fr-FR"/>
        </w:rPr>
        <w:t>Kazuhiro</w:t>
      </w:r>
      <w:proofErr w:type="spellEnd"/>
      <w:r w:rsidRPr="002F75E4">
        <w:rPr>
          <w:rFonts w:cs="Arial"/>
          <w:lang w:val="fr-FR"/>
        </w:rPr>
        <w:t xml:space="preserve"> </w:t>
      </w:r>
      <w:proofErr w:type="spellStart"/>
      <w:r w:rsidRPr="002F75E4">
        <w:rPr>
          <w:rFonts w:cs="Arial"/>
          <w:lang w:val="fr-FR"/>
        </w:rPr>
        <w:t>Kitazawa</w:t>
      </w:r>
      <w:proofErr w:type="spellEnd"/>
      <w:r w:rsidRPr="002F75E4">
        <w:rPr>
          <w:rFonts w:cs="Arial"/>
          <w:lang w:val="fr-FR"/>
        </w:rPr>
        <w:t xml:space="preserve"> (Japon, 1938</w:t>
      </w:r>
      <w:r w:rsidR="00413AB0">
        <w:rPr>
          <w:rFonts w:cs="Arial"/>
          <w:lang w:val="fr-FR"/>
        </w:rPr>
        <w:t>-</w:t>
      </w:r>
      <w:r w:rsidRPr="002F75E4">
        <w:rPr>
          <w:rFonts w:cs="Arial"/>
          <w:lang w:val="fr-FR"/>
        </w:rPr>
        <w:t xml:space="preserve">2024) ; M. </w:t>
      </w:r>
      <w:proofErr w:type="spellStart"/>
      <w:r w:rsidRPr="002F75E4">
        <w:rPr>
          <w:rFonts w:cs="Arial"/>
          <w:lang w:val="fr-FR"/>
        </w:rPr>
        <w:t>Zulfigar</w:t>
      </w:r>
      <w:proofErr w:type="spellEnd"/>
      <w:r w:rsidRPr="002F75E4">
        <w:rPr>
          <w:rFonts w:cs="Arial"/>
          <w:lang w:val="fr-FR"/>
        </w:rPr>
        <w:t xml:space="preserve"> Yasin (Malaisie, 1959</w:t>
      </w:r>
      <w:r w:rsidR="00413AB0">
        <w:rPr>
          <w:rFonts w:cs="Arial"/>
          <w:lang w:val="fr-FR"/>
        </w:rPr>
        <w:t>-</w:t>
      </w:r>
      <w:r w:rsidRPr="002F75E4">
        <w:rPr>
          <w:rFonts w:cs="Arial"/>
          <w:lang w:val="fr-FR"/>
        </w:rPr>
        <w:t>2025) ; et Mme Forest Collins (1970</w:t>
      </w:r>
      <w:r w:rsidR="00413AB0">
        <w:rPr>
          <w:rFonts w:cs="Arial"/>
          <w:lang w:val="fr-FR"/>
        </w:rPr>
        <w:t>-</w:t>
      </w:r>
      <w:r w:rsidRPr="002F75E4">
        <w:rPr>
          <w:rFonts w:cs="Arial"/>
          <w:lang w:val="fr-FR"/>
        </w:rPr>
        <w:t>2024, États-Unis).</w:t>
      </w:r>
    </w:p>
    <w:p w14:paraId="66DD8332" w14:textId="31D4AE52" w:rsidR="00F00E33" w:rsidRPr="002F75E4" w:rsidRDefault="00260089" w:rsidP="00E65ECB">
      <w:pPr>
        <w:shd w:val="clear" w:color="auto" w:fill="FFFFFF"/>
        <w:tabs>
          <w:tab w:val="left" w:pos="851"/>
        </w:tabs>
        <w:spacing w:after="240" w:line="240" w:lineRule="auto"/>
        <w:jc w:val="both"/>
        <w:rPr>
          <w:rFonts w:eastAsia="Times New Roman" w:cs="Arial"/>
          <w:iCs/>
          <w:lang w:val="fr-FR" w:eastAsia="en-GB"/>
        </w:rPr>
      </w:pPr>
      <w:r w:rsidRPr="002F75E4">
        <w:rPr>
          <w:rFonts w:cs="Arial"/>
          <w:lang w:val="fr-FR"/>
        </w:rPr>
        <w:t>3.</w:t>
      </w:r>
      <w:r w:rsidRPr="002F75E4">
        <w:rPr>
          <w:rFonts w:cs="Arial"/>
          <w:lang w:val="fr-FR"/>
        </w:rPr>
        <w:tab/>
        <w:t>Les représentants de __ États membres ont pris la parole. Les États membres ci-après ont choisi de fournir le compte rendu de leur intervention en plénière sur ce point de l</w:t>
      </w:r>
      <w:r w:rsidR="001C09B0">
        <w:rPr>
          <w:rFonts w:cs="Arial"/>
          <w:lang w:val="fr-FR"/>
        </w:rPr>
        <w:t>’</w:t>
      </w:r>
      <w:r w:rsidRPr="002F75E4">
        <w:rPr>
          <w:rFonts w:cs="Arial"/>
          <w:lang w:val="fr-FR"/>
        </w:rPr>
        <w:t>ordre du jour pour inclusion dans l</w:t>
      </w:r>
      <w:r w:rsidR="001C09B0">
        <w:rPr>
          <w:rFonts w:cs="Arial"/>
          <w:lang w:val="fr-FR"/>
        </w:rPr>
        <w:t>’</w:t>
      </w:r>
      <w:r w:rsidRPr="002F75E4">
        <w:rPr>
          <w:rFonts w:cs="Arial"/>
          <w:lang w:val="fr-FR"/>
        </w:rPr>
        <w:t>annexe d</w:t>
      </w:r>
      <w:r w:rsidR="001C09B0">
        <w:rPr>
          <w:rFonts w:cs="Arial"/>
          <w:lang w:val="fr-FR"/>
        </w:rPr>
        <w:t>’</w:t>
      </w:r>
      <w:r w:rsidRPr="002F75E4">
        <w:rPr>
          <w:rFonts w:cs="Arial"/>
          <w:lang w:val="fr-FR"/>
        </w:rPr>
        <w:t>information au rapport de la réunion : ___________.</w:t>
      </w:r>
    </w:p>
    <w:p w14:paraId="6BE48551" w14:textId="6E0AD24D" w:rsidR="00F00E33" w:rsidRPr="002F75E4" w:rsidRDefault="008073B3" w:rsidP="008073B3">
      <w:pPr>
        <w:keepNext/>
        <w:keepLines/>
        <w:spacing w:before="360" w:after="240" w:line="240" w:lineRule="auto"/>
        <w:ind w:left="851" w:hanging="851"/>
        <w:outlineLvl w:val="0"/>
        <w:rPr>
          <w:rFonts w:eastAsia="Times New Roman" w:cs="Arial"/>
          <w:b/>
          <w:bCs/>
          <w:kern w:val="28"/>
          <w:szCs w:val="24"/>
          <w:lang w:val="fr-FR" w:eastAsia="en-GB"/>
        </w:rPr>
      </w:pPr>
      <w:bookmarkStart w:id="7" w:name="_Toc38080238"/>
      <w:bookmarkStart w:id="8" w:name="_Toc100506250"/>
      <w:bookmarkStart w:id="9" w:name="_Toc135143449"/>
      <w:bookmarkStart w:id="10" w:name="_Toc135143701"/>
      <w:bookmarkStart w:id="11" w:name="_Toc162671328"/>
      <w:bookmarkStart w:id="12" w:name="_Toc164651222"/>
      <w:bookmarkStart w:id="13" w:name="_Toc196145692"/>
      <w:bookmarkStart w:id="14" w:name="_Toc199912184"/>
      <w:bookmarkStart w:id="15" w:name="_Toc225590791"/>
      <w:bookmarkStart w:id="16" w:name="_Toc225660252"/>
      <w:bookmarkStart w:id="17" w:name="_Toc227580616"/>
      <w:bookmarkStart w:id="18" w:name="_Toc289696420"/>
      <w:bookmarkStart w:id="19" w:name="_Toc357517545"/>
      <w:bookmarkStart w:id="20" w:name="_Toc358657258"/>
      <w:bookmarkStart w:id="21" w:name="_Toc415051549"/>
      <w:bookmarkStart w:id="22" w:name="_Toc445908044"/>
      <w:bookmarkStart w:id="23" w:name="_Toc57369045"/>
      <w:bookmarkStart w:id="24" w:name="_Toc85469053"/>
      <w:bookmarkStart w:id="25" w:name="_Toc105159967"/>
      <w:bookmarkStart w:id="26" w:name="_Toc199934426"/>
      <w:r>
        <w:rPr>
          <w:rFonts w:eastAsia="Times New Roman" w:cs="Arial"/>
          <w:b/>
          <w:bCs/>
          <w:kern w:val="28"/>
          <w:szCs w:val="24"/>
          <w:lang w:val="fr-FR" w:eastAsia="en-GB"/>
        </w:rPr>
        <w:t>2.</w:t>
      </w:r>
      <w:r>
        <w:rPr>
          <w:rFonts w:eastAsia="Times New Roman" w:cs="Arial"/>
          <w:b/>
          <w:bCs/>
          <w:kern w:val="28"/>
          <w:szCs w:val="24"/>
          <w:lang w:val="fr-FR" w:eastAsia="en-GB"/>
        </w:rPr>
        <w:tab/>
      </w:r>
      <w:r w:rsidR="00F00E33" w:rsidRPr="002F75E4">
        <w:rPr>
          <w:rFonts w:eastAsia="Times New Roman" w:cs="Arial"/>
          <w:b/>
          <w:bCs/>
          <w:kern w:val="28"/>
          <w:szCs w:val="24"/>
          <w:lang w:val="fr-FR" w:eastAsia="en-GB"/>
        </w:rPr>
        <w:t>ORGANISATION DE LA SESSION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8DB6365" w14:textId="251F04D6" w:rsidR="00F00E33" w:rsidRPr="00287EA4" w:rsidRDefault="00F00E33" w:rsidP="00E2226E">
      <w:pPr>
        <w:keepNext/>
        <w:keepLines/>
        <w:numPr>
          <w:ilvl w:val="1"/>
          <w:numId w:val="22"/>
        </w:numPr>
        <w:spacing w:after="240" w:line="240" w:lineRule="auto"/>
        <w:ind w:left="851" w:hanging="851"/>
        <w:outlineLvl w:val="1"/>
        <w:rPr>
          <w:caps/>
          <w:sz w:val="20"/>
          <w:szCs w:val="20"/>
          <w:lang w:val="fr-FR" w:eastAsia="en-GB"/>
        </w:rPr>
      </w:pPr>
      <w:bookmarkStart w:id="27" w:name="_Toc105159968"/>
      <w:bookmarkStart w:id="28" w:name="_Toc199934427"/>
      <w:bookmarkStart w:id="29" w:name="_Toc38080239"/>
      <w:bookmarkStart w:id="30" w:name="_Toc100506251"/>
      <w:bookmarkStart w:id="31" w:name="_Toc135143450"/>
      <w:bookmarkStart w:id="32" w:name="_Toc135143702"/>
      <w:bookmarkStart w:id="33" w:name="_Toc162671329"/>
      <w:bookmarkStart w:id="34" w:name="_Toc164651223"/>
      <w:bookmarkStart w:id="35" w:name="_Toc196145693"/>
      <w:bookmarkStart w:id="36" w:name="_Toc199912185"/>
      <w:bookmarkStart w:id="37" w:name="_Toc225590792"/>
      <w:bookmarkStart w:id="38" w:name="_Toc225660253"/>
      <w:bookmarkStart w:id="39" w:name="_Toc227580617"/>
      <w:bookmarkStart w:id="40" w:name="_Toc289696421"/>
      <w:bookmarkStart w:id="41" w:name="_Toc357517546"/>
      <w:bookmarkStart w:id="42" w:name="_Toc358657259"/>
      <w:bookmarkStart w:id="43" w:name="_Toc415051550"/>
      <w:bookmarkStart w:id="44" w:name="_Toc445908045"/>
      <w:bookmarkStart w:id="45" w:name="_Toc57369046"/>
      <w:bookmarkStart w:id="46" w:name="_Toc85469054"/>
      <w:r w:rsidRPr="00287EA4">
        <w:rPr>
          <w:rFonts w:eastAsia="Times New Roman" w:cs="Arial"/>
          <w:bCs/>
          <w:caps/>
          <w:szCs w:val="24"/>
          <w:lang w:val="fr-FR" w:eastAsia="en-GB"/>
        </w:rPr>
        <w:t>ADOPTION DE L</w:t>
      </w:r>
      <w:r w:rsidR="001C09B0">
        <w:rPr>
          <w:rFonts w:eastAsia="Times New Roman" w:cs="Arial"/>
          <w:bCs/>
          <w:caps/>
          <w:szCs w:val="24"/>
          <w:lang w:val="fr-FR" w:eastAsia="en-GB"/>
        </w:rPr>
        <w:t>’</w:t>
      </w:r>
      <w:r w:rsidRPr="00287EA4">
        <w:rPr>
          <w:rFonts w:eastAsia="Times New Roman" w:cs="Arial"/>
          <w:bCs/>
          <w:caps/>
          <w:szCs w:val="24"/>
          <w:lang w:val="fr-FR" w:eastAsia="en-GB"/>
        </w:rPr>
        <w:t>ORDRE DU JOUR</w:t>
      </w:r>
      <w:r w:rsidR="00287EA4">
        <w:rPr>
          <w:rFonts w:eastAsia="Times New Roman" w:cs="Arial"/>
          <w:bCs/>
          <w:caps/>
          <w:szCs w:val="24"/>
          <w:lang w:val="fr-FR" w:eastAsia="en-GB"/>
        </w:rPr>
        <w:br/>
      </w:r>
      <w:r w:rsidRPr="00287EA4">
        <w:rPr>
          <w:caps/>
          <w:sz w:val="20"/>
          <w:szCs w:val="20"/>
          <w:lang w:val="fr-FR" w:eastAsia="en-GB"/>
        </w:rPr>
        <w:t>[</w:t>
      </w:r>
      <w:r w:rsidRPr="00287EA4">
        <w:rPr>
          <w:sz w:val="20"/>
          <w:szCs w:val="20"/>
          <w:lang w:val="fr-FR" w:eastAsia="en-GB"/>
        </w:rPr>
        <w:t>Article </w:t>
      </w:r>
      <w:r w:rsidR="003E6C21" w:rsidRPr="00287EA4">
        <w:rPr>
          <w:sz w:val="20"/>
          <w:szCs w:val="20"/>
          <w:lang w:val="fr-FR" w:eastAsia="en-GB"/>
        </w:rPr>
        <w:t>45</w:t>
      </w:r>
      <w:r w:rsidRPr="00287EA4">
        <w:rPr>
          <w:sz w:val="20"/>
          <w:szCs w:val="20"/>
          <w:lang w:val="fr-FR" w:eastAsia="en-GB"/>
        </w:rPr>
        <w:t xml:space="preserve"> du Règlement intérieur</w:t>
      </w:r>
      <w:r w:rsidRPr="00287EA4">
        <w:rPr>
          <w:caps/>
          <w:sz w:val="20"/>
          <w:szCs w:val="20"/>
          <w:lang w:val="fr-FR" w:eastAsia="en-GB"/>
        </w:rPr>
        <w:t>]</w:t>
      </w:r>
      <w:bookmarkEnd w:id="27"/>
      <w:bookmarkEnd w:id="28"/>
      <w:r w:rsidRPr="00287EA4">
        <w:rPr>
          <w:caps/>
          <w:sz w:val="20"/>
          <w:szCs w:val="20"/>
          <w:lang w:val="fr-FR" w:eastAsia="en-GB"/>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W w:w="9639" w:type="dxa"/>
        <w:tblLook w:val="0000" w:firstRow="0" w:lastRow="0" w:firstColumn="0" w:lastColumn="0" w:noHBand="0" w:noVBand="0"/>
      </w:tblPr>
      <w:tblGrid>
        <w:gridCol w:w="2268"/>
        <w:gridCol w:w="3119"/>
        <w:gridCol w:w="4252"/>
      </w:tblGrid>
      <w:tr w:rsidR="00260089" w:rsidRPr="00295086" w14:paraId="505413E1" w14:textId="77777777" w:rsidTr="005177D6">
        <w:trPr>
          <w:trHeight w:val="304"/>
        </w:trPr>
        <w:tc>
          <w:tcPr>
            <w:tcW w:w="2268" w:type="dxa"/>
            <w:shd w:val="clear" w:color="auto" w:fill="FFFF99"/>
            <w:tcMar>
              <w:top w:w="57" w:type="dxa"/>
              <w:bottom w:w="57" w:type="dxa"/>
            </w:tcMar>
          </w:tcPr>
          <w:p w14:paraId="72849971" w14:textId="4A87BB25" w:rsidR="00260089" w:rsidRPr="002F75E4" w:rsidRDefault="00260089" w:rsidP="00260089">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Documents de travail</w:t>
            </w:r>
            <w:r w:rsidRPr="002F75E4">
              <w:rPr>
                <w:rFonts w:eastAsia="Times New Roman" w:cs="Arial"/>
                <w:i/>
                <w:snapToGrid w:val="0"/>
                <w:color w:val="000000"/>
                <w:sz w:val="20"/>
                <w:szCs w:val="20"/>
                <w:lang w:val="fr-FR" w:eastAsia="en-US"/>
              </w:rPr>
              <w:t> :</w:t>
            </w:r>
          </w:p>
        </w:tc>
        <w:tc>
          <w:tcPr>
            <w:tcW w:w="3119" w:type="dxa"/>
            <w:shd w:val="clear" w:color="auto" w:fill="FFFF99"/>
            <w:tcMar>
              <w:top w:w="57" w:type="dxa"/>
              <w:bottom w:w="57" w:type="dxa"/>
            </w:tcMar>
          </w:tcPr>
          <w:p w14:paraId="63FF7B2F" w14:textId="64506259" w:rsidR="00260089" w:rsidRPr="0076416B" w:rsidRDefault="00260089" w:rsidP="00260089">
            <w:pPr>
              <w:tabs>
                <w:tab w:val="left" w:pos="567"/>
              </w:tabs>
              <w:snapToGrid w:val="0"/>
              <w:spacing w:after="0" w:line="240" w:lineRule="auto"/>
              <w:rPr>
                <w:rFonts w:eastAsia="Times New Roman" w:cs="Arial"/>
                <w:snapToGrid w:val="0"/>
                <w:color w:val="000000"/>
                <w:sz w:val="20"/>
                <w:szCs w:val="20"/>
                <w:lang w:val="en-US" w:eastAsia="en-US"/>
              </w:rPr>
            </w:pPr>
            <w:r w:rsidRPr="0076416B">
              <w:rPr>
                <w:rFonts w:cs="Arial"/>
                <w:color w:val="000000"/>
                <w:sz w:val="20"/>
                <w:szCs w:val="20"/>
                <w:lang w:val="en-US"/>
              </w:rPr>
              <w:t>IOC/A-33/2.</w:t>
            </w:r>
            <w:proofErr w:type="gramStart"/>
            <w:r w:rsidRPr="0076416B">
              <w:rPr>
                <w:rFonts w:cs="Arial"/>
                <w:color w:val="000000"/>
                <w:sz w:val="20"/>
                <w:szCs w:val="20"/>
                <w:lang w:val="en-US"/>
              </w:rPr>
              <w:t>1.Doc</w:t>
            </w:r>
            <w:proofErr w:type="gramEnd"/>
            <w:r w:rsidRPr="0076416B">
              <w:rPr>
                <w:rFonts w:cs="Arial"/>
                <w:color w:val="000000"/>
                <w:sz w:val="20"/>
                <w:szCs w:val="20"/>
                <w:lang w:val="en-US"/>
              </w:rPr>
              <w:t xml:space="preserve"> Prov. Rev.</w:t>
            </w:r>
          </w:p>
        </w:tc>
        <w:tc>
          <w:tcPr>
            <w:tcW w:w="4252" w:type="dxa"/>
            <w:shd w:val="clear" w:color="auto" w:fill="FFFF99"/>
            <w:tcMar>
              <w:top w:w="57" w:type="dxa"/>
              <w:bottom w:w="57" w:type="dxa"/>
            </w:tcMar>
          </w:tcPr>
          <w:p w14:paraId="5B25B315" w14:textId="77777777" w:rsidR="00260089" w:rsidRPr="002F75E4" w:rsidRDefault="00260089" w:rsidP="00260089">
            <w:pPr>
              <w:tabs>
                <w:tab w:val="left" w:pos="567"/>
              </w:tabs>
              <w:snapToGrid w:val="0"/>
              <w:spacing w:after="0" w:line="240" w:lineRule="auto"/>
              <w:rPr>
                <w:rFonts w:eastAsia="Times New Roman" w:cs="Arial"/>
                <w:snapToGrid w:val="0"/>
                <w:color w:val="000000"/>
                <w:sz w:val="20"/>
                <w:szCs w:val="20"/>
                <w:lang w:val="fr-FR" w:eastAsia="en-US"/>
              </w:rPr>
            </w:pPr>
            <w:r w:rsidRPr="002F75E4">
              <w:rPr>
                <w:rFonts w:eastAsia="Times New Roman" w:cs="Arial"/>
                <w:snapToGrid w:val="0"/>
                <w:color w:val="000000"/>
                <w:sz w:val="20"/>
                <w:szCs w:val="20"/>
                <w:lang w:val="fr-FR" w:eastAsia="en-US"/>
              </w:rPr>
              <w:t>Ordre du jour provisoire révisé</w:t>
            </w:r>
          </w:p>
        </w:tc>
      </w:tr>
      <w:tr w:rsidR="00260089" w:rsidRPr="002F75E4" w14:paraId="70FE75B7" w14:textId="77777777" w:rsidTr="00413AB0">
        <w:trPr>
          <w:trHeight w:val="569"/>
        </w:trPr>
        <w:tc>
          <w:tcPr>
            <w:tcW w:w="2268" w:type="dxa"/>
            <w:shd w:val="clear" w:color="auto" w:fill="FFFF99"/>
            <w:tcMar>
              <w:top w:w="57" w:type="dxa"/>
              <w:bottom w:w="57" w:type="dxa"/>
            </w:tcMar>
          </w:tcPr>
          <w:p w14:paraId="448B841E" w14:textId="77777777" w:rsidR="00260089" w:rsidRPr="002F75E4" w:rsidRDefault="00260089" w:rsidP="00260089">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119" w:type="dxa"/>
            <w:shd w:val="clear" w:color="auto" w:fill="FFFF99"/>
            <w:tcMar>
              <w:top w:w="57" w:type="dxa"/>
              <w:bottom w:w="57" w:type="dxa"/>
            </w:tcMar>
          </w:tcPr>
          <w:p w14:paraId="37584386" w14:textId="111C60ED" w:rsidR="00260089" w:rsidRPr="002F75E4" w:rsidRDefault="00260089" w:rsidP="00260089">
            <w:pPr>
              <w:tabs>
                <w:tab w:val="left" w:pos="567"/>
              </w:tabs>
              <w:snapToGrid w:val="0"/>
              <w:spacing w:after="0" w:line="240" w:lineRule="auto"/>
              <w:rPr>
                <w:rFonts w:eastAsia="Times New Roman" w:cs="Arial"/>
                <w:snapToGrid w:val="0"/>
                <w:color w:val="000000"/>
                <w:sz w:val="20"/>
                <w:szCs w:val="20"/>
                <w:lang w:val="fr-FR" w:eastAsia="en-US"/>
              </w:rPr>
            </w:pPr>
            <w:r w:rsidRPr="0076416B">
              <w:rPr>
                <w:rFonts w:cs="Arial"/>
                <w:color w:val="000000"/>
                <w:sz w:val="20"/>
                <w:szCs w:val="20"/>
                <w:lang w:val="en-US"/>
              </w:rPr>
              <w:t>IOC/A-33/2.</w:t>
            </w:r>
            <w:proofErr w:type="gramStart"/>
            <w:r w:rsidRPr="0076416B">
              <w:rPr>
                <w:rFonts w:cs="Arial"/>
                <w:color w:val="000000"/>
                <w:sz w:val="20"/>
                <w:szCs w:val="20"/>
                <w:lang w:val="en-US"/>
              </w:rPr>
              <w:t>1.Doc</w:t>
            </w:r>
            <w:proofErr w:type="gramEnd"/>
            <w:r w:rsidRPr="0076416B">
              <w:rPr>
                <w:rFonts w:cs="Arial"/>
                <w:color w:val="000000"/>
                <w:sz w:val="20"/>
                <w:szCs w:val="20"/>
                <w:lang w:val="en-US"/>
              </w:rPr>
              <w:t xml:space="preserve"> Add. Prov. </w:t>
            </w:r>
            <w:proofErr w:type="spellStart"/>
            <w:r w:rsidRPr="002F75E4">
              <w:rPr>
                <w:rFonts w:cs="Arial"/>
                <w:color w:val="000000"/>
                <w:sz w:val="20"/>
                <w:szCs w:val="20"/>
                <w:lang w:val="fr-FR"/>
              </w:rPr>
              <w:t>Rev</w:t>
            </w:r>
            <w:proofErr w:type="spellEnd"/>
            <w:r w:rsidRPr="002F75E4">
              <w:rPr>
                <w:rFonts w:cs="Arial"/>
                <w:color w:val="000000"/>
                <w:sz w:val="20"/>
                <w:szCs w:val="20"/>
                <w:lang w:val="fr-FR"/>
              </w:rPr>
              <w:t>.</w:t>
            </w:r>
          </w:p>
        </w:tc>
        <w:tc>
          <w:tcPr>
            <w:tcW w:w="4252" w:type="dxa"/>
            <w:shd w:val="clear" w:color="auto" w:fill="FFFF99"/>
            <w:tcMar>
              <w:top w:w="57" w:type="dxa"/>
              <w:bottom w:w="57" w:type="dxa"/>
            </w:tcMar>
          </w:tcPr>
          <w:p w14:paraId="5023303D" w14:textId="77777777" w:rsidR="00260089" w:rsidRPr="002F75E4" w:rsidRDefault="00260089" w:rsidP="00260089">
            <w:pPr>
              <w:tabs>
                <w:tab w:val="left" w:pos="567"/>
              </w:tabs>
              <w:snapToGrid w:val="0"/>
              <w:spacing w:after="60" w:line="240" w:lineRule="auto"/>
              <w:rPr>
                <w:rFonts w:eastAsia="Times New Roman" w:cs="Arial"/>
                <w:snapToGrid w:val="0"/>
                <w:color w:val="000000"/>
                <w:sz w:val="20"/>
                <w:szCs w:val="20"/>
                <w:lang w:val="fr-FR" w:eastAsia="en-US"/>
              </w:rPr>
            </w:pPr>
            <w:r w:rsidRPr="002F75E4">
              <w:rPr>
                <w:rFonts w:eastAsia="Times New Roman" w:cs="Arial"/>
                <w:snapToGrid w:val="0"/>
                <w:color w:val="000000"/>
                <w:sz w:val="20"/>
                <w:szCs w:val="20"/>
                <w:lang w:val="fr-FR" w:eastAsia="en-US"/>
              </w:rPr>
              <w:t>Calendrier provisoire révisé</w:t>
            </w:r>
          </w:p>
        </w:tc>
      </w:tr>
      <w:tr w:rsidR="00260089" w:rsidRPr="00295086" w14:paraId="174E0D78" w14:textId="77777777" w:rsidTr="00413AB0">
        <w:trPr>
          <w:trHeight w:val="508"/>
        </w:trPr>
        <w:tc>
          <w:tcPr>
            <w:tcW w:w="2268" w:type="dxa"/>
            <w:shd w:val="clear" w:color="auto" w:fill="FFFF99"/>
          </w:tcPr>
          <w:p w14:paraId="6CF6DA59" w14:textId="77777777" w:rsidR="00260089" w:rsidRPr="002F75E4" w:rsidRDefault="00260089" w:rsidP="00260089">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119" w:type="dxa"/>
            <w:shd w:val="clear" w:color="auto" w:fill="FFFF99"/>
          </w:tcPr>
          <w:p w14:paraId="552385B0" w14:textId="26656F29" w:rsidR="00260089" w:rsidRPr="002F75E4" w:rsidRDefault="00260089" w:rsidP="00260089">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IOC/A-33/AP Prov.</w:t>
            </w:r>
          </w:p>
        </w:tc>
        <w:tc>
          <w:tcPr>
            <w:tcW w:w="4252" w:type="dxa"/>
            <w:shd w:val="clear" w:color="auto" w:fill="FFFF99"/>
          </w:tcPr>
          <w:p w14:paraId="4ECC866E" w14:textId="5AC28FE2" w:rsidR="00260089" w:rsidRPr="002F75E4" w:rsidRDefault="00260089" w:rsidP="00260089">
            <w:pPr>
              <w:tabs>
                <w:tab w:val="left" w:pos="567"/>
              </w:tabs>
              <w:snapToGrid w:val="0"/>
              <w:spacing w:after="0" w:line="240" w:lineRule="auto"/>
              <w:rPr>
                <w:rFonts w:eastAsia="Times New Roman" w:cs="Arial"/>
                <w:i/>
                <w:snapToGrid w:val="0"/>
                <w:color w:val="000000"/>
                <w:sz w:val="20"/>
                <w:szCs w:val="20"/>
                <w:lang w:val="fr-FR" w:eastAsia="en-US"/>
              </w:rPr>
            </w:pPr>
            <w:r w:rsidRPr="002F75E4">
              <w:rPr>
                <w:rFonts w:eastAsia="Times New Roman" w:cs="Arial"/>
                <w:snapToGrid w:val="0"/>
                <w:color w:val="000000"/>
                <w:sz w:val="20"/>
                <w:szCs w:val="20"/>
                <w:lang w:val="fr-FR" w:eastAsia="en-US"/>
              </w:rPr>
              <w:t xml:space="preserve">Document provisoire relatif aux décisions </w:t>
            </w:r>
            <w:r w:rsidRPr="002F75E4">
              <w:rPr>
                <w:rFonts w:eastAsia="Times New Roman" w:cs="Arial"/>
                <w:snapToGrid w:val="0"/>
                <w:color w:val="000000"/>
                <w:sz w:val="20"/>
                <w:szCs w:val="20"/>
                <w:lang w:val="fr-FR" w:eastAsia="en-US"/>
              </w:rPr>
              <w:br/>
              <w:t>à adopter (</w:t>
            </w:r>
            <w:r w:rsidRPr="002F75E4">
              <w:rPr>
                <w:rFonts w:eastAsia="Times New Roman" w:cs="Arial"/>
                <w:i/>
                <w:iCs/>
                <w:snapToGrid w:val="0"/>
                <w:color w:val="000000"/>
                <w:sz w:val="20"/>
                <w:szCs w:val="20"/>
                <w:lang w:val="fr-FR" w:eastAsia="en-US"/>
              </w:rPr>
              <w:t>le présent document</w:t>
            </w:r>
            <w:r w:rsidRPr="002F75E4">
              <w:rPr>
                <w:rFonts w:eastAsia="Times New Roman" w:cs="Arial"/>
                <w:snapToGrid w:val="0"/>
                <w:color w:val="000000"/>
                <w:sz w:val="20"/>
                <w:szCs w:val="20"/>
                <w:lang w:val="fr-FR" w:eastAsia="en-US"/>
              </w:rPr>
              <w:t>)</w:t>
            </w:r>
          </w:p>
        </w:tc>
      </w:tr>
      <w:tr w:rsidR="00FE1C38" w:rsidRPr="00295086" w14:paraId="2516E0C3" w14:textId="77777777" w:rsidTr="00413AB0">
        <w:trPr>
          <w:trHeight w:hRule="exact" w:val="63"/>
        </w:trPr>
        <w:tc>
          <w:tcPr>
            <w:tcW w:w="2268" w:type="dxa"/>
            <w:shd w:val="clear" w:color="auto" w:fill="auto"/>
            <w:tcMar>
              <w:top w:w="0" w:type="dxa"/>
              <w:bottom w:w="0" w:type="dxa"/>
            </w:tcMar>
          </w:tcPr>
          <w:p w14:paraId="28677077" w14:textId="77777777" w:rsidR="00FE1C38" w:rsidRPr="002F75E4"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371" w:type="dxa"/>
            <w:gridSpan w:val="2"/>
            <w:shd w:val="clear" w:color="auto" w:fill="auto"/>
            <w:tcMar>
              <w:top w:w="0" w:type="dxa"/>
              <w:bottom w:w="0" w:type="dxa"/>
            </w:tcMar>
          </w:tcPr>
          <w:p w14:paraId="23523DBA" w14:textId="77777777" w:rsidR="00FE1C38" w:rsidRPr="002F75E4"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p>
        </w:tc>
      </w:tr>
      <w:tr w:rsidR="00260089" w:rsidRPr="00295086" w14:paraId="64EBC32C" w14:textId="77777777" w:rsidTr="005177D6">
        <w:tc>
          <w:tcPr>
            <w:tcW w:w="2268" w:type="dxa"/>
            <w:shd w:val="clear" w:color="auto" w:fill="CCFFCC"/>
            <w:tcMar>
              <w:top w:w="57" w:type="dxa"/>
              <w:bottom w:w="57" w:type="dxa"/>
            </w:tcMar>
          </w:tcPr>
          <w:p w14:paraId="79B96AA9" w14:textId="6C8FE6DE" w:rsidR="00260089" w:rsidRPr="002F75E4" w:rsidRDefault="00260089" w:rsidP="00260089">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Rapport</w:t>
            </w:r>
            <w:r w:rsidRPr="002F75E4">
              <w:rPr>
                <w:rFonts w:eastAsia="Times New Roman" w:cs="Arial"/>
                <w:i/>
                <w:snapToGrid w:val="0"/>
                <w:color w:val="000000"/>
                <w:sz w:val="20"/>
                <w:szCs w:val="20"/>
                <w:lang w:val="fr-FR" w:eastAsia="en-US"/>
              </w:rPr>
              <w:t> :</w:t>
            </w:r>
            <w:r w:rsidRPr="002F75E4">
              <w:rPr>
                <w:rFonts w:eastAsia="Times New Roman" w:cs="Arial"/>
                <w:snapToGrid w:val="0"/>
                <w:color w:val="000000"/>
                <w:sz w:val="20"/>
                <w:szCs w:val="20"/>
                <w:lang w:val="fr-FR" w:eastAsia="en-US"/>
              </w:rPr>
              <w:t xml:space="preserve"> </w:t>
            </w:r>
          </w:p>
        </w:tc>
        <w:tc>
          <w:tcPr>
            <w:tcW w:w="3119" w:type="dxa"/>
            <w:shd w:val="clear" w:color="auto" w:fill="auto"/>
            <w:tcMar>
              <w:top w:w="57" w:type="dxa"/>
              <w:bottom w:w="57" w:type="dxa"/>
            </w:tcMar>
          </w:tcPr>
          <w:p w14:paraId="593DBCB8" w14:textId="7FE23FD2" w:rsidR="00260089" w:rsidRPr="002F75E4" w:rsidRDefault="00260089" w:rsidP="00260089">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IOC/EC-58/SR Prov.</w:t>
            </w:r>
          </w:p>
        </w:tc>
        <w:tc>
          <w:tcPr>
            <w:tcW w:w="4252" w:type="dxa"/>
            <w:shd w:val="clear" w:color="auto" w:fill="auto"/>
            <w:tcMar>
              <w:top w:w="57" w:type="dxa"/>
              <w:bottom w:w="57" w:type="dxa"/>
            </w:tcMar>
          </w:tcPr>
          <w:p w14:paraId="307DCB44" w14:textId="03F91CA6" w:rsidR="00260089" w:rsidRPr="002F75E4" w:rsidRDefault="00260089" w:rsidP="00260089">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color w:val="000000"/>
                <w:sz w:val="20"/>
                <w:szCs w:val="20"/>
                <w:lang w:val="fr-FR"/>
              </w:rPr>
              <w:t>Résumé exécutif provisoire de la 58</w:t>
            </w:r>
            <w:r w:rsidRPr="002F75E4">
              <w:rPr>
                <w:rFonts w:cs="Arial"/>
                <w:color w:val="000000"/>
                <w:sz w:val="20"/>
                <w:szCs w:val="20"/>
                <w:vertAlign w:val="superscript"/>
                <w:lang w:val="fr-FR"/>
              </w:rPr>
              <w:t>e</w:t>
            </w:r>
            <w:r w:rsidRPr="002F75E4">
              <w:rPr>
                <w:rFonts w:cs="Arial"/>
                <w:color w:val="000000"/>
                <w:sz w:val="20"/>
                <w:szCs w:val="20"/>
                <w:lang w:val="fr-FR"/>
              </w:rPr>
              <w:t xml:space="preserve"> session </w:t>
            </w:r>
            <w:r w:rsidRPr="002F75E4">
              <w:rPr>
                <w:rFonts w:cs="Arial"/>
                <w:color w:val="000000"/>
                <w:sz w:val="20"/>
                <w:szCs w:val="20"/>
                <w:lang w:val="fr-FR"/>
              </w:rPr>
              <w:br/>
              <w:t>du Conseil exécutif de la COI, 24 juin 2025</w:t>
            </w:r>
          </w:p>
        </w:tc>
      </w:tr>
      <w:tr w:rsidR="00FE1C38" w:rsidRPr="00295086" w14:paraId="0D772215" w14:textId="77777777" w:rsidTr="00EA6F17">
        <w:trPr>
          <w:trHeight w:hRule="exact" w:val="60"/>
        </w:trPr>
        <w:tc>
          <w:tcPr>
            <w:tcW w:w="2268" w:type="dxa"/>
            <w:shd w:val="clear" w:color="auto" w:fill="auto"/>
            <w:tcMar>
              <w:top w:w="0" w:type="dxa"/>
              <w:bottom w:w="0" w:type="dxa"/>
            </w:tcMar>
          </w:tcPr>
          <w:p w14:paraId="43AB5629" w14:textId="77777777" w:rsidR="00FE1C38" w:rsidRPr="002F75E4"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371" w:type="dxa"/>
            <w:gridSpan w:val="2"/>
            <w:shd w:val="clear" w:color="auto" w:fill="auto"/>
            <w:tcMar>
              <w:top w:w="0" w:type="dxa"/>
              <w:bottom w:w="0" w:type="dxa"/>
            </w:tcMar>
          </w:tcPr>
          <w:p w14:paraId="1F15414E" w14:textId="77777777" w:rsidR="00FE1C38" w:rsidRPr="002F75E4"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p>
        </w:tc>
      </w:tr>
    </w:tbl>
    <w:p w14:paraId="6708B95C" w14:textId="3D5BAEB5" w:rsidR="00F00E33" w:rsidRPr="002F75E4" w:rsidRDefault="00F37044" w:rsidP="00287EA4">
      <w:pPr>
        <w:shd w:val="clear" w:color="auto" w:fill="FFFFFF"/>
        <w:tabs>
          <w:tab w:val="left" w:pos="851"/>
        </w:tabs>
        <w:spacing w:before="240" w:after="240" w:line="240" w:lineRule="auto"/>
        <w:jc w:val="both"/>
        <w:rPr>
          <w:rFonts w:eastAsia="Times New Roman" w:cs="Arial"/>
          <w:iCs/>
          <w:lang w:val="fr-FR" w:eastAsia="en-GB"/>
        </w:rPr>
      </w:pPr>
      <w:r w:rsidRPr="002F75E4">
        <w:rPr>
          <w:rFonts w:eastAsia="Times New Roman" w:cs="Arial"/>
          <w:iCs/>
          <w:lang w:val="fr-FR" w:eastAsia="en-GB"/>
        </w:rPr>
        <w:t>4</w:t>
      </w:r>
      <w:r w:rsidR="00A0546A" w:rsidRPr="002F75E4">
        <w:rPr>
          <w:rFonts w:eastAsia="Times New Roman" w:cs="Arial"/>
          <w:iCs/>
          <w:lang w:val="fr-FR" w:eastAsia="en-GB"/>
        </w:rPr>
        <w:t>.</w:t>
      </w:r>
      <w:r w:rsidR="00A0546A" w:rsidRPr="002F75E4">
        <w:rPr>
          <w:rFonts w:eastAsia="Times New Roman" w:cs="Arial"/>
          <w:iCs/>
          <w:lang w:val="fr-FR" w:eastAsia="en-GB"/>
        </w:rPr>
        <w:tab/>
      </w:r>
      <w:r w:rsidR="00260089" w:rsidRPr="002F75E4">
        <w:rPr>
          <w:rFonts w:cs="Arial"/>
          <w:lang w:val="fr-FR"/>
        </w:rPr>
        <w:t>Le Président a rappelé que le Conseil exécutif, en sa qualité de Comité directeur de l</w:t>
      </w:r>
      <w:r w:rsidR="001C09B0">
        <w:rPr>
          <w:rFonts w:cs="Arial"/>
          <w:lang w:val="fr-FR"/>
        </w:rPr>
        <w:t>’</w:t>
      </w:r>
      <w:r w:rsidR="00260089" w:rsidRPr="002F75E4">
        <w:rPr>
          <w:rFonts w:cs="Arial"/>
          <w:lang w:val="fr-FR"/>
        </w:rPr>
        <w:t>Assemblée pour cette session, avait examiné l</w:t>
      </w:r>
      <w:r w:rsidR="001C09B0">
        <w:rPr>
          <w:rFonts w:cs="Arial"/>
          <w:lang w:val="fr-FR"/>
        </w:rPr>
        <w:t>’</w:t>
      </w:r>
      <w:r w:rsidR="00260089" w:rsidRPr="002F75E4">
        <w:rPr>
          <w:rFonts w:cs="Arial"/>
          <w:lang w:val="fr-FR"/>
        </w:rPr>
        <w:t>ordre du jour provisoire révisé de la session et noté qu</w:t>
      </w:r>
      <w:r w:rsidR="001C09B0">
        <w:rPr>
          <w:rFonts w:cs="Arial"/>
          <w:lang w:val="fr-FR"/>
        </w:rPr>
        <w:t>’</w:t>
      </w:r>
      <w:r w:rsidR="00260089" w:rsidRPr="002F75E4">
        <w:rPr>
          <w:rFonts w:cs="Arial"/>
          <w:lang w:val="fr-FR"/>
        </w:rPr>
        <w:t>il n</w:t>
      </w:r>
      <w:r w:rsidR="001C09B0">
        <w:rPr>
          <w:rFonts w:cs="Arial"/>
          <w:lang w:val="fr-FR"/>
        </w:rPr>
        <w:t>’</w:t>
      </w:r>
      <w:r w:rsidR="00260089" w:rsidRPr="002F75E4">
        <w:rPr>
          <w:rFonts w:cs="Arial"/>
          <w:lang w:val="fr-FR"/>
        </w:rPr>
        <w:t>avait pas été demandé d</w:t>
      </w:r>
      <w:r w:rsidR="001C09B0">
        <w:rPr>
          <w:rFonts w:cs="Arial"/>
          <w:lang w:val="fr-FR"/>
        </w:rPr>
        <w:t>’</w:t>
      </w:r>
      <w:r w:rsidR="00260089" w:rsidRPr="002F75E4">
        <w:rPr>
          <w:rFonts w:cs="Arial"/>
          <w:lang w:val="fr-FR"/>
        </w:rPr>
        <w:t>y inscrire des points supplémentaires</w:t>
      </w:r>
      <w:r w:rsidR="00260089" w:rsidRPr="00AD48A4">
        <w:rPr>
          <w:rFonts w:cs="Arial"/>
          <w:lang w:val="fr-FR"/>
        </w:rPr>
        <w:t>. Le Secrétaire exécutif a fait savoir que le Secrétariat avait reçu ____ projet</w:t>
      </w:r>
      <w:r w:rsidR="00C73853" w:rsidRPr="00AD48A4">
        <w:rPr>
          <w:rFonts w:cs="Arial"/>
          <w:lang w:val="fr-FR"/>
        </w:rPr>
        <w:t>(</w:t>
      </w:r>
      <w:r w:rsidR="00260089" w:rsidRPr="00AD48A4">
        <w:rPr>
          <w:rFonts w:cs="Arial"/>
          <w:lang w:val="fr-FR"/>
        </w:rPr>
        <w:t>s</w:t>
      </w:r>
      <w:r w:rsidR="00C73853" w:rsidRPr="00AD48A4">
        <w:rPr>
          <w:rFonts w:cs="Arial"/>
          <w:lang w:val="fr-FR"/>
        </w:rPr>
        <w:t>)</w:t>
      </w:r>
      <w:r w:rsidR="00260089" w:rsidRPr="00AD48A4">
        <w:rPr>
          <w:rFonts w:cs="Arial"/>
          <w:lang w:val="fr-FR"/>
        </w:rPr>
        <w:t xml:space="preserve"> de résolution</w:t>
      </w:r>
      <w:r w:rsidR="00C73853" w:rsidRPr="00AD48A4">
        <w:rPr>
          <w:rFonts w:cs="Arial"/>
          <w:lang w:val="fr-FR"/>
        </w:rPr>
        <w:t xml:space="preserve"> avant le délai fixé au 20 juin 2025</w:t>
      </w:r>
      <w:r w:rsidR="00260089" w:rsidRPr="00AD48A4">
        <w:rPr>
          <w:rFonts w:cs="Arial"/>
          <w:lang w:val="fr-FR"/>
        </w:rPr>
        <w:t xml:space="preserve">, qui portent sur : </w:t>
      </w:r>
      <w:r w:rsidR="00C73853" w:rsidRPr="00AD48A4">
        <w:rPr>
          <w:rFonts w:cs="Arial"/>
          <w:lang w:val="fr-FR"/>
        </w:rPr>
        <w:t>(</w:t>
      </w:r>
      <w:r w:rsidR="00260089" w:rsidRPr="00AD48A4">
        <w:rPr>
          <w:rFonts w:cs="Arial"/>
          <w:lang w:val="fr-FR"/>
        </w:rPr>
        <w:t>intitulé</w:t>
      </w:r>
      <w:r w:rsidR="00C73853" w:rsidRPr="00AD48A4">
        <w:rPr>
          <w:rFonts w:cs="Arial"/>
          <w:lang w:val="fr-FR"/>
        </w:rPr>
        <w:t>(s)</w:t>
      </w:r>
      <w:r w:rsidR="00260089" w:rsidRPr="00AD48A4">
        <w:rPr>
          <w:rFonts w:cs="Arial"/>
          <w:lang w:val="fr-FR"/>
        </w:rPr>
        <w:t xml:space="preserve"> </w:t>
      </w:r>
      <w:r w:rsidR="00C73853" w:rsidRPr="00AD48A4">
        <w:rPr>
          <w:rFonts w:cs="Arial"/>
          <w:lang w:val="fr-FR"/>
        </w:rPr>
        <w:t xml:space="preserve">et </w:t>
      </w:r>
      <w:r w:rsidR="00260089" w:rsidRPr="00AD48A4">
        <w:rPr>
          <w:rFonts w:cs="Arial"/>
          <w:lang w:val="fr-FR"/>
        </w:rPr>
        <w:t>point</w:t>
      </w:r>
      <w:r w:rsidR="00C73853" w:rsidRPr="00AD48A4">
        <w:rPr>
          <w:rFonts w:cs="Arial"/>
          <w:lang w:val="fr-FR"/>
        </w:rPr>
        <w:t>(s)</w:t>
      </w:r>
      <w:r w:rsidR="00260089" w:rsidRPr="00AD48A4">
        <w:rPr>
          <w:rFonts w:cs="Arial"/>
          <w:lang w:val="fr-FR"/>
        </w:rPr>
        <w:t xml:space="preserve"> de l</w:t>
      </w:r>
      <w:r w:rsidR="001C09B0">
        <w:rPr>
          <w:rFonts w:cs="Arial"/>
          <w:lang w:val="fr-FR"/>
        </w:rPr>
        <w:t>’</w:t>
      </w:r>
      <w:r w:rsidR="00260089" w:rsidRPr="00AD48A4">
        <w:rPr>
          <w:rFonts w:cs="Arial"/>
          <w:lang w:val="fr-FR"/>
        </w:rPr>
        <w:t>ordre du jour __ à compléter).</w:t>
      </w:r>
      <w:r w:rsidR="00C73853" w:rsidRPr="00AD48A4">
        <w:rPr>
          <w:rFonts w:cs="Arial"/>
          <w:lang w:val="fr-FR"/>
        </w:rPr>
        <w:t xml:space="preserve"> Le</w:t>
      </w:r>
      <w:r w:rsidR="00C73853">
        <w:rPr>
          <w:rFonts w:cs="Arial"/>
          <w:lang w:val="fr-FR"/>
        </w:rPr>
        <w:t xml:space="preserve"> projet de résolution </w:t>
      </w:r>
      <w:r w:rsidR="00C73853" w:rsidRPr="00C73853">
        <w:rPr>
          <w:rFonts w:cs="Arial"/>
          <w:lang w:val="fr-FR"/>
        </w:rPr>
        <w:t>sur les questions de gouvernance, de programmation et de budgétisation intéressant la Commission</w:t>
      </w:r>
      <w:r w:rsidR="00C73853">
        <w:rPr>
          <w:rFonts w:cs="Arial"/>
          <w:lang w:val="fr-FR"/>
        </w:rPr>
        <w:t xml:space="preserve"> (point 5.4 de l</w:t>
      </w:r>
      <w:r w:rsidR="001C09B0">
        <w:rPr>
          <w:rFonts w:cs="Arial"/>
          <w:lang w:val="fr-FR"/>
        </w:rPr>
        <w:t>’</w:t>
      </w:r>
      <w:r w:rsidR="00C73853">
        <w:rPr>
          <w:rFonts w:cs="Arial"/>
          <w:lang w:val="fr-FR"/>
        </w:rPr>
        <w:t>ordre du jour) a été établi pendant la session conformément au paragraphe 16 du document IOC/INF</w:t>
      </w:r>
      <w:r w:rsidR="00C73853">
        <w:rPr>
          <w:rFonts w:cs="Arial"/>
          <w:lang w:val="fr-FR"/>
        </w:rPr>
        <w:noBreakHyphen/>
        <w:t>1315).</w:t>
      </w:r>
    </w:p>
    <w:tbl>
      <w:tblPr>
        <w:tblW w:w="9639" w:type="dxa"/>
        <w:shd w:val="clear" w:color="auto" w:fill="CCFFCC"/>
        <w:tblLayout w:type="fixed"/>
        <w:tblLook w:val="0000" w:firstRow="0" w:lastRow="0" w:firstColumn="0" w:lastColumn="0" w:noHBand="0" w:noVBand="0"/>
      </w:tblPr>
      <w:tblGrid>
        <w:gridCol w:w="9639"/>
      </w:tblGrid>
      <w:tr w:rsidR="00F00E33" w:rsidRPr="002F75E4" w14:paraId="6169418E" w14:textId="77777777" w:rsidTr="00990B18">
        <w:tc>
          <w:tcPr>
            <w:tcW w:w="9639" w:type="dxa"/>
            <w:shd w:val="clear" w:color="auto" w:fill="CCFFCC"/>
            <w:tcMar>
              <w:top w:w="113" w:type="dxa"/>
              <w:bottom w:w="113" w:type="dxa"/>
            </w:tcMar>
          </w:tcPr>
          <w:p w14:paraId="11B32877" w14:textId="77777777" w:rsidR="00260089" w:rsidRPr="002F75E4" w:rsidRDefault="00260089" w:rsidP="00260089">
            <w:pPr>
              <w:spacing w:after="240"/>
              <w:rPr>
                <w:rFonts w:eastAsia="Calibri" w:cs="Arial"/>
                <w:i/>
                <w:iCs/>
                <w:u w:val="single"/>
                <w:lang w:val="fr-FR"/>
              </w:rPr>
            </w:pPr>
            <w:r w:rsidRPr="002F75E4">
              <w:rPr>
                <w:rFonts w:eastAsia="Calibri" w:cs="Arial"/>
                <w:i/>
                <w:iCs/>
                <w:u w:val="single"/>
                <w:lang w:val="fr-FR"/>
              </w:rPr>
              <w:t>Projet de décision A-33/2(I)</w:t>
            </w:r>
          </w:p>
          <w:p w14:paraId="21242444" w14:textId="13EE8477" w:rsidR="00260089" w:rsidRPr="002F75E4" w:rsidRDefault="00260089" w:rsidP="00260089">
            <w:pPr>
              <w:spacing w:after="240"/>
              <w:rPr>
                <w:rFonts w:cs="Arial"/>
                <w:lang w:val="fr-FR"/>
              </w:rPr>
            </w:pPr>
            <w:r w:rsidRPr="002F75E4">
              <w:rPr>
                <w:rFonts w:cs="Arial"/>
                <w:lang w:val="fr-FR" w:eastAsia="en-GB"/>
              </w:rPr>
              <w:t>L</w:t>
            </w:r>
            <w:r w:rsidR="001C09B0">
              <w:rPr>
                <w:rFonts w:cs="Arial"/>
                <w:lang w:val="fr-FR" w:eastAsia="en-GB"/>
              </w:rPr>
              <w:t>’</w:t>
            </w:r>
            <w:r w:rsidRPr="002F75E4">
              <w:rPr>
                <w:rFonts w:cs="Arial"/>
                <w:lang w:val="fr-FR" w:eastAsia="en-GB"/>
              </w:rPr>
              <w:t>Assemblée</w:t>
            </w:r>
            <w:r w:rsidRPr="002F75E4">
              <w:rPr>
                <w:rFonts w:eastAsia="Calibri" w:cs="Arial"/>
                <w:lang w:val="fr-FR"/>
              </w:rPr>
              <w:t>,</w:t>
            </w:r>
            <w:r w:rsidRPr="002F75E4">
              <w:rPr>
                <w:rFonts w:cs="Arial"/>
                <w:lang w:val="fr-FR"/>
              </w:rPr>
              <w:t xml:space="preserve"> </w:t>
            </w:r>
          </w:p>
          <w:p w14:paraId="028FFFAD" w14:textId="77777777" w:rsidR="00260089" w:rsidRPr="002F75E4" w:rsidRDefault="00260089" w:rsidP="00260089">
            <w:pPr>
              <w:spacing w:after="240"/>
              <w:ind w:left="4"/>
              <w:jc w:val="center"/>
              <w:rPr>
                <w:rFonts w:eastAsia="Calibri" w:cs="Arial"/>
                <w:lang w:val="fr-FR"/>
              </w:rPr>
            </w:pPr>
            <w:r w:rsidRPr="002F75E4">
              <w:rPr>
                <w:rFonts w:eastAsia="Calibri" w:cs="Arial"/>
                <w:b/>
                <w:bCs/>
                <w:lang w:val="fr-FR"/>
              </w:rPr>
              <w:t>I.</w:t>
            </w:r>
            <w:r w:rsidRPr="002F75E4">
              <w:rPr>
                <w:rFonts w:cs="Arial"/>
                <w:lang w:val="fr-FR"/>
              </w:rPr>
              <w:tab/>
            </w:r>
            <w:r w:rsidRPr="002F75E4">
              <w:rPr>
                <w:rFonts w:cs="Arial"/>
                <w:b/>
                <w:bCs/>
                <w:lang w:val="fr-FR" w:eastAsia="en-GB"/>
              </w:rPr>
              <w:t>Ordre du jour</w:t>
            </w:r>
          </w:p>
          <w:p w14:paraId="630567BA" w14:textId="5E9F0AC8" w:rsidR="00F00E33" w:rsidRPr="002F75E4" w:rsidRDefault="00260089" w:rsidP="003E6C21">
            <w:pPr>
              <w:spacing w:after="240" w:line="240" w:lineRule="auto"/>
              <w:ind w:left="1167" w:hanging="567"/>
              <w:jc w:val="both"/>
              <w:rPr>
                <w:rFonts w:eastAsia="Times New Roman" w:cs="Arial"/>
                <w:lang w:val="fr-FR" w:eastAsia="en-GB"/>
              </w:rPr>
            </w:pPr>
            <w:r w:rsidRPr="002F75E4">
              <w:rPr>
                <w:rFonts w:cs="Arial"/>
                <w:color w:val="000000"/>
                <w:lang w:val="fr-FR"/>
              </w:rPr>
              <w:t>1.</w:t>
            </w:r>
            <w:r w:rsidRPr="002F75E4">
              <w:rPr>
                <w:rFonts w:cs="Arial"/>
                <w:color w:val="000000"/>
                <w:lang w:val="fr-FR"/>
              </w:rPr>
              <w:tab/>
            </w:r>
            <w:r w:rsidRPr="002F75E4">
              <w:rPr>
                <w:rFonts w:cs="Arial"/>
                <w:color w:val="000000"/>
                <w:u w:val="single"/>
                <w:lang w:val="fr-FR"/>
              </w:rPr>
              <w:t>Adopte</w:t>
            </w:r>
            <w:r w:rsidRPr="002F75E4">
              <w:rPr>
                <w:rFonts w:cs="Arial"/>
                <w:color w:val="000000"/>
                <w:lang w:val="fr-FR"/>
              </w:rPr>
              <w:t xml:space="preserve"> l</w:t>
            </w:r>
            <w:r w:rsidR="001C09B0">
              <w:rPr>
                <w:rFonts w:cs="Arial"/>
                <w:color w:val="000000"/>
                <w:lang w:val="fr-FR"/>
              </w:rPr>
              <w:t>’</w:t>
            </w:r>
            <w:r w:rsidRPr="002F75E4">
              <w:rPr>
                <w:rFonts w:cs="Arial"/>
                <w:color w:val="000000"/>
                <w:lang w:val="fr-FR"/>
              </w:rPr>
              <w:t>ordre du jour et le calendrier des travaux tels qu</w:t>
            </w:r>
            <w:r w:rsidR="001C09B0">
              <w:rPr>
                <w:rFonts w:cs="Arial"/>
                <w:color w:val="000000"/>
                <w:lang w:val="fr-FR"/>
              </w:rPr>
              <w:t>’</w:t>
            </w:r>
            <w:r w:rsidRPr="002F75E4">
              <w:rPr>
                <w:rFonts w:cs="Arial"/>
                <w:color w:val="000000"/>
                <w:lang w:val="fr-FR"/>
              </w:rPr>
              <w:t>ils figurent dans les documents IOC/A-33/2.</w:t>
            </w:r>
            <w:proofErr w:type="gramStart"/>
            <w:r w:rsidRPr="002F75E4">
              <w:rPr>
                <w:rFonts w:cs="Arial"/>
                <w:color w:val="000000"/>
                <w:lang w:val="fr-FR"/>
              </w:rPr>
              <w:t>1.Doc</w:t>
            </w:r>
            <w:proofErr w:type="gramEnd"/>
            <w:r w:rsidRPr="002F75E4">
              <w:rPr>
                <w:rFonts w:cs="Arial"/>
                <w:color w:val="000000"/>
                <w:lang w:val="fr-FR"/>
              </w:rPr>
              <w:t xml:space="preserve"> Prov. et </w:t>
            </w:r>
            <w:proofErr w:type="spellStart"/>
            <w:r w:rsidRPr="002F75E4">
              <w:rPr>
                <w:rFonts w:cs="Arial"/>
                <w:color w:val="000000"/>
                <w:lang w:val="fr-FR"/>
              </w:rPr>
              <w:t>Add</w:t>
            </w:r>
            <w:proofErr w:type="spellEnd"/>
            <w:r w:rsidRPr="002F75E4">
              <w:rPr>
                <w:rFonts w:cs="Arial"/>
                <w:color w:val="000000"/>
                <w:lang w:val="fr-FR"/>
              </w:rPr>
              <w:t>. [</w:t>
            </w:r>
            <w:proofErr w:type="gramStart"/>
            <w:r w:rsidRPr="002F75E4">
              <w:rPr>
                <w:rFonts w:cs="Arial"/>
                <w:color w:val="000000"/>
                <w:lang w:val="fr-FR"/>
              </w:rPr>
              <w:t>avec</w:t>
            </w:r>
            <w:proofErr w:type="gramEnd"/>
            <w:r w:rsidRPr="002F75E4">
              <w:rPr>
                <w:rFonts w:cs="Arial"/>
                <w:color w:val="000000"/>
                <w:lang w:val="fr-FR"/>
              </w:rPr>
              <w:t xml:space="preserve"> les modifications supplémentaires suivantes :]</w:t>
            </w:r>
          </w:p>
        </w:tc>
      </w:tr>
    </w:tbl>
    <w:p w14:paraId="5C2B0A9E" w14:textId="7F2C95B1" w:rsidR="00260089" w:rsidRPr="002F75E4" w:rsidRDefault="00260089" w:rsidP="00287EA4">
      <w:pPr>
        <w:shd w:val="clear" w:color="auto" w:fill="FFFFFF"/>
        <w:tabs>
          <w:tab w:val="left" w:pos="851"/>
        </w:tabs>
        <w:spacing w:before="240" w:after="240" w:line="240" w:lineRule="auto"/>
        <w:jc w:val="both"/>
        <w:rPr>
          <w:rFonts w:cs="Arial"/>
          <w:lang w:val="fr-FR"/>
        </w:rPr>
      </w:pPr>
      <w:r w:rsidRPr="002F75E4">
        <w:rPr>
          <w:rFonts w:cs="Arial"/>
          <w:lang w:val="fr-FR"/>
        </w:rPr>
        <w:t>5.</w:t>
      </w:r>
      <w:r w:rsidRPr="002F75E4">
        <w:rPr>
          <w:rFonts w:cs="Arial"/>
          <w:lang w:val="fr-FR"/>
        </w:rPr>
        <w:tab/>
        <w:t>Les représentants de ___ États membres ont pris la parole. Les États membres ci-après ont choisi de fournir le compte rendu de leur intervention en plénière sur ce point de l</w:t>
      </w:r>
      <w:r w:rsidR="001C09B0">
        <w:rPr>
          <w:rFonts w:cs="Arial"/>
          <w:lang w:val="fr-FR"/>
        </w:rPr>
        <w:t>’</w:t>
      </w:r>
      <w:r w:rsidRPr="002F75E4">
        <w:rPr>
          <w:rFonts w:cs="Arial"/>
          <w:lang w:val="fr-FR"/>
        </w:rPr>
        <w:t>ordre du jour pour inclusion dans l</w:t>
      </w:r>
      <w:r w:rsidR="001C09B0">
        <w:rPr>
          <w:rFonts w:cs="Arial"/>
          <w:lang w:val="fr-FR"/>
        </w:rPr>
        <w:t>’</w:t>
      </w:r>
      <w:r w:rsidRPr="002F75E4">
        <w:rPr>
          <w:rFonts w:cs="Arial"/>
          <w:lang w:val="fr-FR"/>
        </w:rPr>
        <w:t>annexe d</w:t>
      </w:r>
      <w:r w:rsidR="001C09B0">
        <w:rPr>
          <w:rFonts w:cs="Arial"/>
          <w:lang w:val="fr-FR"/>
        </w:rPr>
        <w:t>’</w:t>
      </w:r>
      <w:r w:rsidRPr="002F75E4">
        <w:rPr>
          <w:rFonts w:cs="Arial"/>
          <w:lang w:val="fr-FR"/>
        </w:rPr>
        <w:t>information au rapport de la réunion : ___________.</w:t>
      </w:r>
    </w:p>
    <w:p w14:paraId="2B4B6C16" w14:textId="5B1EDA2E" w:rsidR="0010209D" w:rsidRPr="002F75E4" w:rsidRDefault="00F00E33" w:rsidP="00287EA4">
      <w:pPr>
        <w:keepNext/>
        <w:keepLines/>
        <w:numPr>
          <w:ilvl w:val="1"/>
          <w:numId w:val="22"/>
        </w:numPr>
        <w:spacing w:before="240" w:after="0" w:line="240" w:lineRule="auto"/>
        <w:ind w:left="851" w:hanging="851"/>
        <w:outlineLvl w:val="1"/>
        <w:rPr>
          <w:rFonts w:eastAsia="Times New Roman" w:cs="Arial"/>
          <w:b/>
          <w:caps/>
          <w:color w:val="000000"/>
          <w:sz w:val="20"/>
          <w:szCs w:val="20"/>
          <w:lang w:val="fr-FR" w:eastAsia="en-GB"/>
        </w:rPr>
      </w:pPr>
      <w:bookmarkStart w:id="47" w:name="_Toc199934428"/>
      <w:bookmarkStart w:id="48" w:name="_Toc100506252"/>
      <w:bookmarkStart w:id="49" w:name="_Toc135143451"/>
      <w:bookmarkStart w:id="50" w:name="_Toc135143703"/>
      <w:bookmarkStart w:id="51" w:name="_Toc38080240"/>
      <w:bookmarkStart w:id="52" w:name="_Toc162671330"/>
      <w:bookmarkStart w:id="53" w:name="_Toc164651224"/>
      <w:bookmarkStart w:id="54" w:name="_Toc196145694"/>
      <w:bookmarkStart w:id="55" w:name="_Toc199912186"/>
      <w:bookmarkStart w:id="56" w:name="_Toc225590793"/>
      <w:bookmarkStart w:id="57" w:name="_Toc225660254"/>
      <w:bookmarkStart w:id="58" w:name="_Toc227580618"/>
      <w:bookmarkStart w:id="59" w:name="_Toc289696422"/>
      <w:bookmarkStart w:id="60" w:name="_Toc357517547"/>
      <w:bookmarkStart w:id="61" w:name="_Toc358657260"/>
      <w:bookmarkStart w:id="62" w:name="_Toc415051551"/>
      <w:bookmarkStart w:id="63" w:name="_Toc445908046"/>
      <w:bookmarkStart w:id="64" w:name="_Toc57369047"/>
      <w:bookmarkStart w:id="65" w:name="_Toc85469055"/>
      <w:bookmarkStart w:id="66" w:name="_Toc105159969"/>
      <w:r w:rsidRPr="002F75E4">
        <w:rPr>
          <w:rFonts w:eastAsia="Times New Roman" w:cs="Arial"/>
          <w:bCs/>
          <w:caps/>
          <w:szCs w:val="24"/>
          <w:lang w:val="fr-FR" w:eastAsia="en-GB"/>
        </w:rPr>
        <w:lastRenderedPageBreak/>
        <w:t>DÉSIGNATION DU RAPPORTEUR</w:t>
      </w:r>
      <w:bookmarkEnd w:id="47"/>
      <w:r w:rsidR="008B06F5" w:rsidRPr="002F75E4">
        <w:rPr>
          <w:rFonts w:eastAsia="Times New Roman" w:cs="Arial"/>
          <w:bCs/>
          <w:caps/>
          <w:szCs w:val="24"/>
          <w:lang w:val="fr-FR" w:eastAsia="en-GB"/>
        </w:rPr>
        <w:t xml:space="preserve">  </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532DD887" w14:textId="3BD46E40" w:rsidR="00F00E33" w:rsidRPr="002F75E4" w:rsidRDefault="00260089" w:rsidP="00287EA4">
      <w:pPr>
        <w:pStyle w:val="Marge"/>
        <w:keepNext/>
        <w:keepLines/>
        <w:ind w:left="851"/>
        <w:rPr>
          <w:b/>
          <w:caps/>
          <w:color w:val="000000"/>
          <w:sz w:val="20"/>
          <w:szCs w:val="20"/>
          <w:lang w:val="fr-FR" w:eastAsia="en-GB"/>
        </w:rPr>
      </w:pPr>
      <w:r w:rsidRPr="00287EA4">
        <w:rPr>
          <w:rFonts w:cs="Arial"/>
          <w:bCs/>
          <w:sz w:val="20"/>
          <w:szCs w:val="20"/>
          <w:lang w:val="fr-FR"/>
        </w:rPr>
        <w:t>[Article 8.4</w:t>
      </w:r>
      <w:r w:rsidRPr="00287EA4">
        <w:rPr>
          <w:rFonts w:cs="Arial"/>
          <w:sz w:val="20"/>
          <w:szCs w:val="20"/>
          <w:lang w:val="fr-FR"/>
        </w:rPr>
        <w:t xml:space="preserve"> </w:t>
      </w:r>
      <w:r w:rsidRPr="00287EA4">
        <w:rPr>
          <w:rFonts w:cs="Arial"/>
          <w:bCs/>
          <w:sz w:val="20"/>
          <w:szCs w:val="20"/>
          <w:lang w:val="fr-FR"/>
        </w:rPr>
        <w:t>du Règlement intérieur]</w:t>
      </w:r>
    </w:p>
    <w:tbl>
      <w:tblPr>
        <w:tblW w:w="9639" w:type="dxa"/>
        <w:shd w:val="clear" w:color="auto" w:fill="CCFFCC"/>
        <w:tblLayout w:type="fixed"/>
        <w:tblLook w:val="0000" w:firstRow="0" w:lastRow="0" w:firstColumn="0" w:lastColumn="0" w:noHBand="0" w:noVBand="0"/>
      </w:tblPr>
      <w:tblGrid>
        <w:gridCol w:w="9639"/>
      </w:tblGrid>
      <w:tr w:rsidR="00F00E33" w:rsidRPr="00295086" w14:paraId="4C8D71D0" w14:textId="77777777" w:rsidTr="002C30ED">
        <w:tc>
          <w:tcPr>
            <w:tcW w:w="9639" w:type="dxa"/>
            <w:shd w:val="clear" w:color="auto" w:fill="CCFFCC"/>
            <w:tcMar>
              <w:top w:w="113" w:type="dxa"/>
              <w:bottom w:w="113" w:type="dxa"/>
            </w:tcMar>
          </w:tcPr>
          <w:p w14:paraId="6E6C479E" w14:textId="77777777" w:rsidR="00260089" w:rsidRPr="002F75E4" w:rsidRDefault="00260089" w:rsidP="00C50310">
            <w:pPr>
              <w:spacing w:after="240"/>
              <w:rPr>
                <w:rFonts w:eastAsia="Calibri" w:cs="Arial"/>
                <w:i/>
                <w:iCs/>
                <w:u w:val="single"/>
                <w:lang w:val="fr-FR"/>
              </w:rPr>
            </w:pPr>
            <w:r w:rsidRPr="002F75E4">
              <w:rPr>
                <w:rFonts w:eastAsia="Calibri" w:cs="Arial"/>
                <w:i/>
                <w:iCs/>
                <w:u w:val="single"/>
                <w:lang w:val="fr-FR"/>
              </w:rPr>
              <w:t>Projet de décision A-33/2(II)</w:t>
            </w:r>
          </w:p>
          <w:p w14:paraId="4B045CA7" w14:textId="42A1915F" w:rsidR="00260089" w:rsidRPr="002F75E4" w:rsidRDefault="00260089" w:rsidP="00C50310">
            <w:pPr>
              <w:spacing w:after="240"/>
              <w:rPr>
                <w:rFonts w:cs="Arial"/>
                <w:lang w:val="fr-FR"/>
              </w:rPr>
            </w:pPr>
            <w:r w:rsidRPr="002F75E4">
              <w:rPr>
                <w:rFonts w:cs="Arial"/>
                <w:lang w:val="fr-FR" w:eastAsia="en-GB"/>
              </w:rPr>
              <w:t>L</w:t>
            </w:r>
            <w:r w:rsidR="001C09B0">
              <w:rPr>
                <w:rFonts w:cs="Arial"/>
                <w:lang w:val="fr-FR" w:eastAsia="en-GB"/>
              </w:rPr>
              <w:t>’</w:t>
            </w:r>
            <w:r w:rsidRPr="002F75E4">
              <w:rPr>
                <w:rFonts w:cs="Arial"/>
                <w:lang w:val="fr-FR" w:eastAsia="en-GB"/>
              </w:rPr>
              <w:t>Assemblée</w:t>
            </w:r>
            <w:r w:rsidRPr="002F75E4">
              <w:rPr>
                <w:rFonts w:eastAsia="Calibri" w:cs="Arial"/>
                <w:lang w:val="fr-FR"/>
              </w:rPr>
              <w:t>,</w:t>
            </w:r>
            <w:r w:rsidRPr="002F75E4">
              <w:rPr>
                <w:rFonts w:cs="Arial"/>
                <w:lang w:val="fr-FR"/>
              </w:rPr>
              <w:t xml:space="preserve"> </w:t>
            </w:r>
          </w:p>
          <w:p w14:paraId="01634E02" w14:textId="77777777" w:rsidR="00260089" w:rsidRPr="002F75E4" w:rsidRDefault="00260089" w:rsidP="00C50310">
            <w:pPr>
              <w:spacing w:after="240"/>
              <w:jc w:val="center"/>
              <w:rPr>
                <w:rFonts w:eastAsia="Calibri" w:cs="Arial"/>
                <w:lang w:val="fr-FR"/>
              </w:rPr>
            </w:pPr>
            <w:r w:rsidRPr="002F75E4">
              <w:rPr>
                <w:rFonts w:eastAsia="Calibri" w:cs="Arial"/>
                <w:b/>
                <w:bCs/>
                <w:lang w:val="fr-FR"/>
              </w:rPr>
              <w:t>II.</w:t>
            </w:r>
            <w:r w:rsidRPr="002F75E4">
              <w:rPr>
                <w:rFonts w:cs="Arial"/>
                <w:lang w:val="fr-FR"/>
              </w:rPr>
              <w:tab/>
            </w:r>
            <w:r w:rsidRPr="002F75E4">
              <w:rPr>
                <w:rFonts w:eastAsia="Calibri" w:cs="Arial"/>
                <w:b/>
                <w:bCs/>
                <w:lang w:val="fr-FR"/>
              </w:rPr>
              <w:t>Rapporteur</w:t>
            </w:r>
          </w:p>
          <w:p w14:paraId="59B46650" w14:textId="68D68D29" w:rsidR="00260089" w:rsidRPr="002F75E4" w:rsidRDefault="00260089" w:rsidP="00C50310">
            <w:pPr>
              <w:spacing w:after="240"/>
              <w:ind w:left="1023" w:hanging="567"/>
              <w:rPr>
                <w:rFonts w:cs="Arial"/>
                <w:bCs/>
                <w:color w:val="000000"/>
                <w:lang w:val="fr-FR"/>
              </w:rPr>
            </w:pPr>
            <w:r w:rsidRPr="002F75E4">
              <w:rPr>
                <w:rFonts w:cs="Arial"/>
                <w:bCs/>
                <w:color w:val="000000"/>
                <w:lang w:val="fr-FR"/>
              </w:rPr>
              <w:t>2.</w:t>
            </w:r>
            <w:r w:rsidRPr="002F75E4">
              <w:rPr>
                <w:rFonts w:cs="Arial"/>
                <w:bCs/>
                <w:color w:val="000000"/>
                <w:lang w:val="fr-FR"/>
              </w:rPr>
              <w:tab/>
              <w:t>Sur proposition de [pays], appuyé par [pays],</w:t>
            </w:r>
          </w:p>
          <w:p w14:paraId="5E1E541B" w14:textId="137679AB" w:rsidR="00F00E33" w:rsidRPr="002F75E4" w:rsidRDefault="00260089" w:rsidP="00C50310">
            <w:pPr>
              <w:spacing w:after="240" w:line="240" w:lineRule="auto"/>
              <w:ind w:left="1023" w:hanging="567"/>
              <w:jc w:val="both"/>
              <w:rPr>
                <w:rFonts w:eastAsia="Times New Roman" w:cs="Arial"/>
                <w:bCs/>
                <w:color w:val="000000"/>
                <w:lang w:val="fr-FR" w:eastAsia="en-GB"/>
              </w:rPr>
            </w:pPr>
            <w:r w:rsidRPr="002F75E4">
              <w:rPr>
                <w:rFonts w:cs="Arial"/>
                <w:lang w:val="fr-FR" w:eastAsia="en-GB"/>
              </w:rPr>
              <w:t>3.</w:t>
            </w:r>
            <w:r w:rsidRPr="002F75E4">
              <w:rPr>
                <w:rFonts w:cs="Arial"/>
                <w:lang w:val="fr-FR" w:eastAsia="en-GB"/>
              </w:rPr>
              <w:tab/>
            </w:r>
            <w:r w:rsidRPr="002F75E4">
              <w:rPr>
                <w:rFonts w:cs="Arial"/>
                <w:u w:val="single"/>
                <w:lang w:val="fr-FR" w:eastAsia="en-GB"/>
              </w:rPr>
              <w:t>Désigne</w:t>
            </w:r>
            <w:r w:rsidRPr="002F75E4">
              <w:rPr>
                <w:rFonts w:cs="Arial"/>
                <w:lang w:val="fr-FR" w:eastAsia="en-GB"/>
              </w:rPr>
              <w:t xml:space="preserve"> _____________ de [pays] Rapporteur pour sa présente session pour aider le Président et le Secrétaire exécutif à élaborer le projet de rapport provisoire de la session ;</w:t>
            </w:r>
          </w:p>
        </w:tc>
      </w:tr>
    </w:tbl>
    <w:p w14:paraId="10C5E0A9" w14:textId="7E80FF0A" w:rsidR="00C06F55" w:rsidRPr="002F75E4" w:rsidRDefault="00260089" w:rsidP="00287EA4">
      <w:pPr>
        <w:shd w:val="clear" w:color="auto" w:fill="FFFFFF"/>
        <w:tabs>
          <w:tab w:val="left" w:pos="851"/>
        </w:tabs>
        <w:spacing w:before="240" w:after="240" w:line="240" w:lineRule="auto"/>
        <w:jc w:val="both"/>
        <w:rPr>
          <w:rFonts w:eastAsia="Times New Roman" w:cs="Arial"/>
          <w:iCs/>
          <w:lang w:val="fr-FR" w:eastAsia="en-GB"/>
        </w:rPr>
      </w:pPr>
      <w:bookmarkStart w:id="67" w:name="_Toc289696423"/>
      <w:bookmarkStart w:id="68" w:name="_Toc357517548"/>
      <w:bookmarkStart w:id="69" w:name="_Toc358657261"/>
      <w:bookmarkStart w:id="70" w:name="_Toc415051552"/>
      <w:bookmarkStart w:id="71" w:name="_Toc445908047"/>
      <w:bookmarkStart w:id="72" w:name="_Toc57369048"/>
      <w:bookmarkStart w:id="73" w:name="_Toc85469056"/>
      <w:bookmarkStart w:id="74" w:name="_Toc105159970"/>
      <w:r w:rsidRPr="002F75E4">
        <w:rPr>
          <w:rFonts w:eastAsia="Times New Roman" w:cs="Arial"/>
          <w:iCs/>
          <w:lang w:val="fr-FR" w:eastAsia="en-GB"/>
        </w:rPr>
        <w:t>6.</w:t>
      </w:r>
      <w:r w:rsidR="00C06F55" w:rsidRPr="002F75E4">
        <w:rPr>
          <w:rFonts w:eastAsia="Times New Roman" w:cs="Arial"/>
          <w:iCs/>
          <w:lang w:val="fr-FR" w:eastAsia="en-GB"/>
        </w:rPr>
        <w:tab/>
      </w:r>
      <w:r w:rsidRPr="002F75E4">
        <w:rPr>
          <w:rFonts w:cs="Arial"/>
          <w:iCs/>
          <w:lang w:val="fr-FR"/>
        </w:rPr>
        <w:t xml:space="preserve">Les représentants de ___ États membres ont pris la parole. Les États membres ci-après ont choisi de </w:t>
      </w:r>
      <w:r w:rsidRPr="002F75E4">
        <w:rPr>
          <w:rFonts w:cs="Arial"/>
          <w:lang w:val="fr-FR"/>
        </w:rPr>
        <w:t>fournir</w:t>
      </w:r>
      <w:r w:rsidRPr="002F75E4">
        <w:rPr>
          <w:rFonts w:cs="Arial"/>
          <w:iCs/>
          <w:lang w:val="fr-FR"/>
        </w:rPr>
        <w:t xml:space="preserve"> </w:t>
      </w:r>
      <w:r w:rsidRPr="002F75E4">
        <w:rPr>
          <w:rFonts w:cs="Arial"/>
          <w:lang w:val="fr-FR"/>
        </w:rPr>
        <w:t>le</w:t>
      </w:r>
      <w:r w:rsidRPr="002F75E4">
        <w:rPr>
          <w:rFonts w:cs="Arial"/>
          <w:iCs/>
          <w:lang w:val="fr-FR"/>
        </w:rPr>
        <w:t xml:space="preserve"> </w:t>
      </w:r>
      <w:r w:rsidRPr="00287EA4">
        <w:rPr>
          <w:rFonts w:cs="Arial"/>
          <w:lang w:val="fr-FR"/>
        </w:rPr>
        <w:t>compte</w:t>
      </w:r>
      <w:r w:rsidRPr="002F75E4">
        <w:rPr>
          <w:rFonts w:cs="Arial"/>
          <w:iCs/>
          <w:lang w:val="fr-FR"/>
        </w:rPr>
        <w:t xml:space="preserve"> rendu de leur intervention en plénière sur ce point de l</w:t>
      </w:r>
      <w:r w:rsidR="001C09B0">
        <w:rPr>
          <w:rFonts w:cs="Arial"/>
          <w:iCs/>
          <w:lang w:val="fr-FR"/>
        </w:rPr>
        <w:t>’</w:t>
      </w:r>
      <w:r w:rsidRPr="002F75E4">
        <w:rPr>
          <w:rFonts w:cs="Arial"/>
          <w:iCs/>
          <w:lang w:val="fr-FR"/>
        </w:rPr>
        <w:t>ordre du jour pour inclusion dans l</w:t>
      </w:r>
      <w:r w:rsidR="001C09B0">
        <w:rPr>
          <w:rFonts w:cs="Arial"/>
          <w:iCs/>
          <w:lang w:val="fr-FR"/>
        </w:rPr>
        <w:t>’</w:t>
      </w:r>
      <w:r w:rsidRPr="002F75E4">
        <w:rPr>
          <w:rFonts w:cs="Arial"/>
          <w:iCs/>
          <w:lang w:val="fr-FR"/>
        </w:rPr>
        <w:t>annexe d</w:t>
      </w:r>
      <w:r w:rsidR="001C09B0">
        <w:rPr>
          <w:rFonts w:cs="Arial"/>
          <w:iCs/>
          <w:lang w:val="fr-FR"/>
        </w:rPr>
        <w:t>’</w:t>
      </w:r>
      <w:r w:rsidRPr="002F75E4">
        <w:rPr>
          <w:rFonts w:cs="Arial"/>
          <w:iCs/>
          <w:lang w:val="fr-FR"/>
        </w:rPr>
        <w:t>information au rapport de la réunion : ___________</w:t>
      </w:r>
      <w:r w:rsidRPr="002F75E4">
        <w:rPr>
          <w:rFonts w:cs="Arial"/>
          <w:lang w:val="fr-FR"/>
        </w:rPr>
        <w:t>.</w:t>
      </w:r>
    </w:p>
    <w:p w14:paraId="5F034D8E" w14:textId="035A1638" w:rsidR="0010209D" w:rsidRPr="002F75E4" w:rsidRDefault="00F00E33" w:rsidP="00287EA4">
      <w:pPr>
        <w:keepNext/>
        <w:keepLines/>
        <w:numPr>
          <w:ilvl w:val="1"/>
          <w:numId w:val="22"/>
        </w:numPr>
        <w:spacing w:before="240" w:after="0" w:line="240" w:lineRule="auto"/>
        <w:ind w:left="851" w:hanging="851"/>
        <w:outlineLvl w:val="1"/>
        <w:rPr>
          <w:rFonts w:eastAsia="Times New Roman" w:cs="Arial"/>
          <w:bCs/>
          <w:sz w:val="20"/>
          <w:szCs w:val="20"/>
          <w:lang w:val="fr-FR" w:eastAsia="en-GB"/>
        </w:rPr>
      </w:pPr>
      <w:bookmarkStart w:id="75" w:name="_Toc199934429"/>
      <w:r w:rsidRPr="002F75E4">
        <w:rPr>
          <w:rFonts w:eastAsia="Times New Roman" w:cs="Arial"/>
          <w:bCs/>
          <w:caps/>
          <w:szCs w:val="24"/>
          <w:lang w:val="fr-FR" w:eastAsia="en-GB"/>
        </w:rPr>
        <w:t xml:space="preserve">ÉTABLISSEMENT DES COMITÉS ET GROUPES DE TRAVAIL POUR LA DURÉE </w:t>
      </w:r>
      <w:r w:rsidR="006440F9" w:rsidRPr="002F75E4">
        <w:rPr>
          <w:rFonts w:eastAsia="Times New Roman" w:cs="Arial"/>
          <w:bCs/>
          <w:caps/>
          <w:szCs w:val="24"/>
          <w:lang w:val="fr-FR" w:eastAsia="en-GB"/>
        </w:rPr>
        <w:br/>
      </w:r>
      <w:r w:rsidRPr="002F75E4">
        <w:rPr>
          <w:rFonts w:eastAsia="Times New Roman" w:cs="Arial"/>
          <w:bCs/>
          <w:caps/>
          <w:szCs w:val="24"/>
          <w:lang w:val="fr-FR" w:eastAsia="en-GB"/>
        </w:rPr>
        <w:t>DE LA SESSION</w:t>
      </w:r>
      <w:bookmarkEnd w:id="75"/>
      <w:r w:rsidRPr="002F75E4">
        <w:rPr>
          <w:rFonts w:eastAsia="Times New Roman" w:cs="Arial"/>
          <w:bCs/>
          <w:caps/>
          <w:szCs w:val="24"/>
          <w:lang w:val="fr-FR" w:eastAsia="en-GB"/>
        </w:rPr>
        <w:t xml:space="preserve"> </w:t>
      </w:r>
    </w:p>
    <w:bookmarkEnd w:id="67"/>
    <w:bookmarkEnd w:id="68"/>
    <w:bookmarkEnd w:id="69"/>
    <w:bookmarkEnd w:id="70"/>
    <w:bookmarkEnd w:id="71"/>
    <w:bookmarkEnd w:id="72"/>
    <w:bookmarkEnd w:id="73"/>
    <w:bookmarkEnd w:id="74"/>
    <w:p w14:paraId="695428E1" w14:textId="0B4ABD95" w:rsidR="00F00E33" w:rsidRPr="002F75E4" w:rsidRDefault="00260089" w:rsidP="00287EA4">
      <w:pPr>
        <w:pStyle w:val="Marge"/>
        <w:ind w:left="851"/>
        <w:rPr>
          <w:caps/>
          <w:sz w:val="20"/>
          <w:szCs w:val="20"/>
          <w:lang w:val="fr-FR" w:eastAsia="en-GB"/>
        </w:rPr>
      </w:pPr>
      <w:r w:rsidRPr="00287EA4">
        <w:rPr>
          <w:rFonts w:cs="Arial"/>
          <w:bCs/>
          <w:sz w:val="20"/>
          <w:szCs w:val="20"/>
          <w:lang w:val="fr-FR"/>
        </w:rPr>
        <w:t>[Article 49.2 du Règlement intérieur]</w:t>
      </w:r>
    </w:p>
    <w:tbl>
      <w:tblPr>
        <w:tblW w:w="9781" w:type="dxa"/>
        <w:tblLook w:val="0000" w:firstRow="0" w:lastRow="0" w:firstColumn="0" w:lastColumn="0" w:noHBand="0" w:noVBand="0"/>
      </w:tblPr>
      <w:tblGrid>
        <w:gridCol w:w="2268"/>
        <w:gridCol w:w="2390"/>
        <w:gridCol w:w="5123"/>
      </w:tblGrid>
      <w:tr w:rsidR="00260089" w:rsidRPr="00295086" w14:paraId="569CF7FE" w14:textId="77777777" w:rsidTr="00C06F55">
        <w:tc>
          <w:tcPr>
            <w:tcW w:w="2268" w:type="dxa"/>
            <w:shd w:val="clear" w:color="auto" w:fill="CCFFCC"/>
            <w:tcMar>
              <w:top w:w="57" w:type="dxa"/>
              <w:bottom w:w="57" w:type="dxa"/>
            </w:tcMar>
          </w:tcPr>
          <w:p w14:paraId="0B311C99" w14:textId="4713E062" w:rsidR="00260089" w:rsidRPr="003E4EC9" w:rsidRDefault="00260089" w:rsidP="00260089">
            <w:pPr>
              <w:tabs>
                <w:tab w:val="left" w:pos="567"/>
              </w:tabs>
              <w:snapToGrid w:val="0"/>
              <w:spacing w:after="0" w:line="240" w:lineRule="auto"/>
              <w:rPr>
                <w:rFonts w:eastAsia="Times New Roman" w:cs="Arial"/>
                <w:snapToGrid w:val="0"/>
                <w:color w:val="000000"/>
                <w:sz w:val="20"/>
                <w:szCs w:val="20"/>
                <w:lang w:val="fr-FR" w:eastAsia="en-US"/>
              </w:rPr>
            </w:pPr>
            <w:r w:rsidRPr="003E4EC9">
              <w:rPr>
                <w:rFonts w:eastAsia="Times New Roman" w:cs="Arial"/>
                <w:i/>
                <w:snapToGrid w:val="0"/>
                <w:color w:val="000000"/>
                <w:sz w:val="20"/>
                <w:szCs w:val="20"/>
                <w:u w:val="single"/>
                <w:lang w:val="fr-FR" w:eastAsia="en-US"/>
              </w:rPr>
              <w:t>Rapport</w:t>
            </w:r>
            <w:r w:rsidRPr="003E4EC9">
              <w:rPr>
                <w:rFonts w:eastAsia="Times New Roman" w:cs="Arial"/>
                <w:i/>
                <w:snapToGrid w:val="0"/>
                <w:color w:val="000000"/>
                <w:sz w:val="20"/>
                <w:szCs w:val="20"/>
                <w:lang w:val="fr-FR" w:eastAsia="en-US"/>
              </w:rPr>
              <w:t> :</w:t>
            </w:r>
          </w:p>
        </w:tc>
        <w:tc>
          <w:tcPr>
            <w:tcW w:w="2390" w:type="dxa"/>
            <w:shd w:val="clear" w:color="auto" w:fill="auto"/>
            <w:tcMar>
              <w:top w:w="57" w:type="dxa"/>
              <w:bottom w:w="57" w:type="dxa"/>
            </w:tcMar>
          </w:tcPr>
          <w:p w14:paraId="7622CEEE" w14:textId="4F097174" w:rsidR="00260089" w:rsidRPr="003E4EC9" w:rsidRDefault="00260089" w:rsidP="00260089">
            <w:pPr>
              <w:tabs>
                <w:tab w:val="left" w:pos="567"/>
              </w:tabs>
              <w:snapToGrid w:val="0"/>
              <w:spacing w:after="0" w:line="240" w:lineRule="auto"/>
              <w:rPr>
                <w:rFonts w:eastAsia="Times New Roman" w:cs="Arial"/>
                <w:snapToGrid w:val="0"/>
                <w:color w:val="000000"/>
                <w:sz w:val="20"/>
                <w:szCs w:val="20"/>
                <w:lang w:val="fr-FR" w:eastAsia="en-US"/>
              </w:rPr>
            </w:pPr>
            <w:r w:rsidRPr="003E4EC9">
              <w:rPr>
                <w:rFonts w:cs="Arial"/>
                <w:color w:val="000000"/>
                <w:sz w:val="20"/>
                <w:szCs w:val="20"/>
                <w:lang w:val="fr-FR"/>
              </w:rPr>
              <w:t>IOC/EC-58/SR Prov.</w:t>
            </w:r>
          </w:p>
        </w:tc>
        <w:tc>
          <w:tcPr>
            <w:tcW w:w="5123" w:type="dxa"/>
            <w:shd w:val="clear" w:color="auto" w:fill="auto"/>
            <w:tcMar>
              <w:top w:w="57" w:type="dxa"/>
              <w:bottom w:w="57" w:type="dxa"/>
            </w:tcMar>
          </w:tcPr>
          <w:p w14:paraId="306966E4" w14:textId="0BA59380" w:rsidR="00260089" w:rsidRPr="003E4EC9" w:rsidRDefault="00260089" w:rsidP="00260089">
            <w:pPr>
              <w:tabs>
                <w:tab w:val="left" w:pos="567"/>
              </w:tabs>
              <w:snapToGrid w:val="0"/>
              <w:spacing w:after="0" w:line="240" w:lineRule="auto"/>
              <w:rPr>
                <w:rFonts w:eastAsia="Times New Roman" w:cs="Arial"/>
                <w:snapToGrid w:val="0"/>
                <w:color w:val="000000"/>
                <w:sz w:val="20"/>
                <w:szCs w:val="20"/>
                <w:lang w:val="fr-FR" w:eastAsia="en-US"/>
              </w:rPr>
            </w:pPr>
            <w:r w:rsidRPr="003E4EC9">
              <w:rPr>
                <w:rFonts w:cs="Arial"/>
                <w:color w:val="000000"/>
                <w:sz w:val="20"/>
                <w:szCs w:val="20"/>
                <w:lang w:val="fr-FR"/>
              </w:rPr>
              <w:t>Résumé exécutif provisoire de la 58</w:t>
            </w:r>
            <w:r w:rsidRPr="003E4EC9">
              <w:rPr>
                <w:rFonts w:cs="Arial"/>
                <w:color w:val="000000"/>
                <w:sz w:val="20"/>
                <w:szCs w:val="20"/>
                <w:vertAlign w:val="superscript"/>
                <w:lang w:val="fr-FR"/>
              </w:rPr>
              <w:t>e</w:t>
            </w:r>
            <w:r w:rsidRPr="003E4EC9">
              <w:rPr>
                <w:rFonts w:cs="Arial"/>
                <w:color w:val="000000"/>
                <w:sz w:val="20"/>
                <w:szCs w:val="20"/>
                <w:lang w:val="fr-FR"/>
              </w:rPr>
              <w:t xml:space="preserve"> session </w:t>
            </w:r>
            <w:r w:rsidR="003E4EC9">
              <w:rPr>
                <w:rFonts w:cs="Arial"/>
                <w:color w:val="000000"/>
                <w:sz w:val="20"/>
                <w:szCs w:val="20"/>
                <w:lang w:val="fr-FR"/>
              </w:rPr>
              <w:br/>
            </w:r>
            <w:r w:rsidRPr="003E4EC9">
              <w:rPr>
                <w:rFonts w:cs="Arial"/>
                <w:color w:val="000000"/>
                <w:sz w:val="20"/>
                <w:szCs w:val="20"/>
                <w:lang w:val="fr-FR"/>
              </w:rPr>
              <w:t>du Conseil exécutif de la COI, 24 juin 2025</w:t>
            </w:r>
          </w:p>
        </w:tc>
      </w:tr>
    </w:tbl>
    <w:p w14:paraId="5CB1244A" w14:textId="1F661717" w:rsidR="00F00E33" w:rsidRPr="002F75E4" w:rsidRDefault="00260089" w:rsidP="00287EA4">
      <w:pPr>
        <w:shd w:val="clear" w:color="auto" w:fill="FFFFFF"/>
        <w:tabs>
          <w:tab w:val="left" w:pos="851"/>
        </w:tabs>
        <w:spacing w:before="240" w:after="240" w:line="240" w:lineRule="auto"/>
        <w:jc w:val="both"/>
        <w:rPr>
          <w:rFonts w:eastAsia="Times New Roman" w:cs="Arial"/>
          <w:iCs/>
          <w:lang w:val="fr-FR" w:eastAsia="en-GB"/>
        </w:rPr>
      </w:pPr>
      <w:bookmarkStart w:id="76" w:name="_Hlk135731434"/>
      <w:r w:rsidRPr="002F75E4">
        <w:rPr>
          <w:rFonts w:eastAsia="Times New Roman" w:cs="Arial"/>
          <w:iCs/>
          <w:lang w:val="fr-FR" w:eastAsia="en-GB"/>
        </w:rPr>
        <w:t>7.</w:t>
      </w:r>
      <w:r w:rsidR="00A0546A" w:rsidRPr="002F75E4">
        <w:rPr>
          <w:rFonts w:eastAsia="Times New Roman" w:cs="Arial"/>
          <w:iCs/>
          <w:lang w:val="fr-FR" w:eastAsia="en-GB"/>
        </w:rPr>
        <w:tab/>
      </w:r>
      <w:r w:rsidRPr="002F75E4">
        <w:rPr>
          <w:rFonts w:cs="Arial"/>
          <w:iCs/>
          <w:lang w:val="fr-FR"/>
        </w:rPr>
        <w:t xml:space="preserve">Rappelant les recommandations formulées par le Conseil exécutif (Déc. EC-58/__) sur ce point, en sa qualité de Comité directeur de la présente session, le Président a rappelé le mandat des trois comités </w:t>
      </w:r>
      <w:r w:rsidRPr="002F75E4">
        <w:rPr>
          <w:rFonts w:cs="Arial"/>
          <w:lang w:val="fr-FR"/>
        </w:rPr>
        <w:t>statutaires</w:t>
      </w:r>
      <w:r w:rsidRPr="002F75E4">
        <w:rPr>
          <w:rFonts w:cs="Arial"/>
          <w:iCs/>
          <w:lang w:val="fr-FR"/>
        </w:rPr>
        <w:t xml:space="preserve"> de session, leur composition non limitée et les dispositions de travail prises pour leurs réunions</w:t>
      </w:r>
      <w:r w:rsidRPr="002F75E4">
        <w:rPr>
          <w:rFonts w:cs="Arial"/>
          <w:lang w:val="fr-FR"/>
        </w:rPr>
        <w:t>.</w:t>
      </w:r>
    </w:p>
    <w:tbl>
      <w:tblPr>
        <w:tblW w:w="9639" w:type="dxa"/>
        <w:shd w:val="clear" w:color="auto" w:fill="CCFFCC"/>
        <w:tblLook w:val="0000" w:firstRow="0" w:lastRow="0" w:firstColumn="0" w:lastColumn="0" w:noHBand="0" w:noVBand="0"/>
      </w:tblPr>
      <w:tblGrid>
        <w:gridCol w:w="9639"/>
      </w:tblGrid>
      <w:tr w:rsidR="00FE1C38" w:rsidRPr="00295086" w14:paraId="305502B4" w14:textId="77777777" w:rsidTr="00BC7263">
        <w:tc>
          <w:tcPr>
            <w:tcW w:w="9639" w:type="dxa"/>
            <w:shd w:val="clear" w:color="auto" w:fill="CCFFCC"/>
            <w:tcMar>
              <w:top w:w="113" w:type="dxa"/>
              <w:bottom w:w="113" w:type="dxa"/>
            </w:tcMar>
          </w:tcPr>
          <w:p w14:paraId="40E533B5" w14:textId="0AAED344" w:rsidR="00FE1C38" w:rsidRPr="003E4EC9" w:rsidRDefault="003E4EC9" w:rsidP="00EA64DC">
            <w:pPr>
              <w:spacing w:after="240"/>
              <w:rPr>
                <w:rFonts w:eastAsia="Calibri" w:cs="Arial"/>
                <w:i/>
                <w:iCs/>
                <w:u w:val="single"/>
                <w:lang w:val="fr-FR"/>
              </w:rPr>
            </w:pPr>
            <w:r w:rsidRPr="003E4EC9">
              <w:rPr>
                <w:rFonts w:eastAsia="Calibri" w:cs="Arial"/>
                <w:i/>
                <w:iCs/>
                <w:u w:val="single"/>
                <w:lang w:val="fr-FR"/>
              </w:rPr>
              <w:t xml:space="preserve">Projet de </w:t>
            </w:r>
            <w:r>
              <w:rPr>
                <w:rFonts w:eastAsia="Calibri" w:cs="Arial"/>
                <w:i/>
                <w:iCs/>
                <w:u w:val="single"/>
                <w:lang w:val="fr-FR"/>
              </w:rPr>
              <w:t>d</w:t>
            </w:r>
            <w:r w:rsidR="00FE1C38" w:rsidRPr="003E4EC9">
              <w:rPr>
                <w:rFonts w:eastAsia="Calibri" w:cs="Arial"/>
                <w:i/>
                <w:iCs/>
                <w:u w:val="single"/>
                <w:lang w:val="fr-FR"/>
              </w:rPr>
              <w:t xml:space="preserve">écision </w:t>
            </w:r>
            <w:r w:rsidR="00970F7E" w:rsidRPr="003E4EC9">
              <w:rPr>
                <w:rFonts w:eastAsia="Calibri" w:cs="Arial"/>
                <w:i/>
                <w:iCs/>
                <w:u w:val="single"/>
                <w:lang w:val="fr-FR"/>
              </w:rPr>
              <w:t>A</w:t>
            </w:r>
            <w:r w:rsidR="00FE1C38" w:rsidRPr="003E4EC9">
              <w:rPr>
                <w:rFonts w:eastAsia="Calibri" w:cs="Arial"/>
                <w:i/>
                <w:iCs/>
                <w:u w:val="single"/>
                <w:lang w:val="fr-FR"/>
              </w:rPr>
              <w:t>-3</w:t>
            </w:r>
            <w:r>
              <w:rPr>
                <w:rFonts w:eastAsia="Calibri" w:cs="Arial"/>
                <w:i/>
                <w:iCs/>
                <w:u w:val="single"/>
                <w:lang w:val="fr-FR"/>
              </w:rPr>
              <w:t>3</w:t>
            </w:r>
            <w:r w:rsidR="00FE1C38" w:rsidRPr="003E4EC9">
              <w:rPr>
                <w:rFonts w:eastAsia="Calibri" w:cs="Arial"/>
                <w:i/>
                <w:iCs/>
                <w:u w:val="single"/>
                <w:lang w:val="fr-FR"/>
              </w:rPr>
              <w:t>/2(III)</w:t>
            </w:r>
          </w:p>
          <w:p w14:paraId="33FD76B4" w14:textId="66B97EC8" w:rsidR="00FE1C38" w:rsidRPr="002F75E4" w:rsidRDefault="00FE1C38" w:rsidP="00EA64DC">
            <w:pPr>
              <w:spacing w:after="240"/>
              <w:rPr>
                <w:lang w:val="fr-FR"/>
              </w:rPr>
            </w:pPr>
            <w:r w:rsidRPr="002F75E4">
              <w:rPr>
                <w:rFonts w:eastAsia="Calibri" w:cs="Arial"/>
                <w:lang w:val="fr-FR"/>
              </w:rPr>
              <w:t>L</w:t>
            </w:r>
            <w:r w:rsidR="001C09B0">
              <w:rPr>
                <w:rFonts w:eastAsia="Calibri" w:cs="Arial"/>
                <w:lang w:val="fr-FR"/>
              </w:rPr>
              <w:t>’</w:t>
            </w:r>
            <w:r w:rsidRPr="002F75E4">
              <w:rPr>
                <w:rFonts w:eastAsia="Calibri" w:cs="Arial"/>
                <w:lang w:val="fr-FR"/>
              </w:rPr>
              <w:t>Assemblée,</w:t>
            </w:r>
          </w:p>
          <w:p w14:paraId="1DBFA9F7" w14:textId="77777777" w:rsidR="00FE1C38" w:rsidRPr="002F75E4" w:rsidRDefault="00FE1C38" w:rsidP="00EA64DC">
            <w:pPr>
              <w:spacing w:after="240"/>
              <w:jc w:val="center"/>
              <w:rPr>
                <w:rFonts w:eastAsia="Calibri" w:cs="Arial"/>
                <w:b/>
                <w:lang w:val="fr-FR"/>
              </w:rPr>
            </w:pPr>
            <w:r w:rsidRPr="002F75E4">
              <w:rPr>
                <w:rFonts w:eastAsia="Calibri" w:cs="Arial"/>
                <w:b/>
                <w:lang w:val="fr-FR"/>
              </w:rPr>
              <w:t>III.</w:t>
            </w:r>
            <w:r w:rsidRPr="002F75E4">
              <w:rPr>
                <w:rFonts w:eastAsia="Calibri" w:cs="Arial"/>
                <w:b/>
                <w:lang w:val="fr-FR"/>
              </w:rPr>
              <w:tab/>
              <w:t>Comités et groupes de travail créés pour la durée de la session</w:t>
            </w:r>
          </w:p>
          <w:p w14:paraId="58F3B15B" w14:textId="71EB61A4" w:rsidR="00260089" w:rsidRPr="002F75E4" w:rsidRDefault="004E1D04" w:rsidP="00C50310">
            <w:pPr>
              <w:pStyle w:val="Marge"/>
              <w:ind w:left="1165" w:hanging="567"/>
              <w:rPr>
                <w:rFonts w:cs="Arial"/>
                <w:bCs/>
                <w:color w:val="000000"/>
                <w:lang w:val="fr-FR"/>
              </w:rPr>
            </w:pPr>
            <w:r w:rsidRPr="002F75E4">
              <w:rPr>
                <w:lang w:val="fr-FR"/>
              </w:rPr>
              <w:t>4.</w:t>
            </w:r>
            <w:r w:rsidRPr="002F75E4">
              <w:rPr>
                <w:lang w:val="fr-FR"/>
              </w:rPr>
              <w:tab/>
            </w:r>
            <w:r w:rsidR="00260089" w:rsidRPr="002F75E4">
              <w:rPr>
                <w:rFonts w:eastAsia="DengXian" w:cs="Arial"/>
                <w:u w:val="single"/>
                <w:lang w:val="fr-FR"/>
              </w:rPr>
              <w:t>Constitue</w:t>
            </w:r>
            <w:r w:rsidR="00260089" w:rsidRPr="002F75E4">
              <w:rPr>
                <w:rFonts w:eastAsia="DengXian" w:cs="Arial"/>
                <w:lang w:val="fr-FR"/>
              </w:rPr>
              <w:t xml:space="preserve"> les comités de session à composition non limitée suivants en leur soumettant les points de l</w:t>
            </w:r>
            <w:r w:rsidR="001C09B0">
              <w:rPr>
                <w:rFonts w:eastAsia="DengXian" w:cs="Arial"/>
                <w:lang w:val="fr-FR"/>
              </w:rPr>
              <w:t>’</w:t>
            </w:r>
            <w:r w:rsidR="00260089" w:rsidRPr="002F75E4">
              <w:rPr>
                <w:rFonts w:eastAsia="DengXian" w:cs="Arial"/>
                <w:lang w:val="fr-FR"/>
              </w:rPr>
              <w:t>ordre du jour et leur attribuant les responsabilités ci</w:t>
            </w:r>
            <w:r w:rsidR="00260089" w:rsidRPr="002F75E4">
              <w:rPr>
                <w:rFonts w:eastAsia="DengXian" w:cs="Arial"/>
                <w:lang w:val="fr-FR"/>
              </w:rPr>
              <w:noBreakHyphen/>
              <w:t>après </w:t>
            </w:r>
            <w:r w:rsidR="00260089" w:rsidRPr="002F75E4">
              <w:rPr>
                <w:rFonts w:cs="Arial"/>
                <w:bCs/>
                <w:color w:val="000000"/>
                <w:lang w:val="fr-FR"/>
              </w:rPr>
              <w:t xml:space="preserve">: </w:t>
            </w:r>
          </w:p>
          <w:p w14:paraId="17E7E639" w14:textId="45DBBAB1" w:rsidR="00260089" w:rsidRPr="002F75E4" w:rsidRDefault="00260089" w:rsidP="00C50310">
            <w:pPr>
              <w:pStyle w:val="Marge"/>
              <w:ind w:left="1165" w:hanging="567"/>
              <w:rPr>
                <w:rFonts w:eastAsia="DengXian" w:cs="Arial"/>
                <w:spacing w:val="-3"/>
                <w:lang w:val="fr-FR"/>
              </w:rPr>
            </w:pPr>
            <w:r w:rsidRPr="002F75E4">
              <w:rPr>
                <w:rFonts w:eastAsia="DengXian" w:cs="Arial"/>
                <w:spacing w:val="-3"/>
                <w:lang w:val="fr-FR"/>
              </w:rPr>
              <w:tab/>
              <w:t xml:space="preserve">Comité financier : </w:t>
            </w:r>
            <w:r w:rsidRPr="002F75E4">
              <w:rPr>
                <w:rFonts w:cs="Arial"/>
                <w:color w:val="000000"/>
                <w:lang w:val="fr-FR"/>
              </w:rPr>
              <w:t>chargé</w:t>
            </w:r>
            <w:r w:rsidRPr="002F75E4">
              <w:rPr>
                <w:rFonts w:eastAsia="DengXian" w:cs="Arial"/>
                <w:spacing w:val="-3"/>
                <w:lang w:val="fr-FR"/>
              </w:rPr>
              <w:t xml:space="preserve"> d</w:t>
            </w:r>
            <w:r w:rsidR="001C09B0">
              <w:rPr>
                <w:rFonts w:eastAsia="DengXian" w:cs="Arial"/>
                <w:spacing w:val="-3"/>
                <w:lang w:val="fr-FR"/>
              </w:rPr>
              <w:t>’</w:t>
            </w:r>
            <w:r w:rsidRPr="002F75E4">
              <w:rPr>
                <w:rFonts w:eastAsia="DengXian" w:cs="Arial"/>
                <w:spacing w:val="-3"/>
                <w:lang w:val="fr-FR"/>
              </w:rPr>
              <w:t>examiner la documentation et de rédiger une résolution au titre du point 5.4, qui couvre les points 3.2 (exécution du budget et rapport financier), 5.1 (Projet de 43 C/5), 5.2 (évaluation externe), et 5.3 (la COI et l</w:t>
            </w:r>
            <w:r w:rsidR="001C09B0">
              <w:rPr>
                <w:rFonts w:eastAsia="DengXian" w:cs="Arial"/>
                <w:spacing w:val="-3"/>
                <w:lang w:val="fr-FR"/>
              </w:rPr>
              <w:t>’</w:t>
            </w:r>
            <w:r w:rsidRPr="002F75E4">
              <w:rPr>
                <w:rFonts w:eastAsia="DengXian" w:cs="Arial"/>
                <w:spacing w:val="-3"/>
                <w:lang w:val="fr-FR"/>
              </w:rPr>
              <w:t>avenir de l</w:t>
            </w:r>
            <w:r w:rsidR="001C09B0">
              <w:rPr>
                <w:rFonts w:eastAsia="DengXian" w:cs="Arial"/>
                <w:spacing w:val="-3"/>
                <w:lang w:val="fr-FR"/>
              </w:rPr>
              <w:t>’</w:t>
            </w:r>
            <w:r w:rsidRPr="002F75E4">
              <w:rPr>
                <w:rFonts w:eastAsia="DengXian" w:cs="Arial"/>
                <w:spacing w:val="-3"/>
                <w:lang w:val="fr-FR"/>
              </w:rPr>
              <w:t>océan) ;</w:t>
            </w:r>
            <w:r w:rsidRPr="002F75E4">
              <w:rPr>
                <w:rFonts w:cs="Arial"/>
                <w:lang w:val="fr-FR"/>
              </w:rPr>
              <w:t xml:space="preserve"> </w:t>
            </w:r>
            <w:r w:rsidRPr="002F75E4">
              <w:rPr>
                <w:rFonts w:eastAsia="DengXian" w:cs="Arial"/>
                <w:spacing w:val="-3"/>
                <w:lang w:val="fr-FR"/>
              </w:rPr>
              <w:t xml:space="preserve">sous la présidence de M. Juan Camilo Forero </w:t>
            </w:r>
            <w:proofErr w:type="spellStart"/>
            <w:r w:rsidRPr="002F75E4">
              <w:rPr>
                <w:rFonts w:eastAsia="DengXian" w:cs="Arial"/>
                <w:spacing w:val="-3"/>
                <w:lang w:val="fr-FR"/>
              </w:rPr>
              <w:t>Hauzeur</w:t>
            </w:r>
            <w:proofErr w:type="spellEnd"/>
            <w:r w:rsidRPr="002F75E4">
              <w:rPr>
                <w:rFonts w:eastAsia="DengXian" w:cs="Arial"/>
                <w:spacing w:val="-3"/>
                <w:lang w:val="fr-FR"/>
              </w:rPr>
              <w:t xml:space="preserve"> (Colombie, Vice-Président) et avec la participation des États membres suivants :</w:t>
            </w:r>
            <w:r w:rsidRPr="002F75E4">
              <w:rPr>
                <w:rFonts w:cs="Arial"/>
                <w:lang w:val="fr-FR"/>
              </w:rPr>
              <w:t xml:space="preserve"> </w:t>
            </w:r>
            <w:r w:rsidRPr="002F75E4">
              <w:rPr>
                <w:rFonts w:eastAsia="DengXian" w:cs="Arial"/>
                <w:spacing w:val="-3"/>
                <w:lang w:val="fr-FR"/>
              </w:rPr>
              <w:t>______________. Mme Ksenia Yvinec a assuré le secrétariat du Comité financier.</w:t>
            </w:r>
          </w:p>
          <w:p w14:paraId="3677DD58" w14:textId="3885AE90" w:rsidR="00260089" w:rsidRPr="002F75E4" w:rsidRDefault="00260089" w:rsidP="00C50310">
            <w:pPr>
              <w:pStyle w:val="Marge"/>
              <w:ind w:left="1165" w:hanging="567"/>
              <w:rPr>
                <w:rFonts w:cs="Arial"/>
                <w:color w:val="000000"/>
                <w:lang w:val="fr-FR"/>
              </w:rPr>
            </w:pPr>
            <w:r w:rsidRPr="002F75E4">
              <w:rPr>
                <w:rFonts w:cs="Arial"/>
                <w:color w:val="000000"/>
                <w:lang w:val="fr-FR"/>
              </w:rPr>
              <w:tab/>
              <w:t>Comité des résolutions : chargé d</w:t>
            </w:r>
            <w:r w:rsidR="001C09B0">
              <w:rPr>
                <w:rFonts w:cs="Arial"/>
                <w:color w:val="000000"/>
                <w:lang w:val="fr-FR"/>
              </w:rPr>
              <w:t>’</w:t>
            </w:r>
            <w:r w:rsidRPr="002F75E4">
              <w:rPr>
                <w:rFonts w:cs="Arial"/>
                <w:color w:val="000000"/>
                <w:lang w:val="fr-FR"/>
              </w:rPr>
              <w:t>étudier tous les projets de résolution dûment soumis à l</w:t>
            </w:r>
            <w:r w:rsidR="001C09B0">
              <w:rPr>
                <w:rFonts w:cs="Arial"/>
                <w:color w:val="000000"/>
                <w:lang w:val="fr-FR"/>
              </w:rPr>
              <w:t>’</w:t>
            </w:r>
            <w:r w:rsidRPr="002F75E4">
              <w:rPr>
                <w:rFonts w:cs="Arial"/>
                <w:color w:val="000000"/>
                <w:lang w:val="fr-FR"/>
              </w:rPr>
              <w:t xml:space="preserve">examen de la présente session, sous la présidence de </w:t>
            </w:r>
            <w:r w:rsidRPr="002F75E4">
              <w:rPr>
                <w:rFonts w:cs="Arial"/>
                <w:i/>
                <w:iCs/>
                <w:color w:val="000000"/>
                <w:lang w:val="fr-FR"/>
              </w:rPr>
              <w:t>[nom] (pays)</w:t>
            </w:r>
            <w:r w:rsidRPr="002F75E4">
              <w:rPr>
                <w:rFonts w:cs="Arial"/>
                <w:color w:val="000000"/>
                <w:lang w:val="fr-FR"/>
              </w:rPr>
              <w:t xml:space="preserve"> et avec la participation des États membres suivants : ______________. Mme Alison Clausen a assuré le secrétariat du Comité des résolutions.</w:t>
            </w:r>
          </w:p>
          <w:p w14:paraId="54112213" w14:textId="590D42B1" w:rsidR="00FE1C38" w:rsidRPr="002F75E4" w:rsidRDefault="00260089" w:rsidP="00C50310">
            <w:pPr>
              <w:pStyle w:val="Marge"/>
              <w:keepNext/>
              <w:keepLines/>
              <w:ind w:left="1162" w:hanging="567"/>
              <w:rPr>
                <w:lang w:val="fr-FR"/>
              </w:rPr>
            </w:pPr>
            <w:r w:rsidRPr="002F75E4">
              <w:rPr>
                <w:rFonts w:cs="Arial"/>
                <w:color w:val="000000"/>
                <w:lang w:val="fr-FR"/>
              </w:rPr>
              <w:lastRenderedPageBreak/>
              <w:tab/>
              <w:t>Comité des candidatures : chargé d</w:t>
            </w:r>
            <w:r w:rsidR="001C09B0">
              <w:rPr>
                <w:rFonts w:cs="Arial"/>
                <w:color w:val="000000"/>
                <w:lang w:val="fr-FR"/>
              </w:rPr>
              <w:t>’</w:t>
            </w:r>
            <w:r w:rsidRPr="002F75E4">
              <w:rPr>
                <w:rFonts w:cs="Arial"/>
                <w:color w:val="000000"/>
                <w:lang w:val="fr-FR"/>
              </w:rPr>
              <w:t>étudier toutes les candidatures aux postes de président et de vice-présidents et au Conseil exécutif lors de la présente session et d</w:t>
            </w:r>
            <w:r w:rsidR="001C09B0">
              <w:rPr>
                <w:rFonts w:cs="Arial"/>
                <w:color w:val="000000"/>
                <w:lang w:val="fr-FR"/>
              </w:rPr>
              <w:t>’</w:t>
            </w:r>
            <w:r w:rsidRPr="002F75E4">
              <w:rPr>
                <w:rFonts w:cs="Arial"/>
                <w:color w:val="000000"/>
                <w:lang w:val="fr-FR"/>
              </w:rPr>
              <w:t>en rendre compte (point 5.5), sous la présidence de Mme Marie-Alexandrine Sicre (France, Vice-Présidente) et avec la participation des États membres suivants : ______________. M. Bernardo Aliaga et M</w:t>
            </w:r>
            <w:r w:rsidR="0052588D">
              <w:rPr>
                <w:rFonts w:cs="Arial"/>
                <w:color w:val="000000"/>
                <w:lang w:val="fr-FR"/>
              </w:rPr>
              <w:t>me</w:t>
            </w:r>
            <w:r w:rsidRPr="002F75E4">
              <w:rPr>
                <w:rFonts w:cs="Arial"/>
                <w:color w:val="000000"/>
                <w:lang w:val="fr-FR"/>
              </w:rPr>
              <w:t> </w:t>
            </w:r>
            <w:r w:rsidR="0052588D">
              <w:rPr>
                <w:rFonts w:cs="Arial"/>
                <w:color w:val="000000"/>
                <w:lang w:val="fr-FR"/>
              </w:rPr>
              <w:t>Joanna Post</w:t>
            </w:r>
            <w:r w:rsidRPr="002F75E4">
              <w:rPr>
                <w:rFonts w:cs="Arial"/>
                <w:color w:val="000000"/>
                <w:lang w:val="fr-FR"/>
              </w:rPr>
              <w:t xml:space="preserve"> ont assuré le secrétariat du Comité des candidatures.</w:t>
            </w:r>
          </w:p>
        </w:tc>
      </w:tr>
    </w:tbl>
    <w:bookmarkEnd w:id="76"/>
    <w:p w14:paraId="74066F82" w14:textId="769B6270" w:rsidR="00FE1C38" w:rsidRPr="002F75E4" w:rsidRDefault="00260089" w:rsidP="00287EA4">
      <w:pPr>
        <w:shd w:val="clear" w:color="auto" w:fill="FFFFFF"/>
        <w:tabs>
          <w:tab w:val="left" w:pos="851"/>
        </w:tabs>
        <w:spacing w:before="240" w:after="240" w:line="240" w:lineRule="auto"/>
        <w:jc w:val="both"/>
        <w:rPr>
          <w:lang w:val="fr-FR" w:eastAsia="en-US"/>
        </w:rPr>
      </w:pPr>
      <w:r w:rsidRPr="002F75E4">
        <w:rPr>
          <w:rFonts w:eastAsia="Times New Roman" w:cs="Arial"/>
          <w:iCs/>
          <w:lang w:val="fr-FR" w:eastAsia="en-GB"/>
        </w:rPr>
        <w:lastRenderedPageBreak/>
        <w:t>8.</w:t>
      </w:r>
      <w:r w:rsidR="00A0546A" w:rsidRPr="002F75E4">
        <w:rPr>
          <w:rFonts w:eastAsia="Times New Roman" w:cs="Arial"/>
          <w:iCs/>
          <w:lang w:val="fr-FR" w:eastAsia="en-GB"/>
        </w:rPr>
        <w:tab/>
      </w:r>
      <w:r w:rsidRPr="002F75E4">
        <w:rPr>
          <w:rFonts w:cs="Arial"/>
          <w:lang w:val="fr-FR"/>
        </w:rPr>
        <w:t xml:space="preserve">Les </w:t>
      </w:r>
      <w:r w:rsidRPr="00287EA4">
        <w:rPr>
          <w:rFonts w:cs="Arial"/>
          <w:lang w:val="fr-FR"/>
        </w:rPr>
        <w:t>représentants</w:t>
      </w:r>
      <w:r w:rsidRPr="002F75E4">
        <w:rPr>
          <w:rFonts w:cs="Arial"/>
          <w:lang w:val="fr-FR"/>
        </w:rPr>
        <w:t xml:space="preserve"> de ___ États membres ont pris la parole. Les États membres ci-après ont choisi de fournir le compte rendu de leur intervention en plénière sur ce point de l</w:t>
      </w:r>
      <w:r w:rsidR="001C09B0">
        <w:rPr>
          <w:rFonts w:cs="Arial"/>
          <w:lang w:val="fr-FR"/>
        </w:rPr>
        <w:t>’</w:t>
      </w:r>
      <w:r w:rsidRPr="002F75E4">
        <w:rPr>
          <w:rFonts w:cs="Arial"/>
          <w:lang w:val="fr-FR"/>
        </w:rPr>
        <w:t>ordre du jour pour inclusion dans l</w:t>
      </w:r>
      <w:r w:rsidR="001C09B0">
        <w:rPr>
          <w:rFonts w:cs="Arial"/>
          <w:lang w:val="fr-FR"/>
        </w:rPr>
        <w:t>’</w:t>
      </w:r>
      <w:r w:rsidRPr="002F75E4">
        <w:rPr>
          <w:rFonts w:cs="Arial"/>
          <w:lang w:val="fr-FR"/>
        </w:rPr>
        <w:t>annexe d</w:t>
      </w:r>
      <w:r w:rsidR="001C09B0">
        <w:rPr>
          <w:rFonts w:cs="Arial"/>
          <w:lang w:val="fr-FR"/>
        </w:rPr>
        <w:t>’</w:t>
      </w:r>
      <w:r w:rsidRPr="002F75E4">
        <w:rPr>
          <w:rFonts w:cs="Arial"/>
          <w:lang w:val="fr-FR"/>
        </w:rPr>
        <w:t>information au rapport de la réunion : ___________.</w:t>
      </w:r>
    </w:p>
    <w:p w14:paraId="35F0BE35" w14:textId="42777BBB" w:rsidR="00FE1C38" w:rsidRPr="002F75E4" w:rsidRDefault="00BC7263" w:rsidP="008A02B2">
      <w:pPr>
        <w:pStyle w:val="Heading3"/>
        <w:ind w:left="851" w:hanging="851"/>
        <w:rPr>
          <w:b w:val="0"/>
          <w:bCs w:val="0"/>
          <w:snapToGrid w:val="0"/>
          <w:lang w:val="fr-FR" w:eastAsia="en-US"/>
        </w:rPr>
      </w:pPr>
      <w:bookmarkStart w:id="77" w:name="_Toc2766652"/>
      <w:bookmarkStart w:id="78" w:name="_Toc67920984"/>
      <w:bookmarkStart w:id="79" w:name="_Toc68180549"/>
      <w:bookmarkStart w:id="80" w:name="_Toc131777739"/>
      <w:bookmarkStart w:id="81" w:name="_Toc134002188"/>
      <w:bookmarkStart w:id="82" w:name="_Toc134002364"/>
      <w:bookmarkStart w:id="83" w:name="_Toc199934430"/>
      <w:r w:rsidRPr="002F75E4">
        <w:rPr>
          <w:rFonts w:cs="Times New Roman"/>
          <w:b w:val="0"/>
          <w:bCs w:val="0"/>
          <w:snapToGrid w:val="0"/>
          <w:szCs w:val="24"/>
          <w:lang w:val="fr-FR" w:eastAsia="en-US"/>
        </w:rPr>
        <w:t>2.4</w:t>
      </w:r>
      <w:r w:rsidRPr="002F75E4">
        <w:rPr>
          <w:rFonts w:cs="Times New Roman"/>
          <w:b w:val="0"/>
          <w:bCs w:val="0"/>
          <w:snapToGrid w:val="0"/>
          <w:szCs w:val="24"/>
          <w:lang w:val="fr-FR" w:eastAsia="en-US"/>
        </w:rPr>
        <w:tab/>
      </w:r>
      <w:r w:rsidR="00FE1C38" w:rsidRPr="002F75E4">
        <w:rPr>
          <w:rFonts w:cs="Times New Roman"/>
          <w:b w:val="0"/>
          <w:bCs w:val="0"/>
          <w:snapToGrid w:val="0"/>
          <w:szCs w:val="24"/>
          <w:lang w:val="fr-FR" w:eastAsia="en-US"/>
        </w:rPr>
        <w:t>PRÉSENTATION DU CALENDRIER, DE LA</w:t>
      </w:r>
      <w:r w:rsidR="00FE1C38" w:rsidRPr="002F75E4">
        <w:rPr>
          <w:b w:val="0"/>
          <w:bCs w:val="0"/>
          <w:snapToGrid w:val="0"/>
          <w:lang w:val="fr-FR" w:eastAsia="en-US"/>
        </w:rPr>
        <w:t xml:space="preserve"> DOCUMENTATION </w:t>
      </w:r>
      <w:r w:rsidR="007F74DE">
        <w:rPr>
          <w:b w:val="0"/>
          <w:bCs w:val="0"/>
          <w:snapToGrid w:val="0"/>
          <w:lang w:val="fr-FR" w:eastAsia="en-US"/>
        </w:rPr>
        <w:br/>
      </w:r>
      <w:r w:rsidR="00FE1C38" w:rsidRPr="002F75E4">
        <w:rPr>
          <w:b w:val="0"/>
          <w:bCs w:val="0"/>
          <w:snapToGrid w:val="0"/>
          <w:lang w:val="fr-FR" w:eastAsia="en-US"/>
        </w:rPr>
        <w:t>ET DES CONFÉRENCES DE LA COI À LA MÉMOIRE DE PERSONNALITÉS</w:t>
      </w:r>
      <w:r w:rsidR="00FE1C38" w:rsidRPr="002F75E4">
        <w:rPr>
          <w:b w:val="0"/>
          <w:bCs w:val="0"/>
          <w:snapToGrid w:val="0"/>
          <w:lang w:val="fr-FR" w:eastAsia="en-US"/>
        </w:rPr>
        <w:br/>
      </w:r>
      <w:bookmarkEnd w:id="77"/>
      <w:bookmarkEnd w:id="78"/>
      <w:bookmarkEnd w:id="79"/>
      <w:bookmarkEnd w:id="80"/>
      <w:bookmarkEnd w:id="81"/>
      <w:bookmarkEnd w:id="82"/>
      <w:r w:rsidR="00801F68" w:rsidRPr="002F75E4">
        <w:rPr>
          <w:b w:val="0"/>
          <w:bCs w:val="0"/>
          <w:snapToGrid w:val="0"/>
          <w:sz w:val="20"/>
          <w:szCs w:val="20"/>
          <w:lang w:val="fr-FR" w:eastAsia="en-US"/>
        </w:rPr>
        <w:t>[Article 48 du Règlement intérieur ; Décisions EC-55/5.3 et A-31/3.2]</w:t>
      </w:r>
      <w:bookmarkEnd w:id="83"/>
    </w:p>
    <w:tbl>
      <w:tblPr>
        <w:tblW w:w="9639" w:type="dxa"/>
        <w:tblCellMar>
          <w:left w:w="28" w:type="dxa"/>
          <w:right w:w="0" w:type="dxa"/>
        </w:tblCellMar>
        <w:tblLook w:val="0000" w:firstRow="0" w:lastRow="0" w:firstColumn="0" w:lastColumn="0" w:noHBand="0" w:noVBand="0"/>
      </w:tblPr>
      <w:tblGrid>
        <w:gridCol w:w="2268"/>
        <w:gridCol w:w="3261"/>
        <w:gridCol w:w="3203"/>
        <w:gridCol w:w="907"/>
      </w:tblGrid>
      <w:tr w:rsidR="00801F68" w:rsidRPr="00295086" w14:paraId="0BA76D6C" w14:textId="77777777" w:rsidTr="00970F7E">
        <w:tc>
          <w:tcPr>
            <w:tcW w:w="2268" w:type="dxa"/>
            <w:shd w:val="clear" w:color="auto" w:fill="FFFF99"/>
            <w:tcMar>
              <w:top w:w="57" w:type="dxa"/>
              <w:bottom w:w="57" w:type="dxa"/>
            </w:tcMar>
          </w:tcPr>
          <w:p w14:paraId="6FBDCFBE" w14:textId="509E324D" w:rsidR="00801F68" w:rsidRPr="002F75E4" w:rsidRDefault="00801F68" w:rsidP="00801F68">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Documents de travail</w:t>
            </w:r>
            <w:r w:rsidRPr="002F75E4">
              <w:rPr>
                <w:rFonts w:eastAsia="Times New Roman" w:cs="Arial"/>
                <w:i/>
                <w:snapToGrid w:val="0"/>
                <w:color w:val="000000"/>
                <w:sz w:val="20"/>
                <w:szCs w:val="20"/>
                <w:lang w:val="fr-FR" w:eastAsia="en-US"/>
              </w:rPr>
              <w:t> :</w:t>
            </w:r>
          </w:p>
        </w:tc>
        <w:tc>
          <w:tcPr>
            <w:tcW w:w="3261" w:type="dxa"/>
            <w:shd w:val="clear" w:color="auto" w:fill="FFFF99"/>
            <w:tcMar>
              <w:top w:w="57" w:type="dxa"/>
              <w:bottom w:w="57" w:type="dxa"/>
            </w:tcMar>
          </w:tcPr>
          <w:p w14:paraId="5FD799B8" w14:textId="1078690D" w:rsidR="00801F68" w:rsidRPr="0076416B" w:rsidRDefault="00801F68" w:rsidP="00801F68">
            <w:pPr>
              <w:tabs>
                <w:tab w:val="left" w:pos="567"/>
              </w:tabs>
              <w:snapToGrid w:val="0"/>
              <w:spacing w:after="0" w:line="240" w:lineRule="auto"/>
              <w:rPr>
                <w:rFonts w:eastAsia="Times New Roman" w:cs="Arial"/>
                <w:snapToGrid w:val="0"/>
                <w:color w:val="000000"/>
                <w:sz w:val="20"/>
                <w:szCs w:val="20"/>
                <w:lang w:val="en-US" w:eastAsia="en-US"/>
              </w:rPr>
            </w:pPr>
            <w:r w:rsidRPr="0076416B">
              <w:rPr>
                <w:rFonts w:cs="Arial"/>
                <w:color w:val="000000"/>
                <w:sz w:val="20"/>
                <w:szCs w:val="20"/>
                <w:lang w:val="en-US"/>
              </w:rPr>
              <w:t>IOC/A-33/2.</w:t>
            </w:r>
            <w:proofErr w:type="gramStart"/>
            <w:r w:rsidRPr="0076416B">
              <w:rPr>
                <w:rFonts w:cs="Arial"/>
                <w:color w:val="000000"/>
                <w:sz w:val="20"/>
                <w:szCs w:val="20"/>
                <w:lang w:val="en-US"/>
              </w:rPr>
              <w:t>1.Doc</w:t>
            </w:r>
            <w:proofErr w:type="gramEnd"/>
            <w:r w:rsidRPr="0076416B">
              <w:rPr>
                <w:rFonts w:cs="Arial"/>
                <w:color w:val="000000"/>
                <w:sz w:val="20"/>
                <w:szCs w:val="20"/>
                <w:lang w:val="en-US"/>
              </w:rPr>
              <w:t xml:space="preserve"> Prov. Rev.</w:t>
            </w:r>
          </w:p>
        </w:tc>
        <w:tc>
          <w:tcPr>
            <w:tcW w:w="4110" w:type="dxa"/>
            <w:gridSpan w:val="2"/>
            <w:shd w:val="clear" w:color="auto" w:fill="FFFF99"/>
            <w:tcMar>
              <w:top w:w="57" w:type="dxa"/>
              <w:bottom w:w="57" w:type="dxa"/>
            </w:tcMar>
          </w:tcPr>
          <w:p w14:paraId="6D30FEAF" w14:textId="77777777" w:rsidR="00801F68" w:rsidRPr="002F75E4" w:rsidRDefault="00801F68" w:rsidP="00801F68">
            <w:pPr>
              <w:tabs>
                <w:tab w:val="left" w:pos="567"/>
              </w:tabs>
              <w:snapToGrid w:val="0"/>
              <w:spacing w:after="60" w:line="240" w:lineRule="auto"/>
              <w:rPr>
                <w:rFonts w:eastAsia="Times New Roman" w:cs="Arial"/>
                <w:snapToGrid w:val="0"/>
                <w:color w:val="000000"/>
                <w:sz w:val="20"/>
                <w:szCs w:val="20"/>
                <w:lang w:val="fr-FR" w:eastAsia="en-US"/>
              </w:rPr>
            </w:pPr>
            <w:r w:rsidRPr="002F75E4">
              <w:rPr>
                <w:rFonts w:eastAsia="Times New Roman" w:cs="Arial"/>
                <w:snapToGrid w:val="0"/>
                <w:color w:val="000000"/>
                <w:sz w:val="20"/>
                <w:szCs w:val="20"/>
                <w:lang w:val="fr-FR" w:eastAsia="en-US"/>
              </w:rPr>
              <w:t>Ordre du jour provisoire révisé</w:t>
            </w:r>
          </w:p>
        </w:tc>
      </w:tr>
      <w:tr w:rsidR="00801F68" w:rsidRPr="002F75E4" w14:paraId="3B87342A" w14:textId="77777777" w:rsidTr="00970F7E">
        <w:tc>
          <w:tcPr>
            <w:tcW w:w="2268" w:type="dxa"/>
            <w:shd w:val="clear" w:color="auto" w:fill="FFFF99"/>
            <w:tcMar>
              <w:top w:w="57" w:type="dxa"/>
              <w:bottom w:w="57" w:type="dxa"/>
            </w:tcMar>
          </w:tcPr>
          <w:p w14:paraId="311D86CD" w14:textId="77777777" w:rsidR="00801F68" w:rsidRPr="002F75E4" w:rsidRDefault="00801F68" w:rsidP="00801F6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261" w:type="dxa"/>
            <w:shd w:val="clear" w:color="auto" w:fill="FFFF99"/>
            <w:tcMar>
              <w:top w:w="57" w:type="dxa"/>
              <w:bottom w:w="57" w:type="dxa"/>
            </w:tcMar>
          </w:tcPr>
          <w:p w14:paraId="54C933A6" w14:textId="4703363C" w:rsidR="00801F68" w:rsidRPr="002F75E4" w:rsidRDefault="00801F68" w:rsidP="00801F68">
            <w:pPr>
              <w:tabs>
                <w:tab w:val="left" w:pos="567"/>
              </w:tabs>
              <w:snapToGrid w:val="0"/>
              <w:spacing w:after="0" w:line="240" w:lineRule="auto"/>
              <w:rPr>
                <w:rFonts w:eastAsia="Times New Roman" w:cs="Arial"/>
                <w:snapToGrid w:val="0"/>
                <w:color w:val="000000"/>
                <w:sz w:val="20"/>
                <w:szCs w:val="20"/>
                <w:lang w:val="fr-FR" w:eastAsia="en-US"/>
              </w:rPr>
            </w:pPr>
            <w:r w:rsidRPr="0076416B">
              <w:rPr>
                <w:rFonts w:cs="Arial"/>
                <w:color w:val="000000"/>
                <w:sz w:val="20"/>
                <w:szCs w:val="20"/>
                <w:lang w:val="en-US"/>
              </w:rPr>
              <w:t>IOC/A-33/2.</w:t>
            </w:r>
            <w:proofErr w:type="gramStart"/>
            <w:r w:rsidRPr="0076416B">
              <w:rPr>
                <w:rFonts w:cs="Arial"/>
                <w:color w:val="000000"/>
                <w:sz w:val="20"/>
                <w:szCs w:val="20"/>
                <w:lang w:val="en-US"/>
              </w:rPr>
              <w:t>1.Doc</w:t>
            </w:r>
            <w:proofErr w:type="gramEnd"/>
            <w:r w:rsidRPr="0076416B">
              <w:rPr>
                <w:rFonts w:cs="Arial"/>
                <w:color w:val="000000"/>
                <w:sz w:val="20"/>
                <w:szCs w:val="20"/>
                <w:lang w:val="en-US"/>
              </w:rPr>
              <w:t xml:space="preserve"> Add. Prov. </w:t>
            </w:r>
            <w:proofErr w:type="spellStart"/>
            <w:r w:rsidRPr="002F75E4">
              <w:rPr>
                <w:rFonts w:cs="Arial"/>
                <w:color w:val="000000"/>
                <w:sz w:val="20"/>
                <w:szCs w:val="20"/>
                <w:lang w:val="fr-FR"/>
              </w:rPr>
              <w:t>Rev</w:t>
            </w:r>
            <w:proofErr w:type="spellEnd"/>
            <w:r w:rsidRPr="002F75E4">
              <w:rPr>
                <w:rFonts w:cs="Arial"/>
                <w:color w:val="000000"/>
                <w:sz w:val="20"/>
                <w:szCs w:val="20"/>
                <w:lang w:val="fr-FR"/>
              </w:rPr>
              <w:t>.</w:t>
            </w:r>
          </w:p>
        </w:tc>
        <w:tc>
          <w:tcPr>
            <w:tcW w:w="4110" w:type="dxa"/>
            <w:gridSpan w:val="2"/>
            <w:shd w:val="clear" w:color="auto" w:fill="FFFF99"/>
            <w:tcMar>
              <w:top w:w="57" w:type="dxa"/>
              <w:bottom w:w="57" w:type="dxa"/>
            </w:tcMar>
          </w:tcPr>
          <w:p w14:paraId="45CF4497" w14:textId="77777777" w:rsidR="00801F68" w:rsidRPr="002F75E4" w:rsidRDefault="00801F68" w:rsidP="00801F68">
            <w:pPr>
              <w:tabs>
                <w:tab w:val="left" w:pos="567"/>
              </w:tabs>
              <w:snapToGrid w:val="0"/>
              <w:spacing w:after="60" w:line="240" w:lineRule="auto"/>
              <w:rPr>
                <w:rFonts w:eastAsia="Times New Roman" w:cs="Arial"/>
                <w:snapToGrid w:val="0"/>
                <w:color w:val="000000"/>
                <w:sz w:val="20"/>
                <w:szCs w:val="20"/>
                <w:lang w:val="fr-FR" w:eastAsia="en-US"/>
              </w:rPr>
            </w:pPr>
            <w:r w:rsidRPr="002F75E4">
              <w:rPr>
                <w:rFonts w:eastAsia="Times New Roman" w:cs="Arial"/>
                <w:snapToGrid w:val="0"/>
                <w:color w:val="000000"/>
                <w:sz w:val="20"/>
                <w:szCs w:val="20"/>
                <w:lang w:val="fr-FR" w:eastAsia="en-US"/>
              </w:rPr>
              <w:t>Calendrier provisoire révisé</w:t>
            </w:r>
          </w:p>
        </w:tc>
      </w:tr>
      <w:tr w:rsidR="00801F68" w:rsidRPr="002F75E4" w14:paraId="609875F4" w14:textId="77777777" w:rsidTr="00970F7E">
        <w:tc>
          <w:tcPr>
            <w:tcW w:w="2268" w:type="dxa"/>
            <w:shd w:val="clear" w:color="auto" w:fill="FFFF99"/>
            <w:tcMar>
              <w:top w:w="57" w:type="dxa"/>
              <w:bottom w:w="57" w:type="dxa"/>
            </w:tcMar>
          </w:tcPr>
          <w:p w14:paraId="4CE90AE5" w14:textId="77777777" w:rsidR="00801F68" w:rsidRPr="002F75E4" w:rsidRDefault="00801F68" w:rsidP="00801F6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261" w:type="dxa"/>
            <w:shd w:val="clear" w:color="auto" w:fill="FFFF99"/>
            <w:tcMar>
              <w:top w:w="57" w:type="dxa"/>
              <w:bottom w:w="57" w:type="dxa"/>
            </w:tcMar>
          </w:tcPr>
          <w:p w14:paraId="2353D2A7" w14:textId="198749B8" w:rsidR="00801F68" w:rsidRPr="002F75E4" w:rsidRDefault="00801F68" w:rsidP="00801F68">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IOC/A-33/</w:t>
            </w:r>
            <w:proofErr w:type="spellStart"/>
            <w:r w:rsidRPr="002F75E4">
              <w:rPr>
                <w:rFonts w:cs="Arial"/>
                <w:color w:val="000000"/>
                <w:sz w:val="20"/>
                <w:szCs w:val="20"/>
                <w:lang w:val="fr-FR"/>
              </w:rPr>
              <w:t>DocList</w:t>
            </w:r>
            <w:proofErr w:type="spellEnd"/>
            <w:r w:rsidRPr="002F75E4">
              <w:rPr>
                <w:rFonts w:cs="Arial"/>
                <w:color w:val="000000"/>
                <w:sz w:val="20"/>
                <w:szCs w:val="20"/>
                <w:lang w:val="fr-FR"/>
              </w:rPr>
              <w:t xml:space="preserve"> Prov.</w:t>
            </w:r>
          </w:p>
        </w:tc>
        <w:tc>
          <w:tcPr>
            <w:tcW w:w="4110" w:type="dxa"/>
            <w:gridSpan w:val="2"/>
            <w:shd w:val="clear" w:color="auto" w:fill="FFFF99"/>
            <w:tcMar>
              <w:top w:w="57" w:type="dxa"/>
              <w:bottom w:w="57" w:type="dxa"/>
            </w:tcMar>
          </w:tcPr>
          <w:p w14:paraId="61C513E0" w14:textId="77777777" w:rsidR="00801F68" w:rsidRPr="002F75E4" w:rsidRDefault="00801F68" w:rsidP="00801F68">
            <w:pPr>
              <w:tabs>
                <w:tab w:val="left" w:pos="567"/>
              </w:tabs>
              <w:snapToGrid w:val="0"/>
              <w:spacing w:after="60" w:line="240" w:lineRule="auto"/>
              <w:rPr>
                <w:rFonts w:eastAsia="Times New Roman" w:cs="Arial"/>
                <w:snapToGrid w:val="0"/>
                <w:color w:val="000000"/>
                <w:sz w:val="20"/>
                <w:szCs w:val="20"/>
                <w:lang w:val="fr-FR" w:eastAsia="en-US"/>
              </w:rPr>
            </w:pPr>
            <w:r w:rsidRPr="002F75E4">
              <w:rPr>
                <w:rFonts w:eastAsia="Times New Roman" w:cs="Arial"/>
                <w:snapToGrid w:val="0"/>
                <w:color w:val="000000"/>
                <w:sz w:val="20"/>
                <w:szCs w:val="20"/>
                <w:lang w:val="fr-FR" w:eastAsia="en-US"/>
              </w:rPr>
              <w:t>Liste provisoire des documents</w:t>
            </w:r>
          </w:p>
        </w:tc>
      </w:tr>
      <w:tr w:rsidR="00801F68" w:rsidRPr="00295086" w14:paraId="29D4D99D" w14:textId="77777777" w:rsidTr="00970F7E">
        <w:tc>
          <w:tcPr>
            <w:tcW w:w="2268" w:type="dxa"/>
            <w:shd w:val="clear" w:color="auto" w:fill="FFFF99"/>
            <w:tcMar>
              <w:top w:w="57" w:type="dxa"/>
              <w:bottom w:w="57" w:type="dxa"/>
            </w:tcMar>
          </w:tcPr>
          <w:p w14:paraId="53F1FBF7" w14:textId="77777777" w:rsidR="00801F68" w:rsidRPr="002F75E4" w:rsidRDefault="00801F68" w:rsidP="00801F6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261" w:type="dxa"/>
            <w:shd w:val="clear" w:color="auto" w:fill="FFFF99"/>
            <w:tcMar>
              <w:top w:w="57" w:type="dxa"/>
              <w:bottom w:w="57" w:type="dxa"/>
            </w:tcMar>
          </w:tcPr>
          <w:p w14:paraId="055C02E8" w14:textId="571C105F" w:rsidR="00801F68" w:rsidRPr="0076416B" w:rsidRDefault="00801F68" w:rsidP="00801F68">
            <w:pPr>
              <w:tabs>
                <w:tab w:val="left" w:pos="567"/>
              </w:tabs>
              <w:snapToGrid w:val="0"/>
              <w:spacing w:after="0" w:line="240" w:lineRule="auto"/>
              <w:rPr>
                <w:rFonts w:eastAsia="Times New Roman" w:cs="Arial"/>
                <w:snapToGrid w:val="0"/>
                <w:color w:val="000000"/>
                <w:sz w:val="20"/>
                <w:szCs w:val="20"/>
                <w:lang w:val="en-US" w:eastAsia="en-US"/>
              </w:rPr>
            </w:pPr>
            <w:r w:rsidRPr="0076416B">
              <w:rPr>
                <w:rFonts w:cs="Arial"/>
                <w:color w:val="000000"/>
                <w:sz w:val="20"/>
                <w:szCs w:val="20"/>
                <w:lang w:val="en-US"/>
              </w:rPr>
              <w:t>IOC/A-33/AP Prov. Rev.</w:t>
            </w:r>
          </w:p>
        </w:tc>
        <w:tc>
          <w:tcPr>
            <w:tcW w:w="4110" w:type="dxa"/>
            <w:gridSpan w:val="2"/>
            <w:shd w:val="clear" w:color="auto" w:fill="FFFF99"/>
            <w:tcMar>
              <w:top w:w="57" w:type="dxa"/>
              <w:bottom w:w="57" w:type="dxa"/>
            </w:tcMar>
          </w:tcPr>
          <w:p w14:paraId="35E83F65" w14:textId="1808D7CA" w:rsidR="00801F68" w:rsidRPr="002F75E4" w:rsidRDefault="00801F68" w:rsidP="00801F68">
            <w:pPr>
              <w:spacing w:after="0" w:line="240" w:lineRule="auto"/>
              <w:rPr>
                <w:rFonts w:ascii="Calibri" w:eastAsia="Times New Roman" w:hAnsi="Calibri" w:cs="Calibri"/>
                <w:color w:val="000000"/>
                <w:lang w:val="fr-FR" w:eastAsia="en-US"/>
              </w:rPr>
            </w:pPr>
            <w:r w:rsidRPr="002F75E4">
              <w:rPr>
                <w:rFonts w:eastAsia="Times New Roman" w:cs="Arial"/>
                <w:snapToGrid w:val="0"/>
                <w:color w:val="000000"/>
                <w:sz w:val="20"/>
                <w:szCs w:val="20"/>
                <w:lang w:val="fr-FR" w:eastAsia="en-US"/>
              </w:rPr>
              <w:t xml:space="preserve">Document provisoire relatif aux décisions à adopter </w:t>
            </w:r>
            <w:r w:rsidRPr="002F75E4">
              <w:rPr>
                <w:rFonts w:eastAsia="Times New Roman" w:cs="Arial"/>
                <w:i/>
                <w:snapToGrid w:val="0"/>
                <w:color w:val="000000"/>
                <w:sz w:val="20"/>
                <w:szCs w:val="20"/>
                <w:lang w:val="fr-FR" w:eastAsia="en-US"/>
              </w:rPr>
              <w:t>(le présent document)</w:t>
            </w:r>
          </w:p>
        </w:tc>
      </w:tr>
      <w:tr w:rsidR="00FE1C38" w:rsidRPr="00295086" w14:paraId="0E83193E" w14:textId="77777777" w:rsidTr="00BC7263">
        <w:trPr>
          <w:gridAfter w:val="1"/>
          <w:wAfter w:w="907" w:type="dxa"/>
          <w:trHeight w:hRule="exact" w:val="60"/>
        </w:trPr>
        <w:tc>
          <w:tcPr>
            <w:tcW w:w="2268" w:type="dxa"/>
            <w:shd w:val="clear" w:color="auto" w:fill="auto"/>
            <w:tcMar>
              <w:top w:w="0" w:type="dxa"/>
              <w:bottom w:w="0" w:type="dxa"/>
            </w:tcMar>
          </w:tcPr>
          <w:p w14:paraId="65AD204B" w14:textId="77777777" w:rsidR="00FE1C38" w:rsidRPr="002F75E4"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6464" w:type="dxa"/>
            <w:gridSpan w:val="2"/>
            <w:shd w:val="clear" w:color="auto" w:fill="auto"/>
            <w:tcMar>
              <w:top w:w="0" w:type="dxa"/>
              <w:bottom w:w="0" w:type="dxa"/>
            </w:tcMar>
          </w:tcPr>
          <w:p w14:paraId="3DBCC94B" w14:textId="77777777" w:rsidR="00FE1C38" w:rsidRPr="002F75E4"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p>
        </w:tc>
      </w:tr>
      <w:tr w:rsidR="00801F68" w:rsidRPr="00295086" w14:paraId="03232EEE" w14:textId="77777777" w:rsidTr="007F74DE">
        <w:trPr>
          <w:trHeight w:val="562"/>
        </w:trPr>
        <w:tc>
          <w:tcPr>
            <w:tcW w:w="2268" w:type="dxa"/>
            <w:shd w:val="clear" w:color="auto" w:fill="F7CAAC"/>
            <w:tcMar>
              <w:top w:w="57" w:type="dxa"/>
              <w:bottom w:w="57" w:type="dxa"/>
            </w:tcMar>
          </w:tcPr>
          <w:p w14:paraId="0A78204E" w14:textId="54E563C4" w:rsidR="00801F68" w:rsidRPr="002F75E4" w:rsidRDefault="00801F68" w:rsidP="00801F68">
            <w:pPr>
              <w:tabs>
                <w:tab w:val="left" w:pos="567"/>
              </w:tabs>
              <w:snapToGrid w:val="0"/>
              <w:spacing w:after="0" w:line="240" w:lineRule="auto"/>
              <w:rPr>
                <w:rFonts w:eastAsia="Times New Roman" w:cs="Arial"/>
                <w:i/>
                <w:snapToGrid w:val="0"/>
                <w:color w:val="000000"/>
                <w:sz w:val="20"/>
                <w:szCs w:val="20"/>
                <w:u w:val="single"/>
                <w:lang w:val="fr-FR" w:eastAsia="en-US"/>
              </w:rPr>
            </w:pPr>
            <w:bookmarkStart w:id="84" w:name="_Hlk200467567"/>
            <w:r w:rsidRPr="002F75E4">
              <w:rPr>
                <w:rFonts w:eastAsia="Times New Roman" w:cs="Arial"/>
                <w:i/>
                <w:snapToGrid w:val="0"/>
                <w:color w:val="000000"/>
                <w:sz w:val="20"/>
                <w:szCs w:val="20"/>
                <w:u w:val="single"/>
                <w:lang w:val="fr-FR" w:eastAsia="en-US"/>
              </w:rPr>
              <w:t xml:space="preserve">Documents </w:t>
            </w:r>
            <w:r w:rsidRPr="007F74DE">
              <w:rPr>
                <w:rFonts w:eastAsia="Times New Roman" w:cs="Arial"/>
                <w:i/>
                <w:snapToGrid w:val="0"/>
                <w:color w:val="000000"/>
                <w:sz w:val="20"/>
                <w:szCs w:val="20"/>
                <w:u w:val="single"/>
                <w:lang w:val="fr-FR" w:eastAsia="en-US"/>
              </w:rPr>
              <w:t>d</w:t>
            </w:r>
            <w:r w:rsidR="001C09B0">
              <w:rPr>
                <w:rFonts w:eastAsia="Times New Roman" w:cs="Arial"/>
                <w:i/>
                <w:snapToGrid w:val="0"/>
                <w:color w:val="000000"/>
                <w:sz w:val="20"/>
                <w:szCs w:val="20"/>
                <w:u w:val="single"/>
                <w:lang w:val="fr-FR" w:eastAsia="en-US"/>
              </w:rPr>
              <w:t>’</w:t>
            </w:r>
            <w:r w:rsidRPr="007F74DE">
              <w:rPr>
                <w:rFonts w:eastAsia="Times New Roman" w:cs="Arial"/>
                <w:i/>
                <w:snapToGrid w:val="0"/>
                <w:color w:val="000000"/>
                <w:sz w:val="20"/>
                <w:szCs w:val="20"/>
                <w:u w:val="single"/>
                <w:lang w:val="fr-FR" w:eastAsia="en-US"/>
              </w:rPr>
              <w:t>information</w:t>
            </w:r>
            <w:r w:rsidRPr="002F75E4">
              <w:rPr>
                <w:rFonts w:eastAsia="Times New Roman" w:cs="Arial"/>
                <w:i/>
                <w:snapToGrid w:val="0"/>
                <w:color w:val="000000"/>
                <w:sz w:val="20"/>
                <w:szCs w:val="20"/>
                <w:lang w:val="fr-FR" w:eastAsia="en-US"/>
              </w:rPr>
              <w:t xml:space="preserve"> : </w:t>
            </w:r>
          </w:p>
        </w:tc>
        <w:tc>
          <w:tcPr>
            <w:tcW w:w="3261" w:type="dxa"/>
            <w:shd w:val="clear" w:color="auto" w:fill="auto"/>
            <w:tcMar>
              <w:top w:w="57" w:type="dxa"/>
              <w:bottom w:w="57" w:type="dxa"/>
            </w:tcMar>
          </w:tcPr>
          <w:p w14:paraId="3D7C1053" w14:textId="495F4B12" w:rsidR="00801F68" w:rsidRPr="002F75E4" w:rsidRDefault="00801F68" w:rsidP="00801F68">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IOC/A-33/2.</w:t>
            </w:r>
            <w:proofErr w:type="gramStart"/>
            <w:r w:rsidRPr="002F75E4">
              <w:rPr>
                <w:rFonts w:cs="Arial"/>
                <w:color w:val="000000"/>
                <w:sz w:val="20"/>
                <w:szCs w:val="20"/>
                <w:lang w:val="fr-FR"/>
              </w:rPr>
              <w:t>4.Inf.</w:t>
            </w:r>
            <w:proofErr w:type="gramEnd"/>
            <w:r w:rsidRPr="002F75E4">
              <w:rPr>
                <w:rFonts w:cs="Arial"/>
                <w:color w:val="000000"/>
                <w:sz w:val="20"/>
                <w:szCs w:val="20"/>
                <w:lang w:val="fr-FR"/>
              </w:rPr>
              <w:t>1</w:t>
            </w:r>
          </w:p>
        </w:tc>
        <w:tc>
          <w:tcPr>
            <w:tcW w:w="4110" w:type="dxa"/>
            <w:gridSpan w:val="2"/>
            <w:shd w:val="clear" w:color="auto" w:fill="auto"/>
            <w:tcMar>
              <w:top w:w="57" w:type="dxa"/>
              <w:bottom w:w="57" w:type="dxa"/>
            </w:tcMar>
          </w:tcPr>
          <w:p w14:paraId="5B8B1EA3" w14:textId="6CBDAA49" w:rsidR="00801F68" w:rsidRPr="002F75E4" w:rsidRDefault="00801F68" w:rsidP="00801F68">
            <w:pPr>
              <w:tabs>
                <w:tab w:val="left" w:pos="567"/>
              </w:tabs>
              <w:snapToGrid w:val="0"/>
              <w:spacing w:after="60" w:line="240" w:lineRule="auto"/>
              <w:rPr>
                <w:rFonts w:eastAsia="Times New Roman" w:cs="Arial"/>
                <w:snapToGrid w:val="0"/>
                <w:color w:val="000000"/>
                <w:sz w:val="20"/>
                <w:szCs w:val="20"/>
                <w:lang w:val="fr-FR" w:eastAsia="en-US"/>
              </w:rPr>
            </w:pPr>
            <w:r w:rsidRPr="002F75E4">
              <w:rPr>
                <w:rFonts w:cs="Arial"/>
                <w:color w:val="000000"/>
                <w:sz w:val="20"/>
                <w:szCs w:val="20"/>
                <w:lang w:val="fr-FR"/>
              </w:rPr>
              <w:t>Organisation des travaux de la session</w:t>
            </w:r>
          </w:p>
        </w:tc>
      </w:tr>
      <w:tr w:rsidR="00801F68" w:rsidRPr="002F75E4" w14:paraId="074F98CD" w14:textId="77777777" w:rsidTr="00970F7E">
        <w:trPr>
          <w:trHeight w:val="462"/>
        </w:trPr>
        <w:tc>
          <w:tcPr>
            <w:tcW w:w="2268" w:type="dxa"/>
            <w:shd w:val="clear" w:color="auto" w:fill="F7CAAC"/>
            <w:tcMar>
              <w:top w:w="57" w:type="dxa"/>
              <w:bottom w:w="57" w:type="dxa"/>
            </w:tcMar>
          </w:tcPr>
          <w:p w14:paraId="44710F4D" w14:textId="77777777" w:rsidR="00801F68" w:rsidRPr="002F75E4" w:rsidRDefault="00801F68" w:rsidP="00801F6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261" w:type="dxa"/>
            <w:shd w:val="clear" w:color="auto" w:fill="auto"/>
            <w:tcMar>
              <w:top w:w="57" w:type="dxa"/>
              <w:bottom w:w="57" w:type="dxa"/>
            </w:tcMar>
          </w:tcPr>
          <w:p w14:paraId="4064D922" w14:textId="67CFDDE2" w:rsidR="00801F68" w:rsidRPr="002F75E4" w:rsidRDefault="00801F68" w:rsidP="00801F68">
            <w:pPr>
              <w:tabs>
                <w:tab w:val="left" w:pos="567"/>
              </w:tabs>
              <w:snapToGrid w:val="0"/>
              <w:spacing w:after="12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IOC/A-33/2.</w:t>
            </w:r>
            <w:proofErr w:type="gramStart"/>
            <w:r w:rsidRPr="002F75E4">
              <w:rPr>
                <w:rFonts w:cs="Arial"/>
                <w:color w:val="000000"/>
                <w:sz w:val="20"/>
                <w:szCs w:val="20"/>
                <w:lang w:val="fr-FR"/>
              </w:rPr>
              <w:t>4.Inf.</w:t>
            </w:r>
            <w:proofErr w:type="gramEnd"/>
            <w:r w:rsidRPr="002F75E4">
              <w:rPr>
                <w:rFonts w:cs="Arial"/>
                <w:color w:val="000000"/>
                <w:sz w:val="20"/>
                <w:szCs w:val="20"/>
                <w:lang w:val="fr-FR"/>
              </w:rPr>
              <w:t xml:space="preserve">1 </w:t>
            </w:r>
            <w:proofErr w:type="spellStart"/>
            <w:r w:rsidRPr="002F75E4">
              <w:rPr>
                <w:rFonts w:cs="Arial"/>
                <w:color w:val="000000"/>
                <w:sz w:val="20"/>
                <w:szCs w:val="20"/>
                <w:lang w:val="fr-FR"/>
              </w:rPr>
              <w:t>Add</w:t>
            </w:r>
            <w:proofErr w:type="spellEnd"/>
            <w:r w:rsidRPr="002F75E4">
              <w:rPr>
                <w:rFonts w:cs="Arial"/>
                <w:color w:val="000000"/>
                <w:sz w:val="20"/>
                <w:szCs w:val="20"/>
                <w:lang w:val="fr-FR"/>
              </w:rPr>
              <w:t>.</w:t>
            </w:r>
          </w:p>
        </w:tc>
        <w:tc>
          <w:tcPr>
            <w:tcW w:w="4110" w:type="dxa"/>
            <w:gridSpan w:val="2"/>
            <w:shd w:val="clear" w:color="auto" w:fill="auto"/>
            <w:tcMar>
              <w:top w:w="57" w:type="dxa"/>
              <w:bottom w:w="57" w:type="dxa"/>
            </w:tcMar>
          </w:tcPr>
          <w:p w14:paraId="77EAD739" w14:textId="433A919B" w:rsidR="00801F68" w:rsidRPr="0076416B" w:rsidRDefault="00801F68" w:rsidP="00801F68">
            <w:pPr>
              <w:tabs>
                <w:tab w:val="left" w:pos="567"/>
              </w:tabs>
              <w:snapToGrid w:val="0"/>
              <w:spacing w:after="120" w:line="240" w:lineRule="auto"/>
              <w:rPr>
                <w:rFonts w:eastAsia="Times New Roman" w:cs="Arial"/>
                <w:snapToGrid w:val="0"/>
                <w:color w:val="000000"/>
                <w:sz w:val="20"/>
                <w:szCs w:val="20"/>
                <w:lang w:val="en-US" w:eastAsia="en-US"/>
              </w:rPr>
            </w:pPr>
            <w:r w:rsidRPr="0076416B">
              <w:rPr>
                <w:rFonts w:cs="Arial"/>
                <w:color w:val="000000"/>
                <w:sz w:val="20"/>
                <w:szCs w:val="20"/>
                <w:lang w:val="en-US"/>
              </w:rPr>
              <w:t>Template for submission of written records to the Assembly summary report</w:t>
            </w:r>
          </w:p>
        </w:tc>
      </w:tr>
      <w:bookmarkEnd w:id="84"/>
      <w:tr w:rsidR="00801F68" w:rsidRPr="002F75E4" w14:paraId="5CC0D332" w14:textId="77777777" w:rsidTr="00970F7E">
        <w:trPr>
          <w:trHeight w:val="462"/>
        </w:trPr>
        <w:tc>
          <w:tcPr>
            <w:tcW w:w="2268" w:type="dxa"/>
            <w:shd w:val="clear" w:color="auto" w:fill="F7CAAC"/>
            <w:tcMar>
              <w:top w:w="57" w:type="dxa"/>
              <w:bottom w:w="57" w:type="dxa"/>
            </w:tcMar>
          </w:tcPr>
          <w:p w14:paraId="3C08AA67" w14:textId="77777777" w:rsidR="00801F68" w:rsidRPr="0076416B" w:rsidRDefault="00801F68" w:rsidP="00801F68">
            <w:pPr>
              <w:tabs>
                <w:tab w:val="left" w:pos="567"/>
              </w:tabs>
              <w:snapToGrid w:val="0"/>
              <w:spacing w:after="0" w:line="240" w:lineRule="auto"/>
              <w:rPr>
                <w:rFonts w:eastAsia="Times New Roman" w:cs="Arial"/>
                <w:i/>
                <w:snapToGrid w:val="0"/>
                <w:color w:val="000000"/>
                <w:sz w:val="20"/>
                <w:szCs w:val="20"/>
                <w:u w:val="single"/>
                <w:lang w:val="en-US" w:eastAsia="en-US"/>
              </w:rPr>
            </w:pPr>
          </w:p>
        </w:tc>
        <w:tc>
          <w:tcPr>
            <w:tcW w:w="3261" w:type="dxa"/>
            <w:shd w:val="clear" w:color="auto" w:fill="auto"/>
            <w:tcMar>
              <w:top w:w="57" w:type="dxa"/>
              <w:bottom w:w="57" w:type="dxa"/>
            </w:tcMar>
          </w:tcPr>
          <w:p w14:paraId="337E1274" w14:textId="2AA5023E" w:rsidR="00801F68" w:rsidRPr="002F75E4" w:rsidRDefault="00801F68" w:rsidP="00801F68">
            <w:pPr>
              <w:tabs>
                <w:tab w:val="left" w:pos="567"/>
              </w:tabs>
              <w:snapToGrid w:val="0"/>
              <w:spacing w:after="12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w:t>
            </w:r>
            <w:r w:rsidR="00842EF2">
              <w:rPr>
                <w:rFonts w:cs="Arial"/>
                <w:color w:val="000000"/>
                <w:sz w:val="20"/>
                <w:szCs w:val="20"/>
                <w:lang w:val="fr-FR"/>
              </w:rPr>
              <w:t>BRO/2025/9</w:t>
            </w:r>
          </w:p>
        </w:tc>
        <w:tc>
          <w:tcPr>
            <w:tcW w:w="4110" w:type="dxa"/>
            <w:gridSpan w:val="2"/>
            <w:shd w:val="clear" w:color="auto" w:fill="auto"/>
            <w:tcMar>
              <w:top w:w="57" w:type="dxa"/>
              <w:bottom w:w="57" w:type="dxa"/>
            </w:tcMar>
          </w:tcPr>
          <w:p w14:paraId="0696A83D" w14:textId="4671AB4B" w:rsidR="00801F68" w:rsidRPr="0076416B" w:rsidRDefault="00801F68" w:rsidP="00801F68">
            <w:pPr>
              <w:tabs>
                <w:tab w:val="left" w:pos="567"/>
              </w:tabs>
              <w:snapToGrid w:val="0"/>
              <w:spacing w:after="120" w:line="240" w:lineRule="auto"/>
              <w:rPr>
                <w:rFonts w:eastAsia="Times New Roman" w:cs="Arial"/>
                <w:snapToGrid w:val="0"/>
                <w:color w:val="000000"/>
                <w:sz w:val="20"/>
                <w:szCs w:val="20"/>
                <w:lang w:val="en-US" w:eastAsia="en-US"/>
              </w:rPr>
            </w:pPr>
            <w:proofErr w:type="spellStart"/>
            <w:r w:rsidRPr="0076416B">
              <w:rPr>
                <w:rFonts w:cs="Arial"/>
                <w:color w:val="000000"/>
                <w:sz w:val="20"/>
                <w:szCs w:val="20"/>
                <w:lang w:val="en-US"/>
              </w:rPr>
              <w:t>Programme</w:t>
            </w:r>
            <w:proofErr w:type="spellEnd"/>
            <w:r w:rsidRPr="0076416B">
              <w:rPr>
                <w:rFonts w:cs="Arial"/>
                <w:color w:val="000000"/>
                <w:sz w:val="20"/>
                <w:szCs w:val="20"/>
                <w:lang w:val="en-US"/>
              </w:rPr>
              <w:t xml:space="preserve"> of the </w:t>
            </w:r>
            <w:r w:rsidR="00842EF2" w:rsidRPr="0076416B">
              <w:rPr>
                <w:rFonts w:cs="Arial"/>
                <w:color w:val="000000"/>
                <w:sz w:val="20"/>
                <w:szCs w:val="20"/>
                <w:lang w:val="en-US"/>
              </w:rPr>
              <w:t>202</w:t>
            </w:r>
            <w:r w:rsidR="00842EF2">
              <w:rPr>
                <w:rFonts w:cs="Arial"/>
                <w:color w:val="000000"/>
                <w:sz w:val="20"/>
                <w:szCs w:val="20"/>
                <w:lang w:val="en-US"/>
              </w:rPr>
              <w:t>5</w:t>
            </w:r>
            <w:r w:rsidR="00842EF2" w:rsidRPr="0076416B">
              <w:rPr>
                <w:rFonts w:cs="Arial"/>
                <w:color w:val="000000"/>
                <w:sz w:val="20"/>
                <w:szCs w:val="20"/>
                <w:lang w:val="en-US"/>
              </w:rPr>
              <w:t xml:space="preserve"> </w:t>
            </w:r>
            <w:r w:rsidRPr="0076416B">
              <w:rPr>
                <w:rFonts w:cs="Arial"/>
                <w:color w:val="000000"/>
                <w:sz w:val="20"/>
                <w:szCs w:val="20"/>
                <w:lang w:val="en-US"/>
              </w:rPr>
              <w:t xml:space="preserve">IOC Ocean Science Day, </w:t>
            </w:r>
            <w:r w:rsidR="00842EF2">
              <w:rPr>
                <w:rFonts w:cs="Arial"/>
                <w:color w:val="000000"/>
                <w:sz w:val="20"/>
                <w:szCs w:val="20"/>
                <w:lang w:val="en-US"/>
              </w:rPr>
              <w:t>30</w:t>
            </w:r>
            <w:r w:rsidR="00842EF2" w:rsidRPr="0076416B">
              <w:rPr>
                <w:rFonts w:cs="Arial"/>
                <w:color w:val="000000"/>
                <w:sz w:val="20"/>
                <w:szCs w:val="20"/>
                <w:lang w:val="en-US"/>
              </w:rPr>
              <w:t xml:space="preserve"> </w:t>
            </w:r>
            <w:r w:rsidRPr="0076416B">
              <w:rPr>
                <w:rFonts w:cs="Arial"/>
                <w:color w:val="000000"/>
                <w:sz w:val="20"/>
                <w:szCs w:val="20"/>
                <w:lang w:val="en-US"/>
              </w:rPr>
              <w:t>June, UNESCO Headquarters</w:t>
            </w:r>
          </w:p>
        </w:tc>
      </w:tr>
    </w:tbl>
    <w:p w14:paraId="74792C8B" w14:textId="1AC764A9" w:rsidR="00801F68" w:rsidRPr="002F75E4" w:rsidRDefault="00801F68" w:rsidP="00287EA4">
      <w:pPr>
        <w:shd w:val="clear" w:color="auto" w:fill="FFFFFF"/>
        <w:tabs>
          <w:tab w:val="left" w:pos="851"/>
        </w:tabs>
        <w:spacing w:before="240" w:after="240" w:line="240" w:lineRule="auto"/>
        <w:jc w:val="both"/>
        <w:rPr>
          <w:rFonts w:cs="Arial"/>
          <w:lang w:val="fr-FR"/>
        </w:rPr>
      </w:pPr>
      <w:r w:rsidRPr="002F75E4">
        <w:rPr>
          <w:lang w:val="fr-FR" w:eastAsia="en-US"/>
        </w:rPr>
        <w:t>9.</w:t>
      </w:r>
      <w:r w:rsidR="00BC7263" w:rsidRPr="002F75E4">
        <w:rPr>
          <w:lang w:val="fr-FR" w:eastAsia="en-US"/>
        </w:rPr>
        <w:tab/>
      </w:r>
      <w:r w:rsidRPr="002F75E4">
        <w:rPr>
          <w:rFonts w:cs="Arial"/>
          <w:lang w:val="fr-FR"/>
        </w:rPr>
        <w:t>Le Secrétaire exécutif a présenté ce point. Il a rappelé à l</w:t>
      </w:r>
      <w:r w:rsidR="001C09B0">
        <w:rPr>
          <w:rFonts w:cs="Arial"/>
          <w:lang w:val="fr-FR"/>
        </w:rPr>
        <w:t>’</w:t>
      </w:r>
      <w:r w:rsidRPr="002F75E4">
        <w:rPr>
          <w:rFonts w:cs="Arial"/>
          <w:lang w:val="fr-FR"/>
        </w:rPr>
        <w:t>Assemblée que la date limite pour la présentation des candidatures aux élections était fixée au 27 juin à 18 heures, heure de Paris. En ce qui concerne l</w:t>
      </w:r>
      <w:r w:rsidR="001C09B0">
        <w:rPr>
          <w:rFonts w:cs="Arial"/>
          <w:lang w:val="fr-FR"/>
        </w:rPr>
        <w:t>’</w:t>
      </w:r>
      <w:r w:rsidRPr="002F75E4">
        <w:rPr>
          <w:rFonts w:cs="Arial"/>
          <w:lang w:val="fr-FR"/>
        </w:rPr>
        <w:t>organisation de la session, le Secrétaire exécutif a rappelé aux délégués que le programme des réunions parallèles à cette session était disponible sur la page Web de la session, indépendamment du calendrier officiel de l</w:t>
      </w:r>
      <w:r w:rsidR="001C09B0">
        <w:rPr>
          <w:rFonts w:cs="Arial"/>
          <w:lang w:val="fr-FR"/>
        </w:rPr>
        <w:t>’</w:t>
      </w:r>
      <w:r w:rsidRPr="002F75E4">
        <w:rPr>
          <w:rFonts w:cs="Arial"/>
          <w:lang w:val="fr-FR"/>
        </w:rPr>
        <w:t>Assemblée. Il a remercié d</w:t>
      </w:r>
      <w:r w:rsidR="001C09B0">
        <w:rPr>
          <w:rFonts w:cs="Arial"/>
          <w:lang w:val="fr-FR"/>
        </w:rPr>
        <w:t>’</w:t>
      </w:r>
      <w:r w:rsidRPr="002F75E4">
        <w:rPr>
          <w:rFonts w:cs="Arial"/>
          <w:lang w:val="fr-FR"/>
        </w:rPr>
        <w:t>avance les États membres et les organisations partenaires pour l</w:t>
      </w:r>
      <w:r w:rsidR="001C09B0">
        <w:rPr>
          <w:rFonts w:cs="Arial"/>
          <w:lang w:val="fr-FR"/>
        </w:rPr>
        <w:t>’</w:t>
      </w:r>
      <w:r w:rsidRPr="002F75E4">
        <w:rPr>
          <w:rFonts w:cs="Arial"/>
          <w:lang w:val="fr-FR"/>
        </w:rPr>
        <w:t>organisation des manifestations parallèles et l</w:t>
      </w:r>
      <w:r w:rsidR="001C09B0">
        <w:rPr>
          <w:rFonts w:cs="Arial"/>
          <w:lang w:val="fr-FR"/>
        </w:rPr>
        <w:t>’</w:t>
      </w:r>
      <w:r w:rsidRPr="002F75E4">
        <w:rPr>
          <w:rFonts w:cs="Arial"/>
          <w:lang w:val="fr-FR"/>
        </w:rPr>
        <w:t>offre des services de café et de thé au cours de la session. Le Secrétaire exécutif a informé les États membres que l</w:t>
      </w:r>
      <w:r w:rsidR="001C09B0">
        <w:rPr>
          <w:rFonts w:cs="Arial"/>
          <w:lang w:val="fr-FR"/>
        </w:rPr>
        <w:t>’</w:t>
      </w:r>
      <w:r w:rsidRPr="002F75E4">
        <w:rPr>
          <w:rFonts w:cs="Arial"/>
          <w:lang w:val="fr-FR"/>
        </w:rPr>
        <w:t>Assemblée devrait malheureusement changer de salle plénière les 2 et 3 juin en raison d</w:t>
      </w:r>
      <w:r w:rsidR="001C09B0">
        <w:rPr>
          <w:rFonts w:cs="Arial"/>
          <w:lang w:val="fr-FR"/>
        </w:rPr>
        <w:t>’</w:t>
      </w:r>
      <w:r w:rsidRPr="002F75E4">
        <w:rPr>
          <w:rFonts w:cs="Arial"/>
          <w:lang w:val="fr-FR"/>
        </w:rPr>
        <w:t>autres événements importants qui se tiendront en même temps que l</w:t>
      </w:r>
      <w:r w:rsidR="001C09B0">
        <w:rPr>
          <w:rFonts w:cs="Arial"/>
          <w:lang w:val="fr-FR"/>
        </w:rPr>
        <w:t>’</w:t>
      </w:r>
      <w:r w:rsidRPr="002F75E4">
        <w:rPr>
          <w:rFonts w:cs="Arial"/>
          <w:lang w:val="fr-FR"/>
        </w:rPr>
        <w:t>Assemblée. Il a signalé qu</w:t>
      </w:r>
      <w:r w:rsidR="001C09B0">
        <w:rPr>
          <w:rFonts w:cs="Arial"/>
          <w:lang w:val="fr-FR"/>
        </w:rPr>
        <w:t>’</w:t>
      </w:r>
      <w:r w:rsidRPr="002F75E4">
        <w:rPr>
          <w:rFonts w:cs="Arial"/>
          <w:lang w:val="fr-FR"/>
        </w:rPr>
        <w:t>il était de plus en plus difficile d</w:t>
      </w:r>
      <w:r w:rsidR="001C09B0">
        <w:rPr>
          <w:rFonts w:cs="Arial"/>
          <w:lang w:val="fr-FR"/>
        </w:rPr>
        <w:t>’</w:t>
      </w:r>
      <w:r w:rsidRPr="002F75E4">
        <w:rPr>
          <w:rFonts w:cs="Arial"/>
          <w:lang w:val="fr-FR"/>
        </w:rPr>
        <w:t>organiser des réunions au mois de juin, en particulier une réunion de deux semaines telle que l</w:t>
      </w:r>
      <w:r w:rsidR="001C09B0">
        <w:rPr>
          <w:rFonts w:cs="Arial"/>
          <w:lang w:val="fr-FR"/>
        </w:rPr>
        <w:t>’</w:t>
      </w:r>
      <w:r w:rsidRPr="002F75E4">
        <w:rPr>
          <w:rFonts w:cs="Arial"/>
          <w:lang w:val="fr-FR"/>
        </w:rPr>
        <w:t>Assemblée.</w:t>
      </w:r>
    </w:p>
    <w:p w14:paraId="67AEBD5E" w14:textId="1D51A6E0" w:rsidR="00801F68" w:rsidRPr="002F75E4" w:rsidRDefault="00801F68" w:rsidP="00E65ECB">
      <w:pPr>
        <w:shd w:val="clear" w:color="auto" w:fill="FFFFFF"/>
        <w:tabs>
          <w:tab w:val="left" w:pos="851"/>
        </w:tabs>
        <w:spacing w:after="240" w:line="240" w:lineRule="auto"/>
        <w:jc w:val="both"/>
        <w:rPr>
          <w:rFonts w:cs="Arial"/>
          <w:lang w:val="fr-FR"/>
        </w:rPr>
      </w:pPr>
      <w:bookmarkStart w:id="85" w:name="_Hlk136523242"/>
      <w:r w:rsidRPr="002F75E4">
        <w:rPr>
          <w:rFonts w:cs="Arial"/>
          <w:lang w:val="fr-FR"/>
        </w:rPr>
        <w:t>10.</w:t>
      </w:r>
      <w:r w:rsidRPr="002F75E4">
        <w:rPr>
          <w:rFonts w:cs="Arial"/>
          <w:lang w:val="fr-FR"/>
        </w:rPr>
        <w:tab/>
        <w:t>Le Secrétaire exécutif a ensuite évoqué le programme de la Journée des sciences océaniques élaboré par la Section des sciences océaniques de la COI, qui devait se tenir le 30 juin dans la même salle de réunion. La journée avait pour thème « Des solutions océaniques pour atténuer le changement climatique », divisé en deux sous-thèmes : (1) « Plongée dans les solutions océaniques » et (2) « Risques, lacunes en matière de gouvernance et priorités scientifiques ».</w:t>
      </w:r>
    </w:p>
    <w:p w14:paraId="35A3A1AE" w14:textId="5CD69517" w:rsidR="00801F68" w:rsidRPr="002F75E4" w:rsidRDefault="00801F68" w:rsidP="00E65ECB">
      <w:pPr>
        <w:shd w:val="clear" w:color="auto" w:fill="FFFFFF"/>
        <w:tabs>
          <w:tab w:val="left" w:pos="851"/>
        </w:tabs>
        <w:spacing w:after="240" w:line="240" w:lineRule="auto"/>
        <w:jc w:val="both"/>
        <w:rPr>
          <w:rFonts w:cs="Arial"/>
          <w:lang w:val="fr-FR"/>
        </w:rPr>
      </w:pPr>
      <w:bookmarkStart w:id="86" w:name="_Hlk136007854"/>
      <w:r w:rsidRPr="002F75E4">
        <w:rPr>
          <w:rFonts w:cs="Arial"/>
          <w:lang w:val="fr-FR"/>
        </w:rPr>
        <w:t>11.</w:t>
      </w:r>
      <w:r w:rsidRPr="002F75E4">
        <w:rPr>
          <w:rFonts w:cs="Arial"/>
          <w:lang w:val="fr-FR"/>
        </w:rPr>
        <w:tab/>
        <w:t xml:space="preserve">La Journée des sciences océaniques a servi de cadre à la deuxième édition de la Conférence de la COI à la mémoire de </w:t>
      </w:r>
      <w:proofErr w:type="spellStart"/>
      <w:r w:rsidRPr="002F75E4">
        <w:rPr>
          <w:rFonts w:cs="Arial"/>
          <w:lang w:val="fr-FR"/>
        </w:rPr>
        <w:t>Mário</w:t>
      </w:r>
      <w:proofErr w:type="spellEnd"/>
      <w:r w:rsidRPr="002F75E4">
        <w:rPr>
          <w:rFonts w:cs="Arial"/>
          <w:lang w:val="fr-FR"/>
        </w:rPr>
        <w:t xml:space="preserve"> </w:t>
      </w:r>
      <w:proofErr w:type="spellStart"/>
      <w:r w:rsidRPr="002F75E4">
        <w:rPr>
          <w:rFonts w:cs="Arial"/>
          <w:lang w:val="fr-FR"/>
        </w:rPr>
        <w:t>Ruivo</w:t>
      </w:r>
      <w:proofErr w:type="spellEnd"/>
      <w:r w:rsidRPr="002F75E4">
        <w:rPr>
          <w:rFonts w:cs="Arial"/>
          <w:lang w:val="fr-FR"/>
        </w:rPr>
        <w:t xml:space="preserve"> et de deux autres conférences de la COI à la mémoire de personnalités. La </w:t>
      </w:r>
      <w:r w:rsidR="00C50310">
        <w:rPr>
          <w:rFonts w:cs="Arial"/>
          <w:lang w:val="fr-FR"/>
        </w:rPr>
        <w:t>C</w:t>
      </w:r>
      <w:r w:rsidRPr="002F75E4">
        <w:rPr>
          <w:rFonts w:cs="Arial"/>
          <w:lang w:val="fr-FR"/>
        </w:rPr>
        <w:t xml:space="preserve">onférence de la COI à la mémoire de M. </w:t>
      </w:r>
      <w:proofErr w:type="spellStart"/>
      <w:r w:rsidRPr="002F75E4">
        <w:rPr>
          <w:rFonts w:cs="Arial"/>
          <w:lang w:val="fr-FR"/>
        </w:rPr>
        <w:t>Ruivo</w:t>
      </w:r>
      <w:proofErr w:type="spellEnd"/>
      <w:r w:rsidRPr="002F75E4">
        <w:rPr>
          <w:rFonts w:cs="Arial"/>
          <w:lang w:val="fr-FR"/>
        </w:rPr>
        <w:t xml:space="preserve">, présentée par </w:t>
      </w:r>
      <w:r w:rsidR="00941A6F">
        <w:rPr>
          <w:rFonts w:cs="Arial"/>
          <w:lang w:val="fr-FR"/>
        </w:rPr>
        <w:t>Mme </w:t>
      </w:r>
      <w:proofErr w:type="spellStart"/>
      <w:r w:rsidR="00941A6F" w:rsidRPr="001B1514">
        <w:rPr>
          <w:rFonts w:cs="Arial"/>
          <w:lang w:val="fr-FR"/>
        </w:rPr>
        <w:t>Vânia</w:t>
      </w:r>
      <w:proofErr w:type="spellEnd"/>
      <w:r w:rsidR="00941A6F" w:rsidRPr="001B1514">
        <w:rPr>
          <w:rFonts w:cs="Arial"/>
          <w:lang w:val="fr-FR"/>
        </w:rPr>
        <w:t xml:space="preserve"> Baptista</w:t>
      </w:r>
      <w:r w:rsidR="00941A6F">
        <w:rPr>
          <w:rFonts w:cs="Arial"/>
          <w:lang w:val="fr-FR"/>
        </w:rPr>
        <w:t xml:space="preserve">, </w:t>
      </w:r>
      <w:r w:rsidRPr="002F75E4">
        <w:rPr>
          <w:rFonts w:cs="Arial"/>
          <w:lang w:val="fr-FR"/>
        </w:rPr>
        <w:t>jeune spécialiste des océans sélectionné</w:t>
      </w:r>
      <w:r w:rsidR="00941A6F">
        <w:rPr>
          <w:rFonts w:cs="Arial"/>
          <w:lang w:val="fr-FR"/>
        </w:rPr>
        <w:t>e</w:t>
      </w:r>
      <w:r w:rsidRPr="002F75E4">
        <w:rPr>
          <w:rFonts w:cs="Arial"/>
          <w:lang w:val="fr-FR"/>
        </w:rPr>
        <w:t xml:space="preserve"> à l</w:t>
      </w:r>
      <w:r w:rsidR="001C09B0">
        <w:rPr>
          <w:rFonts w:cs="Arial"/>
          <w:lang w:val="fr-FR"/>
        </w:rPr>
        <w:t>’</w:t>
      </w:r>
      <w:r w:rsidRPr="002F75E4">
        <w:rPr>
          <w:rFonts w:cs="Arial"/>
          <w:lang w:val="fr-FR"/>
        </w:rPr>
        <w:t>issue d</w:t>
      </w:r>
      <w:r w:rsidR="001C09B0">
        <w:rPr>
          <w:rFonts w:cs="Arial"/>
          <w:lang w:val="fr-FR"/>
        </w:rPr>
        <w:t>’</w:t>
      </w:r>
      <w:r w:rsidRPr="002F75E4">
        <w:rPr>
          <w:rFonts w:cs="Arial"/>
          <w:lang w:val="fr-FR"/>
        </w:rPr>
        <w:t xml:space="preserve">un concours. </w:t>
      </w:r>
      <w:r w:rsidR="00941A6F">
        <w:rPr>
          <w:rFonts w:cs="Arial"/>
          <w:lang w:val="fr-FR"/>
        </w:rPr>
        <w:t xml:space="preserve">Sa présentation était axée sur la recherche collaborative visant à développer la conservation de la </w:t>
      </w:r>
      <w:r w:rsidR="00941A6F">
        <w:rPr>
          <w:rFonts w:cs="Arial"/>
          <w:lang w:val="fr-FR"/>
        </w:rPr>
        <w:lastRenderedPageBreak/>
        <w:t>biodiversité marine</w:t>
      </w:r>
      <w:r w:rsidR="00941A6F" w:rsidRPr="001B1514">
        <w:rPr>
          <w:color w:val="333333"/>
          <w:sz w:val="21"/>
          <w:szCs w:val="21"/>
          <w:shd w:val="clear" w:color="auto" w:fill="FFFFFF"/>
          <w:lang w:val="fr-FR"/>
        </w:rPr>
        <w:t xml:space="preserve"> et </w:t>
      </w:r>
      <w:r w:rsidR="00941A6F" w:rsidRPr="001B1514">
        <w:rPr>
          <w:rFonts w:cs="Arial"/>
          <w:lang w:val="fr-FR"/>
        </w:rPr>
        <w:t>la gestion durable des pêches</w:t>
      </w:r>
      <w:r w:rsidR="00941A6F">
        <w:rPr>
          <w:rFonts w:cs="Arial"/>
          <w:lang w:val="fr-FR"/>
        </w:rPr>
        <w:t xml:space="preserve"> à </w:t>
      </w:r>
      <w:r w:rsidR="00941A6F" w:rsidRPr="001B1514">
        <w:rPr>
          <w:rFonts w:cs="Arial"/>
          <w:lang w:val="fr-FR"/>
        </w:rPr>
        <w:t>Sao Tomé-et-Principe.</w:t>
      </w:r>
      <w:r w:rsidR="00941A6F">
        <w:rPr>
          <w:rFonts w:cs="Arial"/>
          <w:lang w:val="fr-FR"/>
        </w:rPr>
        <w:t xml:space="preserve"> </w:t>
      </w:r>
      <w:r w:rsidRPr="002F75E4">
        <w:rPr>
          <w:rFonts w:cs="Arial"/>
          <w:lang w:val="fr-FR"/>
        </w:rPr>
        <w:t>Le Secrétaire exécutif a salué une initiative conjointe d</w:t>
      </w:r>
      <w:r w:rsidR="001C09B0">
        <w:rPr>
          <w:rFonts w:cs="Arial"/>
          <w:lang w:val="fr-FR"/>
        </w:rPr>
        <w:t>’</w:t>
      </w:r>
      <w:proofErr w:type="spellStart"/>
      <w:r>
        <w:fldChar w:fldCharType="begin"/>
      </w:r>
      <w:r w:rsidRPr="000E779B">
        <w:rPr>
          <w:lang w:val="fr-FR"/>
        </w:rPr>
        <w:instrText>HYPERLINK "https://eurocean.org/mario-ruivo-memorial-lecture/"</w:instrText>
      </w:r>
      <w:r>
        <w:fldChar w:fldCharType="separate"/>
      </w:r>
      <w:r w:rsidRPr="003658D9">
        <w:rPr>
          <w:rStyle w:val="Hyperlink"/>
          <w:rFonts w:cs="Arial"/>
          <w:color w:val="0000FF"/>
          <w:lang w:val="fr-FR"/>
        </w:rPr>
        <w:t>EurOcean</w:t>
      </w:r>
      <w:proofErr w:type="spellEnd"/>
      <w:r>
        <w:fldChar w:fldCharType="end"/>
      </w:r>
      <w:r w:rsidRPr="002F75E4">
        <w:rPr>
          <w:rFonts w:cs="Arial"/>
          <w:lang w:val="fr-FR"/>
        </w:rPr>
        <w:t xml:space="preserve"> et du Portugal, qui rend hommage à l</w:t>
      </w:r>
      <w:r w:rsidR="001C09B0">
        <w:rPr>
          <w:rFonts w:cs="Arial"/>
          <w:lang w:val="fr-FR"/>
        </w:rPr>
        <w:t>’</w:t>
      </w:r>
      <w:r w:rsidRPr="002F75E4">
        <w:rPr>
          <w:rFonts w:cs="Arial"/>
          <w:lang w:val="fr-FR"/>
        </w:rPr>
        <w:t xml:space="preserve">engagement de longue date de feu M. </w:t>
      </w:r>
      <w:proofErr w:type="spellStart"/>
      <w:r w:rsidRPr="002F75E4">
        <w:rPr>
          <w:rFonts w:cs="Arial"/>
          <w:lang w:val="fr-FR"/>
        </w:rPr>
        <w:t>Mário</w:t>
      </w:r>
      <w:proofErr w:type="spellEnd"/>
      <w:r w:rsidRPr="002F75E4">
        <w:rPr>
          <w:rFonts w:cs="Arial"/>
          <w:lang w:val="fr-FR"/>
        </w:rPr>
        <w:t xml:space="preserve"> </w:t>
      </w:r>
      <w:proofErr w:type="spellStart"/>
      <w:r w:rsidRPr="002F75E4">
        <w:rPr>
          <w:rFonts w:cs="Arial"/>
          <w:lang w:val="fr-FR"/>
        </w:rPr>
        <w:t>Ruivo</w:t>
      </w:r>
      <w:proofErr w:type="spellEnd"/>
      <w:r w:rsidRPr="002F75E4">
        <w:rPr>
          <w:rFonts w:cs="Arial"/>
          <w:lang w:val="fr-FR"/>
        </w:rPr>
        <w:t xml:space="preserve"> en faveur des sciences océaniques et du développement durable de l</w:t>
      </w:r>
      <w:r w:rsidR="001C09B0">
        <w:rPr>
          <w:rFonts w:cs="Arial"/>
          <w:lang w:val="fr-FR"/>
        </w:rPr>
        <w:t>’</w:t>
      </w:r>
      <w:r w:rsidRPr="002F75E4">
        <w:rPr>
          <w:rFonts w:cs="Arial"/>
          <w:lang w:val="fr-FR"/>
        </w:rPr>
        <w:t>océan, ainsi qu</w:t>
      </w:r>
      <w:r w:rsidR="001C09B0">
        <w:rPr>
          <w:rFonts w:cs="Arial"/>
          <w:lang w:val="fr-FR"/>
        </w:rPr>
        <w:t>’</w:t>
      </w:r>
      <w:r w:rsidRPr="002F75E4">
        <w:rPr>
          <w:rFonts w:cs="Arial"/>
          <w:lang w:val="fr-FR"/>
        </w:rPr>
        <w:t>à ses importantes contributions aux travaux de la COI, à la connaissance de l</w:t>
      </w:r>
      <w:r w:rsidR="001C09B0">
        <w:rPr>
          <w:rFonts w:cs="Arial"/>
          <w:lang w:val="fr-FR"/>
        </w:rPr>
        <w:t>’</w:t>
      </w:r>
      <w:r w:rsidRPr="002F75E4">
        <w:rPr>
          <w:rFonts w:cs="Arial"/>
          <w:lang w:val="fr-FR"/>
        </w:rPr>
        <w:t>océan, à la coopération internationale, au développement des capacités et à l</w:t>
      </w:r>
      <w:r w:rsidR="001C09B0">
        <w:rPr>
          <w:rFonts w:cs="Arial"/>
          <w:lang w:val="fr-FR"/>
        </w:rPr>
        <w:t>’</w:t>
      </w:r>
      <w:r w:rsidRPr="002F75E4">
        <w:rPr>
          <w:rFonts w:cs="Arial"/>
          <w:lang w:val="fr-FR"/>
        </w:rPr>
        <w:t>initiation à l</w:t>
      </w:r>
      <w:r w:rsidR="001C09B0">
        <w:rPr>
          <w:rFonts w:cs="Arial"/>
          <w:lang w:val="fr-FR"/>
        </w:rPr>
        <w:t>’</w:t>
      </w:r>
      <w:r w:rsidRPr="002F75E4">
        <w:rPr>
          <w:rFonts w:cs="Arial"/>
          <w:lang w:val="fr-FR"/>
        </w:rPr>
        <w:t>océan.</w:t>
      </w:r>
    </w:p>
    <w:bookmarkEnd w:id="86"/>
    <w:p w14:paraId="617E6494" w14:textId="65A41164" w:rsidR="00801F68" w:rsidRPr="002F75E4" w:rsidRDefault="00DA5A34" w:rsidP="00E65ECB">
      <w:pPr>
        <w:shd w:val="clear" w:color="auto" w:fill="FFFFFF"/>
        <w:tabs>
          <w:tab w:val="left" w:pos="851"/>
        </w:tabs>
        <w:spacing w:after="240" w:line="240" w:lineRule="auto"/>
        <w:jc w:val="both"/>
        <w:rPr>
          <w:rFonts w:cs="Arial"/>
          <w:lang w:val="fr-FR"/>
        </w:rPr>
      </w:pPr>
      <w:r w:rsidRPr="002F75E4">
        <w:rPr>
          <w:rFonts w:cs="Arial"/>
          <w:lang w:val="fr-FR"/>
        </w:rPr>
        <w:t>12.</w:t>
      </w:r>
      <w:r w:rsidRPr="002F75E4">
        <w:rPr>
          <w:rFonts w:cs="Arial"/>
          <w:lang w:val="fr-FR"/>
        </w:rPr>
        <w:tab/>
      </w:r>
      <w:r w:rsidR="00801F68" w:rsidRPr="002F75E4">
        <w:rPr>
          <w:rFonts w:cs="Arial"/>
          <w:lang w:val="fr-FR"/>
        </w:rPr>
        <w:t>La Conférence de la COI à la mémoire d</w:t>
      </w:r>
      <w:r w:rsidR="001C09B0">
        <w:rPr>
          <w:rFonts w:cs="Arial"/>
          <w:lang w:val="fr-FR"/>
        </w:rPr>
        <w:t>’</w:t>
      </w:r>
      <w:r w:rsidR="00801F68" w:rsidRPr="002F75E4">
        <w:rPr>
          <w:rFonts w:cs="Arial"/>
          <w:lang w:val="fr-FR"/>
        </w:rPr>
        <w:t>Anton Bruun 2025, sur le thème «</w:t>
      </w:r>
      <w:r w:rsidR="00C50310">
        <w:rPr>
          <w:rFonts w:cs="Arial"/>
          <w:lang w:val="fr-FR"/>
        </w:rPr>
        <w:t> </w:t>
      </w:r>
      <w:r w:rsidR="00801F68" w:rsidRPr="002F75E4">
        <w:rPr>
          <w:rFonts w:cs="Arial"/>
          <w:lang w:val="fr-FR"/>
        </w:rPr>
        <w:t>Co-produire des solutions océaniques : donner aux communautés côtières les moyens d</w:t>
      </w:r>
      <w:r w:rsidR="001C09B0">
        <w:rPr>
          <w:rFonts w:cs="Arial"/>
          <w:lang w:val="fr-FR"/>
        </w:rPr>
        <w:t>’</w:t>
      </w:r>
      <w:r w:rsidR="00801F68" w:rsidRPr="002F75E4">
        <w:rPr>
          <w:rFonts w:cs="Arial"/>
          <w:lang w:val="fr-FR"/>
        </w:rPr>
        <w:t xml:space="preserve">agir en combinant science et politique », a été présentée par Mme Aileen Tan </w:t>
      </w:r>
      <w:proofErr w:type="spellStart"/>
      <w:r w:rsidR="00801F68" w:rsidRPr="002F75E4">
        <w:rPr>
          <w:rFonts w:cs="Arial"/>
          <w:lang w:val="fr-FR"/>
        </w:rPr>
        <w:t>Sau</w:t>
      </w:r>
      <w:proofErr w:type="spellEnd"/>
      <w:r w:rsidR="00801F68" w:rsidRPr="002F75E4">
        <w:rPr>
          <w:rFonts w:cs="Arial"/>
          <w:lang w:val="fr-FR"/>
        </w:rPr>
        <w:t xml:space="preserve"> </w:t>
      </w:r>
      <w:proofErr w:type="spellStart"/>
      <w:r w:rsidR="00801F68" w:rsidRPr="002F75E4">
        <w:rPr>
          <w:rFonts w:cs="Arial"/>
          <w:lang w:val="fr-FR"/>
        </w:rPr>
        <w:t>Hwai</w:t>
      </w:r>
      <w:proofErr w:type="spellEnd"/>
      <w:r w:rsidR="00801F68" w:rsidRPr="002F75E4">
        <w:rPr>
          <w:rFonts w:cs="Arial"/>
          <w:lang w:val="fr-FR"/>
        </w:rPr>
        <w:t xml:space="preserve"> (Malaisie), Directrice du Centre d</w:t>
      </w:r>
      <w:r w:rsidR="001C09B0">
        <w:rPr>
          <w:rFonts w:cs="Arial"/>
          <w:lang w:val="fr-FR"/>
        </w:rPr>
        <w:t>’</w:t>
      </w:r>
      <w:r w:rsidR="00801F68" w:rsidRPr="002F75E4">
        <w:rPr>
          <w:rFonts w:cs="Arial"/>
          <w:lang w:val="fr-FR"/>
        </w:rPr>
        <w:t xml:space="preserve">études marines et côtières et membre exécutif de </w:t>
      </w:r>
      <w:proofErr w:type="spellStart"/>
      <w:r w:rsidR="00801F68" w:rsidRPr="002F75E4">
        <w:rPr>
          <w:rFonts w:cs="Arial"/>
          <w:lang w:val="fr-FR"/>
        </w:rPr>
        <w:t>CoastPredict</w:t>
      </w:r>
      <w:proofErr w:type="spellEnd"/>
      <w:r w:rsidR="00801F68" w:rsidRPr="002F75E4">
        <w:rPr>
          <w:rFonts w:cs="Arial"/>
          <w:lang w:val="fr-FR"/>
        </w:rPr>
        <w:t xml:space="preserve"> (programme associé à la Décennie de l</w:t>
      </w:r>
      <w:r w:rsidR="001C09B0">
        <w:rPr>
          <w:rFonts w:cs="Arial"/>
          <w:lang w:val="fr-FR"/>
        </w:rPr>
        <w:t>’</w:t>
      </w:r>
      <w:r w:rsidR="00801F68" w:rsidRPr="002F75E4">
        <w:rPr>
          <w:rFonts w:cs="Arial"/>
          <w:lang w:val="fr-FR"/>
        </w:rPr>
        <w:t xml:space="preserve">Océan). Mme Aileen Tan </w:t>
      </w:r>
      <w:proofErr w:type="spellStart"/>
      <w:r w:rsidR="00801F68" w:rsidRPr="002F75E4">
        <w:rPr>
          <w:rFonts w:cs="Arial"/>
          <w:lang w:val="fr-FR"/>
        </w:rPr>
        <w:t>Sau</w:t>
      </w:r>
      <w:proofErr w:type="spellEnd"/>
      <w:r w:rsidR="00801F68" w:rsidRPr="002F75E4">
        <w:rPr>
          <w:rFonts w:cs="Arial"/>
          <w:lang w:val="fr-FR"/>
        </w:rPr>
        <w:t xml:space="preserve"> </w:t>
      </w:r>
      <w:proofErr w:type="spellStart"/>
      <w:r w:rsidR="00801F68" w:rsidRPr="002F75E4">
        <w:rPr>
          <w:rFonts w:cs="Arial"/>
          <w:lang w:val="fr-FR"/>
        </w:rPr>
        <w:t>Hwai</w:t>
      </w:r>
      <w:proofErr w:type="spellEnd"/>
      <w:r w:rsidR="00801F68" w:rsidRPr="002F75E4">
        <w:rPr>
          <w:rFonts w:cs="Arial"/>
          <w:lang w:val="fr-FR"/>
        </w:rPr>
        <w:t xml:space="preserve"> est reconnue pour son rôle de chef de file dans le domaine de la climatologie et de la recherche scientifique sur la biodiversité marine, en particulier de l</w:t>
      </w:r>
      <w:r w:rsidR="001C09B0">
        <w:rPr>
          <w:rFonts w:cs="Arial"/>
          <w:lang w:val="fr-FR"/>
        </w:rPr>
        <w:t>’</w:t>
      </w:r>
      <w:r w:rsidR="00801F68" w:rsidRPr="002F75E4">
        <w:rPr>
          <w:rFonts w:cs="Arial"/>
          <w:lang w:val="fr-FR"/>
        </w:rPr>
        <w:t>acidification de l</w:t>
      </w:r>
      <w:r w:rsidR="001C09B0">
        <w:rPr>
          <w:rFonts w:cs="Arial"/>
          <w:lang w:val="fr-FR"/>
        </w:rPr>
        <w:t>’</w:t>
      </w:r>
      <w:r w:rsidR="00801F68" w:rsidRPr="002F75E4">
        <w:rPr>
          <w:rFonts w:cs="Arial"/>
          <w:lang w:val="fr-FR"/>
        </w:rPr>
        <w:t>océan et des progrès réalisés dans l</w:t>
      </w:r>
      <w:r w:rsidR="001C09B0">
        <w:rPr>
          <w:rFonts w:cs="Arial"/>
          <w:lang w:val="fr-FR"/>
        </w:rPr>
        <w:t>’</w:t>
      </w:r>
      <w:r w:rsidR="00801F68" w:rsidRPr="002F75E4">
        <w:rPr>
          <w:rFonts w:cs="Arial"/>
          <w:lang w:val="fr-FR"/>
        </w:rPr>
        <w:t>élaboration de solutions scientifiques à ces défis. Cette série de conférences est dédiée à la mémoire d</w:t>
      </w:r>
      <w:r w:rsidR="001C09B0">
        <w:rPr>
          <w:rFonts w:cs="Arial"/>
          <w:lang w:val="fr-FR"/>
        </w:rPr>
        <w:t>’</w:t>
      </w:r>
      <w:r w:rsidR="00801F68" w:rsidRPr="002F75E4">
        <w:rPr>
          <w:rFonts w:cs="Arial"/>
          <w:lang w:val="fr-FR"/>
        </w:rPr>
        <w:t>Anton Frederick Bruun, océanographe danois et premier président de la Commission (1961-1962). Les conférences couvrent les faits importants survenus entre les sessions dans le domaine des études concernant la terre solide, l</w:t>
      </w:r>
      <w:r w:rsidR="001C09B0">
        <w:rPr>
          <w:rFonts w:cs="Arial"/>
          <w:lang w:val="fr-FR"/>
        </w:rPr>
        <w:t>’</w:t>
      </w:r>
      <w:r w:rsidR="00801F68" w:rsidRPr="002F75E4">
        <w:rPr>
          <w:rFonts w:cs="Arial"/>
          <w:lang w:val="fr-FR"/>
        </w:rPr>
        <w:t>océanographie physique et chimique, la météorologie et la biologie marine.</w:t>
      </w:r>
    </w:p>
    <w:bookmarkEnd w:id="85"/>
    <w:p w14:paraId="48E56FD6" w14:textId="5971D9DE" w:rsidR="00801F68" w:rsidRPr="002F75E4" w:rsidRDefault="00DA5A34" w:rsidP="00E65ECB">
      <w:pPr>
        <w:shd w:val="clear" w:color="auto" w:fill="FFFFFF"/>
        <w:tabs>
          <w:tab w:val="left" w:pos="851"/>
        </w:tabs>
        <w:spacing w:after="240" w:line="240" w:lineRule="auto"/>
        <w:jc w:val="both"/>
        <w:rPr>
          <w:rFonts w:cs="Arial"/>
          <w:lang w:val="fr-FR"/>
        </w:rPr>
      </w:pPr>
      <w:r w:rsidRPr="002F75E4">
        <w:rPr>
          <w:rFonts w:cs="Arial"/>
          <w:lang w:val="fr-FR"/>
        </w:rPr>
        <w:t>13.</w:t>
      </w:r>
      <w:r w:rsidRPr="002F75E4">
        <w:rPr>
          <w:rFonts w:cs="Arial"/>
          <w:lang w:val="fr-FR"/>
        </w:rPr>
        <w:tab/>
      </w:r>
      <w:r w:rsidR="00801F68" w:rsidRPr="002F75E4">
        <w:rPr>
          <w:rFonts w:cs="Arial"/>
          <w:lang w:val="fr-FR"/>
        </w:rPr>
        <w:t>La Conférence de la COI à la mémoire de N.</w:t>
      </w:r>
      <w:r w:rsidR="00AD1D93">
        <w:rPr>
          <w:rFonts w:cs="Arial"/>
          <w:lang w:val="fr-FR"/>
        </w:rPr>
        <w:t> </w:t>
      </w:r>
      <w:r w:rsidR="00801F68" w:rsidRPr="002F75E4">
        <w:rPr>
          <w:rFonts w:cs="Arial"/>
          <w:lang w:val="fr-FR"/>
        </w:rPr>
        <w:t>K. Panikkar 2025, dont le thème était « Renforcer les capacités au service d</w:t>
      </w:r>
      <w:r w:rsidR="001C09B0">
        <w:rPr>
          <w:rFonts w:cs="Arial"/>
          <w:lang w:val="fr-FR"/>
        </w:rPr>
        <w:t>’</w:t>
      </w:r>
      <w:r w:rsidR="00801F68" w:rsidRPr="002F75E4">
        <w:rPr>
          <w:rFonts w:cs="Arial"/>
          <w:lang w:val="fr-FR"/>
        </w:rPr>
        <w:t>une océanographie opérationnelle dans la mer Noire », a été présentée par M. Atanas Palazov (Président de la Commission océanographique nationale bulgare). M. Atanas Palazov est reconnu pour son travail de formation en faveur du renforcement des capacités en matière d</w:t>
      </w:r>
      <w:r w:rsidR="001C09B0">
        <w:rPr>
          <w:rFonts w:cs="Arial"/>
          <w:lang w:val="fr-FR"/>
        </w:rPr>
        <w:t>’</w:t>
      </w:r>
      <w:r w:rsidR="00801F68" w:rsidRPr="002F75E4">
        <w:rPr>
          <w:rFonts w:cs="Arial"/>
          <w:lang w:val="fr-FR"/>
        </w:rPr>
        <w:t>océanographie opérationnelle, en particulier dans la mer Noire. Cette série de conférences est dédiée à la mémoire de N.</w:t>
      </w:r>
      <w:r w:rsidR="00AD1D93">
        <w:rPr>
          <w:rFonts w:cs="Arial"/>
          <w:lang w:val="fr-FR"/>
        </w:rPr>
        <w:t> </w:t>
      </w:r>
      <w:r w:rsidR="00801F68" w:rsidRPr="002F75E4">
        <w:rPr>
          <w:rFonts w:cs="Arial"/>
          <w:lang w:val="fr-FR"/>
        </w:rPr>
        <w:t>K. Panikkar, zoologiste indien, Directeur du programme indien de l</w:t>
      </w:r>
      <w:r w:rsidR="001C09B0">
        <w:rPr>
          <w:rFonts w:cs="Arial"/>
          <w:lang w:val="fr-FR"/>
        </w:rPr>
        <w:t>’</w:t>
      </w:r>
      <w:r w:rsidR="00801F68" w:rsidRPr="002F75E4">
        <w:rPr>
          <w:rFonts w:cs="Arial"/>
          <w:lang w:val="fr-FR"/>
        </w:rPr>
        <w:t>Expédition internationale de l</w:t>
      </w:r>
      <w:r w:rsidR="001C09B0">
        <w:rPr>
          <w:rFonts w:cs="Arial"/>
          <w:lang w:val="fr-FR"/>
        </w:rPr>
        <w:t>’</w:t>
      </w:r>
      <w:r w:rsidR="00801F68" w:rsidRPr="002F75E4">
        <w:rPr>
          <w:rFonts w:cs="Arial"/>
          <w:lang w:val="fr-FR"/>
        </w:rPr>
        <w:t xml:space="preserve">océan Indien (EIOI) et ancien </w:t>
      </w:r>
      <w:r w:rsidR="00C50310">
        <w:rPr>
          <w:rFonts w:cs="Arial"/>
          <w:lang w:val="fr-FR"/>
        </w:rPr>
        <w:t>P</w:t>
      </w:r>
      <w:r w:rsidR="00801F68" w:rsidRPr="002F75E4">
        <w:rPr>
          <w:rFonts w:cs="Arial"/>
          <w:lang w:val="fr-FR"/>
        </w:rPr>
        <w:t>résident de la COI (1964-1965). Les conférences portent sur le renforcement des capacités dans le domaine des sciences de la mer aux niveaux régional et/ou national.</w:t>
      </w:r>
    </w:p>
    <w:p w14:paraId="230C44EA" w14:textId="05902A2F" w:rsidR="00FE1C38" w:rsidRPr="002F75E4" w:rsidRDefault="00DA5A34" w:rsidP="00E65ECB">
      <w:pPr>
        <w:shd w:val="clear" w:color="auto" w:fill="FFFFFF"/>
        <w:tabs>
          <w:tab w:val="left" w:pos="851"/>
        </w:tabs>
        <w:spacing w:after="240" w:line="240" w:lineRule="auto"/>
        <w:jc w:val="both"/>
        <w:rPr>
          <w:lang w:val="fr-FR" w:eastAsia="en-US"/>
        </w:rPr>
      </w:pPr>
      <w:r w:rsidRPr="002F75E4">
        <w:rPr>
          <w:rFonts w:cs="Arial"/>
          <w:lang w:val="fr-FR"/>
        </w:rPr>
        <w:t>14.</w:t>
      </w:r>
      <w:r w:rsidRPr="002F75E4">
        <w:rPr>
          <w:rFonts w:cs="Arial"/>
          <w:lang w:val="fr-FR"/>
        </w:rPr>
        <w:tab/>
      </w:r>
      <w:r w:rsidR="00801F68" w:rsidRPr="002F75E4">
        <w:rPr>
          <w:rFonts w:cs="Arial"/>
          <w:lang w:val="fr-FR"/>
        </w:rPr>
        <w:t>À l</w:t>
      </w:r>
      <w:r w:rsidR="001C09B0">
        <w:rPr>
          <w:rFonts w:cs="Arial"/>
          <w:lang w:val="fr-FR"/>
        </w:rPr>
        <w:t>’</w:t>
      </w:r>
      <w:r w:rsidR="00801F68" w:rsidRPr="002F75E4">
        <w:rPr>
          <w:rFonts w:cs="Arial"/>
          <w:lang w:val="fr-FR"/>
        </w:rPr>
        <w:t>issue de leurs présentations, Mme Tan et M. Palazov ont reçu respectivement la médaille Anton Bruun de la COI et la médaille N.</w:t>
      </w:r>
      <w:r w:rsidR="00AD1D93">
        <w:rPr>
          <w:rFonts w:cs="Arial"/>
          <w:lang w:val="fr-FR"/>
        </w:rPr>
        <w:t> </w:t>
      </w:r>
      <w:r w:rsidR="00801F68" w:rsidRPr="002F75E4">
        <w:rPr>
          <w:rFonts w:cs="Arial"/>
          <w:lang w:val="fr-FR"/>
        </w:rPr>
        <w:t>K. Panikkar de la COI.</w:t>
      </w:r>
    </w:p>
    <w:tbl>
      <w:tblPr>
        <w:tblW w:w="9639" w:type="dxa"/>
        <w:shd w:val="clear" w:color="auto" w:fill="CCFFCC"/>
        <w:tblLook w:val="0000" w:firstRow="0" w:lastRow="0" w:firstColumn="0" w:lastColumn="0" w:noHBand="0" w:noVBand="0"/>
      </w:tblPr>
      <w:tblGrid>
        <w:gridCol w:w="9639"/>
      </w:tblGrid>
      <w:tr w:rsidR="00FE1C38" w:rsidRPr="00295086" w14:paraId="63B44434" w14:textId="77777777" w:rsidTr="00BC7263">
        <w:tc>
          <w:tcPr>
            <w:tcW w:w="9639" w:type="dxa"/>
            <w:shd w:val="clear" w:color="auto" w:fill="CCFFCC"/>
            <w:tcMar>
              <w:top w:w="113" w:type="dxa"/>
              <w:bottom w:w="113" w:type="dxa"/>
            </w:tcMar>
          </w:tcPr>
          <w:p w14:paraId="28BC87D8" w14:textId="03C8E67C" w:rsidR="00FE1C38" w:rsidRPr="002F75E4" w:rsidRDefault="00DA5A34" w:rsidP="00FE1C38">
            <w:pPr>
              <w:spacing w:after="0" w:line="240" w:lineRule="auto"/>
              <w:ind w:left="31"/>
              <w:jc w:val="both"/>
              <w:rPr>
                <w:rFonts w:ascii="Times New Roman" w:eastAsia="Times New Roman" w:hAnsi="Times New Roman" w:cs="Times New Roman"/>
                <w:snapToGrid w:val="0"/>
                <w:color w:val="000000"/>
                <w:sz w:val="24"/>
                <w:szCs w:val="24"/>
                <w:lang w:val="fr-FR" w:eastAsia="en-US"/>
              </w:rPr>
            </w:pPr>
            <w:r w:rsidRPr="002F75E4">
              <w:rPr>
                <w:rFonts w:cs="Arial"/>
                <w:color w:val="000000"/>
                <w:lang w:val="fr-FR"/>
              </w:rPr>
              <w:t>Aucune décision n</w:t>
            </w:r>
            <w:r w:rsidR="001C09B0">
              <w:rPr>
                <w:rFonts w:cs="Arial"/>
                <w:color w:val="000000"/>
                <w:lang w:val="fr-FR"/>
              </w:rPr>
              <w:t>’</w:t>
            </w:r>
            <w:r w:rsidRPr="002F75E4">
              <w:rPr>
                <w:rFonts w:cs="Arial"/>
                <w:color w:val="000000"/>
                <w:lang w:val="fr-FR"/>
              </w:rPr>
              <w:t>est proposée au titre de ce point. [Toute modification du calendrier devrait figurer dans la décision A-33/2].</w:t>
            </w:r>
          </w:p>
        </w:tc>
      </w:tr>
    </w:tbl>
    <w:p w14:paraId="224CAF97" w14:textId="571DFE7B" w:rsidR="00FE1C38" w:rsidRPr="002F75E4" w:rsidRDefault="00DA5A34" w:rsidP="00287EA4">
      <w:pPr>
        <w:shd w:val="clear" w:color="auto" w:fill="FFFFFF"/>
        <w:tabs>
          <w:tab w:val="left" w:pos="851"/>
        </w:tabs>
        <w:spacing w:before="240" w:after="240" w:line="240" w:lineRule="auto"/>
        <w:jc w:val="both"/>
        <w:rPr>
          <w:lang w:val="fr-FR" w:eastAsia="en-US"/>
        </w:rPr>
      </w:pPr>
      <w:r w:rsidRPr="002F75E4">
        <w:rPr>
          <w:lang w:val="fr-FR" w:eastAsia="en-US"/>
        </w:rPr>
        <w:t>15</w:t>
      </w:r>
      <w:r w:rsidR="00BC7263" w:rsidRPr="002F75E4">
        <w:rPr>
          <w:lang w:val="fr-FR" w:eastAsia="en-US"/>
        </w:rPr>
        <w:t>.</w:t>
      </w:r>
      <w:r w:rsidR="00BC7263" w:rsidRPr="002F75E4">
        <w:rPr>
          <w:lang w:val="fr-FR" w:eastAsia="en-US"/>
        </w:rPr>
        <w:tab/>
      </w:r>
      <w:r w:rsidRPr="002F75E4">
        <w:rPr>
          <w:rFonts w:cs="Arial"/>
          <w:lang w:val="fr-FR"/>
        </w:rPr>
        <w:t>Les représentants de ___ États membres ont pris la parole. Les États membres ci-après ont choisi de fournir le compte rendu de leur intervention en plénière sur ce point de l</w:t>
      </w:r>
      <w:r w:rsidR="001C09B0">
        <w:rPr>
          <w:rFonts w:cs="Arial"/>
          <w:lang w:val="fr-FR"/>
        </w:rPr>
        <w:t>’</w:t>
      </w:r>
      <w:r w:rsidRPr="002F75E4">
        <w:rPr>
          <w:rFonts w:cs="Arial"/>
          <w:lang w:val="fr-FR"/>
        </w:rPr>
        <w:t>ordre du jour pour inclusion dans l</w:t>
      </w:r>
      <w:r w:rsidR="001C09B0">
        <w:rPr>
          <w:rFonts w:cs="Arial"/>
          <w:lang w:val="fr-FR"/>
        </w:rPr>
        <w:t>’</w:t>
      </w:r>
      <w:r w:rsidRPr="002F75E4">
        <w:rPr>
          <w:rFonts w:cs="Arial"/>
          <w:lang w:val="fr-FR"/>
        </w:rPr>
        <w:t>annexe d</w:t>
      </w:r>
      <w:r w:rsidR="001C09B0">
        <w:rPr>
          <w:rFonts w:cs="Arial"/>
          <w:lang w:val="fr-FR"/>
        </w:rPr>
        <w:t>’</w:t>
      </w:r>
      <w:r w:rsidRPr="002F75E4">
        <w:rPr>
          <w:rFonts w:cs="Arial"/>
          <w:lang w:val="fr-FR"/>
        </w:rPr>
        <w:t>information au rapport de la réunion : ___________.</w:t>
      </w:r>
    </w:p>
    <w:p w14:paraId="72F90693" w14:textId="21DA2840" w:rsidR="00FE1C38" w:rsidRPr="008073B3" w:rsidRDefault="00BC7263" w:rsidP="008073B3">
      <w:pPr>
        <w:keepNext/>
        <w:keepLines/>
        <w:spacing w:before="360" w:after="240" w:line="240" w:lineRule="auto"/>
        <w:ind w:left="851" w:hanging="851"/>
        <w:outlineLvl w:val="0"/>
        <w:rPr>
          <w:b/>
          <w:bCs/>
          <w:snapToGrid w:val="0"/>
          <w:lang w:val="fr-FR" w:eastAsia="en-US"/>
        </w:rPr>
      </w:pPr>
      <w:bookmarkStart w:id="87" w:name="_Toc199934431"/>
      <w:r w:rsidRPr="008073B3">
        <w:rPr>
          <w:b/>
          <w:bCs/>
          <w:snapToGrid w:val="0"/>
          <w:lang w:val="fr-FR" w:eastAsia="en-US"/>
        </w:rPr>
        <w:t>3.</w:t>
      </w:r>
      <w:r w:rsidRPr="008073B3">
        <w:rPr>
          <w:b/>
          <w:bCs/>
          <w:snapToGrid w:val="0"/>
          <w:lang w:val="fr-FR" w:eastAsia="en-US"/>
        </w:rPr>
        <w:tab/>
      </w:r>
      <w:r w:rsidR="00FE1C38" w:rsidRPr="008073B3">
        <w:rPr>
          <w:b/>
          <w:bCs/>
          <w:snapToGrid w:val="0"/>
          <w:lang w:val="fr-FR" w:eastAsia="en-US"/>
        </w:rPr>
        <w:t xml:space="preserve">QUESTIONS </w:t>
      </w:r>
      <w:r w:rsidR="00FE1C38" w:rsidRPr="008073B3">
        <w:rPr>
          <w:rFonts w:eastAsia="Times New Roman" w:cs="Arial"/>
          <w:b/>
          <w:bCs/>
          <w:kern w:val="28"/>
          <w:szCs w:val="24"/>
          <w:lang w:val="fr-FR" w:eastAsia="en-GB"/>
        </w:rPr>
        <w:t>LIÉES</w:t>
      </w:r>
      <w:r w:rsidR="00FE1C38" w:rsidRPr="008073B3">
        <w:rPr>
          <w:b/>
          <w:bCs/>
          <w:snapToGrid w:val="0"/>
          <w:lang w:val="fr-FR" w:eastAsia="en-US"/>
        </w:rPr>
        <w:t xml:space="preserve"> À LA COI ET RAPPORTS</w:t>
      </w:r>
      <w:bookmarkEnd w:id="87"/>
    </w:p>
    <w:p w14:paraId="567E239F" w14:textId="7C332BDB" w:rsidR="00FE1C38" w:rsidRPr="002F75E4" w:rsidRDefault="00BC7263" w:rsidP="00052BF4">
      <w:pPr>
        <w:pStyle w:val="Heading3"/>
        <w:ind w:left="851" w:hanging="851"/>
        <w:rPr>
          <w:b w:val="0"/>
          <w:bCs w:val="0"/>
          <w:snapToGrid w:val="0"/>
          <w:sz w:val="20"/>
          <w:szCs w:val="20"/>
          <w:lang w:val="fr-FR" w:eastAsia="en-US"/>
        </w:rPr>
      </w:pPr>
      <w:bookmarkStart w:id="88" w:name="_Toc478397087"/>
      <w:bookmarkStart w:id="89" w:name="_Toc531253823"/>
      <w:bookmarkStart w:id="90" w:name="_Toc2766654"/>
      <w:bookmarkStart w:id="91" w:name="_Toc67920986"/>
      <w:bookmarkStart w:id="92" w:name="_Toc68180551"/>
      <w:bookmarkStart w:id="93" w:name="_Toc131777741"/>
      <w:bookmarkStart w:id="94" w:name="_Toc134002190"/>
      <w:bookmarkStart w:id="95" w:name="_Toc134002366"/>
      <w:bookmarkStart w:id="96" w:name="_Toc199934432"/>
      <w:r w:rsidRPr="002F75E4">
        <w:rPr>
          <w:b w:val="0"/>
          <w:bCs w:val="0"/>
          <w:snapToGrid w:val="0"/>
          <w:szCs w:val="24"/>
          <w:lang w:val="fr-FR" w:eastAsia="en-US"/>
        </w:rPr>
        <w:t>3.1</w:t>
      </w:r>
      <w:r w:rsidRPr="002F75E4">
        <w:rPr>
          <w:b w:val="0"/>
          <w:bCs w:val="0"/>
          <w:snapToGrid w:val="0"/>
          <w:szCs w:val="24"/>
          <w:lang w:val="fr-FR" w:eastAsia="en-US"/>
        </w:rPr>
        <w:tab/>
      </w:r>
      <w:r w:rsidR="00FE1C38" w:rsidRPr="002F75E4">
        <w:rPr>
          <w:b w:val="0"/>
          <w:bCs w:val="0"/>
          <w:snapToGrid w:val="0"/>
          <w:szCs w:val="24"/>
          <w:lang w:val="fr-FR" w:eastAsia="en-US"/>
        </w:rPr>
        <w:t xml:space="preserve">DÉCLARATION DU PRÉSIDENT </w:t>
      </w:r>
      <w:r w:rsidR="00FE1C38" w:rsidRPr="002F75E4">
        <w:rPr>
          <w:b w:val="0"/>
          <w:bCs w:val="0"/>
          <w:snapToGrid w:val="0"/>
          <w:szCs w:val="24"/>
          <w:lang w:val="fr-FR" w:eastAsia="en-US"/>
        </w:rPr>
        <w:br/>
      </w:r>
      <w:bookmarkEnd w:id="88"/>
      <w:bookmarkEnd w:id="89"/>
      <w:bookmarkEnd w:id="90"/>
      <w:bookmarkEnd w:id="91"/>
      <w:bookmarkEnd w:id="92"/>
      <w:bookmarkEnd w:id="93"/>
      <w:bookmarkEnd w:id="94"/>
      <w:bookmarkEnd w:id="95"/>
      <w:r w:rsidR="00DA5A34" w:rsidRPr="002F75E4">
        <w:rPr>
          <w:b w:val="0"/>
          <w:bCs w:val="0"/>
          <w:snapToGrid w:val="0"/>
          <w:sz w:val="20"/>
          <w:szCs w:val="20"/>
          <w:lang w:val="fr-FR" w:eastAsia="en-US"/>
        </w:rPr>
        <w:t>[Article 45.1(a) du Règlement intérieur]</w:t>
      </w:r>
      <w:bookmarkEnd w:id="96"/>
    </w:p>
    <w:tbl>
      <w:tblPr>
        <w:tblW w:w="9781" w:type="dxa"/>
        <w:tblLook w:val="0000" w:firstRow="0" w:lastRow="0" w:firstColumn="0" w:lastColumn="0" w:noHBand="0" w:noVBand="0"/>
      </w:tblPr>
      <w:tblGrid>
        <w:gridCol w:w="2276"/>
        <w:gridCol w:w="1835"/>
        <w:gridCol w:w="5670"/>
      </w:tblGrid>
      <w:tr w:rsidR="00DA5A34" w:rsidRPr="00295086" w14:paraId="5A51D6E2" w14:textId="77777777" w:rsidTr="000817CC">
        <w:trPr>
          <w:trHeight w:val="304"/>
        </w:trPr>
        <w:tc>
          <w:tcPr>
            <w:tcW w:w="2276" w:type="dxa"/>
            <w:shd w:val="clear" w:color="auto" w:fill="F7CAAC"/>
            <w:tcMar>
              <w:top w:w="57" w:type="dxa"/>
              <w:bottom w:w="57" w:type="dxa"/>
            </w:tcMar>
          </w:tcPr>
          <w:p w14:paraId="40296C18" w14:textId="27C1D689" w:rsidR="00DA5A34" w:rsidRPr="002F75E4" w:rsidRDefault="00DA5A34" w:rsidP="00DA5A34">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Document d</w:t>
            </w:r>
            <w:r w:rsidR="001C09B0">
              <w:rPr>
                <w:rFonts w:eastAsia="Times New Roman" w:cs="Arial"/>
                <w:i/>
                <w:snapToGrid w:val="0"/>
                <w:color w:val="000000"/>
                <w:sz w:val="20"/>
                <w:szCs w:val="20"/>
                <w:u w:val="single"/>
                <w:lang w:val="fr-FR" w:eastAsia="en-US"/>
              </w:rPr>
              <w:t>’</w:t>
            </w:r>
            <w:r w:rsidRPr="002F75E4">
              <w:rPr>
                <w:rFonts w:eastAsia="Times New Roman" w:cs="Arial"/>
                <w:i/>
                <w:snapToGrid w:val="0"/>
                <w:color w:val="000000"/>
                <w:sz w:val="20"/>
                <w:szCs w:val="20"/>
                <w:u w:val="single"/>
                <w:lang w:val="fr-FR" w:eastAsia="en-US"/>
              </w:rPr>
              <w:t>information</w:t>
            </w:r>
            <w:r w:rsidRPr="002F75E4">
              <w:rPr>
                <w:rFonts w:eastAsia="Times New Roman" w:cs="Arial"/>
                <w:i/>
                <w:snapToGrid w:val="0"/>
                <w:color w:val="000000"/>
                <w:sz w:val="20"/>
                <w:szCs w:val="20"/>
                <w:lang w:val="fr-FR" w:eastAsia="en-US"/>
              </w:rPr>
              <w:t> :</w:t>
            </w:r>
            <w:r w:rsidRPr="002F75E4">
              <w:rPr>
                <w:rFonts w:eastAsia="Times New Roman" w:cs="Arial"/>
                <w:snapToGrid w:val="0"/>
                <w:color w:val="000000"/>
                <w:sz w:val="20"/>
                <w:szCs w:val="20"/>
                <w:lang w:val="fr-FR" w:eastAsia="en-US"/>
              </w:rPr>
              <w:t xml:space="preserve"> </w:t>
            </w:r>
          </w:p>
        </w:tc>
        <w:tc>
          <w:tcPr>
            <w:tcW w:w="1835" w:type="dxa"/>
            <w:shd w:val="clear" w:color="auto" w:fill="auto"/>
            <w:tcMar>
              <w:top w:w="57" w:type="dxa"/>
              <w:bottom w:w="57" w:type="dxa"/>
            </w:tcMar>
          </w:tcPr>
          <w:p w14:paraId="1024ACB0" w14:textId="097EDACC" w:rsidR="00DA5A34" w:rsidRPr="002F75E4" w:rsidRDefault="00DA5A34" w:rsidP="00DA5A34">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IOC/A-33/3.</w:t>
            </w:r>
            <w:proofErr w:type="gramStart"/>
            <w:r w:rsidRPr="002F75E4">
              <w:rPr>
                <w:rFonts w:cs="Arial"/>
                <w:color w:val="000000"/>
                <w:sz w:val="20"/>
                <w:szCs w:val="20"/>
                <w:lang w:val="fr-FR"/>
              </w:rPr>
              <w:t>1.Inf</w:t>
            </w:r>
            <w:proofErr w:type="gramEnd"/>
          </w:p>
        </w:tc>
        <w:tc>
          <w:tcPr>
            <w:tcW w:w="5670" w:type="dxa"/>
            <w:shd w:val="clear" w:color="auto" w:fill="auto"/>
            <w:tcMar>
              <w:top w:w="57" w:type="dxa"/>
              <w:bottom w:w="57" w:type="dxa"/>
            </w:tcMar>
          </w:tcPr>
          <w:p w14:paraId="6A0198DA" w14:textId="53F011D9" w:rsidR="00DA5A34" w:rsidRPr="002F75E4" w:rsidRDefault="00DA5A34" w:rsidP="00DA5A34">
            <w:pPr>
              <w:tabs>
                <w:tab w:val="left" w:pos="567"/>
              </w:tabs>
              <w:snapToGrid w:val="0"/>
              <w:spacing w:after="60" w:line="240" w:lineRule="auto"/>
              <w:rPr>
                <w:rFonts w:eastAsia="Times New Roman" w:cs="Arial"/>
                <w:i/>
                <w:iCs/>
                <w:snapToGrid w:val="0"/>
                <w:color w:val="000000"/>
                <w:sz w:val="20"/>
                <w:szCs w:val="20"/>
                <w:lang w:val="fr-FR" w:eastAsia="en-US"/>
              </w:rPr>
            </w:pPr>
            <w:r w:rsidRPr="002F75E4">
              <w:rPr>
                <w:rFonts w:cs="Arial"/>
                <w:color w:val="000000"/>
                <w:sz w:val="20"/>
                <w:szCs w:val="20"/>
                <w:lang w:val="fr-FR"/>
              </w:rPr>
              <w:t>Déclaration du Président de la COI à l</w:t>
            </w:r>
            <w:r w:rsidR="001C09B0">
              <w:rPr>
                <w:rFonts w:cs="Arial"/>
                <w:color w:val="000000"/>
                <w:sz w:val="20"/>
                <w:szCs w:val="20"/>
                <w:lang w:val="fr-FR"/>
              </w:rPr>
              <w:t>’</w:t>
            </w:r>
            <w:r w:rsidRPr="002F75E4">
              <w:rPr>
                <w:rFonts w:cs="Arial"/>
                <w:color w:val="000000"/>
                <w:sz w:val="20"/>
                <w:szCs w:val="20"/>
                <w:lang w:val="fr-FR"/>
              </w:rPr>
              <w:t>occasion de la 33</w:t>
            </w:r>
            <w:r w:rsidRPr="002F75E4">
              <w:rPr>
                <w:rFonts w:cs="Arial"/>
                <w:color w:val="000000"/>
                <w:sz w:val="20"/>
                <w:szCs w:val="20"/>
                <w:vertAlign w:val="superscript"/>
                <w:lang w:val="fr-FR"/>
              </w:rPr>
              <w:t>e</w:t>
            </w:r>
            <w:r w:rsidRPr="002F75E4">
              <w:rPr>
                <w:rFonts w:cs="Arial"/>
                <w:color w:val="000000"/>
                <w:sz w:val="20"/>
                <w:szCs w:val="20"/>
                <w:lang w:val="fr-FR"/>
              </w:rPr>
              <w:t> session de l</w:t>
            </w:r>
            <w:r w:rsidR="001C09B0">
              <w:rPr>
                <w:rFonts w:cs="Arial"/>
                <w:color w:val="000000"/>
                <w:sz w:val="20"/>
                <w:szCs w:val="20"/>
                <w:lang w:val="fr-FR"/>
              </w:rPr>
              <w:t>’</w:t>
            </w:r>
            <w:r w:rsidRPr="002F75E4">
              <w:rPr>
                <w:rFonts w:cs="Arial"/>
                <w:color w:val="000000"/>
                <w:sz w:val="20"/>
                <w:szCs w:val="20"/>
                <w:lang w:val="fr-FR"/>
              </w:rPr>
              <w:t xml:space="preserve">Assemblée, 25 juin – 3 juillet 2025 </w:t>
            </w:r>
            <w:r w:rsidR="00C50310">
              <w:rPr>
                <w:rFonts w:cs="Arial"/>
                <w:color w:val="000000"/>
                <w:sz w:val="20"/>
                <w:szCs w:val="20"/>
                <w:lang w:val="fr-FR"/>
              </w:rPr>
              <w:br/>
            </w:r>
            <w:r w:rsidRPr="002F75E4">
              <w:rPr>
                <w:rFonts w:cs="Arial"/>
                <w:i/>
                <w:iCs/>
                <w:color w:val="000000"/>
                <w:sz w:val="20"/>
                <w:szCs w:val="20"/>
                <w:lang w:val="fr-FR"/>
              </w:rPr>
              <w:t>[publié pendant la session]</w:t>
            </w:r>
          </w:p>
        </w:tc>
      </w:tr>
    </w:tbl>
    <w:p w14:paraId="799392CD" w14:textId="0BD09DF1" w:rsidR="00DA5A34" w:rsidRPr="002F75E4" w:rsidRDefault="00BC7263" w:rsidP="00287EA4">
      <w:pPr>
        <w:shd w:val="clear" w:color="auto" w:fill="FFFFFF"/>
        <w:tabs>
          <w:tab w:val="left" w:pos="851"/>
        </w:tabs>
        <w:spacing w:before="240" w:after="240" w:line="240" w:lineRule="auto"/>
        <w:jc w:val="both"/>
        <w:rPr>
          <w:rFonts w:cs="Arial"/>
          <w:lang w:val="fr-FR"/>
        </w:rPr>
      </w:pPr>
      <w:r w:rsidRPr="002F75E4">
        <w:rPr>
          <w:lang w:val="fr-FR" w:eastAsia="en-US"/>
        </w:rPr>
        <w:t>1</w:t>
      </w:r>
      <w:r w:rsidR="00DA5A34" w:rsidRPr="002F75E4">
        <w:rPr>
          <w:lang w:val="fr-FR" w:eastAsia="en-US"/>
        </w:rPr>
        <w:t>6.</w:t>
      </w:r>
      <w:r w:rsidRPr="002F75E4">
        <w:rPr>
          <w:lang w:val="fr-FR" w:eastAsia="en-US"/>
        </w:rPr>
        <w:tab/>
      </w:r>
      <w:r w:rsidR="00DA5A34" w:rsidRPr="002F75E4">
        <w:rPr>
          <w:rFonts w:cs="Arial"/>
          <w:lang w:val="fr-FR"/>
        </w:rPr>
        <w:t>Conformément à l</w:t>
      </w:r>
      <w:r w:rsidR="001C09B0">
        <w:rPr>
          <w:rFonts w:cs="Arial"/>
          <w:lang w:val="fr-FR"/>
        </w:rPr>
        <w:t>’</w:t>
      </w:r>
      <w:r w:rsidR="00DA5A34" w:rsidRPr="002F75E4">
        <w:rPr>
          <w:rFonts w:cs="Arial"/>
          <w:lang w:val="fr-FR"/>
        </w:rPr>
        <w:t xml:space="preserve">article 45.1(a) du Règlement intérieur, le Président </w:t>
      </w:r>
      <w:r w:rsidR="00DA5A34" w:rsidRPr="002F75E4">
        <w:rPr>
          <w:rFonts w:cs="Arial"/>
          <w:color w:val="000000"/>
          <w:lang w:val="fr-FR"/>
        </w:rPr>
        <w:t>Yutaka Michida</w:t>
      </w:r>
      <w:r w:rsidR="00DA5A34" w:rsidRPr="002F75E4">
        <w:rPr>
          <w:rFonts w:cs="Arial"/>
          <w:lang w:val="fr-FR"/>
        </w:rPr>
        <w:t xml:space="preserve"> a fait une déclaration sur les activités récentes de la Commission et ses perspectives pour les années à venir (</w:t>
      </w:r>
      <w:r w:rsidR="00C50310">
        <w:rPr>
          <w:rFonts w:cs="Arial"/>
          <w:lang w:val="fr-FR"/>
        </w:rPr>
        <w:t>a</w:t>
      </w:r>
      <w:r w:rsidR="00DA5A34" w:rsidRPr="002F75E4">
        <w:rPr>
          <w:rFonts w:cs="Arial"/>
          <w:lang w:val="fr-FR"/>
        </w:rPr>
        <w:t>nnexe ____).</w:t>
      </w:r>
    </w:p>
    <w:p w14:paraId="2D73C440" w14:textId="28C06D80" w:rsidR="00DA5A34" w:rsidRPr="002F75E4" w:rsidRDefault="00DA5A34" w:rsidP="00CA71A1">
      <w:pPr>
        <w:shd w:val="clear" w:color="auto" w:fill="FFFFFF"/>
        <w:tabs>
          <w:tab w:val="left" w:pos="851"/>
        </w:tabs>
        <w:spacing w:after="120" w:line="240" w:lineRule="auto"/>
        <w:jc w:val="both"/>
        <w:rPr>
          <w:rFonts w:cs="Arial"/>
          <w:lang w:val="fr-FR"/>
        </w:rPr>
      </w:pPr>
      <w:r w:rsidRPr="002F75E4">
        <w:rPr>
          <w:rFonts w:cs="Arial"/>
          <w:lang w:val="fr-FR"/>
        </w:rPr>
        <w:t>17.</w:t>
      </w:r>
      <w:r w:rsidRPr="002F75E4">
        <w:rPr>
          <w:rFonts w:cs="Arial"/>
          <w:lang w:val="fr-FR"/>
        </w:rPr>
        <w:tab/>
        <w:t>L</w:t>
      </w:r>
      <w:r w:rsidR="001C09B0">
        <w:rPr>
          <w:rFonts w:cs="Arial"/>
          <w:lang w:val="fr-FR"/>
        </w:rPr>
        <w:t>’</w:t>
      </w:r>
      <w:r w:rsidRPr="002F75E4">
        <w:rPr>
          <w:rFonts w:cs="Arial"/>
          <w:lang w:val="fr-FR"/>
        </w:rPr>
        <w:t>Assemblée a remercié le Président pour ses remarques et pour sa conduite des opérations.</w:t>
      </w:r>
    </w:p>
    <w:tbl>
      <w:tblPr>
        <w:tblW w:w="9639" w:type="dxa"/>
        <w:shd w:val="clear" w:color="auto" w:fill="CCFFCC"/>
        <w:tblLook w:val="0000" w:firstRow="0" w:lastRow="0" w:firstColumn="0" w:lastColumn="0" w:noHBand="0" w:noVBand="0"/>
      </w:tblPr>
      <w:tblGrid>
        <w:gridCol w:w="9639"/>
      </w:tblGrid>
      <w:tr w:rsidR="00FE1C38" w:rsidRPr="00295086" w14:paraId="2C80806D" w14:textId="77777777" w:rsidTr="00BC7263">
        <w:trPr>
          <w:trHeight w:val="428"/>
        </w:trPr>
        <w:tc>
          <w:tcPr>
            <w:tcW w:w="9639" w:type="dxa"/>
            <w:shd w:val="clear" w:color="auto" w:fill="CCFFCC"/>
            <w:tcMar>
              <w:top w:w="113" w:type="dxa"/>
              <w:bottom w:w="113" w:type="dxa"/>
            </w:tcMar>
          </w:tcPr>
          <w:p w14:paraId="21B80ABC" w14:textId="17F189FF" w:rsidR="00FE1C38" w:rsidRPr="002F75E4" w:rsidRDefault="00FE1C38" w:rsidP="00CA71A1">
            <w:pPr>
              <w:snapToGrid w:val="0"/>
              <w:spacing w:after="120" w:line="240" w:lineRule="auto"/>
              <w:jc w:val="both"/>
              <w:rPr>
                <w:rFonts w:ascii="Times New Roman" w:eastAsia="Times New Roman" w:hAnsi="Times New Roman" w:cs="Times New Roman"/>
                <w:i/>
                <w:snapToGrid w:val="0"/>
                <w:sz w:val="24"/>
                <w:szCs w:val="24"/>
                <w:lang w:val="fr-FR" w:eastAsia="en-US"/>
              </w:rPr>
            </w:pPr>
            <w:r w:rsidRPr="002F75E4">
              <w:rPr>
                <w:rFonts w:eastAsia="Times New Roman" w:cs="Arial"/>
                <w:i/>
                <w:iCs/>
                <w:snapToGrid w:val="0"/>
                <w:lang w:val="fr-FR" w:eastAsia="en-US"/>
              </w:rPr>
              <w:lastRenderedPageBreak/>
              <w:t>Aucune décision n</w:t>
            </w:r>
            <w:r w:rsidR="001C09B0">
              <w:rPr>
                <w:rFonts w:eastAsia="Times New Roman" w:cs="Arial"/>
                <w:i/>
                <w:iCs/>
                <w:snapToGrid w:val="0"/>
                <w:lang w:val="fr-FR" w:eastAsia="en-US"/>
              </w:rPr>
              <w:t>’</w:t>
            </w:r>
            <w:r w:rsidRPr="002F75E4">
              <w:rPr>
                <w:rFonts w:eastAsia="Times New Roman" w:cs="Arial"/>
                <w:i/>
                <w:iCs/>
                <w:snapToGrid w:val="0"/>
                <w:lang w:val="fr-FR" w:eastAsia="en-US"/>
              </w:rPr>
              <w:t>est proposée au titre de ce point.</w:t>
            </w:r>
          </w:p>
        </w:tc>
      </w:tr>
    </w:tbl>
    <w:p w14:paraId="16502D4E" w14:textId="0FA2FB10" w:rsidR="00FE1C38" w:rsidRPr="002F75E4" w:rsidRDefault="00DA5A34" w:rsidP="00287EA4">
      <w:pPr>
        <w:shd w:val="clear" w:color="auto" w:fill="FFFFFF"/>
        <w:tabs>
          <w:tab w:val="left" w:pos="851"/>
        </w:tabs>
        <w:spacing w:before="240" w:after="240" w:line="240" w:lineRule="auto"/>
        <w:jc w:val="both"/>
        <w:rPr>
          <w:lang w:val="fr-FR" w:eastAsia="en-US"/>
        </w:rPr>
      </w:pPr>
      <w:r w:rsidRPr="002F75E4">
        <w:rPr>
          <w:lang w:val="fr-FR" w:eastAsia="en-US"/>
        </w:rPr>
        <w:t>18.</w:t>
      </w:r>
      <w:r w:rsidR="00BC7263" w:rsidRPr="002F75E4">
        <w:rPr>
          <w:lang w:val="fr-FR" w:eastAsia="en-US"/>
        </w:rPr>
        <w:tab/>
      </w:r>
      <w:r w:rsidRPr="002F75E4">
        <w:rPr>
          <w:rFonts w:cs="Arial"/>
          <w:lang w:val="fr-FR"/>
        </w:rPr>
        <w:t>Les représentants de ___ États membres ont pris la parole. Les États membres ci-après ont choisi de fournir le compte rendu de leur intervention en plénière sur ce point de l</w:t>
      </w:r>
      <w:r w:rsidR="001C09B0">
        <w:rPr>
          <w:rFonts w:cs="Arial"/>
          <w:lang w:val="fr-FR"/>
        </w:rPr>
        <w:t>’</w:t>
      </w:r>
      <w:r w:rsidRPr="002F75E4">
        <w:rPr>
          <w:rFonts w:cs="Arial"/>
          <w:lang w:val="fr-FR"/>
        </w:rPr>
        <w:t>ordre du jour pour inclusion dans l</w:t>
      </w:r>
      <w:r w:rsidR="001C09B0">
        <w:rPr>
          <w:rFonts w:cs="Arial"/>
          <w:lang w:val="fr-FR"/>
        </w:rPr>
        <w:t>’</w:t>
      </w:r>
      <w:r w:rsidRPr="002F75E4">
        <w:rPr>
          <w:rFonts w:cs="Arial"/>
          <w:lang w:val="fr-FR"/>
        </w:rPr>
        <w:t>annexe d</w:t>
      </w:r>
      <w:r w:rsidR="001C09B0">
        <w:rPr>
          <w:rFonts w:cs="Arial"/>
          <w:lang w:val="fr-FR"/>
        </w:rPr>
        <w:t>’</w:t>
      </w:r>
      <w:r w:rsidRPr="002F75E4">
        <w:rPr>
          <w:rFonts w:cs="Arial"/>
          <w:lang w:val="fr-FR"/>
        </w:rPr>
        <w:t>information au rapport de la réunion : ___________.</w:t>
      </w:r>
    </w:p>
    <w:p w14:paraId="1CE6D0D2" w14:textId="0CCC6DD8" w:rsidR="00FE1C38" w:rsidRPr="002F75E4" w:rsidRDefault="00BC7263" w:rsidP="00CA71A1">
      <w:pPr>
        <w:pStyle w:val="Heading3"/>
        <w:ind w:left="851" w:hanging="851"/>
        <w:rPr>
          <w:rFonts w:cs="Times New Roman"/>
          <w:b w:val="0"/>
          <w:bCs w:val="0"/>
          <w:snapToGrid w:val="0"/>
          <w:szCs w:val="24"/>
          <w:lang w:val="fr-FR" w:eastAsia="en-US"/>
        </w:rPr>
      </w:pPr>
      <w:bookmarkStart w:id="97" w:name="_Toc531253824"/>
      <w:bookmarkStart w:id="98" w:name="_Toc2766655"/>
      <w:bookmarkStart w:id="99" w:name="_Toc67920987"/>
      <w:bookmarkStart w:id="100" w:name="_Toc68180552"/>
      <w:bookmarkStart w:id="101" w:name="_Toc131777742"/>
      <w:bookmarkStart w:id="102" w:name="_Toc134002191"/>
      <w:bookmarkStart w:id="103" w:name="_Toc134002367"/>
      <w:bookmarkStart w:id="104" w:name="_Toc199934433"/>
      <w:r w:rsidRPr="002F75E4">
        <w:rPr>
          <w:b w:val="0"/>
          <w:bCs w:val="0"/>
          <w:snapToGrid w:val="0"/>
          <w:lang w:val="fr-FR" w:eastAsia="en-US"/>
        </w:rPr>
        <w:t>3.2</w:t>
      </w:r>
      <w:r w:rsidRPr="002F75E4">
        <w:rPr>
          <w:b w:val="0"/>
          <w:bCs w:val="0"/>
          <w:snapToGrid w:val="0"/>
          <w:lang w:val="fr-FR" w:eastAsia="en-US"/>
        </w:rPr>
        <w:tab/>
      </w:r>
      <w:r w:rsidR="00FE1C38" w:rsidRPr="002F75E4">
        <w:rPr>
          <w:b w:val="0"/>
          <w:bCs w:val="0"/>
          <w:snapToGrid w:val="0"/>
          <w:lang w:val="fr-FR" w:eastAsia="en-US"/>
        </w:rPr>
        <w:t xml:space="preserve">RAPPORT DU SECRÉTAIRE EXÉCUTIF SUR LE TRAVAIL ACCOMPLI </w:t>
      </w:r>
      <w:r w:rsidRPr="002F75E4">
        <w:rPr>
          <w:b w:val="0"/>
          <w:bCs w:val="0"/>
          <w:snapToGrid w:val="0"/>
          <w:lang w:val="fr-FR" w:eastAsia="en-US"/>
        </w:rPr>
        <w:br/>
      </w:r>
      <w:r w:rsidR="00FE1C38" w:rsidRPr="002F75E4">
        <w:rPr>
          <w:b w:val="0"/>
          <w:bCs w:val="0"/>
          <w:snapToGrid w:val="0"/>
          <w:lang w:val="fr-FR" w:eastAsia="en-US"/>
        </w:rPr>
        <w:t>DEPUIS LA 3</w:t>
      </w:r>
      <w:r w:rsidR="00DA5A34" w:rsidRPr="002F75E4">
        <w:rPr>
          <w:b w:val="0"/>
          <w:bCs w:val="0"/>
          <w:snapToGrid w:val="0"/>
          <w:lang w:val="fr-FR" w:eastAsia="en-US"/>
        </w:rPr>
        <w:t>2</w:t>
      </w:r>
      <w:r w:rsidR="00FE1C38" w:rsidRPr="002F75E4">
        <w:rPr>
          <w:b w:val="0"/>
          <w:bCs w:val="0"/>
          <w:snapToGrid w:val="0"/>
          <w:vertAlign w:val="superscript"/>
          <w:lang w:val="fr-FR" w:eastAsia="en-US"/>
        </w:rPr>
        <w:t>e</w:t>
      </w:r>
      <w:r w:rsidR="00FE1C38" w:rsidRPr="002F75E4">
        <w:rPr>
          <w:b w:val="0"/>
          <w:bCs w:val="0"/>
          <w:snapToGrid w:val="0"/>
          <w:lang w:val="fr-FR" w:eastAsia="en-US"/>
        </w:rPr>
        <w:t> SESSION DE L</w:t>
      </w:r>
      <w:r w:rsidR="001C09B0">
        <w:rPr>
          <w:b w:val="0"/>
          <w:bCs w:val="0"/>
          <w:snapToGrid w:val="0"/>
          <w:lang w:val="fr-FR" w:eastAsia="en-US"/>
        </w:rPr>
        <w:t>’</w:t>
      </w:r>
      <w:r w:rsidR="00FE1C38" w:rsidRPr="002F75E4">
        <w:rPr>
          <w:b w:val="0"/>
          <w:bCs w:val="0"/>
          <w:snapToGrid w:val="0"/>
          <w:lang w:val="fr-FR" w:eastAsia="en-US"/>
        </w:rPr>
        <w:t>ASSEMBLÉE</w:t>
      </w:r>
      <w:r w:rsidR="00FE1C38" w:rsidRPr="002F75E4">
        <w:rPr>
          <w:rFonts w:cs="Times New Roman"/>
          <w:b w:val="0"/>
          <w:bCs w:val="0"/>
          <w:snapToGrid w:val="0"/>
          <w:szCs w:val="24"/>
          <w:lang w:val="fr-FR" w:eastAsia="en-US"/>
        </w:rPr>
        <w:br/>
      </w:r>
      <w:bookmarkEnd w:id="97"/>
      <w:bookmarkEnd w:id="98"/>
      <w:bookmarkEnd w:id="99"/>
      <w:bookmarkEnd w:id="100"/>
      <w:bookmarkEnd w:id="101"/>
      <w:bookmarkEnd w:id="102"/>
      <w:bookmarkEnd w:id="103"/>
      <w:r w:rsidR="00DA5A34" w:rsidRPr="002F75E4">
        <w:rPr>
          <w:rFonts w:cs="Times New Roman"/>
          <w:b w:val="0"/>
          <w:bCs w:val="0"/>
          <w:snapToGrid w:val="0"/>
          <w:sz w:val="20"/>
          <w:szCs w:val="20"/>
          <w:lang w:val="fr-FR" w:eastAsia="en-US"/>
        </w:rPr>
        <w:t>[Articles 45.1(b), (c) et (g) et 31 du Règlement intérieur]</w:t>
      </w:r>
      <w:bookmarkEnd w:id="104"/>
    </w:p>
    <w:tbl>
      <w:tblPr>
        <w:tblW w:w="9086" w:type="dxa"/>
        <w:tblInd w:w="-14" w:type="dxa"/>
        <w:tblLook w:val="0000" w:firstRow="0" w:lastRow="0" w:firstColumn="0" w:lastColumn="0" w:noHBand="0" w:noVBand="0"/>
      </w:tblPr>
      <w:tblGrid>
        <w:gridCol w:w="14"/>
        <w:gridCol w:w="2268"/>
        <w:gridCol w:w="2390"/>
        <w:gridCol w:w="20"/>
        <w:gridCol w:w="3779"/>
        <w:gridCol w:w="615"/>
      </w:tblGrid>
      <w:tr w:rsidR="00DA5A34" w:rsidRPr="00295086" w14:paraId="39A949BD" w14:textId="77777777" w:rsidTr="000E779B">
        <w:trPr>
          <w:gridBefore w:val="1"/>
          <w:wBefore w:w="14" w:type="dxa"/>
        </w:trPr>
        <w:tc>
          <w:tcPr>
            <w:tcW w:w="2268" w:type="dxa"/>
            <w:shd w:val="clear" w:color="auto" w:fill="FFFF99"/>
            <w:tcMar>
              <w:top w:w="57" w:type="dxa"/>
              <w:bottom w:w="57" w:type="dxa"/>
            </w:tcMar>
          </w:tcPr>
          <w:p w14:paraId="5DE5C6B4" w14:textId="2C048FC0" w:rsidR="00DA5A34" w:rsidRPr="002F75E4" w:rsidRDefault="00DA5A34" w:rsidP="00DA5A34">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Documents de travail</w:t>
            </w:r>
            <w:r w:rsidRPr="002F75E4">
              <w:rPr>
                <w:rFonts w:eastAsia="Times New Roman" w:cs="Arial"/>
                <w:i/>
                <w:snapToGrid w:val="0"/>
                <w:color w:val="000000"/>
                <w:sz w:val="20"/>
                <w:szCs w:val="20"/>
                <w:lang w:val="fr-FR" w:eastAsia="en-US"/>
              </w:rPr>
              <w:t> :</w:t>
            </w:r>
          </w:p>
        </w:tc>
        <w:tc>
          <w:tcPr>
            <w:tcW w:w="2390" w:type="dxa"/>
            <w:shd w:val="clear" w:color="auto" w:fill="FFFF99"/>
            <w:tcMar>
              <w:top w:w="57" w:type="dxa"/>
              <w:bottom w:w="57" w:type="dxa"/>
            </w:tcMar>
          </w:tcPr>
          <w:p w14:paraId="7A3911CC" w14:textId="3B08DF9D" w:rsidR="00DA5A34" w:rsidRPr="002F75E4" w:rsidRDefault="00DA5A34" w:rsidP="003E6C21">
            <w:pPr>
              <w:rPr>
                <w:rFonts w:eastAsia="Times New Roman" w:cs="Arial"/>
                <w:snapToGrid w:val="0"/>
                <w:color w:val="000000"/>
                <w:sz w:val="20"/>
                <w:szCs w:val="20"/>
                <w:lang w:val="fr-FR" w:eastAsia="en-US"/>
              </w:rPr>
            </w:pPr>
            <w:r w:rsidRPr="002F75E4">
              <w:rPr>
                <w:rFonts w:cs="Arial"/>
                <w:color w:val="000000"/>
                <w:sz w:val="20"/>
                <w:szCs w:val="20"/>
                <w:lang w:val="fr-FR"/>
              </w:rPr>
              <w:t>IOC/A-33/3.</w:t>
            </w:r>
            <w:proofErr w:type="gramStart"/>
            <w:r w:rsidRPr="002F75E4">
              <w:rPr>
                <w:rFonts w:cs="Arial"/>
                <w:color w:val="000000"/>
                <w:sz w:val="20"/>
                <w:szCs w:val="20"/>
                <w:lang w:val="fr-FR"/>
              </w:rPr>
              <w:t>2.Doc</w:t>
            </w:r>
            <w:proofErr w:type="gramEnd"/>
            <w:r w:rsidRPr="002F75E4">
              <w:rPr>
                <w:rFonts w:cs="Arial"/>
                <w:color w:val="000000"/>
                <w:sz w:val="20"/>
                <w:szCs w:val="20"/>
                <w:lang w:val="fr-FR"/>
              </w:rPr>
              <w:t>(1)</w:t>
            </w:r>
            <w:r w:rsidR="003E6C21" w:rsidRPr="002F75E4">
              <w:rPr>
                <w:rFonts w:cs="Arial"/>
                <w:color w:val="000000"/>
                <w:sz w:val="20"/>
                <w:szCs w:val="20"/>
                <w:lang w:val="fr-FR"/>
              </w:rPr>
              <w:br/>
            </w:r>
            <w:r w:rsidRPr="002F75E4">
              <w:rPr>
                <w:rFonts w:cs="Arial"/>
                <w:color w:val="000000"/>
                <w:sz w:val="20"/>
                <w:szCs w:val="20"/>
                <w:lang w:val="fr-FR"/>
              </w:rPr>
              <w:t xml:space="preserve">et </w:t>
            </w:r>
            <w:proofErr w:type="spellStart"/>
            <w:r w:rsidRPr="002F75E4">
              <w:rPr>
                <w:rFonts w:cs="Arial"/>
                <w:color w:val="000000"/>
                <w:sz w:val="20"/>
                <w:szCs w:val="20"/>
                <w:lang w:val="fr-FR"/>
              </w:rPr>
              <w:t>Add</w:t>
            </w:r>
            <w:proofErr w:type="spellEnd"/>
            <w:r w:rsidRPr="002F75E4">
              <w:rPr>
                <w:rFonts w:cs="Arial"/>
                <w:color w:val="000000"/>
                <w:sz w:val="20"/>
                <w:szCs w:val="20"/>
                <w:lang w:val="fr-FR"/>
              </w:rPr>
              <w:t>.</w:t>
            </w:r>
          </w:p>
        </w:tc>
        <w:tc>
          <w:tcPr>
            <w:tcW w:w="4414" w:type="dxa"/>
            <w:gridSpan w:val="3"/>
            <w:shd w:val="clear" w:color="auto" w:fill="FFFF99"/>
            <w:tcMar>
              <w:top w:w="57" w:type="dxa"/>
              <w:bottom w:w="57" w:type="dxa"/>
            </w:tcMar>
          </w:tcPr>
          <w:p w14:paraId="7A6CC407" w14:textId="7589E92C" w:rsidR="00DA5A34" w:rsidRPr="002F75E4" w:rsidRDefault="00DA5A34" w:rsidP="00DA5A34">
            <w:pPr>
              <w:tabs>
                <w:tab w:val="left" w:pos="567"/>
              </w:tabs>
              <w:snapToGrid w:val="0"/>
              <w:spacing w:after="60" w:line="240" w:lineRule="auto"/>
              <w:rPr>
                <w:rFonts w:eastAsia="Times New Roman" w:cs="Arial"/>
                <w:snapToGrid w:val="0"/>
                <w:color w:val="000000"/>
                <w:sz w:val="20"/>
                <w:szCs w:val="20"/>
                <w:lang w:val="fr-FR" w:eastAsia="en-US"/>
              </w:rPr>
            </w:pPr>
            <w:r w:rsidRPr="002F75E4">
              <w:rPr>
                <w:rFonts w:cs="Arial"/>
                <w:color w:val="000000"/>
                <w:sz w:val="20"/>
                <w:szCs w:val="20"/>
                <w:lang w:val="fr-FR"/>
              </w:rPr>
              <w:t>Rapport du Secrétaire exécutif sur le travail accompli depuis la 32</w:t>
            </w:r>
            <w:r w:rsidRPr="002F75E4">
              <w:rPr>
                <w:rFonts w:cs="Arial"/>
                <w:color w:val="000000"/>
                <w:sz w:val="20"/>
                <w:szCs w:val="20"/>
                <w:vertAlign w:val="superscript"/>
                <w:lang w:val="fr-FR"/>
              </w:rPr>
              <w:t>e</w:t>
            </w:r>
            <w:r w:rsidRPr="002F75E4">
              <w:rPr>
                <w:rFonts w:cs="Arial"/>
                <w:color w:val="000000"/>
                <w:sz w:val="20"/>
                <w:szCs w:val="20"/>
                <w:lang w:val="fr-FR"/>
              </w:rPr>
              <w:t> session de l</w:t>
            </w:r>
            <w:r w:rsidR="001C09B0">
              <w:rPr>
                <w:rFonts w:cs="Arial"/>
                <w:color w:val="000000"/>
                <w:sz w:val="20"/>
                <w:szCs w:val="20"/>
                <w:lang w:val="fr-FR"/>
              </w:rPr>
              <w:t>’</w:t>
            </w:r>
            <w:r w:rsidRPr="002F75E4">
              <w:rPr>
                <w:rFonts w:cs="Arial"/>
                <w:color w:val="000000"/>
                <w:sz w:val="20"/>
                <w:szCs w:val="20"/>
                <w:lang w:val="fr-FR"/>
              </w:rPr>
              <w:t xml:space="preserve">Assemblée </w:t>
            </w:r>
            <w:r w:rsidR="00C50310">
              <w:rPr>
                <w:rFonts w:cs="Arial"/>
                <w:color w:val="000000"/>
                <w:sz w:val="20"/>
                <w:szCs w:val="20"/>
                <w:lang w:val="fr-FR"/>
              </w:rPr>
              <w:br/>
            </w:r>
            <w:r w:rsidRPr="002F75E4">
              <w:rPr>
                <w:rFonts w:cs="Arial"/>
                <w:color w:val="000000"/>
                <w:sz w:val="20"/>
                <w:szCs w:val="20"/>
                <w:lang w:val="fr-FR"/>
              </w:rPr>
              <w:t>(juin 2023 – mai 2025)</w:t>
            </w:r>
          </w:p>
        </w:tc>
      </w:tr>
      <w:tr w:rsidR="00DA5A34" w:rsidRPr="00295086" w14:paraId="4AA0481D" w14:textId="77777777" w:rsidTr="000E779B">
        <w:trPr>
          <w:gridBefore w:val="1"/>
          <w:wBefore w:w="14" w:type="dxa"/>
        </w:trPr>
        <w:tc>
          <w:tcPr>
            <w:tcW w:w="2268" w:type="dxa"/>
            <w:shd w:val="clear" w:color="auto" w:fill="FFFF99"/>
            <w:tcMar>
              <w:top w:w="57" w:type="dxa"/>
              <w:bottom w:w="57" w:type="dxa"/>
            </w:tcMar>
          </w:tcPr>
          <w:p w14:paraId="2E7EA19E" w14:textId="77777777" w:rsidR="00DA5A34" w:rsidRPr="002F75E4" w:rsidRDefault="00DA5A34" w:rsidP="00DA5A34">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FFFF99"/>
            <w:tcMar>
              <w:top w:w="57" w:type="dxa"/>
              <w:bottom w:w="57" w:type="dxa"/>
            </w:tcMar>
          </w:tcPr>
          <w:p w14:paraId="4B0AE897" w14:textId="417871B4" w:rsidR="00DA5A34" w:rsidRPr="002F75E4" w:rsidRDefault="00DA5A34" w:rsidP="00DA5A34">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IOC/A-33/3.</w:t>
            </w:r>
            <w:proofErr w:type="gramStart"/>
            <w:r w:rsidRPr="002F75E4">
              <w:rPr>
                <w:rFonts w:cs="Arial"/>
                <w:color w:val="000000"/>
                <w:sz w:val="20"/>
                <w:szCs w:val="20"/>
                <w:lang w:val="fr-FR"/>
              </w:rPr>
              <w:t>2.Doc</w:t>
            </w:r>
            <w:proofErr w:type="gramEnd"/>
            <w:r w:rsidRPr="002F75E4">
              <w:rPr>
                <w:rFonts w:cs="Arial"/>
                <w:color w:val="000000"/>
                <w:sz w:val="20"/>
                <w:szCs w:val="20"/>
                <w:lang w:val="fr-FR"/>
              </w:rPr>
              <w:t>(2)</w:t>
            </w:r>
          </w:p>
        </w:tc>
        <w:tc>
          <w:tcPr>
            <w:tcW w:w="4414" w:type="dxa"/>
            <w:gridSpan w:val="3"/>
            <w:shd w:val="clear" w:color="auto" w:fill="FFFF99"/>
            <w:tcMar>
              <w:top w:w="57" w:type="dxa"/>
              <w:bottom w:w="57" w:type="dxa"/>
            </w:tcMar>
          </w:tcPr>
          <w:p w14:paraId="7C89B98D" w14:textId="426B9E0C" w:rsidR="00DA5A34" w:rsidRPr="002F75E4" w:rsidRDefault="00DA5A34" w:rsidP="00DA5A34">
            <w:pPr>
              <w:tabs>
                <w:tab w:val="left" w:pos="567"/>
              </w:tabs>
              <w:snapToGrid w:val="0"/>
              <w:spacing w:after="60" w:line="240" w:lineRule="auto"/>
              <w:rPr>
                <w:rFonts w:eastAsia="Times New Roman" w:cs="Arial"/>
                <w:snapToGrid w:val="0"/>
                <w:color w:val="000000"/>
                <w:sz w:val="20"/>
                <w:szCs w:val="20"/>
                <w:lang w:val="fr-FR" w:eastAsia="en-US"/>
              </w:rPr>
            </w:pPr>
            <w:bookmarkStart w:id="105" w:name="_Hlk136466678"/>
            <w:r w:rsidRPr="002F75E4">
              <w:rPr>
                <w:rFonts w:cs="Arial"/>
                <w:color w:val="000000"/>
                <w:sz w:val="20"/>
                <w:szCs w:val="20"/>
                <w:lang w:val="fr-FR"/>
              </w:rPr>
              <w:t>Rapport sur l</w:t>
            </w:r>
            <w:r w:rsidR="001C09B0">
              <w:rPr>
                <w:rFonts w:cs="Arial"/>
                <w:color w:val="000000"/>
                <w:sz w:val="20"/>
                <w:szCs w:val="20"/>
                <w:lang w:val="fr-FR"/>
              </w:rPr>
              <w:t>’</w:t>
            </w:r>
            <w:r w:rsidRPr="002F75E4">
              <w:rPr>
                <w:rFonts w:cs="Arial"/>
                <w:color w:val="000000"/>
                <w:sz w:val="20"/>
                <w:szCs w:val="20"/>
                <w:lang w:val="fr-FR"/>
              </w:rPr>
              <w:t>exécution du budget 202</w:t>
            </w:r>
            <w:r w:rsidR="00295086">
              <w:rPr>
                <w:rFonts w:cs="Arial"/>
                <w:color w:val="000000"/>
                <w:sz w:val="20"/>
                <w:szCs w:val="20"/>
                <w:lang w:val="fr-FR"/>
              </w:rPr>
              <w:t>4</w:t>
            </w:r>
            <w:r w:rsidRPr="002F75E4">
              <w:rPr>
                <w:rFonts w:cs="Arial"/>
                <w:color w:val="000000"/>
                <w:sz w:val="20"/>
                <w:szCs w:val="20"/>
                <w:lang w:val="fr-FR"/>
              </w:rPr>
              <w:t>-202</w:t>
            </w:r>
            <w:r w:rsidR="00295086">
              <w:rPr>
                <w:rFonts w:cs="Arial"/>
                <w:color w:val="000000"/>
                <w:sz w:val="20"/>
                <w:szCs w:val="20"/>
                <w:lang w:val="fr-FR"/>
              </w:rPr>
              <w:t>5</w:t>
            </w:r>
            <w:r w:rsidRPr="002F75E4">
              <w:rPr>
                <w:rFonts w:cs="Arial"/>
                <w:color w:val="000000"/>
                <w:sz w:val="20"/>
                <w:szCs w:val="20"/>
                <w:lang w:val="fr-FR"/>
              </w:rPr>
              <w:t xml:space="preserve"> (42 C/5) au 31 décembre 202</w:t>
            </w:r>
            <w:bookmarkEnd w:id="105"/>
            <w:r w:rsidRPr="002F75E4">
              <w:rPr>
                <w:rFonts w:cs="Arial"/>
                <w:color w:val="000000"/>
                <w:sz w:val="20"/>
                <w:szCs w:val="20"/>
                <w:lang w:val="fr-FR"/>
              </w:rPr>
              <w:t>4</w:t>
            </w:r>
          </w:p>
        </w:tc>
      </w:tr>
      <w:tr w:rsidR="00DA5A34" w:rsidRPr="00295086" w14:paraId="5A202036" w14:textId="77777777" w:rsidTr="000E779B">
        <w:trPr>
          <w:gridBefore w:val="1"/>
          <w:wBefore w:w="14" w:type="dxa"/>
        </w:trPr>
        <w:tc>
          <w:tcPr>
            <w:tcW w:w="2268" w:type="dxa"/>
            <w:shd w:val="clear" w:color="auto" w:fill="FFFF99"/>
            <w:tcMar>
              <w:top w:w="57" w:type="dxa"/>
              <w:bottom w:w="57" w:type="dxa"/>
            </w:tcMar>
          </w:tcPr>
          <w:p w14:paraId="01FB5DFA" w14:textId="77777777" w:rsidR="00DA5A34" w:rsidRPr="002F75E4" w:rsidRDefault="00DA5A34" w:rsidP="00DA5A34">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FFFF99"/>
            <w:tcMar>
              <w:top w:w="57" w:type="dxa"/>
              <w:bottom w:w="57" w:type="dxa"/>
            </w:tcMar>
          </w:tcPr>
          <w:p w14:paraId="2350E057" w14:textId="043BE4D7" w:rsidR="00DA5A34" w:rsidRPr="002F75E4" w:rsidRDefault="00DA5A34" w:rsidP="00DA5A34">
            <w:pPr>
              <w:tabs>
                <w:tab w:val="left" w:pos="567"/>
              </w:tabs>
              <w:snapToGrid w:val="0"/>
              <w:spacing w:after="0" w:line="240" w:lineRule="auto"/>
              <w:rPr>
                <w:rFonts w:eastAsia="Times New Roman" w:cs="Arial"/>
                <w:snapToGrid w:val="0"/>
                <w:color w:val="000000"/>
                <w:sz w:val="20"/>
                <w:szCs w:val="20"/>
                <w:lang w:val="fr-FR" w:eastAsia="en-US"/>
              </w:rPr>
            </w:pPr>
            <w:bookmarkStart w:id="106" w:name="_Hlk68615697"/>
            <w:r w:rsidRPr="002F75E4">
              <w:rPr>
                <w:rFonts w:cs="Arial"/>
                <w:color w:val="000000"/>
                <w:sz w:val="20"/>
                <w:szCs w:val="20"/>
                <w:lang w:val="fr-FR"/>
              </w:rPr>
              <w:t>IOC/A-33/3.</w:t>
            </w:r>
            <w:proofErr w:type="gramStart"/>
            <w:r w:rsidRPr="002F75E4">
              <w:rPr>
                <w:rFonts w:cs="Arial"/>
                <w:color w:val="000000"/>
                <w:sz w:val="20"/>
                <w:szCs w:val="20"/>
                <w:lang w:val="fr-FR"/>
              </w:rPr>
              <w:t>2.Doc</w:t>
            </w:r>
            <w:proofErr w:type="gramEnd"/>
            <w:r w:rsidRPr="002F75E4">
              <w:rPr>
                <w:rFonts w:cs="Arial"/>
                <w:color w:val="000000"/>
                <w:sz w:val="20"/>
                <w:szCs w:val="20"/>
                <w:lang w:val="fr-FR"/>
              </w:rPr>
              <w:t>(3)</w:t>
            </w:r>
            <w:bookmarkEnd w:id="106"/>
          </w:p>
        </w:tc>
        <w:tc>
          <w:tcPr>
            <w:tcW w:w="4414" w:type="dxa"/>
            <w:gridSpan w:val="3"/>
            <w:shd w:val="clear" w:color="auto" w:fill="FFFF99"/>
            <w:tcMar>
              <w:top w:w="57" w:type="dxa"/>
              <w:bottom w:w="57" w:type="dxa"/>
            </w:tcMar>
          </w:tcPr>
          <w:p w14:paraId="70BB3D00" w14:textId="3538CDA9" w:rsidR="00DA5A34" w:rsidRPr="002F75E4" w:rsidRDefault="00DA5A34" w:rsidP="00DA5A34">
            <w:pPr>
              <w:tabs>
                <w:tab w:val="left" w:pos="567"/>
              </w:tabs>
              <w:snapToGrid w:val="0"/>
              <w:spacing w:after="60" w:line="240" w:lineRule="auto"/>
              <w:rPr>
                <w:rFonts w:eastAsia="Times New Roman" w:cs="Arial"/>
                <w:snapToGrid w:val="0"/>
                <w:color w:val="000000"/>
                <w:sz w:val="20"/>
                <w:szCs w:val="20"/>
                <w:lang w:val="fr-FR" w:eastAsia="en-US"/>
              </w:rPr>
            </w:pPr>
            <w:r w:rsidRPr="002F75E4">
              <w:rPr>
                <w:rFonts w:cs="Arial"/>
                <w:color w:val="000000"/>
                <w:sz w:val="20"/>
                <w:szCs w:val="20"/>
                <w:lang w:val="fr-FR"/>
              </w:rPr>
              <w:t>Situation financière du Compte spécial de la COI à la fin de l</w:t>
            </w:r>
            <w:r w:rsidR="001C09B0">
              <w:rPr>
                <w:rFonts w:cs="Arial"/>
                <w:color w:val="000000"/>
                <w:sz w:val="20"/>
                <w:szCs w:val="20"/>
                <w:lang w:val="fr-FR"/>
              </w:rPr>
              <w:t>’</w:t>
            </w:r>
            <w:r w:rsidRPr="002F75E4">
              <w:rPr>
                <w:rFonts w:cs="Arial"/>
                <w:color w:val="000000"/>
                <w:sz w:val="20"/>
                <w:szCs w:val="20"/>
                <w:lang w:val="fr-FR"/>
              </w:rPr>
              <w:t>année 2024 et prévisions pour 2025</w:t>
            </w:r>
          </w:p>
        </w:tc>
      </w:tr>
      <w:tr w:rsidR="00842EF2" w:rsidRPr="00295086" w14:paraId="015B7B2E" w14:textId="77777777" w:rsidTr="000E779B">
        <w:trPr>
          <w:gridBefore w:val="1"/>
          <w:gridAfter w:val="1"/>
          <w:wBefore w:w="14" w:type="dxa"/>
          <w:wAfter w:w="615" w:type="dxa"/>
          <w:trHeight w:hRule="exact" w:val="60"/>
        </w:trPr>
        <w:tc>
          <w:tcPr>
            <w:tcW w:w="2268" w:type="dxa"/>
            <w:shd w:val="clear" w:color="auto" w:fill="auto"/>
            <w:tcMar>
              <w:top w:w="0" w:type="dxa"/>
              <w:bottom w:w="0" w:type="dxa"/>
            </w:tcMar>
          </w:tcPr>
          <w:p w14:paraId="1D809129" w14:textId="77777777" w:rsidR="00842EF2" w:rsidRPr="002F75E4" w:rsidRDefault="00842EF2" w:rsidP="00842EF2">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6189" w:type="dxa"/>
            <w:gridSpan w:val="3"/>
            <w:shd w:val="clear" w:color="auto" w:fill="auto"/>
            <w:tcMar>
              <w:top w:w="0" w:type="dxa"/>
              <w:bottom w:w="0" w:type="dxa"/>
            </w:tcMar>
          </w:tcPr>
          <w:p w14:paraId="684D87B1" w14:textId="77777777" w:rsidR="00842EF2" w:rsidRPr="002F75E4" w:rsidRDefault="00842EF2" w:rsidP="00842EF2">
            <w:pPr>
              <w:tabs>
                <w:tab w:val="left" w:pos="567"/>
              </w:tabs>
              <w:snapToGrid w:val="0"/>
              <w:spacing w:after="0" w:line="240" w:lineRule="auto"/>
              <w:rPr>
                <w:rFonts w:eastAsia="Times New Roman" w:cs="Arial"/>
                <w:snapToGrid w:val="0"/>
                <w:color w:val="000000"/>
                <w:sz w:val="20"/>
                <w:szCs w:val="20"/>
                <w:lang w:val="fr-FR" w:eastAsia="en-US"/>
              </w:rPr>
            </w:pPr>
          </w:p>
        </w:tc>
      </w:tr>
      <w:tr w:rsidR="00842EF2" w:rsidRPr="00636E51" w14:paraId="2409BC45" w14:textId="77777777" w:rsidTr="000E779B">
        <w:tblPrEx>
          <w:tblCellMar>
            <w:left w:w="28" w:type="dxa"/>
            <w:right w:w="0" w:type="dxa"/>
          </w:tblCellMar>
        </w:tblPrEx>
        <w:trPr>
          <w:trHeight w:val="562"/>
        </w:trPr>
        <w:tc>
          <w:tcPr>
            <w:tcW w:w="2282" w:type="dxa"/>
            <w:gridSpan w:val="2"/>
            <w:shd w:val="clear" w:color="auto" w:fill="F7CAAC"/>
            <w:tcMar>
              <w:top w:w="57" w:type="dxa"/>
              <w:bottom w:w="57" w:type="dxa"/>
            </w:tcMar>
          </w:tcPr>
          <w:p w14:paraId="38380A8E" w14:textId="4C01DB15" w:rsidR="00842EF2" w:rsidRPr="002F75E4" w:rsidRDefault="00842EF2" w:rsidP="00590E0D">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 xml:space="preserve">Documents </w:t>
            </w:r>
            <w:r w:rsidRPr="007F74DE">
              <w:rPr>
                <w:rFonts w:eastAsia="Times New Roman" w:cs="Arial"/>
                <w:i/>
                <w:snapToGrid w:val="0"/>
                <w:color w:val="000000"/>
                <w:sz w:val="20"/>
                <w:szCs w:val="20"/>
                <w:u w:val="single"/>
                <w:lang w:val="fr-FR" w:eastAsia="en-US"/>
              </w:rPr>
              <w:t>d</w:t>
            </w:r>
            <w:r w:rsidR="001C09B0">
              <w:rPr>
                <w:rFonts w:eastAsia="Times New Roman" w:cs="Arial"/>
                <w:i/>
                <w:snapToGrid w:val="0"/>
                <w:color w:val="000000"/>
                <w:sz w:val="20"/>
                <w:szCs w:val="20"/>
                <w:u w:val="single"/>
                <w:lang w:val="fr-FR" w:eastAsia="en-US"/>
              </w:rPr>
              <w:t>’</w:t>
            </w:r>
            <w:r w:rsidRPr="007F74DE">
              <w:rPr>
                <w:rFonts w:eastAsia="Times New Roman" w:cs="Arial"/>
                <w:i/>
                <w:snapToGrid w:val="0"/>
                <w:color w:val="000000"/>
                <w:sz w:val="20"/>
                <w:szCs w:val="20"/>
                <w:u w:val="single"/>
                <w:lang w:val="fr-FR" w:eastAsia="en-US"/>
              </w:rPr>
              <w:t>information</w:t>
            </w:r>
            <w:r w:rsidRPr="002F75E4">
              <w:rPr>
                <w:rFonts w:eastAsia="Times New Roman" w:cs="Arial"/>
                <w:i/>
                <w:snapToGrid w:val="0"/>
                <w:color w:val="000000"/>
                <w:sz w:val="20"/>
                <w:szCs w:val="20"/>
                <w:lang w:val="fr-FR" w:eastAsia="en-US"/>
              </w:rPr>
              <w:t xml:space="preserve"> : </w:t>
            </w:r>
          </w:p>
        </w:tc>
        <w:tc>
          <w:tcPr>
            <w:tcW w:w="2410" w:type="dxa"/>
            <w:gridSpan w:val="2"/>
            <w:shd w:val="clear" w:color="auto" w:fill="auto"/>
            <w:tcMar>
              <w:top w:w="57" w:type="dxa"/>
              <w:bottom w:w="57" w:type="dxa"/>
            </w:tcMar>
          </w:tcPr>
          <w:p w14:paraId="58F9C4EC" w14:textId="5731B9A3" w:rsidR="00842EF2" w:rsidRPr="002F75E4" w:rsidRDefault="00842EF2" w:rsidP="000E779B">
            <w:pPr>
              <w:tabs>
                <w:tab w:val="left" w:pos="567"/>
              </w:tabs>
              <w:snapToGrid w:val="0"/>
              <w:spacing w:after="0" w:line="240" w:lineRule="auto"/>
              <w:ind w:right="-3"/>
              <w:rPr>
                <w:rFonts w:eastAsia="Times New Roman" w:cs="Arial"/>
                <w:snapToGrid w:val="0"/>
                <w:color w:val="000000"/>
                <w:sz w:val="20"/>
                <w:szCs w:val="20"/>
                <w:lang w:val="fr-FR" w:eastAsia="en-US"/>
              </w:rPr>
            </w:pPr>
            <w:r w:rsidRPr="002F75E4">
              <w:rPr>
                <w:rFonts w:cs="Arial"/>
                <w:color w:val="000000"/>
                <w:sz w:val="20"/>
                <w:szCs w:val="20"/>
                <w:lang w:val="fr-FR"/>
              </w:rPr>
              <w:t>IOC/A-33/</w:t>
            </w:r>
            <w:r>
              <w:rPr>
                <w:rFonts w:cs="Arial"/>
                <w:color w:val="000000"/>
                <w:sz w:val="20"/>
                <w:szCs w:val="20"/>
                <w:lang w:val="fr-FR"/>
              </w:rPr>
              <w:t>3.</w:t>
            </w:r>
            <w:proofErr w:type="gramStart"/>
            <w:r>
              <w:rPr>
                <w:rFonts w:cs="Arial"/>
                <w:color w:val="000000"/>
                <w:sz w:val="20"/>
                <w:szCs w:val="20"/>
                <w:lang w:val="fr-FR"/>
              </w:rPr>
              <w:t>2</w:t>
            </w:r>
            <w:r w:rsidRPr="002F75E4">
              <w:rPr>
                <w:rFonts w:cs="Arial"/>
                <w:color w:val="000000"/>
                <w:sz w:val="20"/>
                <w:szCs w:val="20"/>
                <w:lang w:val="fr-FR"/>
              </w:rPr>
              <w:t>.Inf.</w:t>
            </w:r>
            <w:proofErr w:type="gramEnd"/>
            <w:r w:rsidRPr="002F75E4">
              <w:rPr>
                <w:rFonts w:cs="Arial"/>
                <w:color w:val="000000"/>
                <w:sz w:val="20"/>
                <w:szCs w:val="20"/>
                <w:lang w:val="fr-FR"/>
              </w:rPr>
              <w:t>1</w:t>
            </w:r>
          </w:p>
        </w:tc>
        <w:tc>
          <w:tcPr>
            <w:tcW w:w="4394" w:type="dxa"/>
            <w:gridSpan w:val="2"/>
            <w:shd w:val="clear" w:color="auto" w:fill="auto"/>
            <w:tcMar>
              <w:top w:w="57" w:type="dxa"/>
              <w:bottom w:w="57" w:type="dxa"/>
            </w:tcMar>
          </w:tcPr>
          <w:p w14:paraId="01047BB0" w14:textId="3C24F263" w:rsidR="00842EF2" w:rsidRPr="00636E51" w:rsidRDefault="00636E51" w:rsidP="00590E0D">
            <w:pPr>
              <w:tabs>
                <w:tab w:val="left" w:pos="567"/>
              </w:tabs>
              <w:snapToGrid w:val="0"/>
              <w:spacing w:after="60" w:line="240" w:lineRule="auto"/>
              <w:rPr>
                <w:rFonts w:eastAsia="Times New Roman" w:cs="Arial"/>
                <w:snapToGrid w:val="0"/>
                <w:color w:val="000000"/>
                <w:sz w:val="20"/>
                <w:szCs w:val="20"/>
                <w:highlight w:val="cyan"/>
                <w:lang w:val="en-US" w:eastAsia="en-US"/>
              </w:rPr>
            </w:pPr>
            <w:r w:rsidRPr="00074AD2">
              <w:rPr>
                <w:rFonts w:cs="Arial"/>
                <w:color w:val="000000"/>
                <w:sz w:val="20"/>
                <w:szCs w:val="20"/>
              </w:rPr>
              <w:t xml:space="preserve">Progress on planning for the 2026 </w:t>
            </w:r>
            <w:r w:rsidRPr="00471A3E">
              <w:rPr>
                <w:rFonts w:cs="Arial"/>
                <w:i/>
                <w:iCs/>
                <w:color w:val="000000"/>
                <w:sz w:val="20"/>
                <w:szCs w:val="20"/>
              </w:rPr>
              <w:t>State of the Ocean Report</w:t>
            </w:r>
            <w:r>
              <w:rPr>
                <w:rFonts w:cs="Arial"/>
                <w:i/>
                <w:iCs/>
                <w:color w:val="000000"/>
                <w:sz w:val="20"/>
                <w:szCs w:val="20"/>
              </w:rPr>
              <w:t xml:space="preserve"> </w:t>
            </w:r>
            <w:r>
              <w:rPr>
                <w:rFonts w:cs="Arial"/>
                <w:color w:val="000000"/>
                <w:sz w:val="20"/>
                <w:szCs w:val="20"/>
              </w:rPr>
              <w:t>(</w:t>
            </w:r>
            <w:proofErr w:type="spellStart"/>
            <w:r>
              <w:rPr>
                <w:rFonts w:cs="Arial"/>
                <w:color w:val="000000"/>
                <w:sz w:val="20"/>
                <w:szCs w:val="20"/>
              </w:rPr>
              <w:t>StOR</w:t>
            </w:r>
            <w:proofErr w:type="spellEnd"/>
            <w:r>
              <w:rPr>
                <w:rFonts w:cs="Arial"/>
                <w:color w:val="000000"/>
                <w:sz w:val="20"/>
                <w:szCs w:val="20"/>
              </w:rPr>
              <w:t>)</w:t>
            </w:r>
          </w:p>
        </w:tc>
      </w:tr>
      <w:tr w:rsidR="00842EF2" w:rsidRPr="00636E51" w14:paraId="6B782F32" w14:textId="77777777" w:rsidTr="000E779B">
        <w:tblPrEx>
          <w:tblCellMar>
            <w:left w:w="28" w:type="dxa"/>
            <w:right w:w="0" w:type="dxa"/>
          </w:tblCellMar>
        </w:tblPrEx>
        <w:trPr>
          <w:trHeight w:val="462"/>
        </w:trPr>
        <w:tc>
          <w:tcPr>
            <w:tcW w:w="2282" w:type="dxa"/>
            <w:gridSpan w:val="2"/>
            <w:shd w:val="clear" w:color="auto" w:fill="F7CAAC"/>
            <w:tcMar>
              <w:top w:w="57" w:type="dxa"/>
              <w:bottom w:w="57" w:type="dxa"/>
            </w:tcMar>
          </w:tcPr>
          <w:p w14:paraId="248878CA" w14:textId="77777777" w:rsidR="00842EF2" w:rsidRPr="00636E51" w:rsidRDefault="00842EF2" w:rsidP="00590E0D">
            <w:pPr>
              <w:tabs>
                <w:tab w:val="left" w:pos="567"/>
              </w:tabs>
              <w:snapToGrid w:val="0"/>
              <w:spacing w:after="0" w:line="240" w:lineRule="auto"/>
              <w:rPr>
                <w:rFonts w:eastAsia="Times New Roman" w:cs="Arial"/>
                <w:i/>
                <w:snapToGrid w:val="0"/>
                <w:color w:val="000000"/>
                <w:sz w:val="20"/>
                <w:szCs w:val="20"/>
                <w:u w:val="single"/>
                <w:lang w:val="en-US" w:eastAsia="en-US"/>
              </w:rPr>
            </w:pPr>
          </w:p>
        </w:tc>
        <w:tc>
          <w:tcPr>
            <w:tcW w:w="2410" w:type="dxa"/>
            <w:gridSpan w:val="2"/>
            <w:shd w:val="clear" w:color="auto" w:fill="auto"/>
            <w:tcMar>
              <w:top w:w="57" w:type="dxa"/>
              <w:bottom w:w="57" w:type="dxa"/>
            </w:tcMar>
          </w:tcPr>
          <w:p w14:paraId="228E9492" w14:textId="7D933EE9" w:rsidR="00842EF2" w:rsidRPr="002F75E4" w:rsidRDefault="00842EF2" w:rsidP="00590E0D">
            <w:pPr>
              <w:tabs>
                <w:tab w:val="left" w:pos="567"/>
              </w:tabs>
              <w:snapToGrid w:val="0"/>
              <w:spacing w:after="12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IOC/A-33/</w:t>
            </w:r>
            <w:r>
              <w:rPr>
                <w:rFonts w:cs="Arial"/>
                <w:color w:val="000000"/>
                <w:sz w:val="20"/>
                <w:szCs w:val="20"/>
                <w:lang w:val="fr-FR"/>
              </w:rPr>
              <w:t>3.</w:t>
            </w:r>
            <w:proofErr w:type="gramStart"/>
            <w:r>
              <w:rPr>
                <w:rFonts w:cs="Arial"/>
                <w:color w:val="000000"/>
                <w:sz w:val="20"/>
                <w:szCs w:val="20"/>
                <w:lang w:val="fr-FR"/>
              </w:rPr>
              <w:t>2</w:t>
            </w:r>
            <w:r w:rsidRPr="002F75E4">
              <w:rPr>
                <w:rFonts w:cs="Arial"/>
                <w:color w:val="000000"/>
                <w:sz w:val="20"/>
                <w:szCs w:val="20"/>
                <w:lang w:val="fr-FR"/>
              </w:rPr>
              <w:t>.Inf.</w:t>
            </w:r>
            <w:proofErr w:type="gramEnd"/>
            <w:r>
              <w:rPr>
                <w:rFonts w:cs="Arial"/>
                <w:color w:val="000000"/>
                <w:sz w:val="20"/>
                <w:szCs w:val="20"/>
                <w:lang w:val="fr-FR"/>
              </w:rPr>
              <w:t>2</w:t>
            </w:r>
          </w:p>
        </w:tc>
        <w:tc>
          <w:tcPr>
            <w:tcW w:w="4394" w:type="dxa"/>
            <w:gridSpan w:val="2"/>
            <w:shd w:val="clear" w:color="auto" w:fill="auto"/>
            <w:tcMar>
              <w:top w:w="57" w:type="dxa"/>
              <w:bottom w:w="57" w:type="dxa"/>
            </w:tcMar>
          </w:tcPr>
          <w:p w14:paraId="52E66331" w14:textId="411D5E06" w:rsidR="00842EF2" w:rsidRPr="00636E51" w:rsidRDefault="00636E51" w:rsidP="00590E0D">
            <w:pPr>
              <w:tabs>
                <w:tab w:val="left" w:pos="567"/>
              </w:tabs>
              <w:snapToGrid w:val="0"/>
              <w:spacing w:after="120" w:line="240" w:lineRule="auto"/>
              <w:rPr>
                <w:rFonts w:eastAsia="Times New Roman" w:cs="Arial"/>
                <w:snapToGrid w:val="0"/>
                <w:color w:val="000000"/>
                <w:sz w:val="20"/>
                <w:szCs w:val="20"/>
                <w:highlight w:val="cyan"/>
                <w:lang w:val="en-US" w:eastAsia="en-US"/>
              </w:rPr>
            </w:pPr>
            <w:r w:rsidRPr="00074AD2">
              <w:rPr>
                <w:rFonts w:cs="Arial"/>
                <w:color w:val="000000"/>
                <w:sz w:val="20"/>
                <w:szCs w:val="20"/>
              </w:rPr>
              <w:t xml:space="preserve">Progress report on the third edition of the </w:t>
            </w:r>
            <w:r w:rsidRPr="00471A3E">
              <w:rPr>
                <w:rFonts w:cs="Arial"/>
                <w:i/>
                <w:iCs/>
                <w:color w:val="000000"/>
                <w:sz w:val="20"/>
                <w:szCs w:val="20"/>
              </w:rPr>
              <w:t>Global Ocean Science Repor</w:t>
            </w:r>
            <w:r>
              <w:rPr>
                <w:rFonts w:cs="Arial"/>
                <w:i/>
                <w:iCs/>
                <w:color w:val="000000"/>
                <w:sz w:val="20"/>
                <w:szCs w:val="20"/>
              </w:rPr>
              <w:t xml:space="preserve">t </w:t>
            </w:r>
            <w:r>
              <w:rPr>
                <w:rFonts w:cs="Arial"/>
                <w:color w:val="000000"/>
                <w:sz w:val="20"/>
                <w:szCs w:val="20"/>
              </w:rPr>
              <w:t>(GOSR)</w:t>
            </w:r>
          </w:p>
        </w:tc>
      </w:tr>
    </w:tbl>
    <w:p w14:paraId="13C5C630" w14:textId="444D9C57" w:rsidR="00DA5A34" w:rsidRPr="002F75E4" w:rsidRDefault="00DA5A34" w:rsidP="00287EA4">
      <w:pPr>
        <w:shd w:val="clear" w:color="auto" w:fill="FFFFFF"/>
        <w:tabs>
          <w:tab w:val="left" w:pos="851"/>
        </w:tabs>
        <w:spacing w:before="240" w:after="240" w:line="240" w:lineRule="auto"/>
        <w:jc w:val="both"/>
        <w:rPr>
          <w:rFonts w:cs="Arial"/>
          <w:lang w:val="fr-FR"/>
        </w:rPr>
      </w:pPr>
      <w:r w:rsidRPr="002F75E4">
        <w:rPr>
          <w:lang w:val="fr-FR" w:eastAsia="en-US"/>
        </w:rPr>
        <w:t>19.</w:t>
      </w:r>
      <w:r w:rsidRPr="002F75E4">
        <w:rPr>
          <w:lang w:val="fr-FR" w:eastAsia="en-US"/>
        </w:rPr>
        <w:tab/>
      </w:r>
      <w:r w:rsidRPr="002F75E4">
        <w:rPr>
          <w:rFonts w:cs="Arial"/>
          <w:lang w:val="fr-FR"/>
        </w:rPr>
        <w:t>Le Secrétaire exécutif a présenté ce point en s</w:t>
      </w:r>
      <w:r w:rsidR="001C09B0">
        <w:rPr>
          <w:rFonts w:cs="Arial"/>
          <w:lang w:val="fr-FR"/>
        </w:rPr>
        <w:t>’</w:t>
      </w:r>
      <w:r w:rsidRPr="002F75E4">
        <w:rPr>
          <w:rFonts w:cs="Arial"/>
          <w:lang w:val="fr-FR"/>
        </w:rPr>
        <w:t xml:space="preserve">appuyant sur un document PowerPoint. </w:t>
      </w:r>
    </w:p>
    <w:p w14:paraId="2550EA4B" w14:textId="6342FC7B" w:rsidR="00DA5A34" w:rsidRPr="002F75E4" w:rsidRDefault="00DA5A34" w:rsidP="00E65ECB">
      <w:pPr>
        <w:shd w:val="clear" w:color="auto" w:fill="FFFFFF"/>
        <w:tabs>
          <w:tab w:val="left" w:pos="851"/>
        </w:tabs>
        <w:spacing w:after="240" w:line="240" w:lineRule="auto"/>
        <w:jc w:val="both"/>
        <w:rPr>
          <w:rFonts w:cs="Arial"/>
          <w:lang w:val="fr-FR"/>
        </w:rPr>
      </w:pPr>
      <w:r w:rsidRPr="002F75E4">
        <w:rPr>
          <w:rFonts w:cs="Arial"/>
          <w:lang w:val="fr-FR"/>
        </w:rPr>
        <w:t>20.</w:t>
      </w:r>
      <w:r w:rsidRPr="002F75E4">
        <w:rPr>
          <w:rFonts w:cs="Arial"/>
          <w:lang w:val="fr-FR"/>
        </w:rPr>
        <w:tab/>
        <w:t>Il a attiré l</w:t>
      </w:r>
      <w:r w:rsidR="001C09B0">
        <w:rPr>
          <w:rFonts w:cs="Arial"/>
          <w:lang w:val="fr-FR"/>
        </w:rPr>
        <w:t>’</w:t>
      </w:r>
      <w:r w:rsidRPr="002F75E4">
        <w:rPr>
          <w:rFonts w:cs="Arial"/>
          <w:lang w:val="fr-FR"/>
        </w:rPr>
        <w:t>attention sur le fait que la rapidité et l</w:t>
      </w:r>
      <w:r w:rsidR="001C09B0">
        <w:rPr>
          <w:rFonts w:cs="Arial"/>
          <w:lang w:val="fr-FR"/>
        </w:rPr>
        <w:t>’</w:t>
      </w:r>
      <w:r w:rsidRPr="002F75E4">
        <w:rPr>
          <w:rFonts w:cs="Arial"/>
          <w:lang w:val="fr-FR"/>
        </w:rPr>
        <w:t>accélération des changements concernant les océans imposaient de nouvelles exigences à la COI, qui devait s</w:t>
      </w:r>
      <w:r w:rsidR="001C09B0">
        <w:rPr>
          <w:rFonts w:cs="Arial"/>
          <w:lang w:val="fr-FR"/>
        </w:rPr>
        <w:t>’</w:t>
      </w:r>
      <w:r w:rsidRPr="002F75E4">
        <w:rPr>
          <w:rFonts w:cs="Arial"/>
          <w:lang w:val="fr-FR"/>
        </w:rPr>
        <w:t>acquitter de son mandat d</w:t>
      </w:r>
      <w:r w:rsidR="001C09B0">
        <w:rPr>
          <w:rFonts w:cs="Arial"/>
          <w:lang w:val="fr-FR"/>
        </w:rPr>
        <w:t>’</w:t>
      </w:r>
      <w:r w:rsidRPr="002F75E4">
        <w:rPr>
          <w:rFonts w:cs="Arial"/>
          <w:lang w:val="fr-FR"/>
        </w:rPr>
        <w:t>élaboration et d</w:t>
      </w:r>
      <w:r w:rsidR="001C09B0">
        <w:rPr>
          <w:rFonts w:cs="Arial"/>
          <w:lang w:val="fr-FR"/>
        </w:rPr>
        <w:t>’</w:t>
      </w:r>
      <w:r w:rsidRPr="002F75E4">
        <w:rPr>
          <w:rFonts w:cs="Arial"/>
          <w:lang w:val="fr-FR"/>
        </w:rPr>
        <w:t>application des connaissances. L</w:t>
      </w:r>
      <w:r w:rsidR="001C09B0">
        <w:rPr>
          <w:rFonts w:cs="Arial"/>
          <w:lang w:val="fr-FR"/>
        </w:rPr>
        <w:t>’</w:t>
      </w:r>
      <w:r w:rsidRPr="002F75E4">
        <w:rPr>
          <w:rFonts w:cs="Arial"/>
          <w:lang w:val="fr-FR"/>
        </w:rPr>
        <w:t>observation des océans doit être améliorée afin de fournir davantage de connaissances et de les mettre à jour en permanence. L</w:t>
      </w:r>
      <w:r w:rsidR="001C09B0">
        <w:rPr>
          <w:rFonts w:cs="Arial"/>
          <w:lang w:val="fr-FR"/>
        </w:rPr>
        <w:t>’</w:t>
      </w:r>
      <w:r w:rsidRPr="002F75E4">
        <w:rPr>
          <w:rFonts w:cs="Arial"/>
          <w:lang w:val="fr-FR"/>
        </w:rPr>
        <w:t>application des enseignements et des connaissances, qui constitue le deuxième volet du mandat de la COI, acquiert une importance grandissante en raison de l</w:t>
      </w:r>
      <w:r w:rsidR="001C09B0">
        <w:rPr>
          <w:rFonts w:cs="Arial"/>
          <w:lang w:val="fr-FR"/>
        </w:rPr>
        <w:t>’</w:t>
      </w:r>
      <w:r w:rsidRPr="002F75E4">
        <w:rPr>
          <w:rFonts w:cs="Arial"/>
          <w:lang w:val="fr-FR"/>
        </w:rPr>
        <w:t>évolution du paysage de la gouvernance mondiale des océans et de la pertinence accrue des politiques et des mécanismes de gouvernance régionaux.</w:t>
      </w:r>
    </w:p>
    <w:p w14:paraId="2C390455" w14:textId="02415CDD" w:rsidR="00DA5A34" w:rsidRPr="002F75E4" w:rsidRDefault="00DA5A34" w:rsidP="00E65ECB">
      <w:pPr>
        <w:shd w:val="clear" w:color="auto" w:fill="FFFFFF"/>
        <w:tabs>
          <w:tab w:val="left" w:pos="851"/>
        </w:tabs>
        <w:spacing w:after="240" w:line="240" w:lineRule="auto"/>
        <w:jc w:val="both"/>
        <w:rPr>
          <w:rFonts w:cs="Arial"/>
          <w:lang w:val="fr-FR"/>
        </w:rPr>
      </w:pPr>
      <w:r w:rsidRPr="002F75E4">
        <w:rPr>
          <w:rFonts w:cs="Arial"/>
          <w:lang w:val="fr-FR"/>
        </w:rPr>
        <w:t>21.</w:t>
      </w:r>
      <w:r w:rsidRPr="002F75E4">
        <w:rPr>
          <w:rFonts w:cs="Arial"/>
          <w:lang w:val="fr-FR"/>
        </w:rPr>
        <w:tab/>
        <w:t>La part du budget ordinaire de l</w:t>
      </w:r>
      <w:r w:rsidR="001C09B0">
        <w:rPr>
          <w:rFonts w:cs="Arial"/>
          <w:lang w:val="fr-FR"/>
        </w:rPr>
        <w:t>’</w:t>
      </w:r>
      <w:r w:rsidRPr="002F75E4">
        <w:rPr>
          <w:rFonts w:cs="Arial"/>
          <w:lang w:val="fr-FR"/>
        </w:rPr>
        <w:t>UNESCO allouée à la COI pour l</w:t>
      </w:r>
      <w:r w:rsidR="001C09B0">
        <w:rPr>
          <w:rFonts w:cs="Arial"/>
          <w:lang w:val="fr-FR"/>
        </w:rPr>
        <w:t>’</w:t>
      </w:r>
      <w:r w:rsidRPr="002F75E4">
        <w:rPr>
          <w:rFonts w:cs="Arial"/>
          <w:lang w:val="fr-FR"/>
        </w:rPr>
        <w:t>exercice 2024-2025 (42 C/5) ayant été portée à 3 % à la demande de ses États membres, deux tiers (68 %) des ressources supplémentaires hors personnel ont été consacrées à la stabilisation de l</w:t>
      </w:r>
      <w:r w:rsidR="001C09B0">
        <w:rPr>
          <w:rFonts w:cs="Arial"/>
          <w:lang w:val="fr-FR"/>
        </w:rPr>
        <w:t>’</w:t>
      </w:r>
      <w:r w:rsidRPr="002F75E4">
        <w:rPr>
          <w:rFonts w:cs="Arial"/>
          <w:lang w:val="fr-FR"/>
        </w:rPr>
        <w:t>ensemble des fonctions de la COI, et un tiers (32 %) a été utilisé en tant qu</w:t>
      </w:r>
      <w:r w:rsidR="001C09B0">
        <w:rPr>
          <w:rFonts w:cs="Arial"/>
          <w:lang w:val="fr-FR"/>
        </w:rPr>
        <w:t>’</w:t>
      </w:r>
      <w:r w:rsidRPr="002F75E4">
        <w:rPr>
          <w:rFonts w:cs="Arial"/>
          <w:lang w:val="fr-FR"/>
        </w:rPr>
        <w:t>investissements ciblés supplémentaires dans le Système mondial d</w:t>
      </w:r>
      <w:r w:rsidR="001C09B0">
        <w:rPr>
          <w:rFonts w:cs="Arial"/>
          <w:lang w:val="fr-FR"/>
        </w:rPr>
        <w:t>’</w:t>
      </w:r>
      <w:r w:rsidRPr="002F75E4">
        <w:rPr>
          <w:rFonts w:cs="Arial"/>
          <w:lang w:val="fr-FR"/>
        </w:rPr>
        <w:t>observation de l</w:t>
      </w:r>
      <w:r w:rsidR="001C09B0">
        <w:rPr>
          <w:rFonts w:cs="Arial"/>
          <w:lang w:val="fr-FR"/>
        </w:rPr>
        <w:t>’</w:t>
      </w:r>
      <w:r w:rsidRPr="002F75E4">
        <w:rPr>
          <w:rFonts w:cs="Arial"/>
          <w:lang w:val="fr-FR"/>
        </w:rPr>
        <w:t>océan (GOOS), l</w:t>
      </w:r>
      <w:r w:rsidR="001C09B0">
        <w:rPr>
          <w:rFonts w:cs="Arial"/>
          <w:lang w:val="fr-FR"/>
        </w:rPr>
        <w:t>’</w:t>
      </w:r>
      <w:r w:rsidRPr="002F75E4">
        <w:rPr>
          <w:rFonts w:cs="Arial"/>
          <w:lang w:val="fr-FR"/>
        </w:rPr>
        <w:t>Échange international des données et de l</w:t>
      </w:r>
      <w:r w:rsidR="001C09B0">
        <w:rPr>
          <w:rFonts w:cs="Arial"/>
          <w:lang w:val="fr-FR"/>
        </w:rPr>
        <w:t>’</w:t>
      </w:r>
      <w:r w:rsidRPr="002F75E4">
        <w:rPr>
          <w:rFonts w:cs="Arial"/>
          <w:lang w:val="fr-FR"/>
        </w:rPr>
        <w:t>information océanographiques (IODE) et le développement des capacités par l</w:t>
      </w:r>
      <w:r w:rsidR="001C09B0">
        <w:rPr>
          <w:rFonts w:cs="Arial"/>
          <w:lang w:val="fr-FR"/>
        </w:rPr>
        <w:t>’</w:t>
      </w:r>
      <w:r w:rsidRPr="002F75E4">
        <w:rPr>
          <w:rFonts w:cs="Arial"/>
          <w:lang w:val="fr-FR"/>
        </w:rPr>
        <w:t xml:space="preserve">intermédiaire des organes subsidiaires régionaux de la COI. </w:t>
      </w:r>
    </w:p>
    <w:p w14:paraId="2267F67D" w14:textId="303BA8E1" w:rsidR="00DA5A34" w:rsidRPr="002F75E4" w:rsidRDefault="00DA5A34" w:rsidP="00E65ECB">
      <w:pPr>
        <w:shd w:val="clear" w:color="auto" w:fill="FFFFFF"/>
        <w:tabs>
          <w:tab w:val="left" w:pos="851"/>
        </w:tabs>
        <w:spacing w:after="240" w:line="240" w:lineRule="auto"/>
        <w:jc w:val="both"/>
        <w:rPr>
          <w:rFonts w:cs="Arial"/>
          <w:lang w:val="fr-FR"/>
        </w:rPr>
      </w:pPr>
      <w:r w:rsidRPr="002F75E4">
        <w:rPr>
          <w:rFonts w:cs="Arial"/>
          <w:lang w:val="fr-FR"/>
        </w:rPr>
        <w:t>22.</w:t>
      </w:r>
      <w:r w:rsidRPr="002F75E4">
        <w:rPr>
          <w:rFonts w:cs="Arial"/>
          <w:lang w:val="fr-FR"/>
        </w:rPr>
        <w:tab/>
        <w:t>Le développement des activités de la COI en matière d</w:t>
      </w:r>
      <w:r w:rsidR="001C09B0">
        <w:rPr>
          <w:rFonts w:cs="Arial"/>
          <w:lang w:val="fr-FR"/>
        </w:rPr>
        <w:t>’</w:t>
      </w:r>
      <w:r w:rsidRPr="002F75E4">
        <w:rPr>
          <w:rFonts w:cs="Arial"/>
          <w:lang w:val="fr-FR"/>
        </w:rPr>
        <w:t>observations et de données océaniques se traduit par des produits et des services qui soutiennent, par exemple, la composante de surveillance marine du Cadre mondial de la biodiversité de Kunming-Montréal, ou encore l</w:t>
      </w:r>
      <w:r w:rsidR="001C09B0">
        <w:rPr>
          <w:rFonts w:cs="Arial"/>
          <w:lang w:val="fr-FR"/>
        </w:rPr>
        <w:t>’</w:t>
      </w:r>
      <w:r w:rsidRPr="002F75E4">
        <w:rPr>
          <w:rFonts w:cs="Arial"/>
          <w:lang w:val="fr-FR"/>
        </w:rPr>
        <w:t xml:space="preserve">application du </w:t>
      </w:r>
      <w:r w:rsidR="003E6C21" w:rsidRPr="002F75E4">
        <w:rPr>
          <w:rFonts w:cs="Arial"/>
          <w:lang w:val="fr-FR"/>
        </w:rPr>
        <w:t>T</w:t>
      </w:r>
      <w:r w:rsidRPr="002F75E4">
        <w:rPr>
          <w:rFonts w:cs="Arial"/>
          <w:lang w:val="fr-FR"/>
        </w:rPr>
        <w:t>raité relatif à la biodiversité marine des zones ne relevant pas de la juridiction nationale et des cadres relatifs à la pollution, et qui consolident le rôle de la COI en tant que partenaire mondial du savoir pour la planification durable de l</w:t>
      </w:r>
      <w:r w:rsidR="001C09B0">
        <w:rPr>
          <w:rFonts w:cs="Arial"/>
          <w:lang w:val="fr-FR"/>
        </w:rPr>
        <w:t>’</w:t>
      </w:r>
      <w:r w:rsidRPr="002F75E4">
        <w:rPr>
          <w:rFonts w:cs="Arial"/>
          <w:lang w:val="fr-FR"/>
        </w:rPr>
        <w:t>océan. Dans ce contexte, il a souligné l</w:t>
      </w:r>
      <w:r w:rsidR="001C09B0">
        <w:rPr>
          <w:rFonts w:cs="Arial"/>
          <w:lang w:val="fr-FR"/>
        </w:rPr>
        <w:t>’</w:t>
      </w:r>
      <w:r w:rsidRPr="002F75E4">
        <w:rPr>
          <w:rFonts w:cs="Arial"/>
          <w:lang w:val="fr-FR"/>
        </w:rPr>
        <w:t>importance d</w:t>
      </w:r>
      <w:r w:rsidR="001C09B0">
        <w:rPr>
          <w:rFonts w:cs="Arial"/>
          <w:lang w:val="fr-FR"/>
        </w:rPr>
        <w:t>’</w:t>
      </w:r>
      <w:r w:rsidRPr="002F75E4">
        <w:rPr>
          <w:rFonts w:cs="Arial"/>
          <w:lang w:val="fr-FR"/>
        </w:rPr>
        <w:t>adapter le Système mondial d</w:t>
      </w:r>
      <w:r w:rsidR="001C09B0">
        <w:rPr>
          <w:rFonts w:cs="Arial"/>
          <w:lang w:val="fr-FR"/>
        </w:rPr>
        <w:t>’</w:t>
      </w:r>
      <w:r w:rsidRPr="002F75E4">
        <w:rPr>
          <w:rFonts w:cs="Arial"/>
          <w:lang w:val="fr-FR"/>
        </w:rPr>
        <w:t>observation de l</w:t>
      </w:r>
      <w:r w:rsidR="001C09B0">
        <w:rPr>
          <w:rFonts w:cs="Arial"/>
          <w:lang w:val="fr-FR"/>
        </w:rPr>
        <w:t>’</w:t>
      </w:r>
      <w:r w:rsidRPr="002F75E4">
        <w:rPr>
          <w:rFonts w:cs="Arial"/>
          <w:lang w:val="fr-FR"/>
        </w:rPr>
        <w:t>océan (GOOS) à l</w:t>
      </w:r>
      <w:r w:rsidR="001C09B0">
        <w:rPr>
          <w:rFonts w:cs="Arial"/>
          <w:lang w:val="fr-FR"/>
        </w:rPr>
        <w:t>’</w:t>
      </w:r>
      <w:r w:rsidRPr="002F75E4">
        <w:rPr>
          <w:rFonts w:cs="Arial"/>
          <w:lang w:val="fr-FR"/>
        </w:rPr>
        <w:t>évolution rapide de l</w:t>
      </w:r>
      <w:r w:rsidR="001C09B0">
        <w:rPr>
          <w:rFonts w:cs="Arial"/>
          <w:lang w:val="fr-FR"/>
        </w:rPr>
        <w:t>’</w:t>
      </w:r>
      <w:r w:rsidRPr="002F75E4">
        <w:rPr>
          <w:rFonts w:cs="Arial"/>
          <w:lang w:val="fr-FR"/>
        </w:rPr>
        <w:t>océan et de mettre en place une architecture intégrée de données de la COI, capable de mieux répondre aux besoins des décideurs et des gestionnaires de l</w:t>
      </w:r>
      <w:r w:rsidR="001C09B0">
        <w:rPr>
          <w:rFonts w:cs="Arial"/>
          <w:lang w:val="fr-FR"/>
        </w:rPr>
        <w:t>’</w:t>
      </w:r>
      <w:r w:rsidRPr="002F75E4">
        <w:rPr>
          <w:rFonts w:cs="Arial"/>
          <w:lang w:val="fr-FR"/>
        </w:rPr>
        <w:t>océan.</w:t>
      </w:r>
    </w:p>
    <w:p w14:paraId="0967E970" w14:textId="5476E038" w:rsidR="00DA5A34" w:rsidRPr="002F75E4" w:rsidRDefault="00DA5A34" w:rsidP="00E65ECB">
      <w:pPr>
        <w:shd w:val="clear" w:color="auto" w:fill="FFFFFF"/>
        <w:tabs>
          <w:tab w:val="left" w:pos="851"/>
        </w:tabs>
        <w:spacing w:after="240" w:line="240" w:lineRule="auto"/>
        <w:jc w:val="both"/>
        <w:rPr>
          <w:rFonts w:cs="Arial"/>
          <w:lang w:val="fr-FR"/>
        </w:rPr>
      </w:pPr>
      <w:r w:rsidRPr="002F75E4">
        <w:rPr>
          <w:rFonts w:cs="Arial"/>
          <w:lang w:val="fr-FR"/>
        </w:rPr>
        <w:lastRenderedPageBreak/>
        <w:t>23.</w:t>
      </w:r>
      <w:r w:rsidRPr="002F75E4">
        <w:rPr>
          <w:rFonts w:cs="Arial"/>
          <w:lang w:val="fr-FR"/>
        </w:rPr>
        <w:tab/>
        <w:t>Vingt ans après le tsunami qui avait frappé l</w:t>
      </w:r>
      <w:r w:rsidR="001C09B0">
        <w:rPr>
          <w:rFonts w:cs="Arial"/>
          <w:lang w:val="fr-FR"/>
        </w:rPr>
        <w:t>’</w:t>
      </w:r>
      <w:r w:rsidRPr="002F75E4">
        <w:rPr>
          <w:rFonts w:cs="Arial"/>
          <w:lang w:val="fr-FR"/>
        </w:rPr>
        <w:t>océan Indien en 2004, la COI peut être fière des progrès accomplis. Grâce aux systèmes d</w:t>
      </w:r>
      <w:r w:rsidR="001C09B0">
        <w:rPr>
          <w:rFonts w:cs="Arial"/>
          <w:lang w:val="fr-FR"/>
        </w:rPr>
        <w:t>’</w:t>
      </w:r>
      <w:r w:rsidRPr="002F75E4">
        <w:rPr>
          <w:rFonts w:cs="Arial"/>
          <w:lang w:val="fr-FR"/>
        </w:rPr>
        <w:t>alerte aux tsunamis opérationnels dans les quatre bassins océaniques, on compte désormais 100 communautés certifiées Tsunami Ready dans 31</w:t>
      </w:r>
      <w:r w:rsidR="00CA71A1">
        <w:rPr>
          <w:rFonts w:cs="Arial"/>
          <w:lang w:val="fr-FR"/>
        </w:rPr>
        <w:t> </w:t>
      </w:r>
      <w:r w:rsidRPr="002F75E4">
        <w:rPr>
          <w:rFonts w:cs="Arial"/>
          <w:lang w:val="fr-FR"/>
        </w:rPr>
        <w:t>États membres, dont 15 petits États insulaires en développement (PEID). Mais il reste beaucoup à faire pour atteindre l</w:t>
      </w:r>
      <w:r w:rsidR="001C09B0">
        <w:rPr>
          <w:rFonts w:cs="Arial"/>
          <w:lang w:val="fr-FR"/>
        </w:rPr>
        <w:t>’</w:t>
      </w:r>
      <w:r w:rsidRPr="002F75E4">
        <w:rPr>
          <w:rFonts w:cs="Arial"/>
          <w:lang w:val="fr-FR"/>
        </w:rPr>
        <w:t>objectif ambitieux de couvrir toutes les communautés à risque d</w:t>
      </w:r>
      <w:r w:rsidR="001C09B0">
        <w:rPr>
          <w:rFonts w:cs="Arial"/>
          <w:lang w:val="fr-FR"/>
        </w:rPr>
        <w:t>’</w:t>
      </w:r>
      <w:r w:rsidRPr="002F75E4">
        <w:rPr>
          <w:rFonts w:cs="Arial"/>
          <w:lang w:val="fr-FR"/>
        </w:rPr>
        <w:t>ici à 2030.</w:t>
      </w:r>
    </w:p>
    <w:p w14:paraId="727320DC" w14:textId="0129F5DB" w:rsidR="00DA5A34" w:rsidRPr="002F75E4" w:rsidRDefault="00DA5A34" w:rsidP="00E65ECB">
      <w:pPr>
        <w:shd w:val="clear" w:color="auto" w:fill="FFFFFF"/>
        <w:tabs>
          <w:tab w:val="left" w:pos="851"/>
        </w:tabs>
        <w:spacing w:after="240" w:line="240" w:lineRule="auto"/>
        <w:jc w:val="both"/>
        <w:rPr>
          <w:rFonts w:cs="Arial"/>
          <w:lang w:val="fr-FR"/>
        </w:rPr>
      </w:pPr>
      <w:r w:rsidRPr="002F75E4">
        <w:rPr>
          <w:rFonts w:cs="Arial"/>
          <w:lang w:val="fr-FR"/>
        </w:rPr>
        <w:t>24.</w:t>
      </w:r>
      <w:r w:rsidRPr="002F75E4">
        <w:rPr>
          <w:rFonts w:cs="Arial"/>
          <w:lang w:val="fr-FR"/>
        </w:rPr>
        <w:tab/>
        <w:t xml:space="preserve">Les efforts de développement des capacités programmatiques de la COI, guidés par la </w:t>
      </w:r>
      <w:r w:rsidRPr="002F75E4">
        <w:rPr>
          <w:rFonts w:cs="Arial"/>
          <w:i/>
          <w:iCs/>
          <w:lang w:val="fr-FR"/>
        </w:rPr>
        <w:t>Stratégie de la Commission pour le développement des capacités (2023-2030)</w:t>
      </w:r>
      <w:r w:rsidRPr="002F75E4">
        <w:rPr>
          <w:rFonts w:cs="Arial"/>
          <w:lang w:val="fr-FR"/>
        </w:rPr>
        <w:t>, sont complétés par le mécanisme de développement des capacités de la Décennie de l</w:t>
      </w:r>
      <w:r w:rsidR="001C09B0">
        <w:rPr>
          <w:rFonts w:cs="Arial"/>
          <w:lang w:val="fr-FR"/>
        </w:rPr>
        <w:t>’</w:t>
      </w:r>
      <w:r w:rsidRPr="002F75E4">
        <w:rPr>
          <w:rFonts w:cs="Arial"/>
          <w:lang w:val="fr-FR"/>
        </w:rPr>
        <w:t>Océan, qui vise à élaborer et à mettre en œuvre des initiatives prioritaires de développement des capacités dans le cadre de la Décennie, en mettant l</w:t>
      </w:r>
      <w:r w:rsidR="001C09B0">
        <w:rPr>
          <w:rFonts w:cs="Arial"/>
          <w:lang w:val="fr-FR"/>
        </w:rPr>
        <w:t>’</w:t>
      </w:r>
      <w:r w:rsidRPr="002F75E4">
        <w:rPr>
          <w:rFonts w:cs="Arial"/>
          <w:lang w:val="fr-FR"/>
        </w:rPr>
        <w:t>accent sur les PEID, les pays les moins avancés et les jeunes spécialistes de l</w:t>
      </w:r>
      <w:r w:rsidR="001C09B0">
        <w:rPr>
          <w:rFonts w:cs="Arial"/>
          <w:lang w:val="fr-FR"/>
        </w:rPr>
        <w:t>’</w:t>
      </w:r>
      <w:r w:rsidRPr="002F75E4">
        <w:rPr>
          <w:rFonts w:cs="Arial"/>
          <w:lang w:val="fr-FR"/>
        </w:rPr>
        <w:t>océan. Les organes subsidiaires régionaux de la COI poursuivent leur travail essentiel de catalyseur de la mobilisation et de l</w:t>
      </w:r>
      <w:r w:rsidR="001C09B0">
        <w:rPr>
          <w:rFonts w:cs="Arial"/>
          <w:lang w:val="fr-FR"/>
        </w:rPr>
        <w:t>’</w:t>
      </w:r>
      <w:r w:rsidRPr="002F75E4">
        <w:rPr>
          <w:rFonts w:cs="Arial"/>
          <w:lang w:val="fr-FR"/>
        </w:rPr>
        <w:t>impact sur le terrain.</w:t>
      </w:r>
    </w:p>
    <w:p w14:paraId="45C09A72" w14:textId="6BAEF2DD" w:rsidR="00DA5A34" w:rsidRPr="002F75E4" w:rsidRDefault="00DA5A34" w:rsidP="00E65ECB">
      <w:pPr>
        <w:shd w:val="clear" w:color="auto" w:fill="FFFFFF"/>
        <w:tabs>
          <w:tab w:val="left" w:pos="851"/>
        </w:tabs>
        <w:spacing w:after="240" w:line="240" w:lineRule="auto"/>
        <w:jc w:val="both"/>
        <w:rPr>
          <w:rFonts w:cs="Arial"/>
          <w:lang w:val="fr-FR"/>
        </w:rPr>
      </w:pPr>
      <w:r w:rsidRPr="002F75E4">
        <w:rPr>
          <w:rFonts w:cs="Arial"/>
          <w:lang w:val="fr-FR"/>
        </w:rPr>
        <w:t>25.</w:t>
      </w:r>
      <w:r w:rsidRPr="002F75E4">
        <w:rPr>
          <w:rFonts w:cs="Arial"/>
          <w:lang w:val="fr-FR"/>
        </w:rPr>
        <w:tab/>
        <w:t>Le Secrétaire exécutif a ensuite donné une vue d</w:t>
      </w:r>
      <w:r w:rsidR="001C09B0">
        <w:rPr>
          <w:rFonts w:cs="Arial"/>
          <w:lang w:val="fr-FR"/>
        </w:rPr>
        <w:t>’</w:t>
      </w:r>
      <w:r w:rsidRPr="002F75E4">
        <w:rPr>
          <w:rFonts w:cs="Arial"/>
          <w:lang w:val="fr-FR"/>
        </w:rPr>
        <w:t xml:space="preserve">ensemble des grandes lignes et des échéances du programme dans toutes les fonctions de la Commission. </w:t>
      </w:r>
    </w:p>
    <w:p w14:paraId="01593DE1" w14:textId="0DE61D40" w:rsidR="00FE1C38" w:rsidRPr="002F75E4" w:rsidRDefault="00DA5A34" w:rsidP="00E65ECB">
      <w:pPr>
        <w:shd w:val="clear" w:color="auto" w:fill="FFFFFF"/>
        <w:tabs>
          <w:tab w:val="left" w:pos="851"/>
        </w:tabs>
        <w:spacing w:after="240" w:line="240" w:lineRule="auto"/>
        <w:jc w:val="both"/>
        <w:rPr>
          <w:lang w:val="fr-FR" w:eastAsia="en-US"/>
        </w:rPr>
      </w:pPr>
      <w:r w:rsidRPr="002F75E4">
        <w:rPr>
          <w:rFonts w:cs="Arial"/>
          <w:lang w:val="fr-FR"/>
        </w:rPr>
        <w:t>26.</w:t>
      </w:r>
      <w:r w:rsidRPr="002F75E4">
        <w:rPr>
          <w:rFonts w:cs="Arial"/>
          <w:lang w:val="fr-FR"/>
        </w:rPr>
        <w:tab/>
        <w:t>Il a conclu en soulignant le fait que ce double objectif d</w:t>
      </w:r>
      <w:r w:rsidR="001C09B0">
        <w:rPr>
          <w:rFonts w:cs="Arial"/>
          <w:lang w:val="fr-FR"/>
        </w:rPr>
        <w:t>’</w:t>
      </w:r>
      <w:r w:rsidRPr="002F75E4">
        <w:rPr>
          <w:rFonts w:cs="Arial"/>
          <w:lang w:val="fr-FR"/>
        </w:rPr>
        <w:t>apprentissage et d</w:t>
      </w:r>
      <w:r w:rsidR="001C09B0">
        <w:rPr>
          <w:rFonts w:cs="Arial"/>
          <w:lang w:val="fr-FR"/>
        </w:rPr>
        <w:t>’</w:t>
      </w:r>
      <w:r w:rsidRPr="002F75E4">
        <w:rPr>
          <w:rFonts w:cs="Arial"/>
          <w:lang w:val="fr-FR"/>
        </w:rPr>
        <w:t xml:space="preserve">application transparaissait dans la </w:t>
      </w:r>
      <w:r w:rsidRPr="002F75E4">
        <w:rPr>
          <w:rFonts w:cs="Arial"/>
          <w:i/>
          <w:iCs/>
          <w:lang w:val="fr-FR"/>
        </w:rPr>
        <w:t>Stratégie à moyen terme de la COI</w:t>
      </w:r>
      <w:r w:rsidRPr="002F75E4">
        <w:rPr>
          <w:rFonts w:cs="Arial"/>
          <w:lang w:val="fr-FR"/>
        </w:rPr>
        <w:t xml:space="preserve"> et correspondait à l</w:t>
      </w:r>
      <w:r w:rsidR="001C09B0">
        <w:rPr>
          <w:rFonts w:cs="Arial"/>
          <w:lang w:val="fr-FR"/>
        </w:rPr>
        <w:t>’</w:t>
      </w:r>
      <w:r w:rsidRPr="002F75E4">
        <w:rPr>
          <w:rFonts w:cs="Arial"/>
          <w:lang w:val="fr-FR"/>
        </w:rPr>
        <w:t>esprit de la Décennie des Nations Unies pour les sciences océaniques au service du développement durable (2021-2030), qui cherchait à élaborer les données scientifiques nécessaires à la prise des décisions permettant d</w:t>
      </w:r>
      <w:r w:rsidR="001C09B0">
        <w:rPr>
          <w:rFonts w:cs="Arial"/>
          <w:lang w:val="fr-FR"/>
        </w:rPr>
        <w:t>’</w:t>
      </w:r>
      <w:r w:rsidRPr="002F75E4">
        <w:rPr>
          <w:rFonts w:cs="Arial"/>
          <w:lang w:val="fr-FR"/>
        </w:rPr>
        <w:t>assurer la durabilité de l</w:t>
      </w:r>
      <w:r w:rsidR="001C09B0">
        <w:rPr>
          <w:rFonts w:cs="Arial"/>
          <w:lang w:val="fr-FR"/>
        </w:rPr>
        <w:t>’</w:t>
      </w:r>
      <w:r w:rsidRPr="002F75E4">
        <w:rPr>
          <w:rFonts w:cs="Arial"/>
          <w:lang w:val="fr-FR"/>
        </w:rPr>
        <w:t>océan. Les programmes et projets menés par la COI au titre de la Décennie de l</w:t>
      </w:r>
      <w:r w:rsidR="001C09B0">
        <w:rPr>
          <w:rFonts w:cs="Arial"/>
          <w:lang w:val="fr-FR"/>
        </w:rPr>
        <w:t>’</w:t>
      </w:r>
      <w:r w:rsidRPr="002F75E4">
        <w:rPr>
          <w:rFonts w:cs="Arial"/>
          <w:lang w:val="fr-FR"/>
        </w:rPr>
        <w:t>Océan vont de l</w:t>
      </w:r>
      <w:r w:rsidR="001C09B0">
        <w:rPr>
          <w:rFonts w:cs="Arial"/>
          <w:lang w:val="fr-FR"/>
        </w:rPr>
        <w:t>’</w:t>
      </w:r>
      <w:r w:rsidRPr="002F75E4">
        <w:rPr>
          <w:rFonts w:cs="Arial"/>
          <w:lang w:val="fr-FR"/>
        </w:rPr>
        <w:t>observation à la recherche, en passant par la planification durable de l</w:t>
      </w:r>
      <w:r w:rsidR="001C09B0">
        <w:rPr>
          <w:rFonts w:cs="Arial"/>
          <w:lang w:val="fr-FR"/>
        </w:rPr>
        <w:t>’</w:t>
      </w:r>
      <w:r w:rsidRPr="002F75E4">
        <w:rPr>
          <w:rFonts w:cs="Arial"/>
          <w:lang w:val="fr-FR"/>
        </w:rPr>
        <w:t>océan. Ils constituent des laboratoires d</w:t>
      </w:r>
      <w:r w:rsidR="001C09B0">
        <w:rPr>
          <w:rFonts w:cs="Arial"/>
          <w:lang w:val="fr-FR"/>
        </w:rPr>
        <w:t>’</w:t>
      </w:r>
      <w:r w:rsidRPr="002F75E4">
        <w:rPr>
          <w:rFonts w:cs="Arial"/>
          <w:lang w:val="fr-FR"/>
        </w:rPr>
        <w:t>expérimentation d</w:t>
      </w:r>
      <w:r w:rsidR="001C09B0">
        <w:rPr>
          <w:rFonts w:cs="Arial"/>
          <w:lang w:val="fr-FR"/>
        </w:rPr>
        <w:t>’</w:t>
      </w:r>
      <w:r w:rsidRPr="002F75E4">
        <w:rPr>
          <w:rFonts w:cs="Arial"/>
          <w:lang w:val="fr-FR"/>
        </w:rPr>
        <w:t>approches transformatrices de la production de connaissances actualisées, pertinentes et élaborées conjointement qui sont directement applicables à la prise de décisions. Les diverses communautés de parties prenantes qui évoluent dans le cadre des processus de la Décennie de l</w:t>
      </w:r>
      <w:r w:rsidR="001C09B0">
        <w:rPr>
          <w:rFonts w:cs="Arial"/>
          <w:lang w:val="fr-FR"/>
        </w:rPr>
        <w:t>’</w:t>
      </w:r>
      <w:r w:rsidRPr="002F75E4">
        <w:rPr>
          <w:rFonts w:cs="Arial"/>
          <w:lang w:val="fr-FR"/>
        </w:rPr>
        <w:t>Océan constitueront des réseaux importants pour la COI dans la période qui suivra la Décennie, s</w:t>
      </w:r>
      <w:r w:rsidR="001C09B0">
        <w:rPr>
          <w:rFonts w:cs="Arial"/>
          <w:lang w:val="fr-FR"/>
        </w:rPr>
        <w:t>’</w:t>
      </w:r>
      <w:r w:rsidRPr="002F75E4">
        <w:rPr>
          <w:rFonts w:cs="Arial"/>
          <w:lang w:val="fr-FR"/>
        </w:rPr>
        <w:t>agissant de la mise en œuvre de ses activités destinées à améliorer la production de connaissances et leur application. La Décennie de l</w:t>
      </w:r>
      <w:r w:rsidR="001C09B0">
        <w:rPr>
          <w:rFonts w:cs="Arial"/>
          <w:lang w:val="fr-FR"/>
        </w:rPr>
        <w:t>’</w:t>
      </w:r>
      <w:r w:rsidRPr="002F75E4">
        <w:rPr>
          <w:rFonts w:cs="Arial"/>
          <w:lang w:val="fr-FR"/>
        </w:rPr>
        <w:t>Océan fournit ainsi un cadre aux programmes de la Commission pour travailler sur des questions émergentes selon de nouvelles modalités et avec de nouveaux partenaires, jetant ainsi les bases de la future COI, qui sera notre héritage à la fin de la Décennie et répondra aux attentes des États membres.</w:t>
      </w:r>
    </w:p>
    <w:tbl>
      <w:tblPr>
        <w:tblW w:w="9639" w:type="dxa"/>
        <w:shd w:val="clear" w:color="auto" w:fill="CCFFCC"/>
        <w:tblLook w:val="0000" w:firstRow="0" w:lastRow="0" w:firstColumn="0" w:lastColumn="0" w:noHBand="0" w:noVBand="0"/>
      </w:tblPr>
      <w:tblGrid>
        <w:gridCol w:w="9639"/>
      </w:tblGrid>
      <w:tr w:rsidR="00FE1C38" w:rsidRPr="00295086" w14:paraId="44CB97E9" w14:textId="77777777" w:rsidTr="004E1D04">
        <w:tc>
          <w:tcPr>
            <w:tcW w:w="9639" w:type="dxa"/>
            <w:shd w:val="clear" w:color="auto" w:fill="CCFFCC"/>
            <w:tcMar>
              <w:top w:w="113" w:type="dxa"/>
              <w:bottom w:w="113" w:type="dxa"/>
            </w:tcMar>
          </w:tcPr>
          <w:p w14:paraId="0AE41E68" w14:textId="77777777" w:rsidR="00DA5A34" w:rsidRPr="002F75E4" w:rsidRDefault="00DA5A34" w:rsidP="00C50310">
            <w:pPr>
              <w:spacing w:after="240"/>
              <w:rPr>
                <w:rFonts w:eastAsia="Calibri" w:cs="Arial"/>
                <w:i/>
                <w:iCs/>
                <w:lang w:val="fr-FR"/>
              </w:rPr>
            </w:pPr>
            <w:r w:rsidRPr="002F75E4">
              <w:rPr>
                <w:rFonts w:eastAsia="Calibri" w:cs="Arial"/>
                <w:i/>
                <w:iCs/>
                <w:u w:val="single"/>
                <w:lang w:val="fr-FR"/>
              </w:rPr>
              <w:t>Projet de décision A-33/3.2</w:t>
            </w:r>
            <w:r w:rsidRPr="002F75E4">
              <w:rPr>
                <w:rFonts w:eastAsia="Calibri" w:cs="Arial"/>
                <w:i/>
                <w:iCs/>
                <w:lang w:val="fr-FR"/>
              </w:rPr>
              <w:t xml:space="preserve"> </w:t>
            </w:r>
          </w:p>
          <w:p w14:paraId="6C6F20F1" w14:textId="77777777" w:rsidR="00DA5A34" w:rsidRPr="002F75E4" w:rsidRDefault="00DA5A34" w:rsidP="00C50310">
            <w:pPr>
              <w:spacing w:after="240"/>
              <w:ind w:left="4"/>
              <w:jc w:val="center"/>
              <w:rPr>
                <w:rFonts w:eastAsia="Calibri" w:cs="Arial"/>
                <w:b/>
                <w:lang w:val="fr-FR"/>
              </w:rPr>
            </w:pPr>
            <w:r w:rsidRPr="002F75E4">
              <w:rPr>
                <w:rFonts w:eastAsia="Calibri" w:cs="Arial"/>
                <w:b/>
                <w:lang w:val="fr-FR"/>
              </w:rPr>
              <w:t>Rapport du Secrétaire exécutif</w:t>
            </w:r>
          </w:p>
          <w:p w14:paraId="7E4FC159" w14:textId="32C067D2" w:rsidR="00DA5A34" w:rsidRPr="002F75E4" w:rsidRDefault="00DA5A34" w:rsidP="00C50310">
            <w:pPr>
              <w:spacing w:after="240"/>
              <w:rPr>
                <w:rFonts w:cs="Arial"/>
                <w:lang w:val="fr-FR"/>
              </w:rPr>
            </w:pPr>
            <w:r w:rsidRPr="002F75E4">
              <w:rPr>
                <w:rFonts w:eastAsia="Calibri" w:cs="Arial"/>
                <w:lang w:val="fr-FR"/>
              </w:rPr>
              <w:t>L</w:t>
            </w:r>
            <w:r w:rsidR="001C09B0">
              <w:rPr>
                <w:rFonts w:eastAsia="Calibri" w:cs="Arial"/>
                <w:lang w:val="fr-FR"/>
              </w:rPr>
              <w:t>’</w:t>
            </w:r>
            <w:r w:rsidRPr="002F75E4">
              <w:rPr>
                <w:rFonts w:eastAsia="Calibri" w:cs="Arial"/>
                <w:lang w:val="fr-FR"/>
              </w:rPr>
              <w:t>Assemblée,</w:t>
            </w:r>
            <w:r w:rsidRPr="002F75E4">
              <w:rPr>
                <w:rFonts w:cs="Arial"/>
                <w:lang w:val="fr-FR"/>
              </w:rPr>
              <w:t xml:space="preserve"> </w:t>
            </w:r>
          </w:p>
          <w:p w14:paraId="54B960A7" w14:textId="759601A0" w:rsidR="00DA5A34" w:rsidRPr="002F75E4" w:rsidRDefault="00DA5A34" w:rsidP="00C50310">
            <w:pPr>
              <w:pStyle w:val="Marge"/>
              <w:ind w:left="1165" w:hanging="567"/>
              <w:rPr>
                <w:rFonts w:cs="Arial"/>
                <w:color w:val="000000"/>
                <w:lang w:val="fr-FR"/>
              </w:rPr>
            </w:pPr>
            <w:r w:rsidRPr="002F75E4">
              <w:rPr>
                <w:rFonts w:eastAsia="DengXian" w:cs="Arial"/>
                <w:lang w:val="fr-FR"/>
              </w:rPr>
              <w:t>1.</w:t>
            </w:r>
            <w:r w:rsidRPr="002F75E4">
              <w:rPr>
                <w:rFonts w:eastAsia="DengXian" w:cs="Arial"/>
                <w:lang w:val="fr-FR"/>
              </w:rPr>
              <w:tab/>
            </w:r>
            <w:r w:rsidRPr="002F75E4">
              <w:rPr>
                <w:rFonts w:eastAsia="DengXian" w:cs="Arial"/>
                <w:u w:val="single"/>
                <w:lang w:val="fr-FR"/>
              </w:rPr>
              <w:t>Ayant examiné</w:t>
            </w:r>
            <w:r w:rsidRPr="002F75E4">
              <w:rPr>
                <w:rFonts w:eastAsia="DengXian" w:cs="Arial"/>
                <w:lang w:val="fr-FR"/>
              </w:rPr>
              <w:t xml:space="preserve"> les documents </w:t>
            </w:r>
            <w:r w:rsidRPr="002F75E4">
              <w:rPr>
                <w:rFonts w:cs="Arial"/>
                <w:color w:val="000000"/>
                <w:lang w:val="fr-FR"/>
              </w:rPr>
              <w:t>IOC/A-33/3.</w:t>
            </w:r>
            <w:proofErr w:type="gramStart"/>
            <w:r w:rsidRPr="002F75E4">
              <w:rPr>
                <w:rFonts w:cs="Arial"/>
                <w:color w:val="000000"/>
                <w:lang w:val="fr-FR"/>
              </w:rPr>
              <w:t>2.Doc</w:t>
            </w:r>
            <w:proofErr w:type="gramEnd"/>
            <w:r w:rsidRPr="002F75E4">
              <w:rPr>
                <w:rFonts w:cs="Arial"/>
                <w:color w:val="000000"/>
                <w:lang w:val="fr-FR"/>
              </w:rPr>
              <w:t xml:space="preserve">(1) et </w:t>
            </w:r>
            <w:proofErr w:type="spellStart"/>
            <w:r w:rsidRPr="002F75E4">
              <w:rPr>
                <w:rFonts w:cs="Arial"/>
                <w:color w:val="000000"/>
                <w:lang w:val="fr-FR"/>
              </w:rPr>
              <w:t>Add</w:t>
            </w:r>
            <w:proofErr w:type="spellEnd"/>
            <w:r w:rsidRPr="002F75E4">
              <w:rPr>
                <w:rFonts w:cs="Arial"/>
                <w:color w:val="000000"/>
                <w:lang w:val="fr-FR"/>
              </w:rPr>
              <w:t>., IOC/A-33/3.</w:t>
            </w:r>
            <w:proofErr w:type="gramStart"/>
            <w:r w:rsidRPr="002F75E4">
              <w:rPr>
                <w:rFonts w:cs="Arial"/>
                <w:color w:val="000000"/>
                <w:lang w:val="fr-FR"/>
              </w:rPr>
              <w:t>2.Doc</w:t>
            </w:r>
            <w:proofErr w:type="gramEnd"/>
            <w:r w:rsidRPr="002F75E4">
              <w:rPr>
                <w:rFonts w:cs="Arial"/>
                <w:color w:val="000000"/>
                <w:lang w:val="fr-FR"/>
              </w:rPr>
              <w:t>(2) et</w:t>
            </w:r>
            <w:r w:rsidR="003E6C21" w:rsidRPr="002F75E4">
              <w:rPr>
                <w:rFonts w:cs="Arial"/>
                <w:color w:val="000000"/>
                <w:lang w:val="fr-FR"/>
              </w:rPr>
              <w:t> </w:t>
            </w:r>
            <w:r w:rsidRPr="002F75E4">
              <w:rPr>
                <w:rFonts w:cs="Arial"/>
                <w:color w:val="000000"/>
                <w:lang w:val="fr-FR"/>
              </w:rPr>
              <w:t>IOC/A-33/3.</w:t>
            </w:r>
            <w:proofErr w:type="gramStart"/>
            <w:r w:rsidRPr="002F75E4">
              <w:rPr>
                <w:rFonts w:cs="Arial"/>
                <w:color w:val="000000"/>
                <w:lang w:val="fr-FR"/>
              </w:rPr>
              <w:t>2.Doc</w:t>
            </w:r>
            <w:proofErr w:type="gramEnd"/>
            <w:r w:rsidRPr="002F75E4">
              <w:rPr>
                <w:rFonts w:cs="Arial"/>
                <w:color w:val="000000"/>
                <w:lang w:val="fr-FR"/>
              </w:rPr>
              <w:t>(3),</w:t>
            </w:r>
          </w:p>
          <w:p w14:paraId="66BDC11B" w14:textId="7878D0FB" w:rsidR="00DA5A34" w:rsidRPr="002F75E4" w:rsidRDefault="00DA5A34" w:rsidP="00C50310">
            <w:pPr>
              <w:pStyle w:val="Marge"/>
              <w:ind w:left="1165" w:hanging="567"/>
              <w:rPr>
                <w:rFonts w:cs="Arial"/>
                <w:lang w:val="fr-FR"/>
              </w:rPr>
            </w:pPr>
            <w:r w:rsidRPr="002F75E4">
              <w:rPr>
                <w:rFonts w:eastAsia="DengXian" w:cs="Arial"/>
                <w:lang w:val="fr-FR"/>
              </w:rPr>
              <w:t>2.</w:t>
            </w:r>
            <w:r w:rsidRPr="002F75E4">
              <w:rPr>
                <w:rFonts w:eastAsia="DengXian" w:cs="Arial"/>
                <w:lang w:val="fr-FR"/>
              </w:rPr>
              <w:tab/>
            </w:r>
            <w:r w:rsidRPr="002F75E4">
              <w:rPr>
                <w:rFonts w:eastAsia="DengXian" w:cs="Arial"/>
                <w:u w:val="single"/>
                <w:lang w:val="fr-FR"/>
              </w:rPr>
              <w:t>Remercie</w:t>
            </w:r>
            <w:r w:rsidRPr="002F75E4">
              <w:rPr>
                <w:rFonts w:eastAsia="DengXian" w:cs="Arial"/>
                <w:lang w:val="fr-FR"/>
              </w:rPr>
              <w:t xml:space="preserve"> le Secrétaire exécutif pour ce rapport très complet ;</w:t>
            </w:r>
            <w:r w:rsidRPr="002F75E4">
              <w:rPr>
                <w:rFonts w:cs="Arial"/>
                <w:color w:val="000000"/>
                <w:lang w:val="fr-FR"/>
              </w:rPr>
              <w:t xml:space="preserve"> </w:t>
            </w:r>
          </w:p>
          <w:p w14:paraId="41FDE875" w14:textId="456EAFDE" w:rsidR="00FE1C38" w:rsidRPr="002F75E4" w:rsidRDefault="00DA5A34" w:rsidP="00C50310">
            <w:pPr>
              <w:pStyle w:val="Marge"/>
              <w:ind w:left="1165" w:hanging="567"/>
              <w:rPr>
                <w:snapToGrid w:val="0"/>
                <w:lang w:val="fr-FR" w:eastAsia="en-US"/>
              </w:rPr>
            </w:pPr>
            <w:r w:rsidRPr="002F75E4">
              <w:rPr>
                <w:rFonts w:eastAsia="DengXian" w:cs="Arial"/>
                <w:lang w:val="fr-FR"/>
              </w:rPr>
              <w:t>3.</w:t>
            </w:r>
            <w:r w:rsidRPr="002F75E4">
              <w:rPr>
                <w:rFonts w:eastAsia="DengXian" w:cs="Arial"/>
                <w:lang w:val="fr-FR"/>
              </w:rPr>
              <w:tab/>
            </w:r>
            <w:r w:rsidRPr="002F75E4">
              <w:rPr>
                <w:rFonts w:eastAsia="DengXian" w:cs="Arial"/>
                <w:u w:val="single"/>
                <w:lang w:val="fr-FR"/>
              </w:rPr>
              <w:t>Prend note</w:t>
            </w:r>
            <w:r w:rsidRPr="002F75E4">
              <w:rPr>
                <w:rFonts w:eastAsia="DengXian" w:cs="Arial"/>
                <w:lang w:val="fr-FR"/>
              </w:rPr>
              <w:t xml:space="preserve"> des informations fournies, se félicitant des avancées significatives réalisées dans de nombreux domaines programmatiques</w:t>
            </w:r>
            <w:r w:rsidRPr="002F75E4">
              <w:rPr>
                <w:rFonts w:cs="Arial"/>
                <w:lang w:val="fr-FR"/>
              </w:rPr>
              <w:t>.</w:t>
            </w:r>
          </w:p>
        </w:tc>
      </w:tr>
    </w:tbl>
    <w:p w14:paraId="0E7E82DE" w14:textId="52CABAE6" w:rsidR="00FE1C38" w:rsidRPr="002F75E4" w:rsidRDefault="00DA5A34" w:rsidP="00287EA4">
      <w:pPr>
        <w:shd w:val="clear" w:color="auto" w:fill="FFFFFF"/>
        <w:tabs>
          <w:tab w:val="left" w:pos="851"/>
        </w:tabs>
        <w:spacing w:before="240" w:after="240" w:line="240" w:lineRule="auto"/>
        <w:jc w:val="both"/>
        <w:rPr>
          <w:rFonts w:ascii="Times New Roman" w:hAnsi="Times New Roman" w:cs="Times New Roman"/>
          <w:sz w:val="24"/>
          <w:szCs w:val="24"/>
          <w:lang w:val="fr-FR" w:eastAsia="en-US"/>
        </w:rPr>
      </w:pPr>
      <w:r w:rsidRPr="002F75E4">
        <w:rPr>
          <w:lang w:val="fr-FR" w:eastAsia="en-US"/>
        </w:rPr>
        <w:t>27.</w:t>
      </w:r>
      <w:r w:rsidR="004E1D04" w:rsidRPr="002F75E4">
        <w:rPr>
          <w:lang w:val="fr-FR" w:eastAsia="en-US"/>
        </w:rPr>
        <w:tab/>
      </w:r>
      <w:r w:rsidRPr="002F75E4">
        <w:rPr>
          <w:rFonts w:eastAsia="DengXian" w:cs="Arial"/>
          <w:lang w:val="fr-FR"/>
        </w:rPr>
        <w:t xml:space="preserve">Les </w:t>
      </w:r>
      <w:r w:rsidRPr="00287EA4">
        <w:rPr>
          <w:rFonts w:cs="Arial"/>
          <w:lang w:val="fr-FR"/>
        </w:rPr>
        <w:t>représentants</w:t>
      </w:r>
      <w:r w:rsidRPr="002F75E4">
        <w:rPr>
          <w:rFonts w:eastAsia="DengXian" w:cs="Arial"/>
          <w:lang w:val="fr-FR"/>
        </w:rPr>
        <w:t xml:space="preserve"> de ___ États membres ont pris la parole. Les États membres ci-après ont choisi de fournir le </w:t>
      </w:r>
      <w:r w:rsidRPr="002F75E4">
        <w:rPr>
          <w:rFonts w:cs="Arial"/>
          <w:lang w:val="fr-FR"/>
        </w:rPr>
        <w:t>compte</w:t>
      </w:r>
      <w:r w:rsidRPr="002F75E4">
        <w:rPr>
          <w:rFonts w:eastAsia="DengXian" w:cs="Arial"/>
          <w:lang w:val="fr-FR"/>
        </w:rPr>
        <w:t xml:space="preserve"> rendu de leur intervention en plénière sur ce point de l</w:t>
      </w:r>
      <w:r w:rsidR="001C09B0">
        <w:rPr>
          <w:rFonts w:eastAsia="DengXian" w:cs="Arial"/>
          <w:lang w:val="fr-FR"/>
        </w:rPr>
        <w:t>’</w:t>
      </w:r>
      <w:r w:rsidRPr="002F75E4">
        <w:rPr>
          <w:rFonts w:eastAsia="DengXian" w:cs="Arial"/>
          <w:lang w:val="fr-FR"/>
        </w:rPr>
        <w:t>ordre du jour pour inclusion dans l</w:t>
      </w:r>
      <w:r w:rsidR="001C09B0">
        <w:rPr>
          <w:rFonts w:eastAsia="DengXian" w:cs="Arial"/>
          <w:lang w:val="fr-FR"/>
        </w:rPr>
        <w:t>’</w:t>
      </w:r>
      <w:r w:rsidRPr="002F75E4">
        <w:rPr>
          <w:rFonts w:eastAsia="DengXian" w:cs="Arial"/>
          <w:lang w:val="fr-FR"/>
        </w:rPr>
        <w:t>annexe d</w:t>
      </w:r>
      <w:r w:rsidR="001C09B0">
        <w:rPr>
          <w:rFonts w:eastAsia="DengXian" w:cs="Arial"/>
          <w:lang w:val="fr-FR"/>
        </w:rPr>
        <w:t>’</w:t>
      </w:r>
      <w:r w:rsidRPr="002F75E4">
        <w:rPr>
          <w:rFonts w:eastAsia="DengXian" w:cs="Arial"/>
          <w:lang w:val="fr-FR"/>
        </w:rPr>
        <w:t>information au rapport de la réunion : ___________</w:t>
      </w:r>
      <w:r w:rsidRPr="002F75E4">
        <w:rPr>
          <w:rFonts w:cs="Arial"/>
          <w:lang w:val="fr-FR"/>
        </w:rPr>
        <w:t>.</w:t>
      </w:r>
    </w:p>
    <w:p w14:paraId="266F3D71" w14:textId="0C346FD7" w:rsidR="00FE1C38" w:rsidRPr="002F75E4" w:rsidRDefault="004E1D04" w:rsidP="00CA71A1">
      <w:pPr>
        <w:pStyle w:val="Heading3"/>
        <w:ind w:left="851" w:hanging="851"/>
        <w:rPr>
          <w:rFonts w:cs="Times New Roman"/>
          <w:b w:val="0"/>
          <w:bCs w:val="0"/>
          <w:snapToGrid w:val="0"/>
          <w:sz w:val="20"/>
          <w:szCs w:val="20"/>
          <w:lang w:val="fr-FR" w:eastAsia="en-US"/>
        </w:rPr>
      </w:pPr>
      <w:bookmarkStart w:id="107" w:name="_Toc531253825"/>
      <w:bookmarkStart w:id="108" w:name="_Toc2766656"/>
      <w:bookmarkStart w:id="109" w:name="_Toc67920988"/>
      <w:bookmarkStart w:id="110" w:name="_Toc68180553"/>
      <w:bookmarkStart w:id="111" w:name="_Toc131777743"/>
      <w:bookmarkStart w:id="112" w:name="_Toc134002192"/>
      <w:bookmarkStart w:id="113" w:name="_Toc134002368"/>
      <w:bookmarkStart w:id="114" w:name="_Toc199934434"/>
      <w:r w:rsidRPr="002F75E4">
        <w:rPr>
          <w:b w:val="0"/>
          <w:bCs w:val="0"/>
          <w:snapToGrid w:val="0"/>
          <w:lang w:val="fr-FR" w:eastAsia="en-US"/>
        </w:rPr>
        <w:lastRenderedPageBreak/>
        <w:t>3.3</w:t>
      </w:r>
      <w:r w:rsidRPr="002F75E4">
        <w:rPr>
          <w:b w:val="0"/>
          <w:bCs w:val="0"/>
          <w:snapToGrid w:val="0"/>
          <w:lang w:val="fr-FR" w:eastAsia="en-US"/>
        </w:rPr>
        <w:tab/>
      </w:r>
      <w:r w:rsidR="00FE1C38" w:rsidRPr="002F75E4">
        <w:rPr>
          <w:b w:val="0"/>
          <w:bCs w:val="0"/>
          <w:snapToGrid w:val="0"/>
          <w:lang w:val="fr-FR" w:eastAsia="en-US"/>
        </w:rPr>
        <w:t>RAPPORTS DES SOUS-COMMISSIONS ET DES COMITÉS RÉGIONAUX DE LA COI</w:t>
      </w:r>
      <w:r w:rsidR="00FE1C38" w:rsidRPr="002F75E4">
        <w:rPr>
          <w:rFonts w:cs="Times New Roman"/>
          <w:b w:val="0"/>
          <w:bCs w:val="0"/>
          <w:snapToGrid w:val="0"/>
          <w:szCs w:val="24"/>
          <w:lang w:val="fr-FR" w:eastAsia="en-US"/>
        </w:rPr>
        <w:br/>
      </w:r>
      <w:bookmarkEnd w:id="107"/>
      <w:bookmarkEnd w:id="108"/>
      <w:bookmarkEnd w:id="109"/>
      <w:bookmarkEnd w:id="110"/>
      <w:bookmarkEnd w:id="111"/>
      <w:bookmarkEnd w:id="112"/>
      <w:bookmarkEnd w:id="113"/>
      <w:r w:rsidR="00DA5A34" w:rsidRPr="002F75E4">
        <w:rPr>
          <w:rFonts w:cs="Times New Roman"/>
          <w:b w:val="0"/>
          <w:bCs w:val="0"/>
          <w:snapToGrid w:val="0"/>
          <w:sz w:val="20"/>
          <w:szCs w:val="20"/>
          <w:lang w:val="fr-FR" w:eastAsia="en-US"/>
        </w:rPr>
        <w:t>[Article 30.3 du Règlement intérieur]</w:t>
      </w:r>
      <w:bookmarkEnd w:id="114"/>
    </w:p>
    <w:p w14:paraId="1494D3C6" w14:textId="72D096DF" w:rsidR="00FE1C38" w:rsidRPr="002F75E4" w:rsidRDefault="004E1D04" w:rsidP="00CA71A1">
      <w:pPr>
        <w:pStyle w:val="Heading3"/>
        <w:ind w:left="851" w:hanging="851"/>
        <w:rPr>
          <w:rFonts w:cs="Times New Roman"/>
          <w:snapToGrid w:val="0"/>
          <w:szCs w:val="24"/>
          <w:lang w:val="fr-FR" w:eastAsia="en-US"/>
        </w:rPr>
      </w:pPr>
      <w:bookmarkStart w:id="115" w:name="_Toc199934435"/>
      <w:r w:rsidRPr="002F75E4">
        <w:rPr>
          <w:snapToGrid w:val="0"/>
          <w:lang w:val="fr-FR" w:eastAsia="en-US"/>
        </w:rPr>
        <w:t>3.3.1</w:t>
      </w:r>
      <w:r w:rsidRPr="002F75E4">
        <w:rPr>
          <w:snapToGrid w:val="0"/>
          <w:lang w:val="fr-FR" w:eastAsia="en-US"/>
        </w:rPr>
        <w:tab/>
      </w:r>
      <w:r w:rsidR="00DA5A34" w:rsidRPr="002F75E4">
        <w:rPr>
          <w:snapToGrid w:val="0"/>
          <w:lang w:val="fr-FR" w:eastAsia="en-US"/>
        </w:rPr>
        <w:t>Sous-Commission de la COI pour l</w:t>
      </w:r>
      <w:r w:rsidR="001C09B0">
        <w:rPr>
          <w:snapToGrid w:val="0"/>
          <w:lang w:val="fr-FR" w:eastAsia="en-US"/>
        </w:rPr>
        <w:t>’</w:t>
      </w:r>
      <w:r w:rsidR="00DA5A34" w:rsidRPr="002F75E4">
        <w:rPr>
          <w:snapToGrid w:val="0"/>
          <w:lang w:val="fr-FR" w:eastAsia="en-US"/>
        </w:rPr>
        <w:t>Afrique et les États insulaires adjacents (IOCAFRICA) : 8</w:t>
      </w:r>
      <w:r w:rsidR="00DA5A34" w:rsidRPr="002F75E4">
        <w:rPr>
          <w:snapToGrid w:val="0"/>
          <w:vertAlign w:val="superscript"/>
          <w:lang w:val="fr-FR" w:eastAsia="en-US"/>
        </w:rPr>
        <w:t>e</w:t>
      </w:r>
      <w:r w:rsidR="00DA5A34" w:rsidRPr="002F75E4">
        <w:rPr>
          <w:snapToGrid w:val="0"/>
          <w:lang w:val="fr-FR" w:eastAsia="en-US"/>
        </w:rPr>
        <w:t> session, 7-9 mai 2025, Mombasa (Kenya)</w:t>
      </w:r>
      <w:bookmarkEnd w:id="115"/>
    </w:p>
    <w:tbl>
      <w:tblPr>
        <w:tblW w:w="9639" w:type="dxa"/>
        <w:tblLook w:val="0000" w:firstRow="0" w:lastRow="0" w:firstColumn="0" w:lastColumn="0" w:noHBand="0" w:noVBand="0"/>
      </w:tblPr>
      <w:tblGrid>
        <w:gridCol w:w="2268"/>
        <w:gridCol w:w="1951"/>
        <w:gridCol w:w="5420"/>
      </w:tblGrid>
      <w:tr w:rsidR="00DA5A34" w:rsidRPr="00295086" w14:paraId="694644C4" w14:textId="77777777" w:rsidTr="00346C66">
        <w:trPr>
          <w:trHeight w:val="769"/>
        </w:trPr>
        <w:tc>
          <w:tcPr>
            <w:tcW w:w="2268" w:type="dxa"/>
            <w:shd w:val="clear" w:color="auto" w:fill="CCFFCC"/>
            <w:tcMar>
              <w:top w:w="57" w:type="dxa"/>
              <w:bottom w:w="57" w:type="dxa"/>
            </w:tcMar>
          </w:tcPr>
          <w:p w14:paraId="37E584D8" w14:textId="2A8BC6D4" w:rsidR="00DA5A34" w:rsidRPr="002F75E4" w:rsidRDefault="00DA5A34" w:rsidP="00DA5A34">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Rapport</w:t>
            </w:r>
            <w:r w:rsidRPr="002F75E4">
              <w:rPr>
                <w:rFonts w:eastAsia="Times New Roman" w:cs="Arial"/>
                <w:i/>
                <w:snapToGrid w:val="0"/>
                <w:color w:val="000000"/>
                <w:sz w:val="20"/>
                <w:szCs w:val="20"/>
                <w:lang w:val="fr-FR" w:eastAsia="en-US"/>
              </w:rPr>
              <w:t> :</w:t>
            </w:r>
          </w:p>
        </w:tc>
        <w:tc>
          <w:tcPr>
            <w:tcW w:w="1951" w:type="dxa"/>
            <w:shd w:val="clear" w:color="auto" w:fill="auto"/>
            <w:tcMar>
              <w:top w:w="57" w:type="dxa"/>
              <w:bottom w:w="57" w:type="dxa"/>
            </w:tcMar>
          </w:tcPr>
          <w:p w14:paraId="7B26238A" w14:textId="095C343A" w:rsidR="00DA5A34" w:rsidRPr="002F75E4" w:rsidRDefault="00DA5A34" w:rsidP="00DA5A34">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color w:val="000000"/>
                <w:sz w:val="20"/>
                <w:szCs w:val="20"/>
                <w:lang w:val="fr-FR"/>
              </w:rPr>
              <w:t>IOCAFRICA-VIII/3s</w:t>
            </w:r>
          </w:p>
        </w:tc>
        <w:tc>
          <w:tcPr>
            <w:tcW w:w="5420" w:type="dxa"/>
            <w:shd w:val="clear" w:color="auto" w:fill="auto"/>
            <w:tcMar>
              <w:top w:w="57" w:type="dxa"/>
              <w:bottom w:w="57" w:type="dxa"/>
            </w:tcMar>
          </w:tcPr>
          <w:p w14:paraId="012E5382" w14:textId="6ABFB286" w:rsidR="00DA5A34" w:rsidRPr="002F75E4" w:rsidRDefault="00DA5A34" w:rsidP="00DA5A34">
            <w:pPr>
              <w:tabs>
                <w:tab w:val="left" w:pos="567"/>
              </w:tabs>
              <w:snapToGrid w:val="0"/>
              <w:spacing w:after="0" w:line="240" w:lineRule="auto"/>
              <w:rPr>
                <w:rFonts w:eastAsia="Times New Roman" w:cs="Arial"/>
                <w:snapToGrid w:val="0"/>
                <w:color w:val="000000"/>
                <w:sz w:val="20"/>
                <w:szCs w:val="20"/>
                <w:lang w:val="fr-FR" w:eastAsia="en-US"/>
              </w:rPr>
            </w:pPr>
            <w:r w:rsidRPr="002F75E4">
              <w:rPr>
                <w:rFonts w:cs="Arial"/>
                <w:bCs/>
                <w:color w:val="000000"/>
                <w:sz w:val="20"/>
                <w:szCs w:val="20"/>
                <w:lang w:val="fr-FR"/>
              </w:rPr>
              <w:t>Résumé exécutif de la 8</w:t>
            </w:r>
            <w:r w:rsidRPr="002F75E4">
              <w:rPr>
                <w:rFonts w:cs="Arial"/>
                <w:bCs/>
                <w:color w:val="000000"/>
                <w:sz w:val="20"/>
                <w:szCs w:val="20"/>
                <w:vertAlign w:val="superscript"/>
                <w:lang w:val="fr-FR"/>
              </w:rPr>
              <w:t>e</w:t>
            </w:r>
            <w:r w:rsidRPr="002F75E4">
              <w:rPr>
                <w:rFonts w:cs="Arial"/>
                <w:bCs/>
                <w:color w:val="000000"/>
                <w:sz w:val="20"/>
                <w:szCs w:val="20"/>
                <w:lang w:val="fr-FR"/>
              </w:rPr>
              <w:t xml:space="preserve"> session de la Sous</w:t>
            </w:r>
            <w:r w:rsidRPr="002F75E4">
              <w:rPr>
                <w:rFonts w:cs="Arial"/>
                <w:bCs/>
                <w:color w:val="000000"/>
                <w:sz w:val="20"/>
                <w:szCs w:val="20"/>
                <w:lang w:val="fr-FR"/>
              </w:rPr>
              <w:noBreakHyphen/>
              <w:t>Commission de la COI pour l</w:t>
            </w:r>
            <w:r w:rsidR="001C09B0">
              <w:rPr>
                <w:rFonts w:cs="Arial"/>
                <w:bCs/>
                <w:color w:val="000000"/>
                <w:sz w:val="20"/>
                <w:szCs w:val="20"/>
                <w:lang w:val="fr-FR"/>
              </w:rPr>
              <w:t>’</w:t>
            </w:r>
            <w:r w:rsidRPr="002F75E4">
              <w:rPr>
                <w:rFonts w:cs="Arial"/>
                <w:bCs/>
                <w:color w:val="000000"/>
                <w:sz w:val="20"/>
                <w:szCs w:val="20"/>
                <w:lang w:val="fr-FR"/>
              </w:rPr>
              <w:t>Afrique et les États insulaires adjacents</w:t>
            </w:r>
            <w:r w:rsidRPr="002F75E4">
              <w:rPr>
                <w:rFonts w:cs="Arial"/>
                <w:color w:val="000000"/>
                <w:sz w:val="20"/>
                <w:szCs w:val="20"/>
                <w:lang w:val="fr-FR"/>
              </w:rPr>
              <w:t xml:space="preserve">, Mombasa (Kenya), </w:t>
            </w:r>
            <w:r w:rsidRPr="002F75E4">
              <w:rPr>
                <w:rFonts w:cs="Arial"/>
                <w:color w:val="000000"/>
                <w:sz w:val="20"/>
                <w:szCs w:val="20"/>
                <w:lang w:val="fr-FR"/>
              </w:rPr>
              <w:br/>
              <w:t>7-9 mai 2025</w:t>
            </w:r>
          </w:p>
        </w:tc>
      </w:tr>
    </w:tbl>
    <w:p w14:paraId="06764B61" w14:textId="7460B6FA" w:rsidR="00FE1C38" w:rsidRDefault="00DA5A34" w:rsidP="003E6C21">
      <w:pPr>
        <w:shd w:val="clear" w:color="auto" w:fill="FFFFFF"/>
        <w:tabs>
          <w:tab w:val="left" w:pos="851"/>
        </w:tabs>
        <w:spacing w:before="240" w:after="240" w:line="240" w:lineRule="auto"/>
        <w:jc w:val="both"/>
        <w:rPr>
          <w:rFonts w:cs="Arial"/>
          <w:lang w:val="fr-FR"/>
        </w:rPr>
      </w:pPr>
      <w:bookmarkStart w:id="116" w:name="_Hlk132801645"/>
      <w:r w:rsidRPr="002F75E4">
        <w:rPr>
          <w:lang w:val="fr-FR" w:eastAsia="en-US"/>
        </w:rPr>
        <w:t>28.</w:t>
      </w:r>
      <w:r w:rsidR="004E1D04" w:rsidRPr="002F75E4">
        <w:rPr>
          <w:lang w:val="fr-FR" w:eastAsia="en-US"/>
        </w:rPr>
        <w:tab/>
      </w:r>
      <w:r w:rsidR="00A23629" w:rsidRPr="002F75E4">
        <w:rPr>
          <w:rFonts w:cs="Arial"/>
          <w:lang w:val="fr-FR"/>
        </w:rPr>
        <w:t>L</w:t>
      </w:r>
      <w:r w:rsidR="00A23629">
        <w:rPr>
          <w:rFonts w:cs="Arial"/>
          <w:lang w:val="fr-FR"/>
        </w:rPr>
        <w:t>a</w:t>
      </w:r>
      <w:r w:rsidR="00A23629" w:rsidRPr="002F75E4">
        <w:rPr>
          <w:rFonts w:cs="Arial"/>
          <w:lang w:val="fr-FR"/>
        </w:rPr>
        <w:t xml:space="preserve"> </w:t>
      </w:r>
      <w:r w:rsidRPr="002F75E4">
        <w:rPr>
          <w:rFonts w:cs="Arial"/>
          <w:lang w:val="fr-FR"/>
        </w:rPr>
        <w:t>Président</w:t>
      </w:r>
      <w:r w:rsidR="00A23629">
        <w:rPr>
          <w:rFonts w:cs="Arial"/>
          <w:lang w:val="fr-FR"/>
        </w:rPr>
        <w:t>e nouvellement élue</w:t>
      </w:r>
      <w:r w:rsidRPr="002F75E4">
        <w:rPr>
          <w:rFonts w:cs="Arial"/>
          <w:lang w:val="fr-FR"/>
        </w:rPr>
        <w:t xml:space="preserve"> de l</w:t>
      </w:r>
      <w:r w:rsidR="001C09B0">
        <w:rPr>
          <w:rFonts w:cs="Arial"/>
          <w:lang w:val="fr-FR"/>
        </w:rPr>
        <w:t>’</w:t>
      </w:r>
      <w:r w:rsidRPr="002F75E4">
        <w:rPr>
          <w:rFonts w:cs="Arial"/>
          <w:lang w:val="fr-FR"/>
        </w:rPr>
        <w:t xml:space="preserve">IOCAFRICA, </w:t>
      </w:r>
      <w:r w:rsidR="00A23629">
        <w:rPr>
          <w:rFonts w:cs="Arial"/>
          <w:lang w:val="fr-FR"/>
        </w:rPr>
        <w:t>Mme</w:t>
      </w:r>
      <w:r w:rsidR="00A23629" w:rsidRPr="00690A75">
        <w:rPr>
          <w:rFonts w:cs="Arial"/>
          <w:lang w:val="fr-FR"/>
        </w:rPr>
        <w:t> </w:t>
      </w:r>
      <w:proofErr w:type="spellStart"/>
      <w:r w:rsidR="00A23629" w:rsidRPr="00690A75">
        <w:rPr>
          <w:rFonts w:cs="Arial"/>
          <w:lang w:val="fr-FR"/>
        </w:rPr>
        <w:t>Hellen</w:t>
      </w:r>
      <w:proofErr w:type="spellEnd"/>
      <w:r w:rsidR="00A23629" w:rsidRPr="00690A75">
        <w:rPr>
          <w:rFonts w:cs="Arial"/>
          <w:lang w:val="fr-FR"/>
        </w:rPr>
        <w:t xml:space="preserve"> Gichuhi (Kenya), a présenté une vue d</w:t>
      </w:r>
      <w:r w:rsidR="001C09B0">
        <w:rPr>
          <w:rFonts w:cs="Arial"/>
          <w:lang w:val="fr-FR"/>
        </w:rPr>
        <w:t>’</w:t>
      </w:r>
      <w:r w:rsidR="00A23629" w:rsidRPr="00690A75">
        <w:rPr>
          <w:rFonts w:cs="Arial"/>
          <w:lang w:val="fr-FR"/>
        </w:rPr>
        <w:t xml:space="preserve">ensemble des activités mises en œuvre par la Sous-Commission pendant la période intersessions de 2023 à 2025 et a rendu compte des principaux résultats de la session intergouvernementale, en </w:t>
      </w:r>
      <w:r w:rsidR="00A23629">
        <w:rPr>
          <w:rFonts w:cs="Arial"/>
          <w:lang w:val="fr-FR"/>
        </w:rPr>
        <w:t>renvoyant</w:t>
      </w:r>
      <w:r w:rsidR="00A23629" w:rsidRPr="00690A75">
        <w:rPr>
          <w:rFonts w:cs="Arial"/>
          <w:lang w:val="fr-FR"/>
        </w:rPr>
        <w:t xml:space="preserve"> au rapport de la 8</w:t>
      </w:r>
      <w:r w:rsidR="00A23629" w:rsidRPr="00690A75">
        <w:rPr>
          <w:rFonts w:cs="Arial"/>
          <w:vertAlign w:val="superscript"/>
          <w:lang w:val="fr-FR"/>
        </w:rPr>
        <w:t>e</w:t>
      </w:r>
      <w:r w:rsidR="00A23629">
        <w:rPr>
          <w:rFonts w:cs="Arial"/>
          <w:lang w:val="fr-FR"/>
        </w:rPr>
        <w:t> </w:t>
      </w:r>
      <w:r w:rsidR="00A23629" w:rsidRPr="00690A75">
        <w:rPr>
          <w:rFonts w:cs="Arial"/>
          <w:lang w:val="fr-FR"/>
        </w:rPr>
        <w:t>session de l</w:t>
      </w:r>
      <w:r w:rsidR="001C09B0">
        <w:rPr>
          <w:rFonts w:cs="Arial"/>
          <w:lang w:val="fr-FR"/>
        </w:rPr>
        <w:t>’</w:t>
      </w:r>
      <w:r w:rsidR="00A23629" w:rsidRPr="00690A75">
        <w:rPr>
          <w:rFonts w:cs="Arial"/>
          <w:lang w:val="fr-FR"/>
        </w:rPr>
        <w:t>IOCAFRICA pour plus de détails.</w:t>
      </w:r>
    </w:p>
    <w:p w14:paraId="46F367B9" w14:textId="5ADA4DCB" w:rsidR="00A23629" w:rsidRDefault="00A23629" w:rsidP="003E6C21">
      <w:pPr>
        <w:shd w:val="clear" w:color="auto" w:fill="FFFFFF"/>
        <w:tabs>
          <w:tab w:val="left" w:pos="851"/>
        </w:tabs>
        <w:spacing w:before="240" w:after="240" w:line="240" w:lineRule="auto"/>
        <w:jc w:val="both"/>
        <w:rPr>
          <w:lang w:val="fr-FR"/>
        </w:rPr>
      </w:pPr>
      <w:r>
        <w:rPr>
          <w:lang w:val="fr-FR"/>
        </w:rPr>
        <w:t>29.</w:t>
      </w:r>
      <w:r>
        <w:rPr>
          <w:lang w:val="fr-FR"/>
        </w:rPr>
        <w:tab/>
      </w:r>
      <w:r w:rsidRPr="00690A75">
        <w:rPr>
          <w:lang w:val="fr-FR"/>
        </w:rPr>
        <w:t xml:space="preserve">Le </w:t>
      </w:r>
      <w:r>
        <w:rPr>
          <w:lang w:val="fr-FR"/>
        </w:rPr>
        <w:t>compte rendu</w:t>
      </w:r>
      <w:r w:rsidRPr="00690A75">
        <w:rPr>
          <w:lang w:val="fr-FR"/>
        </w:rPr>
        <w:t xml:space="preserve"> de Mme</w:t>
      </w:r>
      <w:r>
        <w:rPr>
          <w:lang w:val="fr-FR"/>
        </w:rPr>
        <w:t> </w:t>
      </w:r>
      <w:proofErr w:type="spellStart"/>
      <w:r w:rsidR="00690A75">
        <w:rPr>
          <w:lang w:val="fr-FR"/>
        </w:rPr>
        <w:t>Hellen</w:t>
      </w:r>
      <w:proofErr w:type="spellEnd"/>
      <w:r w:rsidRPr="00690A75">
        <w:rPr>
          <w:lang w:val="fr-FR"/>
        </w:rPr>
        <w:t xml:space="preserve"> Gichuhi sur la période i</w:t>
      </w:r>
      <w:r>
        <w:rPr>
          <w:lang w:val="fr-FR"/>
        </w:rPr>
        <w:t>ntersessions</w:t>
      </w:r>
      <w:r w:rsidRPr="00690A75">
        <w:rPr>
          <w:lang w:val="fr-FR"/>
        </w:rPr>
        <w:t xml:space="preserve"> couvre plusieurs domaines d</w:t>
      </w:r>
      <w:r w:rsidR="001C09B0">
        <w:rPr>
          <w:lang w:val="fr-FR"/>
        </w:rPr>
        <w:t>’</w:t>
      </w:r>
      <w:r w:rsidRPr="00690A75">
        <w:rPr>
          <w:lang w:val="fr-FR"/>
        </w:rPr>
        <w:t xml:space="preserve">action contribuant </w:t>
      </w:r>
      <w:r>
        <w:rPr>
          <w:lang w:val="fr-FR"/>
        </w:rPr>
        <w:t>à l</w:t>
      </w:r>
      <w:r w:rsidR="001C09B0">
        <w:rPr>
          <w:lang w:val="fr-FR"/>
        </w:rPr>
        <w:t>’</w:t>
      </w:r>
      <w:r>
        <w:rPr>
          <w:lang w:val="fr-FR"/>
        </w:rPr>
        <w:t>élaboration</w:t>
      </w:r>
      <w:r w:rsidRPr="00690A75">
        <w:rPr>
          <w:lang w:val="fr-FR"/>
        </w:rPr>
        <w:t xml:space="preserve"> de mécanismes de coopération en </w:t>
      </w:r>
      <w:r>
        <w:rPr>
          <w:lang w:val="fr-FR"/>
        </w:rPr>
        <w:t>sciences océaniques</w:t>
      </w:r>
      <w:r w:rsidRPr="00690A75">
        <w:rPr>
          <w:lang w:val="fr-FR"/>
        </w:rPr>
        <w:t xml:space="preserve">, ainsi </w:t>
      </w:r>
      <w:r>
        <w:rPr>
          <w:lang w:val="fr-FR"/>
        </w:rPr>
        <w:t>qu</w:t>
      </w:r>
      <w:r w:rsidR="001C09B0">
        <w:rPr>
          <w:lang w:val="fr-FR"/>
        </w:rPr>
        <w:t>’</w:t>
      </w:r>
      <w:r>
        <w:rPr>
          <w:lang w:val="fr-FR"/>
        </w:rPr>
        <w:t>à la mise en place</w:t>
      </w:r>
      <w:r w:rsidRPr="00690A75">
        <w:rPr>
          <w:lang w:val="fr-FR"/>
        </w:rPr>
        <w:t xml:space="preserve"> </w:t>
      </w:r>
      <w:r>
        <w:rPr>
          <w:lang w:val="fr-FR"/>
        </w:rPr>
        <w:t xml:space="preserve">de </w:t>
      </w:r>
      <w:r w:rsidRPr="00690A75">
        <w:rPr>
          <w:lang w:val="fr-FR"/>
        </w:rPr>
        <w:t>plusieurs partenariats et plate</w:t>
      </w:r>
      <w:r>
        <w:rPr>
          <w:lang w:val="fr-FR"/>
        </w:rPr>
        <w:t>s-</w:t>
      </w:r>
      <w:r w:rsidRPr="00690A75">
        <w:rPr>
          <w:lang w:val="fr-FR"/>
        </w:rPr>
        <w:t>formes dans le</w:t>
      </w:r>
      <w:r>
        <w:rPr>
          <w:lang w:val="fr-FR"/>
        </w:rPr>
        <w:t>s</w:t>
      </w:r>
      <w:r w:rsidRPr="00690A75">
        <w:rPr>
          <w:lang w:val="fr-FR"/>
        </w:rPr>
        <w:t xml:space="preserve"> domaine</w:t>
      </w:r>
      <w:r>
        <w:rPr>
          <w:lang w:val="fr-FR"/>
        </w:rPr>
        <w:t>s</w:t>
      </w:r>
      <w:r w:rsidRPr="00690A75">
        <w:rPr>
          <w:lang w:val="fr-FR"/>
        </w:rPr>
        <w:t xml:space="preserve"> des observations océaniques, des données et informations océaniques, des </w:t>
      </w:r>
      <w:r>
        <w:rPr>
          <w:lang w:val="fr-FR"/>
        </w:rPr>
        <w:t>effets</w:t>
      </w:r>
      <w:r w:rsidRPr="00690A75">
        <w:rPr>
          <w:lang w:val="fr-FR"/>
        </w:rPr>
        <w:t xml:space="preserve"> du changement climatique et de l</w:t>
      </w:r>
      <w:r w:rsidR="001C09B0">
        <w:rPr>
          <w:lang w:val="fr-FR"/>
        </w:rPr>
        <w:t>’</w:t>
      </w:r>
      <w:r w:rsidRPr="00690A75">
        <w:rPr>
          <w:lang w:val="fr-FR"/>
        </w:rPr>
        <w:t>évaluation de la vulnérabilité des écosystèmes côtiers africains, de l</w:t>
      </w:r>
      <w:r w:rsidR="001C09B0">
        <w:rPr>
          <w:lang w:val="fr-FR"/>
        </w:rPr>
        <w:t>’</w:t>
      </w:r>
      <w:r w:rsidRPr="00690A75">
        <w:rPr>
          <w:lang w:val="fr-FR"/>
        </w:rPr>
        <w:t>aménagement de l</w:t>
      </w:r>
      <w:r w:rsidR="001C09B0">
        <w:rPr>
          <w:lang w:val="fr-FR"/>
        </w:rPr>
        <w:t>’</w:t>
      </w:r>
      <w:r w:rsidRPr="00690A75">
        <w:rPr>
          <w:lang w:val="fr-FR"/>
        </w:rPr>
        <w:t xml:space="preserve">espace marin et du développement des capacités, mettant en </w:t>
      </w:r>
      <w:r>
        <w:rPr>
          <w:lang w:val="fr-FR"/>
        </w:rPr>
        <w:t>avant</w:t>
      </w:r>
      <w:r w:rsidRPr="00690A75">
        <w:rPr>
          <w:lang w:val="fr-FR"/>
        </w:rPr>
        <w:t xml:space="preserve"> les meilleures pratiques en matière de conception conjointe à l</w:t>
      </w:r>
      <w:r w:rsidR="001C09B0">
        <w:rPr>
          <w:lang w:val="fr-FR"/>
        </w:rPr>
        <w:t>’</w:t>
      </w:r>
      <w:r w:rsidRPr="00690A75">
        <w:rPr>
          <w:lang w:val="fr-FR"/>
        </w:rPr>
        <w:t>interface science-politique-société.</w:t>
      </w:r>
      <w:r>
        <w:rPr>
          <w:lang w:val="fr-FR"/>
        </w:rPr>
        <w:t xml:space="preserve"> </w:t>
      </w:r>
      <w:r w:rsidR="00EB6A3E" w:rsidRPr="00690A75">
        <w:rPr>
          <w:lang w:val="fr-FR"/>
        </w:rPr>
        <w:t xml:space="preserve">La </w:t>
      </w:r>
      <w:r w:rsidR="00EB6A3E">
        <w:rPr>
          <w:lang w:val="fr-FR"/>
        </w:rPr>
        <w:t>S</w:t>
      </w:r>
      <w:r w:rsidR="00EB6A3E" w:rsidRPr="00690A75">
        <w:rPr>
          <w:lang w:val="fr-FR"/>
        </w:rPr>
        <w:t>ous-</w:t>
      </w:r>
      <w:r w:rsidR="00EB6A3E">
        <w:rPr>
          <w:lang w:val="fr-FR"/>
        </w:rPr>
        <w:t>C</w:t>
      </w:r>
      <w:r w:rsidR="00EB6A3E" w:rsidRPr="00690A75">
        <w:rPr>
          <w:lang w:val="fr-FR"/>
        </w:rPr>
        <w:t>ommission s</w:t>
      </w:r>
      <w:r w:rsidR="001C09B0">
        <w:rPr>
          <w:lang w:val="fr-FR"/>
        </w:rPr>
        <w:t>’</w:t>
      </w:r>
      <w:r w:rsidR="00EB6A3E" w:rsidRPr="00690A75">
        <w:rPr>
          <w:lang w:val="fr-FR"/>
        </w:rPr>
        <w:t>occupe de l</w:t>
      </w:r>
      <w:r w:rsidR="001C09B0">
        <w:rPr>
          <w:lang w:val="fr-FR"/>
        </w:rPr>
        <w:t>’</w:t>
      </w:r>
      <w:r w:rsidR="00EB6A3E" w:rsidRPr="00690A75">
        <w:rPr>
          <w:lang w:val="fr-FR"/>
        </w:rPr>
        <w:t>infrastructure matérielle, comme les capteurs et les centres de données, mais aussi de la diplomatie et de</w:t>
      </w:r>
      <w:r w:rsidR="00EB6A3E">
        <w:rPr>
          <w:lang w:val="fr-FR"/>
        </w:rPr>
        <w:t xml:space="preserve"> la conception des narratifs</w:t>
      </w:r>
      <w:r w:rsidR="00EB6A3E" w:rsidRPr="00690A75">
        <w:rPr>
          <w:lang w:val="fr-FR"/>
        </w:rPr>
        <w:t>, afin d</w:t>
      </w:r>
      <w:r w:rsidR="001C09B0">
        <w:rPr>
          <w:lang w:val="fr-FR"/>
        </w:rPr>
        <w:t>’</w:t>
      </w:r>
      <w:r w:rsidR="00EB6A3E" w:rsidRPr="00690A75">
        <w:rPr>
          <w:lang w:val="fr-FR"/>
        </w:rPr>
        <w:t>établir le programme océanique de l</w:t>
      </w:r>
      <w:r w:rsidR="001C09B0">
        <w:rPr>
          <w:lang w:val="fr-FR"/>
        </w:rPr>
        <w:t>’</w:t>
      </w:r>
      <w:r w:rsidR="00EB6A3E" w:rsidRPr="00690A75">
        <w:rPr>
          <w:lang w:val="fr-FR"/>
        </w:rPr>
        <w:t xml:space="preserve">Afrique dans des cadres mondiaux tels que la CCNUCC, le septième </w:t>
      </w:r>
      <w:r w:rsidR="00690A75">
        <w:rPr>
          <w:lang w:val="fr-FR"/>
        </w:rPr>
        <w:t>R</w:t>
      </w:r>
      <w:r w:rsidR="00EB6A3E" w:rsidRPr="00690A75">
        <w:rPr>
          <w:lang w:val="fr-FR"/>
        </w:rPr>
        <w:t>apport d</w:t>
      </w:r>
      <w:r w:rsidR="001C09B0">
        <w:rPr>
          <w:lang w:val="fr-FR"/>
        </w:rPr>
        <w:t>’</w:t>
      </w:r>
      <w:r w:rsidR="00EB6A3E" w:rsidRPr="00690A75">
        <w:rPr>
          <w:lang w:val="fr-FR"/>
        </w:rPr>
        <w:t xml:space="preserve">évaluation du GIEC, la </w:t>
      </w:r>
      <w:r w:rsidR="00690A75">
        <w:rPr>
          <w:lang w:val="fr-FR"/>
        </w:rPr>
        <w:t>S</w:t>
      </w:r>
      <w:r w:rsidR="00EB6A3E" w:rsidRPr="009B49AA">
        <w:rPr>
          <w:lang w:val="fr-FR"/>
        </w:rPr>
        <w:t xml:space="preserve">tratégie </w:t>
      </w:r>
      <w:r w:rsidR="00EB6A3E" w:rsidRPr="00561B43">
        <w:rPr>
          <w:lang w:val="fr-FR"/>
        </w:rPr>
        <w:t>de l</w:t>
      </w:r>
      <w:r w:rsidR="001C09B0">
        <w:rPr>
          <w:lang w:val="fr-FR"/>
        </w:rPr>
        <w:t>’</w:t>
      </w:r>
      <w:r w:rsidR="00EB6A3E" w:rsidRPr="00561B43">
        <w:rPr>
          <w:lang w:val="fr-FR"/>
        </w:rPr>
        <w:t>Union africaine</w:t>
      </w:r>
      <w:r w:rsidR="00EB6A3E" w:rsidRPr="00EB6A3E">
        <w:rPr>
          <w:lang w:val="fr-FR"/>
        </w:rPr>
        <w:t xml:space="preserve"> </w:t>
      </w:r>
      <w:r w:rsidR="00EB6A3E">
        <w:rPr>
          <w:lang w:val="fr-FR"/>
        </w:rPr>
        <w:t>pour</w:t>
      </w:r>
      <w:r w:rsidR="00EB6A3E" w:rsidRPr="009B49AA">
        <w:rPr>
          <w:lang w:val="fr-FR"/>
        </w:rPr>
        <w:t xml:space="preserve"> l</w:t>
      </w:r>
      <w:r w:rsidR="001C09B0">
        <w:rPr>
          <w:lang w:val="fr-FR"/>
        </w:rPr>
        <w:t>’</w:t>
      </w:r>
      <w:r w:rsidR="00EB6A3E" w:rsidRPr="009B49AA">
        <w:rPr>
          <w:lang w:val="fr-FR"/>
        </w:rPr>
        <w:t>économie bleue, l</w:t>
      </w:r>
      <w:r w:rsidR="001C09B0">
        <w:rPr>
          <w:lang w:val="fr-FR"/>
        </w:rPr>
        <w:t>’</w:t>
      </w:r>
      <w:r w:rsidR="00EB6A3E" w:rsidRPr="009B49AA">
        <w:rPr>
          <w:lang w:val="fr-FR"/>
        </w:rPr>
        <w:t>ODD</w:t>
      </w:r>
      <w:r w:rsidR="00EB6A3E">
        <w:rPr>
          <w:lang w:val="fr-FR"/>
        </w:rPr>
        <w:t> </w:t>
      </w:r>
      <w:r w:rsidR="00EB6A3E" w:rsidRPr="009B49AA">
        <w:rPr>
          <w:lang w:val="fr-FR"/>
        </w:rPr>
        <w:t xml:space="preserve">14 et la Conférence des Nations </w:t>
      </w:r>
      <w:r w:rsidR="00EB6A3E">
        <w:rPr>
          <w:lang w:val="fr-FR"/>
        </w:rPr>
        <w:t>U</w:t>
      </w:r>
      <w:r w:rsidR="00EB6A3E" w:rsidRPr="009B49AA">
        <w:rPr>
          <w:lang w:val="fr-FR"/>
        </w:rPr>
        <w:t xml:space="preserve">nies sur </w:t>
      </w:r>
      <w:r w:rsidR="00EB6A3E">
        <w:rPr>
          <w:lang w:val="fr-FR"/>
        </w:rPr>
        <w:t>l</w:t>
      </w:r>
      <w:r w:rsidR="001C09B0">
        <w:rPr>
          <w:lang w:val="fr-FR"/>
        </w:rPr>
        <w:t>’</w:t>
      </w:r>
      <w:r w:rsidR="00EB6A3E">
        <w:rPr>
          <w:lang w:val="fr-FR"/>
        </w:rPr>
        <w:t>océan</w:t>
      </w:r>
      <w:r w:rsidR="00EB6A3E" w:rsidRPr="009B49AA">
        <w:rPr>
          <w:lang w:val="fr-FR"/>
        </w:rPr>
        <w:t>, ainsi que la Décennie des Nations Unies pour les sciences océaniques au service du développement durable (2021-2030).</w:t>
      </w:r>
    </w:p>
    <w:p w14:paraId="0FC4E6CD" w14:textId="2DDE7774" w:rsidR="00EB6A3E" w:rsidRDefault="00EB6A3E" w:rsidP="003E6C21">
      <w:pPr>
        <w:shd w:val="clear" w:color="auto" w:fill="FFFFFF"/>
        <w:tabs>
          <w:tab w:val="left" w:pos="851"/>
        </w:tabs>
        <w:spacing w:before="240" w:after="240" w:line="240" w:lineRule="auto"/>
        <w:jc w:val="both"/>
        <w:rPr>
          <w:lang w:val="fr-FR"/>
        </w:rPr>
      </w:pPr>
      <w:r>
        <w:rPr>
          <w:lang w:val="fr-FR"/>
        </w:rPr>
        <w:t>30.</w:t>
      </w:r>
      <w:r>
        <w:rPr>
          <w:lang w:val="fr-FR"/>
        </w:rPr>
        <w:tab/>
      </w:r>
      <w:r w:rsidRPr="009B49AA">
        <w:rPr>
          <w:lang w:val="fr-FR"/>
        </w:rPr>
        <w:t>En tant qu</w:t>
      </w:r>
      <w:r w:rsidR="001C09B0">
        <w:rPr>
          <w:lang w:val="fr-FR"/>
        </w:rPr>
        <w:t>’</w:t>
      </w:r>
      <w:r w:rsidRPr="009B49AA">
        <w:rPr>
          <w:lang w:val="fr-FR"/>
        </w:rPr>
        <w:t>hôte du Bureau de coordination de la Décennie de l</w:t>
      </w:r>
      <w:r w:rsidR="001C09B0">
        <w:rPr>
          <w:lang w:val="fr-FR"/>
        </w:rPr>
        <w:t>’</w:t>
      </w:r>
      <w:r>
        <w:rPr>
          <w:lang w:val="fr-FR"/>
        </w:rPr>
        <w:t>O</w:t>
      </w:r>
      <w:r w:rsidRPr="009B49AA">
        <w:rPr>
          <w:lang w:val="fr-FR"/>
        </w:rPr>
        <w:t>céan pour la région, le Secrétariat de l</w:t>
      </w:r>
      <w:r w:rsidR="001C09B0">
        <w:rPr>
          <w:lang w:val="fr-FR"/>
        </w:rPr>
        <w:t>’</w:t>
      </w:r>
      <w:r w:rsidRPr="009B49AA">
        <w:rPr>
          <w:lang w:val="fr-FR"/>
        </w:rPr>
        <w:t>IOCAFRICA facilite la coordination régionale des actions de la Décennie par le biais d</w:t>
      </w:r>
      <w:r w:rsidR="001C09B0">
        <w:rPr>
          <w:lang w:val="fr-FR"/>
        </w:rPr>
        <w:t>’</w:t>
      </w:r>
      <w:r w:rsidRPr="009B49AA">
        <w:rPr>
          <w:lang w:val="fr-FR"/>
        </w:rPr>
        <w:t xml:space="preserve">un nouveau programme </w:t>
      </w:r>
      <w:r>
        <w:rPr>
          <w:lang w:val="fr-FR"/>
        </w:rPr>
        <w:t>sur la</w:t>
      </w:r>
      <w:r w:rsidRPr="009B49AA">
        <w:rPr>
          <w:lang w:val="fr-FR"/>
        </w:rPr>
        <w:t xml:space="preserve"> science et </w:t>
      </w:r>
      <w:r>
        <w:rPr>
          <w:lang w:val="fr-FR"/>
        </w:rPr>
        <w:t>les connaissances</w:t>
      </w:r>
      <w:r w:rsidRPr="009B49AA">
        <w:rPr>
          <w:lang w:val="fr-FR"/>
        </w:rPr>
        <w:t xml:space="preserve"> pour une économie océanique durable et résiliente en Afrique (</w:t>
      </w:r>
      <w:r>
        <w:rPr>
          <w:lang w:val="fr-FR"/>
        </w:rPr>
        <w:t xml:space="preserve">programme </w:t>
      </w:r>
      <w:r w:rsidRPr="009B49AA">
        <w:rPr>
          <w:lang w:val="fr-FR"/>
        </w:rPr>
        <w:t xml:space="preserve">SEAWARD), </w:t>
      </w:r>
      <w:r w:rsidR="00AF32AA">
        <w:rPr>
          <w:lang w:val="fr-FR"/>
        </w:rPr>
        <w:t xml:space="preserve">notamment </w:t>
      </w:r>
      <w:r w:rsidRPr="009B49AA">
        <w:rPr>
          <w:lang w:val="fr-FR"/>
        </w:rPr>
        <w:t>en améliorant les systèmes d</w:t>
      </w:r>
      <w:r w:rsidR="001C09B0">
        <w:rPr>
          <w:lang w:val="fr-FR"/>
        </w:rPr>
        <w:t>’</w:t>
      </w:r>
      <w:r w:rsidRPr="009B49AA">
        <w:rPr>
          <w:lang w:val="fr-FR"/>
        </w:rPr>
        <w:t>observation et de surveillance de l</w:t>
      </w:r>
      <w:r w:rsidR="001C09B0">
        <w:rPr>
          <w:lang w:val="fr-FR"/>
        </w:rPr>
        <w:t>’</w:t>
      </w:r>
      <w:r w:rsidRPr="009B49AA">
        <w:rPr>
          <w:lang w:val="fr-FR"/>
        </w:rPr>
        <w:t xml:space="preserve">océan </w:t>
      </w:r>
      <w:r>
        <w:rPr>
          <w:lang w:val="fr-FR"/>
        </w:rPr>
        <w:t>par</w:t>
      </w:r>
      <w:r w:rsidRPr="009B49AA">
        <w:rPr>
          <w:lang w:val="fr-FR"/>
        </w:rPr>
        <w:t xml:space="preserve"> la collaboration </w:t>
      </w:r>
      <w:r>
        <w:rPr>
          <w:lang w:val="fr-FR"/>
        </w:rPr>
        <w:t xml:space="preserve">avec le </w:t>
      </w:r>
      <w:r w:rsidRPr="009B49AA">
        <w:rPr>
          <w:lang w:val="fr-FR"/>
        </w:rPr>
        <w:t>GOOS-Afrique, en développant l</w:t>
      </w:r>
      <w:r>
        <w:rPr>
          <w:lang w:val="fr-FR"/>
        </w:rPr>
        <w:t>es systèmes d</w:t>
      </w:r>
      <w:r w:rsidR="001C09B0">
        <w:rPr>
          <w:lang w:val="fr-FR"/>
        </w:rPr>
        <w:t>’</w:t>
      </w:r>
      <w:r w:rsidRPr="009B49AA">
        <w:rPr>
          <w:lang w:val="fr-FR"/>
        </w:rPr>
        <w:t xml:space="preserve">alerte </w:t>
      </w:r>
      <w:r>
        <w:rPr>
          <w:lang w:val="fr-FR"/>
        </w:rPr>
        <w:t>rapide</w:t>
      </w:r>
      <w:r w:rsidRPr="009B49AA">
        <w:rPr>
          <w:lang w:val="fr-FR"/>
        </w:rPr>
        <w:t xml:space="preserve"> et la préparation aux risques, en </w:t>
      </w:r>
      <w:r w:rsidR="00AF32AA">
        <w:rPr>
          <w:lang w:val="fr-FR"/>
        </w:rPr>
        <w:t>poursuivant</w:t>
      </w:r>
      <w:r w:rsidRPr="009B49AA">
        <w:rPr>
          <w:lang w:val="fr-FR"/>
        </w:rPr>
        <w:t xml:space="preserve"> les initiatives de développement des capacités </w:t>
      </w:r>
      <w:r w:rsidR="00AF32AA">
        <w:rPr>
          <w:lang w:val="fr-FR"/>
        </w:rPr>
        <w:t>à l</w:t>
      </w:r>
      <w:r w:rsidR="001C09B0">
        <w:rPr>
          <w:lang w:val="fr-FR"/>
        </w:rPr>
        <w:t>’</w:t>
      </w:r>
      <w:r w:rsidR="00AF32AA">
        <w:rPr>
          <w:lang w:val="fr-FR"/>
        </w:rPr>
        <w:t>intention des</w:t>
      </w:r>
      <w:r w:rsidRPr="009B49AA">
        <w:rPr>
          <w:lang w:val="fr-FR"/>
        </w:rPr>
        <w:t xml:space="preserve"> institutions et </w:t>
      </w:r>
      <w:r w:rsidR="00AF32AA">
        <w:rPr>
          <w:lang w:val="fr-FR"/>
        </w:rPr>
        <w:t>d</w:t>
      </w:r>
      <w:r w:rsidRPr="009B49AA">
        <w:rPr>
          <w:lang w:val="fr-FR"/>
        </w:rPr>
        <w:t xml:space="preserve">es professionnels dans tous les États membres, </w:t>
      </w:r>
      <w:r w:rsidR="00AF32AA">
        <w:rPr>
          <w:lang w:val="fr-FR"/>
        </w:rPr>
        <w:t>en aidant</w:t>
      </w:r>
      <w:r w:rsidRPr="009B49AA">
        <w:rPr>
          <w:lang w:val="fr-FR"/>
        </w:rPr>
        <w:t xml:space="preserve"> les </w:t>
      </w:r>
      <w:r w:rsidR="00AF32AA" w:rsidRPr="00AF32AA">
        <w:rPr>
          <w:lang w:val="fr-FR"/>
        </w:rPr>
        <w:t>jeunes spécialistes de l</w:t>
      </w:r>
      <w:r w:rsidR="001C09B0">
        <w:rPr>
          <w:lang w:val="fr-FR"/>
        </w:rPr>
        <w:t>’</w:t>
      </w:r>
      <w:r w:rsidR="00AF32AA" w:rsidRPr="00AF32AA">
        <w:rPr>
          <w:lang w:val="fr-FR"/>
        </w:rPr>
        <w:t>océan</w:t>
      </w:r>
      <w:r w:rsidRPr="009B49AA">
        <w:rPr>
          <w:lang w:val="fr-FR"/>
        </w:rPr>
        <w:t xml:space="preserve"> </w:t>
      </w:r>
      <w:r w:rsidR="00AF32AA">
        <w:rPr>
          <w:lang w:val="fr-FR"/>
        </w:rPr>
        <w:t>à prendre part à</w:t>
      </w:r>
      <w:r w:rsidRPr="009B49AA">
        <w:rPr>
          <w:lang w:val="fr-FR"/>
        </w:rPr>
        <w:t xml:space="preserve"> la formation, la recherche et la collaboration internationale, </w:t>
      </w:r>
      <w:r w:rsidR="00AF32AA">
        <w:rPr>
          <w:lang w:val="fr-FR"/>
        </w:rPr>
        <w:t>en s</w:t>
      </w:r>
      <w:r w:rsidR="001C09B0">
        <w:rPr>
          <w:lang w:val="fr-FR"/>
        </w:rPr>
        <w:t>’</w:t>
      </w:r>
      <w:r w:rsidR="00AF32AA">
        <w:rPr>
          <w:lang w:val="fr-FR"/>
        </w:rPr>
        <w:t>attachant à promouvoir</w:t>
      </w:r>
      <w:r w:rsidRPr="009B49AA">
        <w:rPr>
          <w:lang w:val="fr-FR"/>
        </w:rPr>
        <w:t xml:space="preserve"> des initiatives sur </w:t>
      </w:r>
      <w:r w:rsidR="00AF32AA">
        <w:rPr>
          <w:lang w:val="fr-FR"/>
        </w:rPr>
        <w:t>les sciences océaniques</w:t>
      </w:r>
      <w:r w:rsidRPr="009B49AA">
        <w:rPr>
          <w:lang w:val="fr-FR"/>
        </w:rPr>
        <w:t xml:space="preserve"> et le changement climatique, </w:t>
      </w:r>
      <w:r w:rsidR="00AF32AA">
        <w:rPr>
          <w:lang w:val="fr-FR"/>
        </w:rPr>
        <w:t>en renforçant l</w:t>
      </w:r>
      <w:r w:rsidR="001C09B0">
        <w:rPr>
          <w:lang w:val="fr-FR"/>
        </w:rPr>
        <w:t>’</w:t>
      </w:r>
      <w:r w:rsidR="00AF32AA">
        <w:rPr>
          <w:lang w:val="fr-FR"/>
        </w:rPr>
        <w:t>initiation à</w:t>
      </w:r>
      <w:r w:rsidRPr="009B49AA">
        <w:rPr>
          <w:lang w:val="fr-FR"/>
        </w:rPr>
        <w:t xml:space="preserve"> l</w:t>
      </w:r>
      <w:r w:rsidR="001C09B0">
        <w:rPr>
          <w:lang w:val="fr-FR"/>
        </w:rPr>
        <w:t>’</w:t>
      </w:r>
      <w:r w:rsidRPr="009B49AA">
        <w:rPr>
          <w:lang w:val="fr-FR"/>
        </w:rPr>
        <w:t xml:space="preserve">océan par une sensibilisation et une éducation ciblées, </w:t>
      </w:r>
      <w:r w:rsidR="00AF32AA">
        <w:rPr>
          <w:lang w:val="fr-FR"/>
        </w:rPr>
        <w:t>en développant</w:t>
      </w:r>
      <w:r w:rsidRPr="009B49AA">
        <w:rPr>
          <w:lang w:val="fr-FR"/>
        </w:rPr>
        <w:t xml:space="preserve"> les partenariats intersectoriels pour promouvoir la durabilité de l</w:t>
      </w:r>
      <w:r w:rsidR="001C09B0">
        <w:rPr>
          <w:lang w:val="fr-FR"/>
        </w:rPr>
        <w:t>’</w:t>
      </w:r>
      <w:r w:rsidRPr="009B49AA">
        <w:rPr>
          <w:lang w:val="fr-FR"/>
        </w:rPr>
        <w:t>océan et l</w:t>
      </w:r>
      <w:r w:rsidR="001C09B0">
        <w:rPr>
          <w:lang w:val="fr-FR"/>
        </w:rPr>
        <w:t>’</w:t>
      </w:r>
      <w:r w:rsidRPr="009B49AA">
        <w:rPr>
          <w:lang w:val="fr-FR"/>
        </w:rPr>
        <w:t xml:space="preserve">économie bleue en Afrique, et </w:t>
      </w:r>
      <w:r w:rsidR="00AF32AA">
        <w:rPr>
          <w:lang w:val="fr-FR"/>
        </w:rPr>
        <w:t>en favorisant</w:t>
      </w:r>
      <w:r w:rsidRPr="009B49AA">
        <w:rPr>
          <w:lang w:val="fr-FR"/>
        </w:rPr>
        <w:t xml:space="preserve"> l</w:t>
      </w:r>
      <w:r w:rsidR="001C09B0">
        <w:rPr>
          <w:lang w:val="fr-FR"/>
        </w:rPr>
        <w:t>’</w:t>
      </w:r>
      <w:r w:rsidRPr="009B49AA">
        <w:rPr>
          <w:lang w:val="fr-FR"/>
        </w:rPr>
        <w:t>intégration science-politique par le biais de dialogues de haut niveau.</w:t>
      </w:r>
      <w:r w:rsidR="00AF32AA">
        <w:rPr>
          <w:lang w:val="fr-FR"/>
        </w:rPr>
        <w:t xml:space="preserve"> </w:t>
      </w:r>
      <w:r w:rsidR="00AF32AA" w:rsidRPr="009B49AA">
        <w:rPr>
          <w:lang w:val="fr-FR"/>
        </w:rPr>
        <w:t>L</w:t>
      </w:r>
      <w:r w:rsidR="00AF32AA">
        <w:rPr>
          <w:lang w:val="fr-FR"/>
        </w:rPr>
        <w:t>a</w:t>
      </w:r>
      <w:r w:rsidR="00AF32AA" w:rsidRPr="009B49AA">
        <w:rPr>
          <w:lang w:val="fr-FR"/>
        </w:rPr>
        <w:t xml:space="preserve"> </w:t>
      </w:r>
      <w:r w:rsidR="00AF32AA">
        <w:rPr>
          <w:lang w:val="fr-FR"/>
        </w:rPr>
        <w:t>P</w:t>
      </w:r>
      <w:r w:rsidR="00AF32AA" w:rsidRPr="009B49AA">
        <w:rPr>
          <w:lang w:val="fr-FR"/>
        </w:rPr>
        <w:t>résident</w:t>
      </w:r>
      <w:r w:rsidR="00AF32AA">
        <w:rPr>
          <w:lang w:val="fr-FR"/>
        </w:rPr>
        <w:t>e</w:t>
      </w:r>
      <w:r w:rsidR="00AF32AA" w:rsidRPr="009B49AA">
        <w:rPr>
          <w:lang w:val="fr-FR"/>
        </w:rPr>
        <w:t xml:space="preserve"> d</w:t>
      </w:r>
      <w:r w:rsidR="00AF32AA">
        <w:rPr>
          <w:lang w:val="fr-FR"/>
        </w:rPr>
        <w:t>e l</w:t>
      </w:r>
      <w:r w:rsidR="001C09B0">
        <w:rPr>
          <w:lang w:val="fr-FR"/>
        </w:rPr>
        <w:t>’</w:t>
      </w:r>
      <w:r w:rsidR="00AF32AA" w:rsidRPr="009B49AA">
        <w:rPr>
          <w:lang w:val="fr-FR"/>
        </w:rPr>
        <w:t xml:space="preserve">IOCAFRICA a </w:t>
      </w:r>
      <w:r w:rsidR="00AF32AA">
        <w:rPr>
          <w:lang w:val="fr-FR"/>
        </w:rPr>
        <w:t>annoncé</w:t>
      </w:r>
      <w:r w:rsidR="00AF32AA" w:rsidRPr="009B49AA">
        <w:rPr>
          <w:lang w:val="fr-FR"/>
        </w:rPr>
        <w:t xml:space="preserve"> cinq nouveaux </w:t>
      </w:r>
      <w:r w:rsidR="00AF32AA">
        <w:rPr>
          <w:lang w:val="fr-FR"/>
        </w:rPr>
        <w:t>C</w:t>
      </w:r>
      <w:r w:rsidR="00AF32AA" w:rsidRPr="009B49AA">
        <w:rPr>
          <w:lang w:val="fr-FR"/>
        </w:rPr>
        <w:t xml:space="preserve">omités nationaux </w:t>
      </w:r>
      <w:r w:rsidR="00AF32AA">
        <w:rPr>
          <w:lang w:val="fr-FR"/>
        </w:rPr>
        <w:t>de</w:t>
      </w:r>
      <w:r w:rsidR="00AF32AA" w:rsidRPr="009B49AA">
        <w:rPr>
          <w:lang w:val="fr-FR"/>
        </w:rPr>
        <w:t xml:space="preserve"> la Décennie, ce qui porte à huit le nombre total de </w:t>
      </w:r>
      <w:r w:rsidR="00AF32AA">
        <w:rPr>
          <w:lang w:val="fr-FR"/>
        </w:rPr>
        <w:t xml:space="preserve">ces </w:t>
      </w:r>
      <w:r w:rsidR="00AF32AA" w:rsidRPr="009B49AA">
        <w:rPr>
          <w:lang w:val="fr-FR"/>
        </w:rPr>
        <w:t>comités actifs dans la région.</w:t>
      </w:r>
    </w:p>
    <w:p w14:paraId="3CA0F608" w14:textId="718E36AF" w:rsidR="00AF32AA" w:rsidRDefault="00AF32AA" w:rsidP="003E6C21">
      <w:pPr>
        <w:shd w:val="clear" w:color="auto" w:fill="FFFFFF"/>
        <w:tabs>
          <w:tab w:val="left" w:pos="851"/>
        </w:tabs>
        <w:spacing w:before="240" w:after="240" w:line="240" w:lineRule="auto"/>
        <w:jc w:val="both"/>
        <w:rPr>
          <w:lang w:val="fr-FR"/>
        </w:rPr>
      </w:pPr>
      <w:r>
        <w:rPr>
          <w:lang w:val="fr-FR"/>
        </w:rPr>
        <w:t>31.</w:t>
      </w:r>
      <w:r>
        <w:rPr>
          <w:lang w:val="fr-FR"/>
        </w:rPr>
        <w:tab/>
      </w:r>
      <w:r w:rsidRPr="009B49AA">
        <w:rPr>
          <w:lang w:val="fr-FR"/>
        </w:rPr>
        <w:t>Selon la Présiden</w:t>
      </w:r>
      <w:r>
        <w:rPr>
          <w:lang w:val="fr-FR"/>
        </w:rPr>
        <w:t>t</w:t>
      </w:r>
      <w:r w:rsidRPr="009B49AA">
        <w:rPr>
          <w:lang w:val="fr-FR"/>
        </w:rPr>
        <w:t xml:space="preserve">e, le défi consiste à traduire cette orchestration en avantages tangibles (accès aux données, formation, meilleures pratiques, amélioration des moyens de subsistance </w:t>
      </w:r>
      <w:r>
        <w:rPr>
          <w:lang w:val="fr-FR"/>
        </w:rPr>
        <w:t xml:space="preserve">dans </w:t>
      </w:r>
      <w:r w:rsidRPr="000E5CB1">
        <w:rPr>
          <w:lang w:val="fr-FR"/>
        </w:rPr>
        <w:t xml:space="preserve">les </w:t>
      </w:r>
      <w:r w:rsidR="000E5CB1" w:rsidRPr="000E5CB1">
        <w:rPr>
          <w:lang w:val="fr-FR"/>
        </w:rPr>
        <w:t xml:space="preserve">zones </w:t>
      </w:r>
      <w:r w:rsidRPr="000E5CB1">
        <w:rPr>
          <w:lang w:val="fr-FR"/>
        </w:rPr>
        <w:t>côtières)</w:t>
      </w:r>
      <w:r w:rsidR="00246FFC" w:rsidRPr="000E5CB1">
        <w:rPr>
          <w:lang w:val="fr-FR"/>
        </w:rPr>
        <w:t>, ainsi qu</w:t>
      </w:r>
      <w:r w:rsidR="001C09B0">
        <w:rPr>
          <w:lang w:val="fr-FR"/>
        </w:rPr>
        <w:t>’</w:t>
      </w:r>
      <w:r w:rsidRPr="000E5CB1">
        <w:rPr>
          <w:lang w:val="fr-FR"/>
        </w:rPr>
        <w:t xml:space="preserve">en une résilience et </w:t>
      </w:r>
      <w:proofErr w:type="gramStart"/>
      <w:r w:rsidRPr="000E5CB1">
        <w:rPr>
          <w:lang w:val="fr-FR"/>
        </w:rPr>
        <w:t>une prospérité mesurables</w:t>
      </w:r>
      <w:proofErr w:type="gramEnd"/>
      <w:r w:rsidRPr="000E5CB1">
        <w:rPr>
          <w:lang w:val="fr-FR"/>
        </w:rPr>
        <w:t xml:space="preserve"> pour les plus de</w:t>
      </w:r>
      <w:r w:rsidRPr="009B49AA">
        <w:rPr>
          <w:lang w:val="fr-FR"/>
        </w:rPr>
        <w:t xml:space="preserve"> 100</w:t>
      </w:r>
      <w:r w:rsidR="00246FFC">
        <w:rPr>
          <w:lang w:val="fr-FR"/>
        </w:rPr>
        <w:t> </w:t>
      </w:r>
      <w:r w:rsidRPr="009B49AA">
        <w:rPr>
          <w:lang w:val="fr-FR"/>
        </w:rPr>
        <w:t>millions de citoyens du continent</w:t>
      </w:r>
      <w:r w:rsidR="00246FFC">
        <w:rPr>
          <w:lang w:val="fr-FR"/>
        </w:rPr>
        <w:t xml:space="preserve"> qui vivent en zone côtière</w:t>
      </w:r>
      <w:r w:rsidRPr="009B49AA">
        <w:rPr>
          <w:lang w:val="fr-FR"/>
        </w:rPr>
        <w:t>.</w:t>
      </w:r>
      <w:r w:rsidR="00246FFC" w:rsidRPr="009B49AA">
        <w:rPr>
          <w:color w:val="333333"/>
          <w:sz w:val="33"/>
          <w:szCs w:val="33"/>
          <w:shd w:val="clear" w:color="auto" w:fill="FFFFFF"/>
          <w:lang w:val="fr-FR"/>
        </w:rPr>
        <w:t xml:space="preserve"> </w:t>
      </w:r>
      <w:r w:rsidR="00246FFC" w:rsidRPr="009B49AA">
        <w:rPr>
          <w:lang w:val="fr-FR"/>
        </w:rPr>
        <w:t>À cette fin, Mme</w:t>
      </w:r>
      <w:r w:rsidR="00246FFC">
        <w:rPr>
          <w:lang w:val="fr-FR"/>
        </w:rPr>
        <w:t> </w:t>
      </w:r>
      <w:r w:rsidR="00246FFC" w:rsidRPr="009B49AA">
        <w:rPr>
          <w:lang w:val="fr-FR"/>
        </w:rPr>
        <w:t xml:space="preserve">Gichuhi a appelé au renforcement des capacités du Secrétariat et à un financement durable, </w:t>
      </w:r>
      <w:r w:rsidR="00246FFC">
        <w:rPr>
          <w:lang w:val="fr-FR"/>
        </w:rPr>
        <w:t>comme détaillé</w:t>
      </w:r>
      <w:r w:rsidR="00246FFC" w:rsidRPr="009B49AA">
        <w:rPr>
          <w:lang w:val="fr-FR"/>
        </w:rPr>
        <w:t xml:space="preserve"> dans le rapport d</w:t>
      </w:r>
      <w:r w:rsidR="00246FFC">
        <w:rPr>
          <w:lang w:val="fr-FR"/>
        </w:rPr>
        <w:t>e la huitième session de l</w:t>
      </w:r>
      <w:r w:rsidR="001C09B0">
        <w:rPr>
          <w:lang w:val="fr-FR"/>
        </w:rPr>
        <w:t>’</w:t>
      </w:r>
      <w:r w:rsidR="00246FFC" w:rsidRPr="009B49AA">
        <w:rPr>
          <w:lang w:val="fr-FR"/>
        </w:rPr>
        <w:t>IOCAFRICA.</w:t>
      </w:r>
    </w:p>
    <w:p w14:paraId="00475201" w14:textId="08D2A5B3" w:rsidR="00246FFC" w:rsidRDefault="00246FFC" w:rsidP="003E6C21">
      <w:pPr>
        <w:shd w:val="clear" w:color="auto" w:fill="FFFFFF"/>
        <w:tabs>
          <w:tab w:val="left" w:pos="851"/>
        </w:tabs>
        <w:spacing w:before="240" w:after="240" w:line="240" w:lineRule="auto"/>
        <w:jc w:val="both"/>
        <w:rPr>
          <w:lang w:val="fr-FR"/>
        </w:rPr>
      </w:pPr>
      <w:r>
        <w:rPr>
          <w:lang w:val="fr-FR"/>
        </w:rPr>
        <w:t>32.</w:t>
      </w:r>
      <w:r>
        <w:rPr>
          <w:lang w:val="fr-FR"/>
        </w:rPr>
        <w:tab/>
        <w:t>Mme </w:t>
      </w:r>
      <w:r w:rsidRPr="009B49AA">
        <w:rPr>
          <w:lang w:val="fr-FR"/>
        </w:rPr>
        <w:t>Gichuhi a informé l</w:t>
      </w:r>
      <w:r w:rsidR="001C09B0">
        <w:rPr>
          <w:lang w:val="fr-FR"/>
        </w:rPr>
        <w:t>’</w:t>
      </w:r>
      <w:r w:rsidRPr="009B49AA">
        <w:rPr>
          <w:lang w:val="fr-FR"/>
        </w:rPr>
        <w:t xml:space="preserve">Assemblée que la huitième session de la </w:t>
      </w:r>
      <w:r w:rsidRPr="00246FFC">
        <w:rPr>
          <w:lang w:val="fr-FR"/>
        </w:rPr>
        <w:t>Sous-Commission de la COI pour l</w:t>
      </w:r>
      <w:r w:rsidR="001C09B0">
        <w:rPr>
          <w:lang w:val="fr-FR"/>
        </w:rPr>
        <w:t>’</w:t>
      </w:r>
      <w:r w:rsidRPr="00246FFC">
        <w:rPr>
          <w:lang w:val="fr-FR"/>
        </w:rPr>
        <w:t>Afrique et les États insulaires adjacents</w:t>
      </w:r>
      <w:r w:rsidRPr="009B49AA">
        <w:rPr>
          <w:lang w:val="fr-FR"/>
        </w:rPr>
        <w:t>, qui s</w:t>
      </w:r>
      <w:r w:rsidR="001C09B0">
        <w:rPr>
          <w:lang w:val="fr-FR"/>
        </w:rPr>
        <w:t>’</w:t>
      </w:r>
      <w:r w:rsidRPr="009B49AA">
        <w:rPr>
          <w:lang w:val="fr-FR"/>
        </w:rPr>
        <w:t>est tenue à Mombasa du 7 au 9</w:t>
      </w:r>
      <w:r>
        <w:rPr>
          <w:lang w:val="fr-FR"/>
        </w:rPr>
        <w:t> </w:t>
      </w:r>
      <w:r w:rsidRPr="009B49AA">
        <w:rPr>
          <w:lang w:val="fr-FR"/>
        </w:rPr>
        <w:t xml:space="preserve">mai 2025, </w:t>
      </w:r>
      <w:r>
        <w:rPr>
          <w:lang w:val="fr-FR"/>
        </w:rPr>
        <w:t>s</w:t>
      </w:r>
      <w:r w:rsidR="001C09B0">
        <w:rPr>
          <w:lang w:val="fr-FR"/>
        </w:rPr>
        <w:t>’</w:t>
      </w:r>
      <w:r>
        <w:rPr>
          <w:lang w:val="fr-FR"/>
        </w:rPr>
        <w:t>était</w:t>
      </w:r>
      <w:r w:rsidRPr="009B49AA">
        <w:rPr>
          <w:lang w:val="fr-FR"/>
        </w:rPr>
        <w:t xml:space="preserve"> conclue par l</w:t>
      </w:r>
      <w:r w:rsidR="001C09B0">
        <w:rPr>
          <w:lang w:val="fr-FR"/>
        </w:rPr>
        <w:t>’</w:t>
      </w:r>
      <w:r w:rsidRPr="009B49AA">
        <w:rPr>
          <w:lang w:val="fr-FR"/>
        </w:rPr>
        <w:t xml:space="preserve">adoption de sept décisions stratégiques et de sept recommandations </w:t>
      </w:r>
      <w:r>
        <w:rPr>
          <w:lang w:val="fr-FR"/>
        </w:rPr>
        <w:lastRenderedPageBreak/>
        <w:t>correspondantes</w:t>
      </w:r>
      <w:r w:rsidRPr="009B49AA">
        <w:rPr>
          <w:lang w:val="fr-FR"/>
        </w:rPr>
        <w:t xml:space="preserve"> qui guideront les travaux de l</w:t>
      </w:r>
      <w:r w:rsidR="001C09B0">
        <w:rPr>
          <w:lang w:val="fr-FR"/>
        </w:rPr>
        <w:t>’</w:t>
      </w:r>
      <w:r w:rsidRPr="009B49AA">
        <w:rPr>
          <w:lang w:val="fr-FR"/>
        </w:rPr>
        <w:t>IOCAFRICA pendant l</w:t>
      </w:r>
      <w:r>
        <w:rPr>
          <w:lang w:val="fr-FR"/>
        </w:rPr>
        <w:t xml:space="preserve">a période </w:t>
      </w:r>
      <w:r w:rsidRPr="009B49AA">
        <w:rPr>
          <w:lang w:val="fr-FR"/>
        </w:rPr>
        <w:t>intersession</w:t>
      </w:r>
      <w:r>
        <w:rPr>
          <w:lang w:val="fr-FR"/>
        </w:rPr>
        <w:t>s</w:t>
      </w:r>
      <w:r w:rsidRPr="009B49AA">
        <w:rPr>
          <w:lang w:val="fr-FR"/>
        </w:rPr>
        <w:t xml:space="preserve"> 2026</w:t>
      </w:r>
      <w:r w:rsidR="009B49AA">
        <w:rPr>
          <w:lang w:val="fr-FR"/>
        </w:rPr>
        <w:noBreakHyphen/>
      </w:r>
      <w:r w:rsidRPr="009B49AA">
        <w:rPr>
          <w:lang w:val="fr-FR"/>
        </w:rPr>
        <w:t>2027.</w:t>
      </w:r>
      <w:r w:rsidRPr="009B49AA">
        <w:rPr>
          <w:color w:val="333333"/>
          <w:sz w:val="33"/>
          <w:szCs w:val="33"/>
          <w:shd w:val="clear" w:color="auto" w:fill="FFFFFF"/>
          <w:lang w:val="fr-FR"/>
        </w:rPr>
        <w:t xml:space="preserve"> </w:t>
      </w:r>
      <w:r w:rsidRPr="009B49AA">
        <w:rPr>
          <w:lang w:val="fr-FR"/>
        </w:rPr>
        <w:t>Ces résultats, a-t-elle noté, reflètent l</w:t>
      </w:r>
      <w:r w:rsidR="001C09B0">
        <w:rPr>
          <w:lang w:val="fr-FR"/>
        </w:rPr>
        <w:t>’</w:t>
      </w:r>
      <w:r w:rsidRPr="009B49AA">
        <w:rPr>
          <w:lang w:val="fr-FR"/>
        </w:rPr>
        <w:t xml:space="preserve">ambition de la </w:t>
      </w:r>
      <w:r>
        <w:rPr>
          <w:lang w:val="fr-FR"/>
        </w:rPr>
        <w:t>S</w:t>
      </w:r>
      <w:r w:rsidRPr="009B49AA">
        <w:rPr>
          <w:lang w:val="fr-FR"/>
        </w:rPr>
        <w:t>ous-</w:t>
      </w:r>
      <w:r>
        <w:rPr>
          <w:lang w:val="fr-FR"/>
        </w:rPr>
        <w:t>C</w:t>
      </w:r>
      <w:r w:rsidRPr="009B49AA">
        <w:rPr>
          <w:lang w:val="fr-FR"/>
        </w:rPr>
        <w:t>ommission d</w:t>
      </w:r>
      <w:r w:rsidR="001C09B0">
        <w:rPr>
          <w:lang w:val="fr-FR"/>
        </w:rPr>
        <w:t>’</w:t>
      </w:r>
      <w:r w:rsidRPr="009B49AA">
        <w:rPr>
          <w:lang w:val="fr-FR"/>
        </w:rPr>
        <w:t xml:space="preserve">accélérer </w:t>
      </w:r>
      <w:r>
        <w:rPr>
          <w:lang w:val="fr-FR"/>
        </w:rPr>
        <w:t>les sciences océaniques</w:t>
      </w:r>
      <w:r w:rsidRPr="009B49AA">
        <w:rPr>
          <w:lang w:val="fr-FR"/>
        </w:rPr>
        <w:t>, les systèmes de données, les capacités d</w:t>
      </w:r>
      <w:r w:rsidR="001C09B0">
        <w:rPr>
          <w:lang w:val="fr-FR"/>
        </w:rPr>
        <w:t>’</w:t>
      </w:r>
      <w:r w:rsidRPr="009B49AA">
        <w:rPr>
          <w:lang w:val="fr-FR"/>
        </w:rPr>
        <w:t xml:space="preserve">alerte </w:t>
      </w:r>
      <w:r>
        <w:rPr>
          <w:lang w:val="fr-FR"/>
        </w:rPr>
        <w:t>rapide</w:t>
      </w:r>
      <w:r w:rsidRPr="009B49AA">
        <w:rPr>
          <w:lang w:val="fr-FR"/>
        </w:rPr>
        <w:t xml:space="preserve"> et le développement institutionnel</w:t>
      </w:r>
      <w:r>
        <w:rPr>
          <w:lang w:val="fr-FR"/>
        </w:rPr>
        <w:t xml:space="preserve"> dans la région</w:t>
      </w:r>
      <w:r w:rsidRPr="009B49AA">
        <w:rPr>
          <w:lang w:val="fr-FR"/>
        </w:rPr>
        <w:t xml:space="preserve">, conformément à la </w:t>
      </w:r>
      <w:r>
        <w:rPr>
          <w:lang w:val="fr-FR"/>
        </w:rPr>
        <w:t>S</w:t>
      </w:r>
      <w:r w:rsidRPr="009B49AA">
        <w:rPr>
          <w:lang w:val="fr-FR"/>
        </w:rPr>
        <w:t>tratégie à moyen terme de la COI et à la Feuille de route de la Décennie de l</w:t>
      </w:r>
      <w:r w:rsidR="001C09B0">
        <w:rPr>
          <w:lang w:val="fr-FR"/>
        </w:rPr>
        <w:t>’</w:t>
      </w:r>
      <w:r w:rsidRPr="009B49AA">
        <w:rPr>
          <w:lang w:val="fr-FR"/>
        </w:rPr>
        <w:t>Océan pour l</w:t>
      </w:r>
      <w:r w:rsidR="001C09B0">
        <w:rPr>
          <w:lang w:val="fr-FR"/>
        </w:rPr>
        <w:t>’</w:t>
      </w:r>
      <w:r w:rsidRPr="009B49AA">
        <w:rPr>
          <w:lang w:val="fr-FR"/>
        </w:rPr>
        <w:t>Afrique.</w:t>
      </w:r>
    </w:p>
    <w:p w14:paraId="48CA7E4A" w14:textId="60549398" w:rsidR="00246FFC" w:rsidRDefault="00246FFC" w:rsidP="003E6C21">
      <w:pPr>
        <w:shd w:val="clear" w:color="auto" w:fill="FFFFFF"/>
        <w:tabs>
          <w:tab w:val="left" w:pos="851"/>
        </w:tabs>
        <w:spacing w:before="240" w:after="240" w:line="240" w:lineRule="auto"/>
        <w:jc w:val="both"/>
        <w:rPr>
          <w:lang w:val="fr-FR"/>
        </w:rPr>
      </w:pPr>
      <w:r>
        <w:rPr>
          <w:lang w:val="fr-FR"/>
        </w:rPr>
        <w:t>33.</w:t>
      </w:r>
      <w:r>
        <w:rPr>
          <w:lang w:val="fr-FR"/>
        </w:rPr>
        <w:tab/>
      </w:r>
      <w:r w:rsidRPr="009B49AA">
        <w:rPr>
          <w:lang w:val="fr-FR"/>
        </w:rPr>
        <w:t>Elle a souligné l</w:t>
      </w:r>
      <w:r w:rsidR="001C09B0">
        <w:rPr>
          <w:lang w:val="fr-FR"/>
        </w:rPr>
        <w:t>’</w:t>
      </w:r>
      <w:r w:rsidRPr="009B49AA">
        <w:rPr>
          <w:lang w:val="fr-FR"/>
        </w:rPr>
        <w:t>adoption de décisions concernant la création du Groupe de travail sur les données et l</w:t>
      </w:r>
      <w:r w:rsidR="001C09B0">
        <w:rPr>
          <w:lang w:val="fr-FR"/>
        </w:rPr>
        <w:t>’</w:t>
      </w:r>
      <w:r w:rsidRPr="009B49AA">
        <w:rPr>
          <w:lang w:val="fr-FR"/>
        </w:rPr>
        <w:t xml:space="preserve">information océaniques en Afrique, du Groupe de travail </w:t>
      </w:r>
      <w:r w:rsidR="00CD7563">
        <w:rPr>
          <w:lang w:val="fr-FR"/>
        </w:rPr>
        <w:t>de l</w:t>
      </w:r>
      <w:r w:rsidR="001C09B0">
        <w:rPr>
          <w:lang w:val="fr-FR"/>
        </w:rPr>
        <w:t>’</w:t>
      </w:r>
      <w:r w:rsidRPr="009B49AA">
        <w:rPr>
          <w:lang w:val="fr-FR"/>
        </w:rPr>
        <w:t>IOCAFRICA sur l</w:t>
      </w:r>
      <w:r w:rsidR="001C09B0">
        <w:rPr>
          <w:lang w:val="fr-FR"/>
        </w:rPr>
        <w:t>’</w:t>
      </w:r>
      <w:r w:rsidRPr="009B49AA">
        <w:rPr>
          <w:lang w:val="fr-FR"/>
        </w:rPr>
        <w:t>océan et le climat, et la r</w:t>
      </w:r>
      <w:r w:rsidR="00CD7563">
        <w:rPr>
          <w:lang w:val="fr-FR"/>
        </w:rPr>
        <w:t>éactivation</w:t>
      </w:r>
      <w:r w:rsidRPr="009B49AA">
        <w:rPr>
          <w:lang w:val="fr-FR"/>
        </w:rPr>
        <w:t xml:space="preserve"> du Groupe d</w:t>
      </w:r>
      <w:r w:rsidR="001C09B0">
        <w:rPr>
          <w:lang w:val="fr-FR"/>
        </w:rPr>
        <w:t>’</w:t>
      </w:r>
      <w:r w:rsidRPr="009B49AA">
        <w:rPr>
          <w:lang w:val="fr-FR"/>
        </w:rPr>
        <w:t xml:space="preserve">experts </w:t>
      </w:r>
      <w:r w:rsidR="00CD7563">
        <w:rPr>
          <w:lang w:val="fr-FR"/>
        </w:rPr>
        <w:t>de l</w:t>
      </w:r>
      <w:r w:rsidR="001C09B0">
        <w:rPr>
          <w:lang w:val="fr-FR"/>
        </w:rPr>
        <w:t>’</w:t>
      </w:r>
      <w:r w:rsidRPr="009B49AA">
        <w:rPr>
          <w:lang w:val="fr-FR"/>
        </w:rPr>
        <w:t>IOCAFRICA sur les efflorescences algales nuisibles.</w:t>
      </w:r>
      <w:r w:rsidR="00CD7563">
        <w:rPr>
          <w:lang w:val="fr-FR"/>
        </w:rPr>
        <w:t xml:space="preserve"> </w:t>
      </w:r>
      <w:r w:rsidR="00CD7563" w:rsidRPr="009B49AA">
        <w:rPr>
          <w:lang w:val="fr-FR"/>
        </w:rPr>
        <w:t xml:space="preserve">La </w:t>
      </w:r>
      <w:r w:rsidR="00CD7563">
        <w:rPr>
          <w:lang w:val="fr-FR"/>
        </w:rPr>
        <w:t>S</w:t>
      </w:r>
      <w:r w:rsidR="00CD7563" w:rsidRPr="009B49AA">
        <w:rPr>
          <w:lang w:val="fr-FR"/>
        </w:rPr>
        <w:t>ous-</w:t>
      </w:r>
      <w:r w:rsidR="00CD7563">
        <w:rPr>
          <w:lang w:val="fr-FR"/>
        </w:rPr>
        <w:t>C</w:t>
      </w:r>
      <w:r w:rsidR="00CD7563" w:rsidRPr="009B49AA">
        <w:rPr>
          <w:lang w:val="fr-FR"/>
        </w:rPr>
        <w:t>ommission a également adopté des décisions en faveur de la mise en place d</w:t>
      </w:r>
      <w:r w:rsidR="001C09B0">
        <w:rPr>
          <w:lang w:val="fr-FR"/>
        </w:rPr>
        <w:t>’</w:t>
      </w:r>
      <w:r w:rsidR="00CD7563" w:rsidRPr="009B49AA">
        <w:rPr>
          <w:lang w:val="fr-FR"/>
        </w:rPr>
        <w:t>un système d</w:t>
      </w:r>
      <w:r w:rsidR="001C09B0">
        <w:rPr>
          <w:lang w:val="fr-FR"/>
        </w:rPr>
        <w:t>’</w:t>
      </w:r>
      <w:r w:rsidR="00CD7563" w:rsidRPr="009B49AA">
        <w:rPr>
          <w:lang w:val="fr-FR"/>
        </w:rPr>
        <w:t xml:space="preserve">alerte </w:t>
      </w:r>
      <w:r w:rsidR="00CD7563">
        <w:rPr>
          <w:lang w:val="fr-FR"/>
        </w:rPr>
        <w:t>rapide</w:t>
      </w:r>
      <w:r w:rsidR="00CD7563" w:rsidRPr="009B49AA">
        <w:rPr>
          <w:lang w:val="fr-FR"/>
        </w:rPr>
        <w:t xml:space="preserve"> pour l</w:t>
      </w:r>
      <w:r w:rsidR="001C09B0">
        <w:rPr>
          <w:lang w:val="fr-FR"/>
        </w:rPr>
        <w:t>’</w:t>
      </w:r>
      <w:r w:rsidR="00CD7563" w:rsidRPr="009B49AA">
        <w:rPr>
          <w:lang w:val="fr-FR"/>
        </w:rPr>
        <w:t xml:space="preserve">Afrique, de </w:t>
      </w:r>
      <w:r w:rsidR="00A7411C">
        <w:rPr>
          <w:lang w:val="fr-FR"/>
        </w:rPr>
        <w:t>l</w:t>
      </w:r>
      <w:r w:rsidR="001C09B0">
        <w:rPr>
          <w:lang w:val="fr-FR"/>
        </w:rPr>
        <w:t>’</w:t>
      </w:r>
      <w:r w:rsidR="00A7411C">
        <w:rPr>
          <w:lang w:val="fr-FR"/>
        </w:rPr>
        <w:t>hébergement</w:t>
      </w:r>
      <w:r w:rsidR="00CD7563" w:rsidRPr="009B49AA">
        <w:rPr>
          <w:lang w:val="fr-FR"/>
        </w:rPr>
        <w:t xml:space="preserve"> de la communauté de pratique africaine </w:t>
      </w:r>
      <w:r w:rsidR="00A7411C">
        <w:rPr>
          <w:lang w:val="fr-FR"/>
        </w:rPr>
        <w:t xml:space="preserve">du </w:t>
      </w:r>
      <w:r w:rsidR="00A7411C" w:rsidRPr="009B49AA">
        <w:rPr>
          <w:lang w:val="fr-FR"/>
        </w:rPr>
        <w:t>Partenariat mondial pour la comptabilité de l</w:t>
      </w:r>
      <w:r w:rsidR="001C09B0">
        <w:rPr>
          <w:lang w:val="fr-FR"/>
        </w:rPr>
        <w:t>’</w:t>
      </w:r>
      <w:r w:rsidR="00A7411C" w:rsidRPr="009B49AA">
        <w:rPr>
          <w:lang w:val="fr-FR"/>
        </w:rPr>
        <w:t>océan</w:t>
      </w:r>
      <w:r w:rsidR="00CD7563" w:rsidRPr="009B49AA">
        <w:rPr>
          <w:lang w:val="fr-FR"/>
        </w:rPr>
        <w:t xml:space="preserve">, de la promotion des stratégies </w:t>
      </w:r>
      <w:r w:rsidR="00A7411C">
        <w:rPr>
          <w:lang w:val="fr-FR"/>
        </w:rPr>
        <w:t xml:space="preserve">et </w:t>
      </w:r>
      <w:r w:rsidR="00A7411C" w:rsidRPr="0029374D">
        <w:rPr>
          <w:lang w:val="fr-FR"/>
        </w:rPr>
        <w:t xml:space="preserve">plans </w:t>
      </w:r>
      <w:r w:rsidR="00CD7563" w:rsidRPr="009B49AA">
        <w:rPr>
          <w:lang w:val="fr-FR"/>
        </w:rPr>
        <w:t xml:space="preserve">nationaux en matière </w:t>
      </w:r>
      <w:r w:rsidR="00A7411C">
        <w:rPr>
          <w:lang w:val="fr-FR"/>
        </w:rPr>
        <w:t>de sciences océaniques</w:t>
      </w:r>
      <w:r w:rsidR="00CD7563" w:rsidRPr="009B49AA">
        <w:rPr>
          <w:lang w:val="fr-FR"/>
        </w:rPr>
        <w:t xml:space="preserve"> et de la création d</w:t>
      </w:r>
      <w:r w:rsidR="001C09B0">
        <w:rPr>
          <w:lang w:val="fr-FR"/>
        </w:rPr>
        <w:t>’</w:t>
      </w:r>
      <w:r w:rsidR="00CD7563" w:rsidRPr="009B49AA">
        <w:rPr>
          <w:lang w:val="fr-FR"/>
        </w:rPr>
        <w:t xml:space="preserve">un plan évolutif de </w:t>
      </w:r>
      <w:r w:rsidR="00A7411C">
        <w:rPr>
          <w:lang w:val="fr-FR"/>
        </w:rPr>
        <w:t>développement</w:t>
      </w:r>
      <w:r w:rsidR="00CD7563" w:rsidRPr="009B49AA">
        <w:rPr>
          <w:lang w:val="fr-FR"/>
        </w:rPr>
        <w:t xml:space="preserve"> des capacités dans le domaine de l</w:t>
      </w:r>
      <w:r w:rsidR="001C09B0">
        <w:rPr>
          <w:lang w:val="fr-FR"/>
        </w:rPr>
        <w:t>’</w:t>
      </w:r>
      <w:r w:rsidR="00CD7563" w:rsidRPr="009B49AA">
        <w:rPr>
          <w:lang w:val="fr-FR"/>
        </w:rPr>
        <w:t>océan.</w:t>
      </w:r>
    </w:p>
    <w:p w14:paraId="62F8FBF8" w14:textId="212D4789" w:rsidR="00A7411C" w:rsidRDefault="00A7411C" w:rsidP="003E6C21">
      <w:pPr>
        <w:shd w:val="clear" w:color="auto" w:fill="FFFFFF"/>
        <w:tabs>
          <w:tab w:val="left" w:pos="851"/>
        </w:tabs>
        <w:spacing w:before="240" w:after="240" w:line="240" w:lineRule="auto"/>
        <w:jc w:val="both"/>
        <w:rPr>
          <w:lang w:val="fr-FR"/>
        </w:rPr>
      </w:pPr>
      <w:r>
        <w:rPr>
          <w:lang w:val="fr-FR"/>
        </w:rPr>
        <w:t>34.</w:t>
      </w:r>
      <w:r>
        <w:rPr>
          <w:lang w:val="fr-FR"/>
        </w:rPr>
        <w:tab/>
      </w:r>
      <w:r w:rsidRPr="009B49AA">
        <w:rPr>
          <w:lang w:val="fr-FR"/>
        </w:rPr>
        <w:t xml:space="preserve">En appui </w:t>
      </w:r>
      <w:r>
        <w:rPr>
          <w:lang w:val="fr-FR"/>
        </w:rPr>
        <w:t>à l</w:t>
      </w:r>
      <w:r w:rsidR="001C09B0">
        <w:rPr>
          <w:lang w:val="fr-FR"/>
        </w:rPr>
        <w:t>’</w:t>
      </w:r>
      <w:r>
        <w:rPr>
          <w:lang w:val="fr-FR"/>
        </w:rPr>
        <w:t>exécution</w:t>
      </w:r>
      <w:r w:rsidRPr="009B49AA">
        <w:rPr>
          <w:lang w:val="fr-FR"/>
        </w:rPr>
        <w:t xml:space="preserve"> du programme, la Sous-Commission a approuvé les recommandations relatives au Projet de programme et de budget pour 2026-2027, ainsi que l</w:t>
      </w:r>
      <w:r w:rsidR="001C09B0">
        <w:rPr>
          <w:lang w:val="fr-FR"/>
        </w:rPr>
        <w:t>’</w:t>
      </w:r>
      <w:r w:rsidRPr="009B49AA">
        <w:rPr>
          <w:lang w:val="fr-FR"/>
        </w:rPr>
        <w:t xml:space="preserve">élaboration de plans de travail détaillés </w:t>
      </w:r>
      <w:r>
        <w:rPr>
          <w:lang w:val="fr-FR"/>
        </w:rPr>
        <w:t>autour de</w:t>
      </w:r>
      <w:r w:rsidRPr="009B49AA">
        <w:rPr>
          <w:lang w:val="fr-FR"/>
        </w:rPr>
        <w:t xml:space="preserve"> quatre piliers fondamentaux</w:t>
      </w:r>
      <w:r>
        <w:rPr>
          <w:lang w:val="fr-FR"/>
        </w:rPr>
        <w:t> (</w:t>
      </w:r>
      <w:r w:rsidRPr="009B49AA">
        <w:rPr>
          <w:lang w:val="fr-FR"/>
        </w:rPr>
        <w:t xml:space="preserve">observations et surveillance </w:t>
      </w:r>
      <w:r>
        <w:rPr>
          <w:lang w:val="fr-FR"/>
        </w:rPr>
        <w:t>océaniques ;</w:t>
      </w:r>
      <w:r w:rsidRPr="009B49AA">
        <w:rPr>
          <w:lang w:val="fr-FR"/>
        </w:rPr>
        <w:t xml:space="preserve"> </w:t>
      </w:r>
      <w:r>
        <w:rPr>
          <w:lang w:val="fr-FR"/>
        </w:rPr>
        <w:t>sciences océaniques,</w:t>
      </w:r>
      <w:r w:rsidRPr="009B49AA">
        <w:rPr>
          <w:lang w:val="fr-FR"/>
        </w:rPr>
        <w:t xml:space="preserve"> biodiversité et évaluations</w:t>
      </w:r>
      <w:r>
        <w:rPr>
          <w:lang w:val="fr-FR"/>
        </w:rPr>
        <w:t> ;</w:t>
      </w:r>
      <w:r w:rsidRPr="009B49AA">
        <w:rPr>
          <w:lang w:val="fr-FR"/>
        </w:rPr>
        <w:t xml:space="preserve"> gestion des données et de l</w:t>
      </w:r>
      <w:r w:rsidR="001C09B0">
        <w:rPr>
          <w:lang w:val="fr-FR"/>
        </w:rPr>
        <w:t>’</w:t>
      </w:r>
      <w:r w:rsidRPr="009B49AA">
        <w:rPr>
          <w:lang w:val="fr-FR"/>
        </w:rPr>
        <w:t xml:space="preserve">information </w:t>
      </w:r>
      <w:r>
        <w:rPr>
          <w:lang w:val="fr-FR"/>
        </w:rPr>
        <w:t>océan</w:t>
      </w:r>
      <w:r w:rsidRPr="009B49AA">
        <w:rPr>
          <w:lang w:val="fr-FR"/>
        </w:rPr>
        <w:t>iques</w:t>
      </w:r>
      <w:r>
        <w:rPr>
          <w:lang w:val="fr-FR"/>
        </w:rPr>
        <w:t> ;</w:t>
      </w:r>
      <w:r w:rsidRPr="009B49AA">
        <w:rPr>
          <w:lang w:val="fr-FR"/>
        </w:rPr>
        <w:t xml:space="preserve"> </w:t>
      </w:r>
      <w:r>
        <w:rPr>
          <w:lang w:val="fr-FR"/>
        </w:rPr>
        <w:t>développement</w:t>
      </w:r>
      <w:r w:rsidRPr="009B49AA">
        <w:rPr>
          <w:lang w:val="fr-FR"/>
        </w:rPr>
        <w:t xml:space="preserve"> des capacités, partenariats et mobilisation de ressources</w:t>
      </w:r>
      <w:r>
        <w:rPr>
          <w:lang w:val="fr-FR"/>
        </w:rPr>
        <w:t>) et</w:t>
      </w:r>
      <w:r w:rsidRPr="009B49AA">
        <w:rPr>
          <w:lang w:val="fr-FR"/>
        </w:rPr>
        <w:t xml:space="preserve"> </w:t>
      </w:r>
      <w:r>
        <w:rPr>
          <w:lang w:val="fr-FR"/>
        </w:rPr>
        <w:t>du</w:t>
      </w:r>
      <w:r w:rsidRPr="009B49AA">
        <w:rPr>
          <w:lang w:val="fr-FR"/>
        </w:rPr>
        <w:t xml:space="preserve"> plan de travail global pour 2026-2027 dans la Recommandation IOCAFRICA</w:t>
      </w:r>
      <w:r w:rsidR="001C09B0">
        <w:rPr>
          <w:lang w:val="fr-FR"/>
        </w:rPr>
        <w:noBreakHyphen/>
      </w:r>
      <w:r w:rsidRPr="009B49AA">
        <w:rPr>
          <w:lang w:val="fr-FR"/>
        </w:rPr>
        <w:t>VIII/5.2.</w:t>
      </w:r>
    </w:p>
    <w:p w14:paraId="3F767CD1" w14:textId="5F6BAB2D" w:rsidR="005B3F2D" w:rsidRDefault="005B3F2D" w:rsidP="003E6C21">
      <w:pPr>
        <w:shd w:val="clear" w:color="auto" w:fill="FFFFFF"/>
        <w:tabs>
          <w:tab w:val="left" w:pos="851"/>
        </w:tabs>
        <w:spacing w:before="240" w:after="240" w:line="240" w:lineRule="auto"/>
        <w:jc w:val="both"/>
        <w:rPr>
          <w:lang w:val="fr-FR"/>
        </w:rPr>
      </w:pPr>
      <w:r>
        <w:rPr>
          <w:lang w:val="fr-FR"/>
        </w:rPr>
        <w:t>35.</w:t>
      </w:r>
      <w:r>
        <w:rPr>
          <w:lang w:val="fr-FR"/>
        </w:rPr>
        <w:tab/>
      </w:r>
      <w:r w:rsidRPr="009B49AA">
        <w:rPr>
          <w:lang w:val="fr-FR"/>
        </w:rPr>
        <w:t xml:space="preserve">Reconnaissant le caractère limité des ressources du Programme ordinaire disponibles pour la mise en œuvre de ces priorités, </w:t>
      </w:r>
      <w:r>
        <w:rPr>
          <w:lang w:val="fr-FR"/>
        </w:rPr>
        <w:t>Mme </w:t>
      </w:r>
      <w:r w:rsidRPr="009B49AA">
        <w:rPr>
          <w:lang w:val="fr-FR"/>
        </w:rPr>
        <w:t>Gichuhi a exhorté les États membres de la COI à accroître les contributions extrabudgétaires et le soutien en nature, en tenant compte du plan de travail proposé.</w:t>
      </w:r>
    </w:p>
    <w:p w14:paraId="33C945DD" w14:textId="03E35619" w:rsidR="005B3F2D" w:rsidRPr="005B3F2D" w:rsidRDefault="005B3F2D" w:rsidP="003E6C21">
      <w:pPr>
        <w:shd w:val="clear" w:color="auto" w:fill="FFFFFF"/>
        <w:tabs>
          <w:tab w:val="left" w:pos="851"/>
        </w:tabs>
        <w:spacing w:before="240" w:after="240" w:line="240" w:lineRule="auto"/>
        <w:jc w:val="both"/>
        <w:rPr>
          <w:lang w:val="fr-FR" w:eastAsia="en-US"/>
        </w:rPr>
      </w:pPr>
      <w:r>
        <w:rPr>
          <w:lang w:val="fr-FR"/>
        </w:rPr>
        <w:t>36.</w:t>
      </w:r>
      <w:r>
        <w:rPr>
          <w:lang w:val="fr-FR"/>
        </w:rPr>
        <w:tab/>
      </w:r>
      <w:r w:rsidRPr="009B49AA">
        <w:rPr>
          <w:lang w:val="fr-FR"/>
        </w:rPr>
        <w:t>La session a réuni 67</w:t>
      </w:r>
      <w:r>
        <w:rPr>
          <w:lang w:val="fr-FR"/>
        </w:rPr>
        <w:t> </w:t>
      </w:r>
      <w:r w:rsidRPr="009B49AA">
        <w:rPr>
          <w:lang w:val="fr-FR"/>
        </w:rPr>
        <w:t>participants représentant 13</w:t>
      </w:r>
      <w:r>
        <w:rPr>
          <w:lang w:val="fr-FR"/>
        </w:rPr>
        <w:t> </w:t>
      </w:r>
      <w:r w:rsidRPr="009B49AA">
        <w:rPr>
          <w:lang w:val="fr-FR"/>
        </w:rPr>
        <w:t>États membres d</w:t>
      </w:r>
      <w:r>
        <w:rPr>
          <w:lang w:val="fr-FR"/>
        </w:rPr>
        <w:t>e l</w:t>
      </w:r>
      <w:r w:rsidR="001C09B0">
        <w:rPr>
          <w:lang w:val="fr-FR"/>
        </w:rPr>
        <w:t>’</w:t>
      </w:r>
      <w:r w:rsidRPr="009B49AA">
        <w:rPr>
          <w:lang w:val="fr-FR"/>
        </w:rPr>
        <w:t>IOCAFRICA et 16</w:t>
      </w:r>
      <w:r>
        <w:rPr>
          <w:lang w:val="fr-FR"/>
        </w:rPr>
        <w:t> </w:t>
      </w:r>
      <w:r w:rsidRPr="009B49AA">
        <w:rPr>
          <w:lang w:val="fr-FR"/>
        </w:rPr>
        <w:t>organisations régionales et internationales.</w:t>
      </w:r>
      <w:r>
        <w:rPr>
          <w:lang w:val="fr-FR"/>
        </w:rPr>
        <w:t xml:space="preserve"> </w:t>
      </w:r>
      <w:r w:rsidRPr="009B49AA">
        <w:rPr>
          <w:lang w:val="fr-FR"/>
        </w:rPr>
        <w:t xml:space="preserve">La </w:t>
      </w:r>
      <w:r>
        <w:rPr>
          <w:lang w:val="fr-FR"/>
        </w:rPr>
        <w:t>P</w:t>
      </w:r>
      <w:r w:rsidRPr="009B49AA">
        <w:rPr>
          <w:lang w:val="fr-FR"/>
        </w:rPr>
        <w:t>résident</w:t>
      </w:r>
      <w:r>
        <w:rPr>
          <w:lang w:val="fr-FR"/>
        </w:rPr>
        <w:t>e</w:t>
      </w:r>
      <w:r w:rsidRPr="009B49AA">
        <w:rPr>
          <w:lang w:val="fr-FR"/>
        </w:rPr>
        <w:t xml:space="preserve"> d</w:t>
      </w:r>
      <w:r>
        <w:rPr>
          <w:lang w:val="fr-FR"/>
        </w:rPr>
        <w:t>e l</w:t>
      </w:r>
      <w:r w:rsidR="001C09B0">
        <w:rPr>
          <w:lang w:val="fr-FR"/>
        </w:rPr>
        <w:t>’</w:t>
      </w:r>
      <w:r w:rsidRPr="009B49AA">
        <w:rPr>
          <w:lang w:val="fr-FR"/>
        </w:rPr>
        <w:t xml:space="preserve">IOCAFRICA a ensuite présenté les trois vice-présidents nouvellement élus de la </w:t>
      </w:r>
      <w:r>
        <w:rPr>
          <w:lang w:val="fr-FR"/>
        </w:rPr>
        <w:t>S</w:t>
      </w:r>
      <w:r w:rsidRPr="009B49AA">
        <w:rPr>
          <w:lang w:val="fr-FR"/>
        </w:rPr>
        <w:t>ous-</w:t>
      </w:r>
      <w:r>
        <w:rPr>
          <w:lang w:val="fr-FR"/>
        </w:rPr>
        <w:t>C</w:t>
      </w:r>
      <w:r w:rsidRPr="009B49AA">
        <w:rPr>
          <w:lang w:val="fr-FR"/>
        </w:rPr>
        <w:t>ommission</w:t>
      </w:r>
      <w:r>
        <w:rPr>
          <w:lang w:val="fr-FR"/>
        </w:rPr>
        <w:t> </w:t>
      </w:r>
      <w:r w:rsidRPr="009B49AA">
        <w:rPr>
          <w:lang w:val="fr-FR"/>
        </w:rPr>
        <w:t xml:space="preserve">: </w:t>
      </w:r>
      <w:r>
        <w:rPr>
          <w:lang w:val="fr-FR"/>
        </w:rPr>
        <w:t>M. </w:t>
      </w:r>
      <w:r w:rsidRPr="009B49AA">
        <w:rPr>
          <w:lang w:val="fr-FR"/>
        </w:rPr>
        <w:t xml:space="preserve">Bope </w:t>
      </w:r>
      <w:proofErr w:type="spellStart"/>
      <w:r w:rsidRPr="009B49AA">
        <w:rPr>
          <w:lang w:val="fr-FR"/>
        </w:rPr>
        <w:t>Bope</w:t>
      </w:r>
      <w:proofErr w:type="spellEnd"/>
      <w:r w:rsidRPr="009B49AA">
        <w:rPr>
          <w:lang w:val="fr-FR"/>
        </w:rPr>
        <w:t xml:space="preserve"> Lapwong (République démocratique du Congo), </w:t>
      </w:r>
      <w:r>
        <w:rPr>
          <w:lang w:val="fr-FR"/>
        </w:rPr>
        <w:t>M. </w:t>
      </w:r>
      <w:r w:rsidRPr="009B49AA">
        <w:rPr>
          <w:lang w:val="fr-FR"/>
        </w:rPr>
        <w:t xml:space="preserve">Gilbert </w:t>
      </w:r>
      <w:proofErr w:type="spellStart"/>
      <w:r w:rsidRPr="009B49AA">
        <w:rPr>
          <w:lang w:val="fr-FR"/>
        </w:rPr>
        <w:t>Siko</w:t>
      </w:r>
      <w:proofErr w:type="spellEnd"/>
      <w:r w:rsidRPr="009B49AA">
        <w:rPr>
          <w:lang w:val="fr-FR"/>
        </w:rPr>
        <w:t xml:space="preserve"> (Afrique du Sud) et </w:t>
      </w:r>
      <w:r>
        <w:rPr>
          <w:lang w:val="fr-FR"/>
        </w:rPr>
        <w:t>M. </w:t>
      </w:r>
      <w:r w:rsidRPr="009B49AA">
        <w:rPr>
          <w:lang w:val="fr-FR"/>
        </w:rPr>
        <w:t>Massata Ndao (Sénégal).</w:t>
      </w:r>
    </w:p>
    <w:tbl>
      <w:tblPr>
        <w:tblW w:w="9639" w:type="dxa"/>
        <w:shd w:val="clear" w:color="auto" w:fill="CCFFCC"/>
        <w:tblLook w:val="0000" w:firstRow="0" w:lastRow="0" w:firstColumn="0" w:lastColumn="0" w:noHBand="0" w:noVBand="0"/>
      </w:tblPr>
      <w:tblGrid>
        <w:gridCol w:w="9639"/>
      </w:tblGrid>
      <w:tr w:rsidR="00725658" w:rsidRPr="00295086" w14:paraId="560AD83E" w14:textId="77777777" w:rsidTr="003367DA">
        <w:tc>
          <w:tcPr>
            <w:tcW w:w="9639" w:type="dxa"/>
            <w:shd w:val="clear" w:color="auto" w:fill="CCFFCC"/>
            <w:tcMar>
              <w:top w:w="113" w:type="dxa"/>
              <w:bottom w:w="113" w:type="dxa"/>
            </w:tcMar>
          </w:tcPr>
          <w:p w14:paraId="544C575F" w14:textId="59E1F023" w:rsidR="00DA5A34" w:rsidRPr="002F75E4" w:rsidRDefault="00DA5A34" w:rsidP="00DA5A34">
            <w:pPr>
              <w:spacing w:after="240"/>
              <w:rPr>
                <w:rFonts w:eastAsia="Calibri" w:cs="Arial"/>
                <w:i/>
                <w:iCs/>
                <w:lang w:val="fr-FR"/>
              </w:rPr>
            </w:pPr>
            <w:bookmarkStart w:id="117" w:name="_Hlk132802174"/>
            <w:r w:rsidRPr="002F75E4">
              <w:rPr>
                <w:rFonts w:eastAsia="Calibri" w:cs="Arial"/>
                <w:i/>
                <w:iCs/>
                <w:u w:val="single"/>
                <w:lang w:val="fr-FR"/>
              </w:rPr>
              <w:t>Projet de décision A-33/3.3.1</w:t>
            </w:r>
            <w:r w:rsidRPr="002F75E4">
              <w:rPr>
                <w:rFonts w:eastAsia="Calibri" w:cs="Arial"/>
                <w:i/>
                <w:iCs/>
                <w:lang w:val="fr-FR"/>
              </w:rPr>
              <w:t xml:space="preserve"> </w:t>
            </w:r>
          </w:p>
          <w:p w14:paraId="0FC0C6DC" w14:textId="6E82D570" w:rsidR="00DA5A34" w:rsidRPr="002F75E4" w:rsidRDefault="00DA5A34" w:rsidP="00DA5A34">
            <w:pPr>
              <w:spacing w:before="240" w:after="240"/>
              <w:jc w:val="center"/>
              <w:rPr>
                <w:rFonts w:eastAsia="Calibri" w:cs="Arial"/>
                <w:b/>
                <w:lang w:val="fr-FR"/>
              </w:rPr>
            </w:pPr>
            <w:r w:rsidRPr="002F75E4">
              <w:rPr>
                <w:rFonts w:cs="Arial"/>
                <w:b/>
                <w:color w:val="000000"/>
                <w:lang w:val="fr-FR"/>
              </w:rPr>
              <w:t>Sous-Commission de la COI pour l</w:t>
            </w:r>
            <w:r w:rsidR="001C09B0">
              <w:rPr>
                <w:rFonts w:cs="Arial"/>
                <w:b/>
                <w:color w:val="000000"/>
                <w:lang w:val="fr-FR"/>
              </w:rPr>
              <w:t>’</w:t>
            </w:r>
            <w:r w:rsidRPr="002F75E4">
              <w:rPr>
                <w:rFonts w:cs="Arial"/>
                <w:b/>
                <w:color w:val="000000"/>
                <w:lang w:val="fr-FR"/>
              </w:rPr>
              <w:t>Afrique et les États insulaires adjacents</w:t>
            </w:r>
          </w:p>
          <w:p w14:paraId="7199963F" w14:textId="26A54D45" w:rsidR="00DA5A34" w:rsidRPr="002F75E4" w:rsidRDefault="00DA5A34" w:rsidP="00DA5A34">
            <w:pPr>
              <w:spacing w:after="240"/>
              <w:rPr>
                <w:rFonts w:cs="Arial"/>
                <w:lang w:val="fr-FR"/>
              </w:rPr>
            </w:pPr>
            <w:r w:rsidRPr="002F75E4">
              <w:rPr>
                <w:rFonts w:eastAsia="Calibri" w:cs="Arial"/>
                <w:lang w:val="fr-FR"/>
              </w:rPr>
              <w:t>L</w:t>
            </w:r>
            <w:r w:rsidR="001C09B0">
              <w:rPr>
                <w:rFonts w:eastAsia="Calibri" w:cs="Arial"/>
                <w:lang w:val="fr-FR"/>
              </w:rPr>
              <w:t>’</w:t>
            </w:r>
            <w:r w:rsidRPr="002F75E4">
              <w:rPr>
                <w:rFonts w:eastAsia="Calibri" w:cs="Arial"/>
                <w:lang w:val="fr-FR"/>
              </w:rPr>
              <w:t>Assemblée,</w:t>
            </w:r>
            <w:r w:rsidRPr="002F75E4">
              <w:rPr>
                <w:rFonts w:cs="Arial"/>
                <w:lang w:val="fr-FR"/>
              </w:rPr>
              <w:t xml:space="preserve"> </w:t>
            </w:r>
          </w:p>
          <w:p w14:paraId="2C25F529" w14:textId="4AEB6499" w:rsidR="00DA5A34" w:rsidRDefault="00DA5A34" w:rsidP="003E6C21">
            <w:pPr>
              <w:pStyle w:val="Marge"/>
              <w:ind w:left="1167" w:hanging="567"/>
              <w:rPr>
                <w:rFonts w:eastAsia="Calibri" w:cs="Arial"/>
                <w:lang w:val="fr-FR"/>
              </w:rPr>
            </w:pPr>
            <w:r w:rsidRPr="002F75E4">
              <w:rPr>
                <w:rFonts w:eastAsia="DengXian" w:cs="Arial"/>
                <w:lang w:val="fr-FR"/>
              </w:rPr>
              <w:t>1.</w:t>
            </w:r>
            <w:r w:rsidRPr="002F75E4">
              <w:rPr>
                <w:rFonts w:eastAsia="DengXian" w:cs="Arial"/>
                <w:lang w:val="fr-FR"/>
              </w:rPr>
              <w:tab/>
            </w:r>
            <w:r w:rsidRPr="002F75E4">
              <w:rPr>
                <w:rFonts w:eastAsia="DengXian" w:cs="Arial"/>
                <w:u w:val="single"/>
                <w:lang w:val="fr-FR"/>
              </w:rPr>
              <w:t>Ayant examiné</w:t>
            </w:r>
            <w:r w:rsidRPr="002F75E4">
              <w:rPr>
                <w:rFonts w:eastAsia="DengXian" w:cs="Arial"/>
                <w:lang w:val="fr-FR"/>
              </w:rPr>
              <w:t xml:space="preserve"> le rapport succinct de la 8</w:t>
            </w:r>
            <w:r w:rsidRPr="002F75E4">
              <w:rPr>
                <w:rFonts w:eastAsia="DengXian" w:cs="Arial"/>
                <w:vertAlign w:val="superscript"/>
                <w:lang w:val="fr-FR"/>
              </w:rPr>
              <w:t>e</w:t>
            </w:r>
            <w:r w:rsidRPr="002F75E4">
              <w:rPr>
                <w:rFonts w:eastAsia="DengXian" w:cs="Arial"/>
                <w:lang w:val="fr-FR"/>
              </w:rPr>
              <w:t xml:space="preserve"> session de la Sous-Commission de la COI pour l</w:t>
            </w:r>
            <w:r w:rsidR="001C09B0">
              <w:rPr>
                <w:rFonts w:eastAsia="DengXian" w:cs="Arial"/>
                <w:lang w:val="fr-FR"/>
              </w:rPr>
              <w:t>’</w:t>
            </w:r>
            <w:r w:rsidRPr="002F75E4">
              <w:rPr>
                <w:rFonts w:eastAsia="DengXian" w:cs="Arial"/>
                <w:lang w:val="fr-FR"/>
              </w:rPr>
              <w:t xml:space="preserve">Afrique et les États </w:t>
            </w:r>
            <w:r w:rsidRPr="002F75E4">
              <w:rPr>
                <w:rFonts w:cs="Arial"/>
                <w:lang w:val="fr-FR"/>
              </w:rPr>
              <w:t>insulaires</w:t>
            </w:r>
            <w:r w:rsidRPr="002F75E4">
              <w:rPr>
                <w:rFonts w:eastAsia="DengXian" w:cs="Arial"/>
                <w:lang w:val="fr-FR"/>
              </w:rPr>
              <w:t xml:space="preserve"> adjacents, qui s</w:t>
            </w:r>
            <w:r w:rsidR="001C09B0">
              <w:rPr>
                <w:rFonts w:eastAsia="DengXian" w:cs="Arial"/>
                <w:lang w:val="fr-FR"/>
              </w:rPr>
              <w:t>’</w:t>
            </w:r>
            <w:r w:rsidRPr="002F75E4">
              <w:rPr>
                <w:rFonts w:eastAsia="DengXian" w:cs="Arial"/>
                <w:lang w:val="fr-FR"/>
              </w:rPr>
              <w:t>est tenue à Mombasa (Kenya), du 7 au 9 mai 2025</w:t>
            </w:r>
            <w:r w:rsidRPr="002F75E4">
              <w:rPr>
                <w:rFonts w:eastAsia="Calibri" w:cs="Arial"/>
                <w:color w:val="000000"/>
                <w:lang w:val="fr-FR"/>
              </w:rPr>
              <w:t xml:space="preserve"> </w:t>
            </w:r>
            <w:r w:rsidRPr="002F75E4">
              <w:rPr>
                <w:rFonts w:eastAsia="Calibri" w:cs="Arial"/>
                <w:lang w:val="fr-FR"/>
              </w:rPr>
              <w:t>(IOCAFRICA-VIII/3s),</w:t>
            </w:r>
          </w:p>
          <w:p w14:paraId="0F11A1D7" w14:textId="5B1F923A" w:rsidR="005B3F2D" w:rsidRDefault="005B3F2D" w:rsidP="003E6C21">
            <w:pPr>
              <w:pStyle w:val="Marge"/>
              <w:ind w:left="1167" w:hanging="567"/>
              <w:rPr>
                <w:rFonts w:eastAsia="Calibri" w:cs="Arial"/>
                <w:lang w:val="fr-FR"/>
              </w:rPr>
            </w:pPr>
            <w:r>
              <w:rPr>
                <w:rFonts w:eastAsia="Calibri" w:cs="Arial"/>
                <w:lang w:val="fr-FR"/>
              </w:rPr>
              <w:t>2.</w:t>
            </w:r>
            <w:r>
              <w:rPr>
                <w:rFonts w:eastAsia="Calibri" w:cs="Arial"/>
                <w:lang w:val="fr-FR"/>
              </w:rPr>
              <w:tab/>
            </w:r>
            <w:r w:rsidRPr="00AB7800">
              <w:rPr>
                <w:rFonts w:eastAsia="Calibri" w:cs="Arial"/>
                <w:u w:val="single"/>
                <w:lang w:val="fr-FR"/>
              </w:rPr>
              <w:t>Prend note</w:t>
            </w:r>
            <w:r w:rsidRPr="00AB7800">
              <w:rPr>
                <w:rFonts w:eastAsia="Calibri" w:cs="Arial"/>
                <w:lang w:val="fr-FR"/>
              </w:rPr>
              <w:t xml:space="preserve"> des progrès accomplis </w:t>
            </w:r>
            <w:r w:rsidR="0046227F">
              <w:rPr>
                <w:rFonts w:eastAsia="Calibri" w:cs="Arial"/>
                <w:lang w:val="fr-FR"/>
              </w:rPr>
              <w:t>dans</w:t>
            </w:r>
            <w:r w:rsidRPr="00AB7800">
              <w:rPr>
                <w:rFonts w:eastAsia="Calibri" w:cs="Arial"/>
                <w:lang w:val="fr-FR"/>
              </w:rPr>
              <w:t xml:space="preserve"> la mise en œuvre du programme d</w:t>
            </w:r>
            <w:r>
              <w:rPr>
                <w:rFonts w:eastAsia="Calibri" w:cs="Arial"/>
                <w:lang w:val="fr-FR"/>
              </w:rPr>
              <w:t>e l</w:t>
            </w:r>
            <w:r w:rsidR="001C09B0">
              <w:rPr>
                <w:rFonts w:eastAsia="Calibri" w:cs="Arial"/>
                <w:lang w:val="fr-FR"/>
              </w:rPr>
              <w:t>’</w:t>
            </w:r>
            <w:r w:rsidRPr="00AB7800">
              <w:rPr>
                <w:rFonts w:eastAsia="Calibri" w:cs="Arial"/>
                <w:lang w:val="fr-FR"/>
              </w:rPr>
              <w:t>IOCAFRICA pendant l</w:t>
            </w:r>
            <w:r>
              <w:rPr>
                <w:rFonts w:eastAsia="Calibri" w:cs="Arial"/>
                <w:lang w:val="fr-FR"/>
              </w:rPr>
              <w:t xml:space="preserve">a période </w:t>
            </w:r>
            <w:r w:rsidRPr="00AB7800">
              <w:rPr>
                <w:rFonts w:eastAsia="Calibri" w:cs="Arial"/>
                <w:lang w:val="fr-FR"/>
              </w:rPr>
              <w:t>intersession</w:t>
            </w:r>
            <w:r>
              <w:rPr>
                <w:rFonts w:eastAsia="Calibri" w:cs="Arial"/>
                <w:lang w:val="fr-FR"/>
              </w:rPr>
              <w:t>s</w:t>
            </w:r>
            <w:r w:rsidRPr="00AB7800">
              <w:rPr>
                <w:rFonts w:eastAsia="Calibri" w:cs="Arial"/>
                <w:lang w:val="fr-FR"/>
              </w:rPr>
              <w:t xml:space="preserve"> 2023-2025, conformément à la Stratégie à moyen terme de la COI et à la </w:t>
            </w:r>
            <w:r w:rsidRPr="005B3F2D">
              <w:rPr>
                <w:rFonts w:eastAsia="Calibri" w:cs="Arial"/>
                <w:lang w:val="fr-FR"/>
              </w:rPr>
              <w:t>Feuille de route de la Décennie de l</w:t>
            </w:r>
            <w:r w:rsidR="001C09B0">
              <w:rPr>
                <w:rFonts w:eastAsia="Calibri" w:cs="Arial"/>
                <w:lang w:val="fr-FR"/>
              </w:rPr>
              <w:t>’</w:t>
            </w:r>
            <w:r w:rsidRPr="005B3F2D">
              <w:rPr>
                <w:rFonts w:eastAsia="Calibri" w:cs="Arial"/>
                <w:lang w:val="fr-FR"/>
              </w:rPr>
              <w:t>Océan pour l</w:t>
            </w:r>
            <w:r w:rsidR="001C09B0">
              <w:rPr>
                <w:rFonts w:eastAsia="Calibri" w:cs="Arial"/>
                <w:lang w:val="fr-FR"/>
              </w:rPr>
              <w:t>’</w:t>
            </w:r>
            <w:r w:rsidRPr="005B3F2D">
              <w:rPr>
                <w:rFonts w:eastAsia="Calibri" w:cs="Arial"/>
                <w:lang w:val="fr-FR"/>
              </w:rPr>
              <w:t>Afrique</w:t>
            </w:r>
            <w:r w:rsidRPr="00AB7800">
              <w:rPr>
                <w:rFonts w:eastAsia="Calibri" w:cs="Arial"/>
                <w:lang w:val="fr-FR"/>
              </w:rPr>
              <w:t> ;</w:t>
            </w:r>
          </w:p>
          <w:p w14:paraId="08388C0D" w14:textId="6B8CA1C2" w:rsidR="005B3F2D" w:rsidRDefault="005B3F2D" w:rsidP="003E6C21">
            <w:pPr>
              <w:pStyle w:val="Marge"/>
              <w:ind w:left="1167" w:hanging="567"/>
              <w:rPr>
                <w:rFonts w:eastAsia="Calibri" w:cs="Arial"/>
                <w:lang w:val="fr-FR"/>
              </w:rPr>
            </w:pPr>
            <w:r>
              <w:rPr>
                <w:rFonts w:eastAsia="Calibri" w:cs="Arial"/>
                <w:lang w:val="fr-FR"/>
              </w:rPr>
              <w:t>3.</w:t>
            </w:r>
            <w:r>
              <w:rPr>
                <w:rFonts w:eastAsia="Calibri" w:cs="Arial"/>
                <w:lang w:val="fr-FR"/>
              </w:rPr>
              <w:tab/>
            </w:r>
            <w:r w:rsidR="0046227F" w:rsidRPr="00AB7800">
              <w:rPr>
                <w:rFonts w:eastAsia="Calibri" w:cs="Arial"/>
                <w:u w:val="single"/>
                <w:lang w:val="fr-FR"/>
              </w:rPr>
              <w:t>Salue</w:t>
            </w:r>
            <w:r w:rsidR="0046227F">
              <w:rPr>
                <w:rFonts w:eastAsia="Calibri" w:cs="Arial"/>
                <w:lang w:val="fr-FR"/>
              </w:rPr>
              <w:t xml:space="preserve"> le leadership dont</w:t>
            </w:r>
            <w:r w:rsidR="0046227F" w:rsidRPr="00AB7800">
              <w:rPr>
                <w:rFonts w:eastAsia="Calibri" w:cs="Arial"/>
                <w:lang w:val="fr-FR"/>
              </w:rPr>
              <w:t xml:space="preserve"> </w:t>
            </w:r>
            <w:r w:rsidR="0046227F">
              <w:rPr>
                <w:rFonts w:eastAsia="Calibri" w:cs="Arial"/>
                <w:lang w:val="fr-FR"/>
              </w:rPr>
              <w:t xml:space="preserve">a fait preuve </w:t>
            </w:r>
            <w:r w:rsidR="0046227F" w:rsidRPr="00AB7800">
              <w:rPr>
                <w:rFonts w:eastAsia="Calibri" w:cs="Arial"/>
                <w:lang w:val="fr-FR"/>
              </w:rPr>
              <w:t xml:space="preserve">le </w:t>
            </w:r>
            <w:r w:rsidR="0046227F">
              <w:rPr>
                <w:rFonts w:eastAsia="Calibri" w:cs="Arial"/>
                <w:lang w:val="fr-FR"/>
              </w:rPr>
              <w:t>S</w:t>
            </w:r>
            <w:r w:rsidR="0046227F" w:rsidRPr="00AB7800">
              <w:rPr>
                <w:rFonts w:eastAsia="Calibri" w:cs="Arial"/>
                <w:lang w:val="fr-FR"/>
              </w:rPr>
              <w:t>ecrétariat de l</w:t>
            </w:r>
            <w:r w:rsidR="001C09B0">
              <w:rPr>
                <w:rFonts w:eastAsia="Calibri" w:cs="Arial"/>
                <w:lang w:val="fr-FR"/>
              </w:rPr>
              <w:t>’</w:t>
            </w:r>
            <w:r w:rsidR="0046227F" w:rsidRPr="00AB7800">
              <w:rPr>
                <w:rFonts w:eastAsia="Calibri" w:cs="Arial"/>
                <w:lang w:val="fr-FR"/>
              </w:rPr>
              <w:t xml:space="preserve">IOCAFRICA </w:t>
            </w:r>
            <w:r w:rsidR="0046227F">
              <w:rPr>
                <w:rFonts w:eastAsia="Calibri" w:cs="Arial"/>
                <w:lang w:val="fr-FR"/>
              </w:rPr>
              <w:t>en ce qui concerne</w:t>
            </w:r>
            <w:r w:rsidR="0046227F" w:rsidRPr="00AB7800">
              <w:rPr>
                <w:rFonts w:eastAsia="Calibri" w:cs="Arial"/>
                <w:lang w:val="fr-FR"/>
              </w:rPr>
              <w:t xml:space="preserve"> la coordination des actions de la </w:t>
            </w:r>
            <w:r w:rsidR="0046227F">
              <w:rPr>
                <w:rFonts w:eastAsia="Calibri" w:cs="Arial"/>
                <w:lang w:val="fr-FR"/>
              </w:rPr>
              <w:t>D</w:t>
            </w:r>
            <w:r w:rsidR="0046227F" w:rsidRPr="00AB7800">
              <w:rPr>
                <w:rFonts w:eastAsia="Calibri" w:cs="Arial"/>
                <w:lang w:val="fr-FR"/>
              </w:rPr>
              <w:t xml:space="preserve">écennie, </w:t>
            </w:r>
            <w:r w:rsidR="0046227F">
              <w:rPr>
                <w:rFonts w:eastAsia="Calibri" w:cs="Arial"/>
                <w:lang w:val="fr-FR"/>
              </w:rPr>
              <w:t>le développement des observations océaniques dans la région</w:t>
            </w:r>
            <w:r w:rsidR="0046227F" w:rsidRPr="00AB7800">
              <w:rPr>
                <w:rFonts w:eastAsia="Calibri" w:cs="Arial"/>
                <w:lang w:val="fr-FR"/>
              </w:rPr>
              <w:t xml:space="preserve">, </w:t>
            </w:r>
            <w:r w:rsidR="0046227F">
              <w:rPr>
                <w:rFonts w:eastAsia="Calibri" w:cs="Arial"/>
                <w:lang w:val="fr-FR"/>
              </w:rPr>
              <w:t>l</w:t>
            </w:r>
            <w:r w:rsidR="0046227F" w:rsidRPr="00AB7800">
              <w:rPr>
                <w:rFonts w:eastAsia="Calibri" w:cs="Arial"/>
                <w:lang w:val="fr-FR"/>
              </w:rPr>
              <w:t>es données marines et des systèmes d</w:t>
            </w:r>
            <w:r w:rsidR="001C09B0">
              <w:rPr>
                <w:rFonts w:eastAsia="Calibri" w:cs="Arial"/>
                <w:lang w:val="fr-FR"/>
              </w:rPr>
              <w:t>’</w:t>
            </w:r>
            <w:r w:rsidR="0046227F" w:rsidRPr="00AB7800">
              <w:rPr>
                <w:rFonts w:eastAsia="Calibri" w:cs="Arial"/>
                <w:lang w:val="fr-FR"/>
              </w:rPr>
              <w:t xml:space="preserve">alerte </w:t>
            </w:r>
            <w:r w:rsidR="0046227F">
              <w:rPr>
                <w:rFonts w:eastAsia="Calibri" w:cs="Arial"/>
                <w:lang w:val="fr-FR"/>
              </w:rPr>
              <w:t>rapide</w:t>
            </w:r>
            <w:r w:rsidR="0046227F" w:rsidRPr="00AB7800">
              <w:rPr>
                <w:rFonts w:eastAsia="Calibri" w:cs="Arial"/>
                <w:lang w:val="fr-FR"/>
              </w:rPr>
              <w:t xml:space="preserve">, </w:t>
            </w:r>
            <w:r w:rsidR="0046227F">
              <w:rPr>
                <w:rFonts w:eastAsia="Calibri" w:cs="Arial"/>
                <w:lang w:val="fr-FR"/>
              </w:rPr>
              <w:t>l</w:t>
            </w:r>
            <w:r w:rsidR="001C09B0">
              <w:rPr>
                <w:rFonts w:eastAsia="Calibri" w:cs="Arial"/>
                <w:lang w:val="fr-FR"/>
              </w:rPr>
              <w:t>’</w:t>
            </w:r>
            <w:r w:rsidR="0046227F">
              <w:rPr>
                <w:rFonts w:eastAsia="Calibri" w:cs="Arial"/>
                <w:lang w:val="fr-FR"/>
              </w:rPr>
              <w:t>initiation à l</w:t>
            </w:r>
            <w:r w:rsidR="001C09B0">
              <w:rPr>
                <w:rFonts w:eastAsia="Calibri" w:cs="Arial"/>
                <w:lang w:val="fr-FR"/>
              </w:rPr>
              <w:t>’</w:t>
            </w:r>
            <w:r w:rsidR="0046227F">
              <w:rPr>
                <w:rFonts w:eastAsia="Calibri" w:cs="Arial"/>
                <w:lang w:val="fr-FR"/>
              </w:rPr>
              <w:t>océan</w:t>
            </w:r>
            <w:r w:rsidR="0046227F" w:rsidRPr="00AB7800">
              <w:rPr>
                <w:rFonts w:eastAsia="Calibri" w:cs="Arial"/>
                <w:lang w:val="fr-FR"/>
              </w:rPr>
              <w:t xml:space="preserve"> et la promotion d</w:t>
            </w:r>
            <w:r w:rsidR="001C09B0">
              <w:rPr>
                <w:rFonts w:eastAsia="Calibri" w:cs="Arial"/>
                <w:lang w:val="fr-FR"/>
              </w:rPr>
              <w:t>’</w:t>
            </w:r>
            <w:r w:rsidR="0046227F" w:rsidRPr="00AB7800">
              <w:rPr>
                <w:rFonts w:eastAsia="Calibri" w:cs="Arial"/>
                <w:lang w:val="fr-FR"/>
              </w:rPr>
              <w:t>un</w:t>
            </w:r>
            <w:r w:rsidR="0046227F">
              <w:rPr>
                <w:rFonts w:eastAsia="Calibri" w:cs="Arial"/>
                <w:lang w:val="fr-FR"/>
              </w:rPr>
              <w:t>e</w:t>
            </w:r>
            <w:r w:rsidR="0046227F" w:rsidRPr="00AB7800">
              <w:rPr>
                <w:rFonts w:eastAsia="Calibri" w:cs="Arial"/>
                <w:lang w:val="fr-FR"/>
              </w:rPr>
              <w:t xml:space="preserve"> </w:t>
            </w:r>
            <w:r w:rsidR="0046227F">
              <w:rPr>
                <w:rFonts w:eastAsia="Calibri" w:cs="Arial"/>
                <w:lang w:val="fr-FR"/>
              </w:rPr>
              <w:t>participation</w:t>
            </w:r>
            <w:r w:rsidR="0046227F" w:rsidRPr="00AB7800">
              <w:rPr>
                <w:rFonts w:eastAsia="Calibri" w:cs="Arial"/>
                <w:lang w:val="fr-FR"/>
              </w:rPr>
              <w:t xml:space="preserve"> inclusi</w:t>
            </w:r>
            <w:r w:rsidR="0046227F">
              <w:rPr>
                <w:rFonts w:eastAsia="Calibri" w:cs="Arial"/>
                <w:lang w:val="fr-FR"/>
              </w:rPr>
              <w:t>ve</w:t>
            </w:r>
            <w:r w:rsidR="0046227F" w:rsidRPr="00AB7800">
              <w:rPr>
                <w:rFonts w:eastAsia="Calibri" w:cs="Arial"/>
                <w:lang w:val="fr-FR"/>
              </w:rPr>
              <w:t xml:space="preserve"> </w:t>
            </w:r>
            <w:r w:rsidR="0046227F">
              <w:rPr>
                <w:rFonts w:eastAsia="Calibri" w:cs="Arial"/>
                <w:lang w:val="fr-FR"/>
              </w:rPr>
              <w:t>aux sciences océaniques</w:t>
            </w:r>
            <w:r w:rsidR="0046227F" w:rsidRPr="00AB7800">
              <w:rPr>
                <w:rFonts w:eastAsia="Calibri" w:cs="Arial"/>
                <w:lang w:val="fr-FR"/>
              </w:rPr>
              <w:t xml:space="preserve"> </w:t>
            </w:r>
            <w:r w:rsidR="0046227F">
              <w:rPr>
                <w:rFonts w:eastAsia="Calibri" w:cs="Arial"/>
                <w:lang w:val="fr-FR"/>
              </w:rPr>
              <w:t>dans toute</w:t>
            </w:r>
            <w:r w:rsidR="0046227F" w:rsidRPr="00AB7800">
              <w:rPr>
                <w:rFonts w:eastAsia="Calibri" w:cs="Arial"/>
                <w:lang w:val="fr-FR"/>
              </w:rPr>
              <w:t xml:space="preserve"> l</w:t>
            </w:r>
            <w:r w:rsidR="001C09B0">
              <w:rPr>
                <w:rFonts w:eastAsia="Calibri" w:cs="Arial"/>
                <w:lang w:val="fr-FR"/>
              </w:rPr>
              <w:t>’</w:t>
            </w:r>
            <w:r w:rsidR="0046227F" w:rsidRPr="00AB7800">
              <w:rPr>
                <w:rFonts w:eastAsia="Calibri" w:cs="Arial"/>
                <w:lang w:val="fr-FR"/>
              </w:rPr>
              <w:t>Afrique</w:t>
            </w:r>
            <w:r w:rsidR="0046227F">
              <w:rPr>
                <w:rFonts w:eastAsia="Calibri" w:cs="Arial"/>
                <w:lang w:val="fr-FR"/>
              </w:rPr>
              <w:t> </w:t>
            </w:r>
            <w:r w:rsidR="0046227F" w:rsidRPr="00AB7800">
              <w:rPr>
                <w:rFonts w:eastAsia="Calibri" w:cs="Arial"/>
                <w:lang w:val="fr-FR"/>
              </w:rPr>
              <w:t>;</w:t>
            </w:r>
          </w:p>
          <w:p w14:paraId="3CB3F5C8" w14:textId="46FED845" w:rsidR="0046227F" w:rsidRDefault="0046227F" w:rsidP="003E6C21">
            <w:pPr>
              <w:pStyle w:val="Marge"/>
              <w:ind w:left="1167" w:hanging="567"/>
              <w:rPr>
                <w:rFonts w:eastAsia="Calibri" w:cs="Arial"/>
                <w:lang w:val="fr-FR"/>
              </w:rPr>
            </w:pPr>
            <w:r>
              <w:rPr>
                <w:rFonts w:eastAsia="Calibri" w:cs="Arial"/>
                <w:lang w:val="fr-FR"/>
              </w:rPr>
              <w:lastRenderedPageBreak/>
              <w:t>4.</w:t>
            </w:r>
            <w:r>
              <w:rPr>
                <w:rFonts w:eastAsia="Calibri" w:cs="Arial"/>
                <w:lang w:val="fr-FR"/>
              </w:rPr>
              <w:tab/>
            </w:r>
            <w:r w:rsidRPr="00AB7800">
              <w:rPr>
                <w:rFonts w:eastAsia="Calibri" w:cs="Arial"/>
                <w:u w:val="single"/>
                <w:lang w:val="fr-FR"/>
              </w:rPr>
              <w:t>Prend acte</w:t>
            </w:r>
            <w:r>
              <w:rPr>
                <w:rFonts w:eastAsia="Calibri" w:cs="Arial"/>
                <w:lang w:val="fr-FR"/>
              </w:rPr>
              <w:t xml:space="preserve"> du </w:t>
            </w:r>
            <w:r w:rsidRPr="00AB7800">
              <w:rPr>
                <w:rFonts w:eastAsia="Calibri" w:cs="Arial"/>
                <w:lang w:val="fr-FR"/>
              </w:rPr>
              <w:t xml:space="preserve">renforcement </w:t>
            </w:r>
            <w:r>
              <w:rPr>
                <w:rFonts w:eastAsia="Calibri" w:cs="Arial"/>
                <w:lang w:val="fr-FR"/>
              </w:rPr>
              <w:t>d</w:t>
            </w:r>
            <w:r w:rsidRPr="00AB7800">
              <w:rPr>
                <w:rFonts w:eastAsia="Calibri" w:cs="Arial"/>
                <w:lang w:val="fr-FR"/>
              </w:rPr>
              <w:t>u Secrétariat d</w:t>
            </w:r>
            <w:r>
              <w:rPr>
                <w:rFonts w:eastAsia="Calibri" w:cs="Arial"/>
                <w:lang w:val="fr-FR"/>
              </w:rPr>
              <w:t>e l</w:t>
            </w:r>
            <w:r w:rsidR="001C09B0">
              <w:rPr>
                <w:rFonts w:eastAsia="Calibri" w:cs="Arial"/>
                <w:lang w:val="fr-FR"/>
              </w:rPr>
              <w:t>’</w:t>
            </w:r>
            <w:r w:rsidRPr="00AB7800">
              <w:rPr>
                <w:rFonts w:eastAsia="Calibri" w:cs="Arial"/>
                <w:lang w:val="fr-FR"/>
              </w:rPr>
              <w:t xml:space="preserve">IOCAFRICA, tant en termes de budget que </w:t>
            </w:r>
            <w:r>
              <w:rPr>
                <w:rFonts w:eastAsia="Calibri" w:cs="Arial"/>
                <w:lang w:val="fr-FR"/>
              </w:rPr>
              <w:t>d</w:t>
            </w:r>
            <w:r w:rsidR="001C09B0">
              <w:rPr>
                <w:rFonts w:eastAsia="Calibri" w:cs="Arial"/>
                <w:lang w:val="fr-FR"/>
              </w:rPr>
              <w:t>’</w:t>
            </w:r>
            <w:r>
              <w:rPr>
                <w:rFonts w:eastAsia="Calibri" w:cs="Arial"/>
                <w:lang w:val="fr-FR"/>
              </w:rPr>
              <w:t>effectifs</w:t>
            </w:r>
            <w:r w:rsidRPr="00AB7800">
              <w:rPr>
                <w:rFonts w:eastAsia="Calibri" w:cs="Arial"/>
                <w:lang w:val="fr-FR"/>
              </w:rPr>
              <w:t xml:space="preserve">, par le biais du Programme et budget 2024-2025 </w:t>
            </w:r>
            <w:r>
              <w:rPr>
                <w:rFonts w:eastAsia="Calibri" w:cs="Arial"/>
                <w:lang w:val="fr-FR"/>
              </w:rPr>
              <w:t>pour</w:t>
            </w:r>
            <w:r w:rsidRPr="00AB7800">
              <w:rPr>
                <w:rFonts w:eastAsia="Calibri" w:cs="Arial"/>
                <w:lang w:val="fr-FR"/>
              </w:rPr>
              <w:t xml:space="preserve"> la COI ;</w:t>
            </w:r>
          </w:p>
          <w:p w14:paraId="6EA9DBE2" w14:textId="6D321622" w:rsidR="0046227F" w:rsidRPr="0046227F" w:rsidRDefault="0046227F" w:rsidP="003E6C21">
            <w:pPr>
              <w:pStyle w:val="Marge"/>
              <w:ind w:left="1167" w:hanging="567"/>
              <w:rPr>
                <w:rFonts w:eastAsia="Calibri" w:cs="Arial"/>
                <w:lang w:val="fr-FR"/>
              </w:rPr>
            </w:pPr>
            <w:r>
              <w:rPr>
                <w:rFonts w:eastAsia="Calibri" w:cs="Arial"/>
                <w:lang w:val="fr-FR"/>
              </w:rPr>
              <w:t>5.</w:t>
            </w:r>
            <w:r>
              <w:rPr>
                <w:rFonts w:eastAsia="Calibri" w:cs="Arial"/>
                <w:lang w:val="fr-FR"/>
              </w:rPr>
              <w:tab/>
            </w:r>
            <w:r w:rsidRPr="00AB7800">
              <w:rPr>
                <w:rFonts w:eastAsia="Calibri" w:cs="Arial"/>
                <w:u w:val="single"/>
                <w:lang w:val="fr-FR"/>
              </w:rPr>
              <w:t>Remercie</w:t>
            </w:r>
            <w:r w:rsidRPr="00AB7800">
              <w:rPr>
                <w:rFonts w:eastAsia="Calibri" w:cs="Arial"/>
                <w:lang w:val="fr-FR"/>
              </w:rPr>
              <w:t xml:space="preserve"> les États membres et les partenaires qui ont apporté des contributions financières, techniques et en nature aux programmes d</w:t>
            </w:r>
            <w:r>
              <w:rPr>
                <w:rFonts w:eastAsia="Calibri" w:cs="Arial"/>
                <w:lang w:val="fr-FR"/>
              </w:rPr>
              <w:t>e l</w:t>
            </w:r>
            <w:r w:rsidR="001C09B0">
              <w:rPr>
                <w:rFonts w:eastAsia="Calibri" w:cs="Arial"/>
                <w:lang w:val="fr-FR"/>
              </w:rPr>
              <w:t>’</w:t>
            </w:r>
            <w:r w:rsidRPr="00AB7800">
              <w:rPr>
                <w:rFonts w:eastAsia="Calibri" w:cs="Arial"/>
                <w:lang w:val="fr-FR"/>
              </w:rPr>
              <w:t>IOCAFRICA, en particulier les gouvernements d</w:t>
            </w:r>
            <w:r w:rsidR="00DC1F00">
              <w:rPr>
                <w:rFonts w:eastAsia="Calibri" w:cs="Arial"/>
                <w:lang w:val="fr-FR"/>
              </w:rPr>
              <w:t>e la</w:t>
            </w:r>
            <w:r w:rsidRPr="00AB7800">
              <w:rPr>
                <w:rFonts w:eastAsia="Calibri" w:cs="Arial"/>
                <w:lang w:val="fr-FR"/>
              </w:rPr>
              <w:t xml:space="preserve"> Flandre (Belgique), du Kenya, du Maroc, de la Norvège, de la Suède et de la Chine</w:t>
            </w:r>
            <w:r w:rsidR="00DC1F00">
              <w:rPr>
                <w:rFonts w:eastAsia="Calibri" w:cs="Arial"/>
                <w:lang w:val="fr-FR"/>
              </w:rPr>
              <w:t> </w:t>
            </w:r>
            <w:r w:rsidRPr="00AB7800">
              <w:rPr>
                <w:rFonts w:eastAsia="Calibri" w:cs="Arial"/>
                <w:lang w:val="fr-FR"/>
              </w:rPr>
              <w:t>;</w:t>
            </w:r>
          </w:p>
          <w:p w14:paraId="473AEC8D" w14:textId="4FABA810" w:rsidR="00DA5A34" w:rsidRPr="002F75E4" w:rsidRDefault="00DC1F00" w:rsidP="003E6C21">
            <w:pPr>
              <w:pStyle w:val="Marge"/>
              <w:ind w:left="1167" w:hanging="567"/>
              <w:rPr>
                <w:rFonts w:cs="Arial"/>
                <w:color w:val="000000"/>
                <w:lang w:val="fr-FR"/>
              </w:rPr>
            </w:pPr>
            <w:r>
              <w:rPr>
                <w:rFonts w:eastAsia="Calibri" w:cs="Arial"/>
                <w:lang w:val="fr-FR"/>
              </w:rPr>
              <w:t>6</w:t>
            </w:r>
            <w:r w:rsidR="00DA5A34" w:rsidRPr="002F75E4">
              <w:rPr>
                <w:rFonts w:eastAsia="Calibri" w:cs="Arial"/>
                <w:lang w:val="fr-FR"/>
              </w:rPr>
              <w:t>.</w:t>
            </w:r>
            <w:r w:rsidR="00DA5A34" w:rsidRPr="002F75E4">
              <w:rPr>
                <w:rFonts w:eastAsia="Calibri" w:cs="Arial"/>
                <w:lang w:val="fr-FR"/>
              </w:rPr>
              <w:tab/>
            </w:r>
            <w:r w:rsidR="00DA5A34" w:rsidRPr="002F75E4">
              <w:rPr>
                <w:rFonts w:eastAsia="Calibri" w:cs="Arial"/>
                <w:u w:val="single"/>
                <w:lang w:val="fr-FR"/>
              </w:rPr>
              <w:t>Approuve</w:t>
            </w:r>
            <w:r w:rsidR="00DA5A34" w:rsidRPr="002F75E4">
              <w:rPr>
                <w:rFonts w:eastAsia="Calibri" w:cs="Arial"/>
                <w:lang w:val="fr-FR"/>
              </w:rPr>
              <w:t xml:space="preserve"> le rapport de</w:t>
            </w:r>
            <w:r>
              <w:rPr>
                <w:rFonts w:eastAsia="Calibri" w:cs="Arial"/>
                <w:lang w:val="fr-FR"/>
              </w:rPr>
              <w:t xml:space="preserve"> la 8</w:t>
            </w:r>
            <w:r w:rsidRPr="00AB7800">
              <w:rPr>
                <w:rFonts w:eastAsia="Calibri" w:cs="Arial"/>
                <w:vertAlign w:val="superscript"/>
                <w:lang w:val="fr-FR"/>
              </w:rPr>
              <w:t>e</w:t>
            </w:r>
            <w:r>
              <w:rPr>
                <w:rFonts w:eastAsia="Calibri" w:cs="Arial"/>
                <w:lang w:val="fr-FR"/>
              </w:rPr>
              <w:t> session de</w:t>
            </w:r>
            <w:r w:rsidR="00DA5A34" w:rsidRPr="002F75E4">
              <w:rPr>
                <w:rFonts w:eastAsia="Calibri" w:cs="Arial"/>
                <w:lang w:val="fr-FR"/>
              </w:rPr>
              <w:t xml:space="preserve"> l</w:t>
            </w:r>
            <w:r w:rsidR="001C09B0">
              <w:rPr>
                <w:rFonts w:eastAsia="Calibri" w:cs="Arial"/>
                <w:lang w:val="fr-FR"/>
              </w:rPr>
              <w:t>’</w:t>
            </w:r>
            <w:r w:rsidR="00DA5A34" w:rsidRPr="002F75E4">
              <w:rPr>
                <w:rFonts w:cs="Arial"/>
                <w:color w:val="000000"/>
                <w:lang w:val="fr-FR"/>
              </w:rPr>
              <w:t>IOCAFRICA</w:t>
            </w:r>
            <w:r>
              <w:rPr>
                <w:rFonts w:cs="Arial"/>
                <w:color w:val="000000"/>
                <w:lang w:val="fr-FR"/>
              </w:rPr>
              <w:t>,</w:t>
            </w:r>
            <w:r w:rsidR="00DA5A34" w:rsidRPr="002F75E4">
              <w:rPr>
                <w:rFonts w:cs="Arial"/>
                <w:color w:val="000000"/>
                <w:lang w:val="fr-FR"/>
              </w:rPr>
              <w:t xml:space="preserve"> </w:t>
            </w:r>
            <w:r>
              <w:rPr>
                <w:rFonts w:cs="Arial"/>
                <w:color w:val="000000"/>
                <w:lang w:val="fr-FR"/>
              </w:rPr>
              <w:t>ainsi que les décisions et</w:t>
            </w:r>
            <w:r w:rsidRPr="002F75E4">
              <w:rPr>
                <w:rFonts w:cs="Arial"/>
                <w:color w:val="000000"/>
                <w:lang w:val="fr-FR"/>
              </w:rPr>
              <w:t xml:space="preserve"> </w:t>
            </w:r>
            <w:r w:rsidR="00DA5A34" w:rsidRPr="002F75E4">
              <w:rPr>
                <w:rFonts w:cs="Arial"/>
                <w:color w:val="000000"/>
                <w:lang w:val="fr-FR"/>
              </w:rPr>
              <w:t>les recommandations qu</w:t>
            </w:r>
            <w:r w:rsidR="001C09B0">
              <w:rPr>
                <w:rFonts w:cs="Arial"/>
                <w:color w:val="000000"/>
                <w:lang w:val="fr-FR"/>
              </w:rPr>
              <w:t>’</w:t>
            </w:r>
            <w:r w:rsidR="00DA5A34" w:rsidRPr="002F75E4">
              <w:rPr>
                <w:rFonts w:cs="Arial"/>
                <w:color w:val="000000"/>
                <w:lang w:val="fr-FR"/>
              </w:rPr>
              <w:t xml:space="preserve">il contient, notamment le </w:t>
            </w:r>
            <w:r>
              <w:rPr>
                <w:rFonts w:cs="Arial"/>
                <w:lang w:val="fr-FR"/>
              </w:rPr>
              <w:t>plan</w:t>
            </w:r>
            <w:r w:rsidRPr="002F75E4">
              <w:rPr>
                <w:rFonts w:cs="Arial"/>
                <w:color w:val="000000"/>
                <w:lang w:val="fr-FR"/>
              </w:rPr>
              <w:t xml:space="preserve"> </w:t>
            </w:r>
            <w:r w:rsidR="00DA5A34" w:rsidRPr="002F75E4">
              <w:rPr>
                <w:rFonts w:cs="Arial"/>
                <w:color w:val="000000"/>
                <w:lang w:val="fr-FR"/>
              </w:rPr>
              <w:t xml:space="preserve">de travail pour </w:t>
            </w:r>
            <w:r w:rsidRPr="002F75E4">
              <w:rPr>
                <w:rFonts w:cs="Arial"/>
                <w:color w:val="000000"/>
                <w:lang w:val="fr-FR"/>
              </w:rPr>
              <w:t>202</w:t>
            </w:r>
            <w:r>
              <w:rPr>
                <w:rFonts w:cs="Arial"/>
                <w:color w:val="000000"/>
                <w:lang w:val="fr-FR"/>
              </w:rPr>
              <w:t>6</w:t>
            </w:r>
            <w:r w:rsidR="00DA5A34" w:rsidRPr="002F75E4">
              <w:rPr>
                <w:rFonts w:cs="Arial"/>
                <w:color w:val="000000"/>
                <w:lang w:val="fr-FR"/>
              </w:rPr>
              <w:t>-</w:t>
            </w:r>
            <w:r w:rsidRPr="002F75E4">
              <w:rPr>
                <w:rFonts w:cs="Arial"/>
                <w:color w:val="000000"/>
                <w:lang w:val="fr-FR"/>
              </w:rPr>
              <w:t>202</w:t>
            </w:r>
            <w:r>
              <w:rPr>
                <w:rFonts w:cs="Arial"/>
                <w:color w:val="000000"/>
                <w:lang w:val="fr-FR"/>
              </w:rPr>
              <w:t>7</w:t>
            </w:r>
            <w:r w:rsidRPr="002F75E4">
              <w:rPr>
                <w:rFonts w:cs="Arial"/>
                <w:color w:val="000000"/>
                <w:lang w:val="fr-FR"/>
              </w:rPr>
              <w:t> </w:t>
            </w:r>
            <w:r w:rsidR="00DA5A34" w:rsidRPr="002F75E4">
              <w:rPr>
                <w:rFonts w:cs="Arial"/>
                <w:color w:val="000000"/>
                <w:lang w:val="fr-FR"/>
              </w:rPr>
              <w:t>;</w:t>
            </w:r>
          </w:p>
          <w:p w14:paraId="6C1637CD" w14:textId="69A72439" w:rsidR="00DC1F00" w:rsidRDefault="00DC1F00" w:rsidP="003E6C21">
            <w:pPr>
              <w:pStyle w:val="Marge"/>
              <w:ind w:left="1167" w:hanging="567"/>
              <w:rPr>
                <w:rFonts w:cs="Arial"/>
                <w:lang w:val="fr-FR"/>
              </w:rPr>
            </w:pPr>
            <w:r>
              <w:rPr>
                <w:rFonts w:cs="Arial"/>
                <w:lang w:val="fr-FR"/>
              </w:rPr>
              <w:t>7</w:t>
            </w:r>
            <w:r w:rsidR="00DA5A34" w:rsidRPr="002F75E4">
              <w:rPr>
                <w:rFonts w:cs="Arial"/>
                <w:lang w:val="fr-FR"/>
              </w:rPr>
              <w:t>.</w:t>
            </w:r>
            <w:r w:rsidR="00DA5A34" w:rsidRPr="002F75E4">
              <w:rPr>
                <w:rFonts w:cs="Arial"/>
                <w:lang w:val="fr-FR"/>
              </w:rPr>
              <w:tab/>
            </w:r>
            <w:r>
              <w:rPr>
                <w:rFonts w:cs="Arial"/>
                <w:u w:val="single"/>
                <w:lang w:val="fr-FR"/>
              </w:rPr>
              <w:t>Prend acte</w:t>
            </w:r>
            <w:r>
              <w:rPr>
                <w:rFonts w:cs="Arial"/>
                <w:lang w:val="fr-FR"/>
              </w:rPr>
              <w:t xml:space="preserve"> </w:t>
            </w:r>
            <w:r>
              <w:rPr>
                <w:rFonts w:eastAsia="Calibri" w:cs="Arial"/>
                <w:lang w:val="fr-FR"/>
              </w:rPr>
              <w:t>d</w:t>
            </w:r>
            <w:r w:rsidRPr="00AB7800">
              <w:rPr>
                <w:rFonts w:eastAsia="Calibri" w:cs="Arial"/>
                <w:lang w:val="fr-FR"/>
              </w:rPr>
              <w:t xml:space="preserve">es </w:t>
            </w:r>
            <w:r>
              <w:rPr>
                <w:rFonts w:eastAsia="Calibri" w:cs="Arial"/>
                <w:lang w:val="fr-FR"/>
              </w:rPr>
              <w:t>attentes</w:t>
            </w:r>
            <w:r w:rsidRPr="00AB7800">
              <w:rPr>
                <w:rFonts w:cs="Arial"/>
                <w:lang w:val="fr-FR"/>
              </w:rPr>
              <w:t xml:space="preserve"> croissantes </w:t>
            </w:r>
            <w:r>
              <w:rPr>
                <w:rFonts w:cs="Arial"/>
                <w:lang w:val="fr-FR"/>
              </w:rPr>
              <w:t>à l</w:t>
            </w:r>
            <w:r w:rsidR="001C09B0">
              <w:rPr>
                <w:rFonts w:cs="Arial"/>
                <w:lang w:val="fr-FR"/>
              </w:rPr>
              <w:t>’</w:t>
            </w:r>
            <w:r>
              <w:rPr>
                <w:rFonts w:cs="Arial"/>
                <w:lang w:val="fr-FR"/>
              </w:rPr>
              <w:t>égard du</w:t>
            </w:r>
            <w:r w:rsidRPr="00AB7800">
              <w:rPr>
                <w:rFonts w:cs="Arial"/>
                <w:lang w:val="fr-FR"/>
              </w:rPr>
              <w:t xml:space="preserve"> Secrétariat d</w:t>
            </w:r>
            <w:r>
              <w:rPr>
                <w:rFonts w:cs="Arial"/>
                <w:lang w:val="fr-FR"/>
              </w:rPr>
              <w:t>e l</w:t>
            </w:r>
            <w:r w:rsidR="001C09B0">
              <w:rPr>
                <w:rFonts w:cs="Arial"/>
                <w:lang w:val="fr-FR"/>
              </w:rPr>
              <w:t>’</w:t>
            </w:r>
            <w:r w:rsidRPr="00AB7800">
              <w:rPr>
                <w:rFonts w:cs="Arial"/>
                <w:lang w:val="fr-FR"/>
              </w:rPr>
              <w:t>IOCAFRICA en raison de l</w:t>
            </w:r>
            <w:r w:rsidR="001C09B0">
              <w:rPr>
                <w:rFonts w:cs="Arial"/>
                <w:lang w:val="fr-FR"/>
              </w:rPr>
              <w:t>’</w:t>
            </w:r>
            <w:r w:rsidRPr="00AB7800">
              <w:rPr>
                <w:rFonts w:cs="Arial"/>
                <w:lang w:val="fr-FR"/>
              </w:rPr>
              <w:t xml:space="preserve">élargissement du champ de ses activités, et </w:t>
            </w:r>
            <w:r w:rsidRPr="00AB7800">
              <w:rPr>
                <w:rFonts w:cs="Arial"/>
                <w:u w:val="single"/>
                <w:lang w:val="fr-FR"/>
              </w:rPr>
              <w:t>affirme</w:t>
            </w:r>
            <w:r w:rsidRPr="00AB7800">
              <w:rPr>
                <w:rFonts w:cs="Arial"/>
                <w:lang w:val="fr-FR"/>
              </w:rPr>
              <w:t xml:space="preserve"> la nécessité de renforcer s</w:t>
            </w:r>
            <w:r>
              <w:rPr>
                <w:rFonts w:cs="Arial"/>
                <w:lang w:val="fr-FR"/>
              </w:rPr>
              <w:t>es</w:t>
            </w:r>
            <w:r w:rsidRPr="00AB7800">
              <w:rPr>
                <w:rFonts w:cs="Arial"/>
                <w:lang w:val="fr-FR"/>
              </w:rPr>
              <w:t xml:space="preserve"> capacité</w:t>
            </w:r>
            <w:r>
              <w:rPr>
                <w:rFonts w:cs="Arial"/>
                <w:lang w:val="fr-FR"/>
              </w:rPr>
              <w:t>s</w:t>
            </w:r>
            <w:r w:rsidRPr="00AB7800">
              <w:rPr>
                <w:rFonts w:cs="Arial"/>
                <w:lang w:val="fr-FR"/>
              </w:rPr>
              <w:t xml:space="preserve"> institutionnelle</w:t>
            </w:r>
            <w:r>
              <w:rPr>
                <w:rFonts w:cs="Arial"/>
                <w:lang w:val="fr-FR"/>
              </w:rPr>
              <w:t>s</w:t>
            </w:r>
            <w:r w:rsidRPr="00AB7800">
              <w:rPr>
                <w:rFonts w:cs="Arial"/>
                <w:lang w:val="fr-FR"/>
              </w:rPr>
              <w:t xml:space="preserve"> afin d</w:t>
            </w:r>
            <w:r w:rsidR="001C09B0">
              <w:rPr>
                <w:rFonts w:cs="Arial"/>
                <w:lang w:val="fr-FR"/>
              </w:rPr>
              <w:t>’</w:t>
            </w:r>
            <w:r w:rsidRPr="00AB7800">
              <w:rPr>
                <w:rFonts w:cs="Arial"/>
                <w:lang w:val="fr-FR"/>
              </w:rPr>
              <w:t xml:space="preserve">assurer </w:t>
            </w:r>
            <w:r>
              <w:rPr>
                <w:rFonts w:cs="Arial"/>
                <w:lang w:val="fr-FR"/>
              </w:rPr>
              <w:t>la viabilité et l</w:t>
            </w:r>
            <w:r w:rsidR="001C09B0">
              <w:rPr>
                <w:rFonts w:cs="Arial"/>
                <w:lang w:val="fr-FR"/>
              </w:rPr>
              <w:t>’</w:t>
            </w:r>
            <w:r>
              <w:rPr>
                <w:rFonts w:cs="Arial"/>
                <w:lang w:val="fr-FR"/>
              </w:rPr>
              <w:t>efficacité de l</w:t>
            </w:r>
            <w:r w:rsidR="001C09B0">
              <w:rPr>
                <w:rFonts w:cs="Arial"/>
                <w:lang w:val="fr-FR"/>
              </w:rPr>
              <w:t>’</w:t>
            </w:r>
            <w:r>
              <w:rPr>
                <w:rFonts w:cs="Arial"/>
                <w:lang w:val="fr-FR"/>
              </w:rPr>
              <w:t>exécution</w:t>
            </w:r>
            <w:r w:rsidRPr="00AB7800">
              <w:rPr>
                <w:rFonts w:cs="Arial"/>
                <w:lang w:val="fr-FR"/>
              </w:rPr>
              <w:t xml:space="preserve"> du programme ;</w:t>
            </w:r>
          </w:p>
          <w:p w14:paraId="15083719" w14:textId="77777777" w:rsidR="00DC1F00" w:rsidRDefault="00DC1F00" w:rsidP="003E6C21">
            <w:pPr>
              <w:pStyle w:val="Marge"/>
              <w:ind w:left="1167" w:hanging="567"/>
              <w:rPr>
                <w:rFonts w:cs="Arial"/>
                <w:lang w:val="fr-FR"/>
              </w:rPr>
            </w:pPr>
            <w:r>
              <w:rPr>
                <w:rFonts w:cs="Arial"/>
                <w:lang w:val="fr-FR"/>
              </w:rPr>
              <w:t>8.</w:t>
            </w:r>
            <w:r>
              <w:rPr>
                <w:rFonts w:cs="Arial"/>
                <w:lang w:val="fr-FR"/>
              </w:rPr>
              <w:tab/>
            </w:r>
            <w:r w:rsidRPr="00AB7800">
              <w:rPr>
                <w:rFonts w:cs="Arial"/>
                <w:u w:val="single"/>
                <w:lang w:val="fr-FR"/>
              </w:rPr>
              <w:t>Prie</w:t>
            </w:r>
            <w:r w:rsidRPr="00AB7800">
              <w:rPr>
                <w:rFonts w:cs="Arial"/>
                <w:lang w:val="fr-FR"/>
              </w:rPr>
              <w:t xml:space="preserve"> le Secrétaire exécutif de la COI</w:t>
            </w:r>
            <w:r>
              <w:rPr>
                <w:rFonts w:cs="Arial"/>
                <w:lang w:val="fr-FR"/>
              </w:rPr>
              <w:t> </w:t>
            </w:r>
            <w:r w:rsidRPr="00AB7800">
              <w:rPr>
                <w:rFonts w:cs="Arial"/>
                <w:lang w:val="fr-FR"/>
              </w:rPr>
              <w:t>:</w:t>
            </w:r>
          </w:p>
          <w:p w14:paraId="7EFACCC6" w14:textId="63DF149C" w:rsidR="00DC1F00" w:rsidRDefault="00DC1F00" w:rsidP="00DC1F00">
            <w:pPr>
              <w:pStyle w:val="Marge"/>
              <w:ind w:left="1737" w:hanging="567"/>
              <w:rPr>
                <w:rFonts w:cs="Arial"/>
                <w:lang w:val="fr-FR"/>
              </w:rPr>
            </w:pPr>
            <w:r>
              <w:rPr>
                <w:rFonts w:cs="Arial"/>
                <w:lang w:val="fr-FR"/>
              </w:rPr>
              <w:t>(i)</w:t>
            </w:r>
            <w:r>
              <w:rPr>
                <w:rFonts w:cs="Arial"/>
                <w:lang w:val="fr-FR"/>
              </w:rPr>
              <w:tab/>
            </w:r>
            <w:r w:rsidRPr="00AB7800">
              <w:rPr>
                <w:rFonts w:cs="Arial"/>
                <w:lang w:val="fr-FR"/>
              </w:rPr>
              <w:t>d</w:t>
            </w:r>
            <w:r w:rsidR="001C09B0">
              <w:rPr>
                <w:rFonts w:cs="Arial"/>
                <w:lang w:val="fr-FR"/>
              </w:rPr>
              <w:t>’</w:t>
            </w:r>
            <w:r w:rsidRPr="00AB7800">
              <w:rPr>
                <w:rFonts w:cs="Arial"/>
                <w:lang w:val="fr-FR"/>
              </w:rPr>
              <w:t>étudier les possibilités d</w:t>
            </w:r>
            <w:r w:rsidR="001C09B0">
              <w:rPr>
                <w:rFonts w:cs="Arial"/>
                <w:lang w:val="fr-FR"/>
              </w:rPr>
              <w:t>’</w:t>
            </w:r>
            <w:r w:rsidRPr="00AB7800">
              <w:rPr>
                <w:rFonts w:cs="Arial"/>
                <w:lang w:val="fr-FR"/>
              </w:rPr>
              <w:t xml:space="preserve">obtenir des ressources supplémentaires au titre du Programme ordinaire et des fonds extrabudgétaires </w:t>
            </w:r>
            <w:r>
              <w:rPr>
                <w:rFonts w:cs="Arial"/>
                <w:lang w:val="fr-FR"/>
              </w:rPr>
              <w:t>afin de</w:t>
            </w:r>
            <w:r w:rsidRPr="00AB7800">
              <w:rPr>
                <w:rFonts w:cs="Arial"/>
                <w:lang w:val="fr-FR"/>
              </w:rPr>
              <w:t xml:space="preserve"> renforcer le </w:t>
            </w:r>
            <w:r>
              <w:rPr>
                <w:rFonts w:cs="Arial"/>
                <w:lang w:val="fr-FR"/>
              </w:rPr>
              <w:t>S</w:t>
            </w:r>
            <w:r w:rsidRPr="00AB7800">
              <w:rPr>
                <w:rFonts w:cs="Arial"/>
                <w:lang w:val="fr-FR"/>
              </w:rPr>
              <w:t>ecrétariat d</w:t>
            </w:r>
            <w:r>
              <w:rPr>
                <w:rFonts w:cs="Arial"/>
                <w:lang w:val="fr-FR"/>
              </w:rPr>
              <w:t>e l</w:t>
            </w:r>
            <w:r w:rsidR="001C09B0">
              <w:rPr>
                <w:rFonts w:cs="Arial"/>
                <w:lang w:val="fr-FR"/>
              </w:rPr>
              <w:t>’</w:t>
            </w:r>
            <w:r w:rsidRPr="00AB7800">
              <w:rPr>
                <w:rFonts w:cs="Arial"/>
                <w:lang w:val="fr-FR"/>
              </w:rPr>
              <w:t>IOCAFRICA</w:t>
            </w:r>
            <w:r>
              <w:rPr>
                <w:rFonts w:cs="Arial"/>
                <w:lang w:val="fr-FR"/>
              </w:rPr>
              <w:t> </w:t>
            </w:r>
            <w:r w:rsidRPr="00AB7800">
              <w:rPr>
                <w:rFonts w:cs="Arial"/>
                <w:lang w:val="fr-FR"/>
              </w:rPr>
              <w:t>;</w:t>
            </w:r>
          </w:p>
          <w:p w14:paraId="594F1149" w14:textId="3EFC9018" w:rsidR="00D50336" w:rsidRDefault="00DC1F00" w:rsidP="00DC1F00">
            <w:pPr>
              <w:pStyle w:val="Marge"/>
              <w:ind w:left="1737" w:hanging="567"/>
              <w:rPr>
                <w:rFonts w:cs="Arial"/>
                <w:lang w:val="fr-FR"/>
              </w:rPr>
            </w:pPr>
            <w:r>
              <w:rPr>
                <w:rFonts w:cs="Arial"/>
                <w:lang w:val="fr-FR"/>
              </w:rPr>
              <w:t>(ii)</w:t>
            </w:r>
            <w:r>
              <w:rPr>
                <w:rFonts w:cs="Arial"/>
                <w:lang w:val="fr-FR"/>
              </w:rPr>
              <w:tab/>
            </w:r>
            <w:r w:rsidR="00D50336">
              <w:rPr>
                <w:rFonts w:cs="Arial"/>
                <w:lang w:val="fr-FR"/>
              </w:rPr>
              <w:t>d</w:t>
            </w:r>
            <w:r w:rsidR="001C09B0">
              <w:rPr>
                <w:rFonts w:cs="Arial"/>
                <w:lang w:val="fr-FR"/>
              </w:rPr>
              <w:t>’</w:t>
            </w:r>
            <w:r w:rsidR="00D50336">
              <w:rPr>
                <w:rFonts w:cs="Arial"/>
                <w:lang w:val="fr-FR"/>
              </w:rPr>
              <w:t>appuyer</w:t>
            </w:r>
            <w:r w:rsidRPr="00AB7800">
              <w:rPr>
                <w:rFonts w:cs="Arial"/>
                <w:lang w:val="fr-FR"/>
              </w:rPr>
              <w:t xml:space="preserve"> la </w:t>
            </w:r>
            <w:r w:rsidR="00D50336">
              <w:rPr>
                <w:rFonts w:cs="Arial"/>
                <w:lang w:val="fr-FR"/>
              </w:rPr>
              <w:t>dotation</w:t>
            </w:r>
            <w:r w:rsidRPr="00AB7800">
              <w:rPr>
                <w:rFonts w:cs="Arial"/>
                <w:lang w:val="fr-FR"/>
              </w:rPr>
              <w:t xml:space="preserve"> de personnel supplémentaire, </w:t>
            </w:r>
            <w:r>
              <w:rPr>
                <w:rFonts w:cs="Arial"/>
                <w:lang w:val="fr-FR"/>
              </w:rPr>
              <w:t>notamment</w:t>
            </w:r>
            <w:r w:rsidRPr="00AB7800">
              <w:rPr>
                <w:rFonts w:cs="Arial"/>
                <w:lang w:val="fr-FR"/>
              </w:rPr>
              <w:t xml:space="preserve"> des postes du cadre organique et du cadre de service et de bureau, comme indiqué dans le rapport d</w:t>
            </w:r>
            <w:r>
              <w:rPr>
                <w:rFonts w:cs="Arial"/>
                <w:lang w:val="fr-FR"/>
              </w:rPr>
              <w:t>e la 8</w:t>
            </w:r>
            <w:r w:rsidRPr="00AB7800">
              <w:rPr>
                <w:rFonts w:cs="Arial"/>
                <w:vertAlign w:val="superscript"/>
                <w:lang w:val="fr-FR"/>
              </w:rPr>
              <w:t>e</w:t>
            </w:r>
            <w:r>
              <w:rPr>
                <w:rFonts w:cs="Arial"/>
                <w:lang w:val="fr-FR"/>
              </w:rPr>
              <w:t> session de l</w:t>
            </w:r>
            <w:r w:rsidR="001C09B0">
              <w:rPr>
                <w:rFonts w:cs="Arial"/>
                <w:lang w:val="fr-FR"/>
              </w:rPr>
              <w:t>’</w:t>
            </w:r>
            <w:r w:rsidRPr="00AB7800">
              <w:rPr>
                <w:rFonts w:cs="Arial"/>
                <w:lang w:val="fr-FR"/>
              </w:rPr>
              <w:t>IOCAFRICA</w:t>
            </w:r>
            <w:r>
              <w:rPr>
                <w:rFonts w:cs="Arial"/>
                <w:lang w:val="fr-FR"/>
              </w:rPr>
              <w:t> </w:t>
            </w:r>
            <w:r w:rsidRPr="00AB7800">
              <w:rPr>
                <w:rFonts w:cs="Arial"/>
                <w:lang w:val="fr-FR"/>
              </w:rPr>
              <w:t>;</w:t>
            </w:r>
          </w:p>
          <w:p w14:paraId="0C933D68" w14:textId="77444790" w:rsidR="00D50336" w:rsidRDefault="00D50336" w:rsidP="00D50336">
            <w:pPr>
              <w:pStyle w:val="Marge"/>
              <w:ind w:left="1167" w:hanging="567"/>
              <w:rPr>
                <w:rFonts w:cs="Arial"/>
                <w:lang w:val="fr-FR"/>
              </w:rPr>
            </w:pPr>
            <w:r>
              <w:rPr>
                <w:rFonts w:cs="Arial"/>
                <w:lang w:val="fr-FR"/>
              </w:rPr>
              <w:t>9.</w:t>
            </w:r>
            <w:r>
              <w:rPr>
                <w:rFonts w:cs="Arial"/>
                <w:lang w:val="fr-FR"/>
              </w:rPr>
              <w:tab/>
            </w:r>
            <w:r w:rsidRPr="00AB7800">
              <w:rPr>
                <w:rFonts w:cs="Arial"/>
                <w:u w:val="single"/>
                <w:lang w:val="fr-FR"/>
              </w:rPr>
              <w:t>Invite</w:t>
            </w:r>
            <w:r w:rsidRPr="00AB7800">
              <w:rPr>
                <w:rFonts w:cs="Arial"/>
                <w:lang w:val="fr-FR"/>
              </w:rPr>
              <w:t xml:space="preserve"> les États membres et les partenaires de la COI à </w:t>
            </w:r>
            <w:r>
              <w:rPr>
                <w:rFonts w:cs="Arial"/>
                <w:lang w:val="fr-FR"/>
              </w:rPr>
              <w:t>maintenir</w:t>
            </w:r>
            <w:r w:rsidRPr="00AB7800">
              <w:rPr>
                <w:rFonts w:cs="Arial"/>
                <w:lang w:val="fr-FR"/>
              </w:rPr>
              <w:t xml:space="preserve"> et à accroître leur soutien à </w:t>
            </w:r>
            <w:r>
              <w:rPr>
                <w:rFonts w:cs="Arial"/>
                <w:lang w:val="fr-FR"/>
              </w:rPr>
              <w:t>l</w:t>
            </w:r>
            <w:r w:rsidR="001C09B0">
              <w:rPr>
                <w:rFonts w:cs="Arial"/>
                <w:lang w:val="fr-FR"/>
              </w:rPr>
              <w:t>’</w:t>
            </w:r>
            <w:r w:rsidRPr="00AB7800">
              <w:rPr>
                <w:rFonts w:cs="Arial"/>
                <w:lang w:val="fr-FR"/>
              </w:rPr>
              <w:t>IOCAFRICA par le biais de contributions financières, de détachements de personnel et d</w:t>
            </w:r>
            <w:r w:rsidR="001C09B0">
              <w:rPr>
                <w:rFonts w:cs="Arial"/>
                <w:lang w:val="fr-FR"/>
              </w:rPr>
              <w:t>’</w:t>
            </w:r>
            <w:r w:rsidRPr="00AB7800">
              <w:rPr>
                <w:rFonts w:cs="Arial"/>
                <w:lang w:val="fr-FR"/>
              </w:rPr>
              <w:t>accords de mise en œuvre conjointe, en particulier à l</w:t>
            </w:r>
            <w:r w:rsidR="001C09B0">
              <w:rPr>
                <w:rFonts w:cs="Arial"/>
                <w:lang w:val="fr-FR"/>
              </w:rPr>
              <w:t>’</w:t>
            </w:r>
            <w:r w:rsidRPr="00AB7800">
              <w:rPr>
                <w:rFonts w:cs="Arial"/>
                <w:lang w:val="fr-FR"/>
              </w:rPr>
              <w:t>appui du plan de travail approuvé pour 2026-2027</w:t>
            </w:r>
            <w:r>
              <w:rPr>
                <w:rFonts w:cs="Arial"/>
                <w:lang w:val="fr-FR"/>
              </w:rPr>
              <w:t> </w:t>
            </w:r>
            <w:r w:rsidRPr="00AB7800">
              <w:rPr>
                <w:rFonts w:cs="Arial"/>
                <w:lang w:val="fr-FR"/>
              </w:rPr>
              <w:t>;</w:t>
            </w:r>
          </w:p>
          <w:p w14:paraId="79087F5C" w14:textId="4BEE5DE2" w:rsidR="00725658" w:rsidRPr="002F75E4" w:rsidRDefault="00D50336" w:rsidP="00AB7800">
            <w:pPr>
              <w:pStyle w:val="Marge"/>
              <w:ind w:left="1167" w:hanging="567"/>
              <w:rPr>
                <w:rFonts w:eastAsia="Times New Roman" w:cs="Times New Roman"/>
                <w:snapToGrid w:val="0"/>
                <w:lang w:val="fr-FR" w:eastAsia="en-US"/>
              </w:rPr>
            </w:pPr>
            <w:r>
              <w:rPr>
                <w:rFonts w:cs="Arial"/>
                <w:lang w:val="fr-FR"/>
              </w:rPr>
              <w:t>10.</w:t>
            </w:r>
            <w:r>
              <w:rPr>
                <w:rFonts w:cs="Arial"/>
                <w:lang w:val="fr-FR"/>
              </w:rPr>
              <w:tab/>
            </w:r>
            <w:r w:rsidRPr="00AB7800">
              <w:rPr>
                <w:rFonts w:cs="Arial"/>
                <w:u w:val="single"/>
                <w:lang w:val="fr-FR"/>
              </w:rPr>
              <w:t>Note</w:t>
            </w:r>
            <w:r w:rsidRPr="00AB7800">
              <w:rPr>
                <w:rFonts w:cs="Arial"/>
                <w:lang w:val="fr-FR"/>
              </w:rPr>
              <w:t xml:space="preserve"> que le </w:t>
            </w:r>
            <w:r>
              <w:rPr>
                <w:rFonts w:cs="Arial"/>
                <w:lang w:val="fr-FR"/>
              </w:rPr>
              <w:t>financement des</w:t>
            </w:r>
            <w:r w:rsidRPr="00AB7800">
              <w:rPr>
                <w:rFonts w:cs="Arial"/>
                <w:lang w:val="fr-FR"/>
              </w:rPr>
              <w:t xml:space="preserve"> activités </w:t>
            </w:r>
            <w:r>
              <w:rPr>
                <w:rFonts w:cs="Arial"/>
                <w:lang w:val="fr-FR"/>
              </w:rPr>
              <w:t xml:space="preserve">et effectifs correspondants </w:t>
            </w:r>
            <w:r w:rsidRPr="00AB7800">
              <w:rPr>
                <w:rFonts w:cs="Arial"/>
                <w:lang w:val="fr-FR"/>
              </w:rPr>
              <w:t>sera défini dans le cadre de la résolution globale sur les questions de gouvernance, de programmation et de budgétisation intéressant la Commission</w:t>
            </w:r>
            <w:r>
              <w:rPr>
                <w:rFonts w:cs="Arial"/>
                <w:lang w:val="fr-FR"/>
              </w:rPr>
              <w:t>.</w:t>
            </w:r>
            <w:r w:rsidR="00DC1F00">
              <w:rPr>
                <w:rFonts w:cs="Arial"/>
                <w:lang w:val="fr-FR"/>
              </w:rPr>
              <w:t xml:space="preserve"> </w:t>
            </w:r>
            <w:r w:rsidR="00725658" w:rsidRPr="002F75E4">
              <w:rPr>
                <w:rFonts w:eastAsia="Times New Roman"/>
                <w:snapToGrid w:val="0"/>
                <w:color w:val="000000"/>
                <w:lang w:val="fr-FR" w:eastAsia="en-US"/>
              </w:rPr>
              <w:t xml:space="preserve"> </w:t>
            </w:r>
          </w:p>
        </w:tc>
      </w:tr>
    </w:tbl>
    <w:bookmarkEnd w:id="117"/>
    <w:p w14:paraId="75ACD41B" w14:textId="139955C7" w:rsidR="00725658" w:rsidRPr="002F75E4" w:rsidRDefault="00D50336" w:rsidP="00287EA4">
      <w:pPr>
        <w:shd w:val="clear" w:color="auto" w:fill="FFFFFF"/>
        <w:tabs>
          <w:tab w:val="left" w:pos="851"/>
        </w:tabs>
        <w:spacing w:before="240" w:after="240" w:line="240" w:lineRule="auto"/>
        <w:jc w:val="both"/>
        <w:rPr>
          <w:rFonts w:eastAsia="Times New Roman" w:cs="Times New Roman"/>
          <w:snapToGrid w:val="0"/>
          <w:szCs w:val="24"/>
          <w:lang w:val="fr-FR" w:eastAsia="en-US"/>
        </w:rPr>
      </w:pPr>
      <w:r>
        <w:rPr>
          <w:rFonts w:eastAsia="Times New Roman" w:cs="Times New Roman"/>
          <w:snapToGrid w:val="0"/>
          <w:szCs w:val="24"/>
          <w:lang w:val="fr-FR" w:eastAsia="en-US"/>
        </w:rPr>
        <w:lastRenderedPageBreak/>
        <w:t>37</w:t>
      </w:r>
      <w:r w:rsidR="00725658" w:rsidRPr="002F75E4">
        <w:rPr>
          <w:rFonts w:eastAsia="Times New Roman" w:cs="Times New Roman"/>
          <w:snapToGrid w:val="0"/>
          <w:szCs w:val="24"/>
          <w:lang w:val="fr-FR" w:eastAsia="en-US"/>
        </w:rPr>
        <w:t>.</w:t>
      </w:r>
      <w:r w:rsidR="00725658" w:rsidRPr="002F75E4">
        <w:rPr>
          <w:rFonts w:eastAsia="Times New Roman" w:cs="Times New Roman"/>
          <w:snapToGrid w:val="0"/>
          <w:szCs w:val="24"/>
          <w:lang w:val="fr-FR" w:eastAsia="en-US"/>
        </w:rPr>
        <w:tab/>
      </w:r>
      <w:r w:rsidR="00DA5A34" w:rsidRPr="002F75E4">
        <w:rPr>
          <w:rFonts w:cs="Arial"/>
          <w:lang w:val="fr-FR"/>
        </w:rPr>
        <w:t>Les représentants de __ États membres ont pris la parole. Les États membres ci-après ont choisi de fournir le compte rendu de leur intervention en plénière sur ce point de l</w:t>
      </w:r>
      <w:r w:rsidR="001C09B0">
        <w:rPr>
          <w:rFonts w:cs="Arial"/>
          <w:lang w:val="fr-FR"/>
        </w:rPr>
        <w:t>’</w:t>
      </w:r>
      <w:r w:rsidR="00DA5A34" w:rsidRPr="002F75E4">
        <w:rPr>
          <w:rFonts w:cs="Arial"/>
          <w:lang w:val="fr-FR"/>
        </w:rPr>
        <w:t>ordre du jour pour inclusion dans l</w:t>
      </w:r>
      <w:r w:rsidR="001C09B0">
        <w:rPr>
          <w:rFonts w:cs="Arial"/>
          <w:lang w:val="fr-FR"/>
        </w:rPr>
        <w:t>’</w:t>
      </w:r>
      <w:r w:rsidR="00DA5A34" w:rsidRPr="002F75E4">
        <w:rPr>
          <w:rFonts w:cs="Arial"/>
          <w:lang w:val="fr-FR"/>
        </w:rPr>
        <w:t>annexe d</w:t>
      </w:r>
      <w:r w:rsidR="001C09B0">
        <w:rPr>
          <w:rFonts w:cs="Arial"/>
          <w:lang w:val="fr-FR"/>
        </w:rPr>
        <w:t>’</w:t>
      </w:r>
      <w:r w:rsidR="00DA5A34" w:rsidRPr="002F75E4">
        <w:rPr>
          <w:rFonts w:cs="Arial"/>
          <w:lang w:val="fr-FR"/>
        </w:rPr>
        <w:t>information au rapport de la réunion : ___________.</w:t>
      </w:r>
    </w:p>
    <w:p w14:paraId="02520D9E" w14:textId="3E48B602" w:rsidR="00725658" w:rsidRPr="002F75E4" w:rsidRDefault="00725658" w:rsidP="00BC1776">
      <w:pPr>
        <w:pStyle w:val="Heading3"/>
        <w:ind w:left="851" w:hanging="851"/>
        <w:rPr>
          <w:snapToGrid w:val="0"/>
          <w:lang w:val="fr-FR" w:eastAsia="en-US"/>
        </w:rPr>
      </w:pPr>
      <w:bookmarkStart w:id="118" w:name="_Toc199934436"/>
      <w:r w:rsidRPr="002F75E4">
        <w:rPr>
          <w:snapToGrid w:val="0"/>
          <w:lang w:val="fr-FR" w:eastAsia="en-US"/>
        </w:rPr>
        <w:t>3.3.2</w:t>
      </w:r>
      <w:r w:rsidRPr="002F75E4">
        <w:rPr>
          <w:snapToGrid w:val="0"/>
          <w:lang w:val="fr-FR" w:eastAsia="en-US"/>
        </w:rPr>
        <w:tab/>
      </w:r>
      <w:bookmarkStart w:id="119" w:name="_Toc190766975"/>
      <w:bookmarkStart w:id="120" w:name="_Toc197955110"/>
      <w:r w:rsidR="00DA5A34" w:rsidRPr="002F75E4">
        <w:rPr>
          <w:rFonts w:cs="Arial"/>
          <w:lang w:val="fr-FR"/>
        </w:rPr>
        <w:t xml:space="preserve">Sous-Commission de la COI pour le Pacifique occidental (WESTPAC) : </w:t>
      </w:r>
      <w:r w:rsidR="00DA5A34" w:rsidRPr="002F75E4">
        <w:rPr>
          <w:rFonts w:cs="Arial"/>
          <w:lang w:val="fr-FR"/>
        </w:rPr>
        <w:br/>
        <w:t>15</w:t>
      </w:r>
      <w:r w:rsidR="00DA5A34" w:rsidRPr="002F75E4">
        <w:rPr>
          <w:rFonts w:cs="Arial"/>
          <w:vertAlign w:val="superscript"/>
          <w:lang w:val="fr-FR"/>
        </w:rPr>
        <w:t>e</w:t>
      </w:r>
      <w:r w:rsidR="00DA5A34" w:rsidRPr="002F75E4">
        <w:rPr>
          <w:rFonts w:cs="Arial"/>
          <w:lang w:val="fr-FR"/>
        </w:rPr>
        <w:t> session, 11-13 mars 2025, Tokyo (Japon)</w:t>
      </w:r>
      <w:bookmarkEnd w:id="119"/>
      <w:bookmarkEnd w:id="120"/>
      <w:bookmarkEnd w:id="118"/>
    </w:p>
    <w:tbl>
      <w:tblPr>
        <w:tblW w:w="9639" w:type="dxa"/>
        <w:tblLook w:val="0000" w:firstRow="0" w:lastRow="0" w:firstColumn="0" w:lastColumn="0" w:noHBand="0" w:noVBand="0"/>
      </w:tblPr>
      <w:tblGrid>
        <w:gridCol w:w="2268"/>
        <w:gridCol w:w="2835"/>
        <w:gridCol w:w="4536"/>
      </w:tblGrid>
      <w:tr w:rsidR="00DA5A34" w:rsidRPr="002F75E4" w14:paraId="246A7295" w14:textId="77777777" w:rsidTr="000D1DA1">
        <w:trPr>
          <w:trHeight w:val="304"/>
        </w:trPr>
        <w:tc>
          <w:tcPr>
            <w:tcW w:w="2268" w:type="dxa"/>
            <w:shd w:val="clear" w:color="auto" w:fill="CCFFCC"/>
            <w:tcMar>
              <w:top w:w="57" w:type="dxa"/>
              <w:bottom w:w="57" w:type="dxa"/>
            </w:tcMar>
          </w:tcPr>
          <w:p w14:paraId="7687F999" w14:textId="7F6EBA21" w:rsidR="00DA5A34" w:rsidRPr="002F75E4" w:rsidRDefault="00DA5A34" w:rsidP="00DA5A34">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Rapport</w:t>
            </w:r>
            <w:r w:rsidRPr="002F75E4">
              <w:rPr>
                <w:rFonts w:eastAsia="Times New Roman" w:cs="Arial"/>
                <w:i/>
                <w:snapToGrid w:val="0"/>
                <w:color w:val="000000"/>
                <w:sz w:val="20"/>
                <w:szCs w:val="20"/>
                <w:lang w:val="fr-FR" w:eastAsia="en-US"/>
              </w:rPr>
              <w:t> :</w:t>
            </w:r>
          </w:p>
        </w:tc>
        <w:tc>
          <w:tcPr>
            <w:tcW w:w="2835" w:type="dxa"/>
            <w:shd w:val="clear" w:color="auto" w:fill="auto"/>
            <w:tcMar>
              <w:top w:w="57" w:type="dxa"/>
              <w:bottom w:w="57" w:type="dxa"/>
            </w:tcMar>
          </w:tcPr>
          <w:p w14:paraId="597F5E10" w14:textId="72CB3A98" w:rsidR="00DA5A34" w:rsidRPr="0076416B" w:rsidRDefault="00DA5A34" w:rsidP="00DA5A34">
            <w:pPr>
              <w:tabs>
                <w:tab w:val="left" w:pos="567"/>
              </w:tabs>
              <w:snapToGrid w:val="0"/>
              <w:spacing w:after="0" w:line="240" w:lineRule="auto"/>
              <w:rPr>
                <w:rFonts w:eastAsia="Times New Roman" w:cs="Arial"/>
                <w:snapToGrid w:val="0"/>
                <w:color w:val="000000"/>
                <w:sz w:val="20"/>
                <w:szCs w:val="20"/>
                <w:lang w:val="en-US" w:eastAsia="en-US"/>
              </w:rPr>
            </w:pPr>
            <w:r w:rsidRPr="0076416B">
              <w:rPr>
                <w:rFonts w:cs="Arial"/>
                <w:color w:val="000000"/>
                <w:sz w:val="20"/>
                <w:szCs w:val="20"/>
                <w:lang w:val="en-US"/>
              </w:rPr>
              <w:t>IOC/SC-WESTPAC-XV/3s</w:t>
            </w:r>
          </w:p>
        </w:tc>
        <w:tc>
          <w:tcPr>
            <w:tcW w:w="4536" w:type="dxa"/>
            <w:shd w:val="clear" w:color="auto" w:fill="auto"/>
            <w:tcMar>
              <w:top w:w="57" w:type="dxa"/>
              <w:bottom w:w="57" w:type="dxa"/>
            </w:tcMar>
          </w:tcPr>
          <w:p w14:paraId="064872D8" w14:textId="2F63812A" w:rsidR="00DA5A34" w:rsidRPr="0076416B" w:rsidRDefault="00DA5A34" w:rsidP="00DA5A34">
            <w:pPr>
              <w:tabs>
                <w:tab w:val="left" w:pos="567"/>
              </w:tabs>
              <w:snapToGrid w:val="0"/>
              <w:spacing w:after="0" w:line="240" w:lineRule="auto"/>
              <w:rPr>
                <w:rFonts w:eastAsia="Times New Roman" w:cs="Arial"/>
                <w:snapToGrid w:val="0"/>
                <w:color w:val="000000"/>
                <w:sz w:val="20"/>
                <w:szCs w:val="20"/>
                <w:highlight w:val="yellow"/>
                <w:lang w:val="en-US" w:eastAsia="en-US"/>
              </w:rPr>
            </w:pPr>
            <w:r w:rsidRPr="0076416B">
              <w:rPr>
                <w:rFonts w:cs="Arial"/>
                <w:color w:val="000000"/>
                <w:sz w:val="20"/>
                <w:szCs w:val="20"/>
                <w:lang w:val="en-US"/>
              </w:rPr>
              <w:t>Executive Summary Report of the 15</w:t>
            </w:r>
            <w:r w:rsidR="00BC1776" w:rsidRPr="00BC1776">
              <w:rPr>
                <w:rFonts w:cs="Arial"/>
                <w:color w:val="000000"/>
                <w:sz w:val="20"/>
                <w:szCs w:val="20"/>
                <w:vertAlign w:val="superscript"/>
                <w:lang w:val="en-US"/>
              </w:rPr>
              <w:t>th</w:t>
            </w:r>
            <w:r w:rsidR="00C50310">
              <w:rPr>
                <w:rFonts w:cs="Arial"/>
                <w:color w:val="000000"/>
                <w:sz w:val="20"/>
                <w:szCs w:val="20"/>
                <w:lang w:val="en-US"/>
              </w:rPr>
              <w:t> </w:t>
            </w:r>
            <w:proofErr w:type="spellStart"/>
            <w:r w:rsidRPr="0076416B">
              <w:rPr>
                <w:rFonts w:cs="Arial"/>
                <w:color w:val="000000"/>
                <w:sz w:val="20"/>
                <w:szCs w:val="20"/>
                <w:lang w:val="en-US"/>
              </w:rPr>
              <w:t>Intergovermental</w:t>
            </w:r>
            <w:proofErr w:type="spellEnd"/>
            <w:r w:rsidRPr="0076416B">
              <w:rPr>
                <w:rFonts w:cs="Arial"/>
                <w:color w:val="000000"/>
                <w:sz w:val="20"/>
                <w:szCs w:val="20"/>
                <w:lang w:val="en-US"/>
              </w:rPr>
              <w:t xml:space="preserve"> Session of the IOC Sub</w:t>
            </w:r>
            <w:r w:rsidR="00C50310">
              <w:rPr>
                <w:rFonts w:cs="Arial"/>
                <w:color w:val="000000"/>
                <w:sz w:val="20"/>
                <w:szCs w:val="20"/>
                <w:lang w:val="en-US"/>
              </w:rPr>
              <w:noBreakHyphen/>
            </w:r>
            <w:r w:rsidRPr="0076416B">
              <w:rPr>
                <w:rFonts w:cs="Arial"/>
                <w:color w:val="000000"/>
                <w:sz w:val="20"/>
                <w:szCs w:val="20"/>
                <w:lang w:val="en-US"/>
              </w:rPr>
              <w:t>Commission for the Western Pacific (WESTPAC), Tokyo, Japan, 11-13 March 2025</w:t>
            </w:r>
          </w:p>
        </w:tc>
      </w:tr>
    </w:tbl>
    <w:p w14:paraId="2804C737" w14:textId="4E9E8149" w:rsidR="005726AA" w:rsidRPr="002F75E4" w:rsidRDefault="00D50336" w:rsidP="00287EA4">
      <w:pPr>
        <w:shd w:val="clear" w:color="auto" w:fill="FFFFFF"/>
        <w:tabs>
          <w:tab w:val="left" w:pos="851"/>
        </w:tabs>
        <w:spacing w:before="240" w:after="240" w:line="240" w:lineRule="auto"/>
        <w:jc w:val="both"/>
        <w:rPr>
          <w:rFonts w:cs="Arial"/>
          <w:lang w:val="fr-FR"/>
        </w:rPr>
      </w:pPr>
      <w:r w:rsidRPr="002F75E4">
        <w:rPr>
          <w:rFonts w:eastAsia="Times New Roman" w:cs="Times New Roman"/>
          <w:snapToGrid w:val="0"/>
          <w:szCs w:val="24"/>
          <w:lang w:val="fr-FR" w:eastAsia="en-US"/>
        </w:rPr>
        <w:t>3</w:t>
      </w:r>
      <w:r>
        <w:rPr>
          <w:rFonts w:eastAsia="Times New Roman" w:cs="Times New Roman"/>
          <w:snapToGrid w:val="0"/>
          <w:szCs w:val="24"/>
          <w:lang w:val="fr-FR" w:eastAsia="en-US"/>
        </w:rPr>
        <w:t>8</w:t>
      </w:r>
      <w:r w:rsidR="005726AA" w:rsidRPr="002F75E4">
        <w:rPr>
          <w:rFonts w:eastAsia="Times New Roman" w:cs="Times New Roman"/>
          <w:snapToGrid w:val="0"/>
          <w:szCs w:val="24"/>
          <w:lang w:val="fr-FR" w:eastAsia="en-US"/>
        </w:rPr>
        <w:t>.</w:t>
      </w:r>
      <w:r w:rsidR="00725658" w:rsidRPr="002F75E4">
        <w:rPr>
          <w:rFonts w:eastAsia="Times New Roman" w:cs="Times New Roman"/>
          <w:snapToGrid w:val="0"/>
          <w:szCs w:val="24"/>
          <w:lang w:val="fr-FR" w:eastAsia="en-US"/>
        </w:rPr>
        <w:tab/>
      </w:r>
      <w:r w:rsidR="005726AA" w:rsidRPr="002F75E4">
        <w:rPr>
          <w:rFonts w:cs="Arial"/>
          <w:lang w:val="fr-FR"/>
        </w:rPr>
        <w:t xml:space="preserve">Le Président de la </w:t>
      </w:r>
      <w:r w:rsidR="005726AA" w:rsidRPr="002F75E4">
        <w:rPr>
          <w:rFonts w:eastAsia="DengXian" w:cs="Arial"/>
          <w:lang w:val="fr-FR"/>
        </w:rPr>
        <w:t>WESTPAC</w:t>
      </w:r>
      <w:r w:rsidR="005726AA" w:rsidRPr="002F75E4">
        <w:rPr>
          <w:rFonts w:cs="Arial"/>
          <w:lang w:val="fr-FR"/>
        </w:rPr>
        <w:t xml:space="preserve"> a présenté ce point de l</w:t>
      </w:r>
      <w:r w:rsidR="001C09B0">
        <w:rPr>
          <w:rFonts w:cs="Arial"/>
          <w:lang w:val="fr-FR"/>
        </w:rPr>
        <w:t>’</w:t>
      </w:r>
      <w:r w:rsidR="005726AA" w:rsidRPr="002F75E4">
        <w:rPr>
          <w:rFonts w:cs="Arial"/>
          <w:lang w:val="fr-FR"/>
        </w:rPr>
        <w:t xml:space="preserve">ordre du jour ainsi que les avancées majeures réalisées depuis la dernière période intersessions et les principaux résultats de la </w:t>
      </w:r>
      <w:hyperlink r:id="rId17" w:history="1">
        <w:r w:rsidR="005726AA" w:rsidRPr="003658D9">
          <w:rPr>
            <w:rStyle w:val="Hyperlink"/>
            <w:rFonts w:cs="Arial"/>
            <w:color w:val="0000FF"/>
            <w:lang w:val="fr-FR"/>
          </w:rPr>
          <w:t>15</w:t>
        </w:r>
        <w:r w:rsidR="005726AA" w:rsidRPr="003658D9">
          <w:rPr>
            <w:rStyle w:val="Hyperlink"/>
            <w:rFonts w:cs="Arial"/>
            <w:color w:val="0000FF"/>
            <w:vertAlign w:val="superscript"/>
            <w:lang w:val="fr-FR"/>
          </w:rPr>
          <w:t>e</w:t>
        </w:r>
        <w:r w:rsidR="003E6C21" w:rsidRPr="003658D9">
          <w:rPr>
            <w:rStyle w:val="Hyperlink"/>
            <w:rFonts w:cs="Arial"/>
            <w:color w:val="0000FF"/>
            <w:lang w:val="fr-FR"/>
          </w:rPr>
          <w:t> </w:t>
        </w:r>
        <w:r w:rsidR="005726AA" w:rsidRPr="003658D9">
          <w:rPr>
            <w:rStyle w:val="Hyperlink"/>
            <w:rFonts w:cs="Arial"/>
            <w:color w:val="0000FF"/>
            <w:lang w:val="fr-FR"/>
          </w:rPr>
          <w:t>session intergouvernementale de la WESTPAC</w:t>
        </w:r>
      </w:hyperlink>
      <w:r w:rsidR="005726AA" w:rsidRPr="002F75E4">
        <w:rPr>
          <w:rFonts w:cs="Arial"/>
          <w:lang w:val="fr-FR"/>
        </w:rPr>
        <w:t xml:space="preserve"> (11-13 mars 2025, Tokyo). </w:t>
      </w:r>
    </w:p>
    <w:p w14:paraId="5A5B569B" w14:textId="54A79914" w:rsidR="005726AA" w:rsidRPr="002F75E4" w:rsidRDefault="00D50336" w:rsidP="00E65ECB">
      <w:pPr>
        <w:shd w:val="clear" w:color="auto" w:fill="FFFFFF"/>
        <w:tabs>
          <w:tab w:val="left" w:pos="851"/>
        </w:tabs>
        <w:spacing w:after="240" w:line="240" w:lineRule="auto"/>
        <w:jc w:val="both"/>
        <w:rPr>
          <w:rFonts w:cs="Arial"/>
          <w:lang w:val="fr-FR"/>
        </w:rPr>
      </w:pPr>
      <w:r w:rsidRPr="002F75E4">
        <w:rPr>
          <w:rFonts w:cs="Arial"/>
          <w:lang w:val="fr-FR"/>
        </w:rPr>
        <w:t>3</w:t>
      </w:r>
      <w:r>
        <w:rPr>
          <w:rFonts w:cs="Arial"/>
          <w:lang w:val="fr-FR"/>
        </w:rPr>
        <w:t>9</w:t>
      </w:r>
      <w:r w:rsidR="005726AA" w:rsidRPr="002F75E4">
        <w:rPr>
          <w:rFonts w:cs="Arial"/>
          <w:lang w:val="fr-FR"/>
        </w:rPr>
        <w:t>.</w:t>
      </w:r>
      <w:r w:rsidR="005726AA" w:rsidRPr="002F75E4">
        <w:rPr>
          <w:rFonts w:cs="Arial"/>
          <w:lang w:val="fr-FR"/>
        </w:rPr>
        <w:tab/>
        <w:t>Le Président a souligné que la Sous-Commission avait soutenu l</w:t>
      </w:r>
      <w:r w:rsidR="001C09B0">
        <w:rPr>
          <w:rFonts w:cs="Arial"/>
          <w:lang w:val="fr-FR"/>
        </w:rPr>
        <w:t>’</w:t>
      </w:r>
      <w:r w:rsidR="005726AA" w:rsidRPr="002F75E4">
        <w:rPr>
          <w:rFonts w:cs="Arial"/>
          <w:lang w:val="fr-FR"/>
        </w:rPr>
        <w:t xml:space="preserve">utilité des sciences océaniques pour la société, déployant des efforts considérables pour renforcer le dialogue entre scientifiques et décideurs, promouvoir </w:t>
      </w:r>
      <w:r w:rsidR="005726AA" w:rsidRPr="002F75E4">
        <w:rPr>
          <w:rFonts w:eastAsia="DengXian" w:cs="Arial"/>
          <w:lang w:val="fr-FR"/>
        </w:rPr>
        <w:t>l</w:t>
      </w:r>
      <w:r w:rsidR="001C09B0">
        <w:rPr>
          <w:rFonts w:eastAsia="DengXian" w:cs="Arial"/>
          <w:lang w:val="fr-FR"/>
        </w:rPr>
        <w:t>’</w:t>
      </w:r>
      <w:r w:rsidR="005726AA" w:rsidRPr="002F75E4">
        <w:rPr>
          <w:rFonts w:eastAsia="DengXian" w:cs="Arial"/>
          <w:lang w:val="fr-FR"/>
        </w:rPr>
        <w:t>océanographie</w:t>
      </w:r>
      <w:r w:rsidR="005726AA" w:rsidRPr="002F75E4">
        <w:rPr>
          <w:rFonts w:cs="Arial"/>
          <w:lang w:val="fr-FR"/>
        </w:rPr>
        <w:t>, accélérer la planification de l</w:t>
      </w:r>
      <w:r w:rsidR="001C09B0">
        <w:rPr>
          <w:rFonts w:cs="Arial"/>
          <w:lang w:val="fr-FR"/>
        </w:rPr>
        <w:t>’</w:t>
      </w:r>
      <w:r w:rsidR="005726AA" w:rsidRPr="002F75E4">
        <w:rPr>
          <w:rFonts w:cs="Arial"/>
          <w:lang w:val="fr-FR"/>
        </w:rPr>
        <w:t xml:space="preserve">espace marin, </w:t>
      </w:r>
      <w:r w:rsidR="005726AA" w:rsidRPr="002F75E4">
        <w:rPr>
          <w:rFonts w:cs="Arial"/>
          <w:lang w:val="fr-FR"/>
        </w:rPr>
        <w:lastRenderedPageBreak/>
        <w:t>mobiliser les parties prenantes concernées et élaborer des solutions fondées sur les sciences océaniques. Dans le cadre de ces efforts, la WESTPAC continue de donner aux États membres de la COI de la région les moyens de favoriser le développement durable des ressources océaniques, marines et côtières.</w:t>
      </w:r>
    </w:p>
    <w:p w14:paraId="7D16590A" w14:textId="266C3E46" w:rsidR="005726AA" w:rsidRPr="002F75E4" w:rsidRDefault="00D50336" w:rsidP="00E65ECB">
      <w:pPr>
        <w:shd w:val="clear" w:color="auto" w:fill="FFFFFF"/>
        <w:tabs>
          <w:tab w:val="left" w:pos="851"/>
        </w:tabs>
        <w:spacing w:after="240" w:line="240" w:lineRule="auto"/>
        <w:jc w:val="both"/>
        <w:rPr>
          <w:rFonts w:cs="Arial"/>
          <w:lang w:val="fr-FR"/>
        </w:rPr>
      </w:pPr>
      <w:r>
        <w:rPr>
          <w:rFonts w:cs="Arial"/>
          <w:lang w:val="fr-FR"/>
        </w:rPr>
        <w:t>40</w:t>
      </w:r>
      <w:r w:rsidR="005726AA" w:rsidRPr="002F75E4">
        <w:rPr>
          <w:rFonts w:cs="Arial"/>
          <w:lang w:val="fr-FR"/>
        </w:rPr>
        <w:t>.</w:t>
      </w:r>
      <w:r w:rsidR="005726AA" w:rsidRPr="002F75E4">
        <w:rPr>
          <w:rFonts w:cs="Arial"/>
          <w:lang w:val="fr-FR"/>
        </w:rPr>
        <w:tab/>
        <w:t>Située dans une région en développement connue pour abriter la biodiversité marine la plus riche au monde et pour la densité de sa population, qui dépend fortement de l</w:t>
      </w:r>
      <w:r w:rsidR="001C09B0">
        <w:rPr>
          <w:rFonts w:cs="Arial"/>
          <w:lang w:val="fr-FR"/>
        </w:rPr>
        <w:t>’</w:t>
      </w:r>
      <w:r w:rsidR="005726AA" w:rsidRPr="002F75E4">
        <w:rPr>
          <w:rFonts w:cs="Arial"/>
          <w:lang w:val="fr-FR"/>
        </w:rPr>
        <w:t xml:space="preserve">océan pour son développement, la Sous-Commission a continué à encourager des mécanismes de coopération internationale solides afin de renforcer la collaboration entre les États membres, comme en témoignent plusieurs mécanismes clés tels que la </w:t>
      </w:r>
      <w:r w:rsidR="005726AA" w:rsidRPr="002F75E4">
        <w:rPr>
          <w:rFonts w:cs="Arial"/>
          <w:i/>
          <w:iCs/>
          <w:lang w:val="fr-FR"/>
        </w:rPr>
        <w:t>Table ronde des hauts fonctionnaires, la Session intergouvernementale biennale de la WESTPAC et la Conférence internationale triennale de la WESTPAC sur les sciences de la mer</w:t>
      </w:r>
      <w:r w:rsidR="005726AA" w:rsidRPr="002F75E4">
        <w:rPr>
          <w:rFonts w:cs="Arial"/>
          <w:lang w:val="fr-FR"/>
        </w:rPr>
        <w:t xml:space="preserve">. Elle a également mis en place un processus dynamique de </w:t>
      </w:r>
      <w:proofErr w:type="spellStart"/>
      <w:r w:rsidR="005726AA" w:rsidRPr="002F75E4">
        <w:rPr>
          <w:rFonts w:cs="Arial"/>
          <w:lang w:val="fr-FR"/>
        </w:rPr>
        <w:t>co-conception</w:t>
      </w:r>
      <w:proofErr w:type="spellEnd"/>
      <w:r w:rsidR="005726AA" w:rsidRPr="002F75E4">
        <w:rPr>
          <w:rFonts w:cs="Arial"/>
          <w:lang w:val="fr-FR"/>
        </w:rPr>
        <w:t xml:space="preserve"> et de co-développement pour encourager le leadership international et les actions collectives dans toute la région, en </w:t>
      </w:r>
      <w:r w:rsidR="005726AA" w:rsidRPr="002F75E4">
        <w:rPr>
          <w:rFonts w:eastAsia="DengXian" w:cs="Arial"/>
          <w:lang w:val="fr-FR"/>
        </w:rPr>
        <w:t>lançant</w:t>
      </w:r>
      <w:r w:rsidR="005726AA" w:rsidRPr="002F75E4">
        <w:rPr>
          <w:rFonts w:cs="Arial"/>
          <w:lang w:val="fr-FR"/>
        </w:rPr>
        <w:t xml:space="preserve"> et en alignant des initiatives internationales sur les questions prioritaires, et en réunissant des experts de toute la région pour affiner et faire progresser ces efforts.</w:t>
      </w:r>
    </w:p>
    <w:p w14:paraId="5D62C194" w14:textId="3D276900" w:rsidR="005726AA" w:rsidRPr="002F75E4" w:rsidRDefault="00D50336" w:rsidP="00E65ECB">
      <w:pPr>
        <w:shd w:val="clear" w:color="auto" w:fill="FFFFFF"/>
        <w:tabs>
          <w:tab w:val="left" w:pos="851"/>
        </w:tabs>
        <w:spacing w:after="240" w:line="240" w:lineRule="auto"/>
        <w:jc w:val="both"/>
        <w:rPr>
          <w:rFonts w:cs="Arial"/>
          <w:i/>
          <w:iCs/>
          <w:lang w:val="fr-FR"/>
        </w:rPr>
      </w:pPr>
      <w:r>
        <w:rPr>
          <w:rFonts w:cs="Arial"/>
          <w:lang w:val="fr-FR"/>
        </w:rPr>
        <w:t>41</w:t>
      </w:r>
      <w:r w:rsidR="005726AA" w:rsidRPr="002F75E4">
        <w:rPr>
          <w:rFonts w:cs="Arial"/>
          <w:lang w:val="fr-FR"/>
        </w:rPr>
        <w:t>.</w:t>
      </w:r>
      <w:r w:rsidR="005726AA" w:rsidRPr="002F75E4">
        <w:rPr>
          <w:rFonts w:cs="Arial"/>
          <w:lang w:val="fr-FR"/>
        </w:rPr>
        <w:tab/>
        <w:t>La Sous-Commission a continué de jouer un rôle moteur dans la région, en motivant les experts, les institutions et les pays et en les incitant à participer à la Décennie de l</w:t>
      </w:r>
      <w:r w:rsidR="001C09B0">
        <w:rPr>
          <w:rFonts w:cs="Arial"/>
          <w:lang w:val="fr-FR"/>
        </w:rPr>
        <w:t>’</w:t>
      </w:r>
      <w:r w:rsidR="005726AA" w:rsidRPr="002F75E4">
        <w:rPr>
          <w:rFonts w:cs="Arial"/>
          <w:lang w:val="fr-FR"/>
        </w:rPr>
        <w:t xml:space="preserve">Océan. Au cours des deux dernières années, on relève notamment les activités et réalisations suivantes : La </w:t>
      </w:r>
      <w:hyperlink r:id="rId18" w:history="1">
        <w:r w:rsidR="005726AA" w:rsidRPr="00E52632">
          <w:rPr>
            <w:rStyle w:val="Hyperlink"/>
            <w:rFonts w:cs="Arial"/>
            <w:color w:val="0000FF"/>
            <w:lang w:val="fr-FR"/>
          </w:rPr>
          <w:t>2</w:t>
        </w:r>
        <w:r w:rsidR="005726AA" w:rsidRPr="00E52632">
          <w:rPr>
            <w:rStyle w:val="Hyperlink"/>
            <w:rFonts w:cs="Arial"/>
            <w:color w:val="0000FF"/>
            <w:vertAlign w:val="superscript"/>
            <w:lang w:val="fr-FR"/>
          </w:rPr>
          <w:t>e</w:t>
        </w:r>
        <w:r w:rsidR="001373D7" w:rsidRPr="00E52632">
          <w:rPr>
            <w:rStyle w:val="Hyperlink"/>
            <w:rFonts w:cs="Arial"/>
            <w:color w:val="0000FF"/>
            <w:lang w:val="fr-FR"/>
          </w:rPr>
          <w:t> </w:t>
        </w:r>
        <w:r w:rsidR="005726AA" w:rsidRPr="00E52632">
          <w:rPr>
            <w:rStyle w:val="Hyperlink"/>
            <w:rFonts w:cs="Arial"/>
            <w:color w:val="0000FF"/>
            <w:lang w:val="fr-FR"/>
          </w:rPr>
          <w:t>Conférence régionale de la Décennie de l</w:t>
        </w:r>
        <w:r w:rsidR="001C09B0">
          <w:rPr>
            <w:rStyle w:val="Hyperlink"/>
            <w:rFonts w:cs="Arial"/>
            <w:color w:val="0000FF"/>
            <w:lang w:val="fr-FR"/>
          </w:rPr>
          <w:t>’</w:t>
        </w:r>
        <w:r w:rsidR="005726AA" w:rsidRPr="00E52632">
          <w:rPr>
            <w:rStyle w:val="Hyperlink"/>
            <w:rFonts w:cs="Arial"/>
            <w:color w:val="0000FF"/>
            <w:lang w:val="fr-FR"/>
          </w:rPr>
          <w:t>Océan et la 11</w:t>
        </w:r>
        <w:r w:rsidR="005726AA" w:rsidRPr="00E52632">
          <w:rPr>
            <w:rStyle w:val="Hyperlink"/>
            <w:rFonts w:cs="Arial"/>
            <w:color w:val="0000FF"/>
            <w:vertAlign w:val="superscript"/>
            <w:lang w:val="fr-FR"/>
          </w:rPr>
          <w:t>e</w:t>
        </w:r>
        <w:r w:rsidR="005726AA" w:rsidRPr="00E52632">
          <w:rPr>
            <w:rStyle w:val="Hyperlink"/>
            <w:rFonts w:cs="Arial"/>
            <w:color w:val="0000FF"/>
            <w:lang w:val="fr-FR"/>
          </w:rPr>
          <w:t xml:space="preserve"> Conférence internationale de la WESTPAC sur les sciences océaniques</w:t>
        </w:r>
      </w:hyperlink>
      <w:r w:rsidR="005726AA" w:rsidRPr="002F75E4">
        <w:rPr>
          <w:rFonts w:cs="Arial"/>
          <w:lang w:val="fr-FR"/>
        </w:rPr>
        <w:t>, organisées à Bangkok du 22 au 25 avril 2024, sous l</w:t>
      </w:r>
      <w:r w:rsidR="001C09B0">
        <w:rPr>
          <w:rFonts w:cs="Arial"/>
          <w:lang w:val="fr-FR"/>
        </w:rPr>
        <w:t>’</w:t>
      </w:r>
      <w:r w:rsidR="005726AA" w:rsidRPr="002F75E4">
        <w:rPr>
          <w:rFonts w:cs="Arial"/>
          <w:lang w:val="fr-FR"/>
        </w:rPr>
        <w:t>égide du Ministère des ressources naturelles et de l</w:t>
      </w:r>
      <w:r w:rsidR="001C09B0">
        <w:rPr>
          <w:rFonts w:cs="Arial"/>
          <w:lang w:val="fr-FR"/>
        </w:rPr>
        <w:t>’</w:t>
      </w:r>
      <w:r w:rsidR="005726AA" w:rsidRPr="002F75E4">
        <w:rPr>
          <w:rFonts w:cs="Arial"/>
          <w:lang w:val="fr-FR"/>
        </w:rPr>
        <w:t>environnement et du Département des ressources marines et côtières de la Thaïlande.</w:t>
      </w:r>
      <w:r w:rsidR="005726AA" w:rsidRPr="002F75E4">
        <w:rPr>
          <w:rFonts w:cs="Arial"/>
          <w:color w:val="333333"/>
          <w:shd w:val="clear" w:color="auto" w:fill="FFFFFF"/>
          <w:lang w:val="fr-FR"/>
        </w:rPr>
        <w:t xml:space="preserve"> </w:t>
      </w:r>
      <w:r w:rsidR="005726AA" w:rsidRPr="002F75E4">
        <w:rPr>
          <w:rFonts w:cs="Arial"/>
          <w:lang w:val="fr-FR"/>
        </w:rPr>
        <w:t>La grande conférence, inaugurée par le Vice-Premier Ministre thaïlandais, a rassemblé plus de 1 200 participants issus de divers milieux océanographiques de 40</w:t>
      </w:r>
      <w:r w:rsidR="00EC34E1" w:rsidRPr="002F75E4">
        <w:rPr>
          <w:rFonts w:cs="Arial"/>
          <w:lang w:val="fr-FR"/>
        </w:rPr>
        <w:t> </w:t>
      </w:r>
      <w:r w:rsidR="005726AA" w:rsidRPr="002F75E4">
        <w:rPr>
          <w:rFonts w:cs="Arial"/>
          <w:lang w:val="fr-FR"/>
        </w:rPr>
        <w:t>pays. Cette participation remarquable a constitué un nouveau point de référence dans l</w:t>
      </w:r>
      <w:r w:rsidR="001C09B0">
        <w:rPr>
          <w:rFonts w:cs="Arial"/>
          <w:lang w:val="fr-FR"/>
        </w:rPr>
        <w:t>’</w:t>
      </w:r>
      <w:r w:rsidR="005726AA" w:rsidRPr="002F75E4">
        <w:rPr>
          <w:rFonts w:cs="Arial"/>
          <w:lang w:val="fr-FR"/>
        </w:rPr>
        <w:t>histoire de la Sous-Commission et de la région.</w:t>
      </w:r>
    </w:p>
    <w:p w14:paraId="30A928CD" w14:textId="77786F47" w:rsidR="005726AA" w:rsidRPr="002F75E4" w:rsidRDefault="00D50336" w:rsidP="00E65ECB">
      <w:pPr>
        <w:shd w:val="clear" w:color="auto" w:fill="FFFFFF"/>
        <w:tabs>
          <w:tab w:val="left" w:pos="851"/>
        </w:tabs>
        <w:spacing w:after="240" w:line="240" w:lineRule="auto"/>
        <w:jc w:val="both"/>
        <w:rPr>
          <w:rFonts w:cs="Arial"/>
          <w:i/>
          <w:iCs/>
          <w:lang w:val="fr-FR"/>
        </w:rPr>
      </w:pPr>
      <w:r>
        <w:rPr>
          <w:rFonts w:cs="Arial"/>
          <w:lang w:val="fr-FR"/>
        </w:rPr>
        <w:t>42</w:t>
      </w:r>
      <w:r w:rsidR="005726AA" w:rsidRPr="002F75E4">
        <w:rPr>
          <w:rFonts w:cs="Arial"/>
          <w:lang w:val="fr-FR"/>
        </w:rPr>
        <w:t>.</w:t>
      </w:r>
      <w:r w:rsidR="005726AA" w:rsidRPr="002F75E4">
        <w:rPr>
          <w:rFonts w:cs="Arial"/>
          <w:lang w:val="fr-FR"/>
        </w:rPr>
        <w:tab/>
        <w:t>Dans le même temps, la Sous-Commission n</w:t>
      </w:r>
      <w:r w:rsidR="001C09B0">
        <w:rPr>
          <w:rFonts w:cs="Arial"/>
          <w:lang w:val="fr-FR"/>
        </w:rPr>
        <w:t>’</w:t>
      </w:r>
      <w:r w:rsidR="005726AA" w:rsidRPr="002F75E4">
        <w:rPr>
          <w:rFonts w:cs="Arial"/>
          <w:lang w:val="fr-FR"/>
        </w:rPr>
        <w:t>a cessé de promouvoir les quatre actions qu</w:t>
      </w:r>
      <w:r w:rsidR="001C09B0">
        <w:rPr>
          <w:rFonts w:cs="Arial"/>
          <w:lang w:val="fr-FR"/>
        </w:rPr>
        <w:t>’</w:t>
      </w:r>
      <w:r w:rsidR="005726AA" w:rsidRPr="002F75E4">
        <w:rPr>
          <w:rFonts w:cs="Arial"/>
          <w:lang w:val="fr-FR"/>
        </w:rPr>
        <w:t>elle avait lancées dans le cadre de la Décennie de l</w:t>
      </w:r>
      <w:r w:rsidR="001C09B0">
        <w:rPr>
          <w:rFonts w:cs="Arial"/>
          <w:lang w:val="fr-FR"/>
        </w:rPr>
        <w:t>’</w:t>
      </w:r>
      <w:r w:rsidR="005726AA" w:rsidRPr="002F75E4">
        <w:rPr>
          <w:rFonts w:cs="Arial"/>
          <w:lang w:val="fr-FR"/>
        </w:rPr>
        <w:t xml:space="preserve">Océan : </w:t>
      </w:r>
      <w:hyperlink r:id="rId19" w:history="1">
        <w:r w:rsidR="005726AA" w:rsidRPr="00E52632">
          <w:rPr>
            <w:rStyle w:val="Hyperlink"/>
            <w:rFonts w:cs="Arial"/>
            <w:color w:val="0000FF"/>
            <w:lang w:val="fr-FR"/>
          </w:rPr>
          <w:t>UN21-Accélérer la planification de l</w:t>
        </w:r>
        <w:r w:rsidR="001C09B0">
          <w:rPr>
            <w:rStyle w:val="Hyperlink"/>
            <w:rFonts w:cs="Arial"/>
            <w:color w:val="0000FF"/>
            <w:lang w:val="fr-FR"/>
          </w:rPr>
          <w:t>’</w:t>
        </w:r>
        <w:r w:rsidR="005726AA" w:rsidRPr="00E52632">
          <w:rPr>
            <w:rStyle w:val="Hyperlink"/>
            <w:rFonts w:cs="Arial"/>
            <w:color w:val="0000FF"/>
            <w:lang w:val="fr-FR"/>
          </w:rPr>
          <w:t>espace marin dans le Pacifique occidental</w:t>
        </w:r>
      </w:hyperlink>
      <w:r w:rsidR="005726AA" w:rsidRPr="002F75E4">
        <w:rPr>
          <w:rFonts w:cs="Arial"/>
          <w:lang w:val="fr-FR"/>
        </w:rPr>
        <w:t xml:space="preserve"> ; </w:t>
      </w:r>
      <w:hyperlink r:id="rId20" w:history="1">
        <w:r w:rsidR="005726AA" w:rsidRPr="00E52632">
          <w:rPr>
            <w:rStyle w:val="Hyperlink"/>
            <w:rFonts w:cs="Arial"/>
            <w:color w:val="0000FF"/>
            <w:lang w:val="fr-FR"/>
          </w:rPr>
          <w:t>UN22-Endiguer le déversement de plastique fluvial dans l</w:t>
        </w:r>
        <w:r w:rsidR="001C09B0">
          <w:rPr>
            <w:rStyle w:val="Hyperlink"/>
            <w:rFonts w:cs="Arial"/>
            <w:color w:val="0000FF"/>
            <w:lang w:val="fr-FR"/>
          </w:rPr>
          <w:t>’</w:t>
        </w:r>
        <w:r w:rsidR="005726AA" w:rsidRPr="00E52632">
          <w:rPr>
            <w:rStyle w:val="Hyperlink"/>
            <w:rFonts w:cs="Arial"/>
            <w:color w:val="0000FF"/>
            <w:lang w:val="fr-FR"/>
          </w:rPr>
          <w:t>océan en Asie</w:t>
        </w:r>
      </w:hyperlink>
      <w:r w:rsidR="005726AA" w:rsidRPr="002F75E4">
        <w:rPr>
          <w:rFonts w:cs="Arial"/>
          <w:lang w:val="fr-FR"/>
        </w:rPr>
        <w:t xml:space="preserve"> ; </w:t>
      </w:r>
      <w:hyperlink r:id="rId21" w:history="1">
        <w:r w:rsidR="005726AA" w:rsidRPr="00E52632">
          <w:rPr>
            <w:rStyle w:val="Hyperlink"/>
            <w:rFonts w:cs="Arial"/>
            <w:color w:val="0000FF"/>
            <w:lang w:val="fr-FR"/>
          </w:rPr>
          <w:t>UN23-Accélérer les transformations en faveur du développement des capacités dans le Pacifique occidental – Réseau régional de centres de formation et de recherche en océanographie</w:t>
        </w:r>
      </w:hyperlink>
      <w:r w:rsidR="005726AA" w:rsidRPr="002F75E4">
        <w:rPr>
          <w:rFonts w:cs="Arial"/>
          <w:lang w:val="fr-FR"/>
        </w:rPr>
        <w:t xml:space="preserve"> ; </w:t>
      </w:r>
      <w:hyperlink r:id="rId22" w:history="1">
        <w:r w:rsidR="005726AA" w:rsidRPr="00E52632">
          <w:rPr>
            <w:rStyle w:val="Hyperlink"/>
            <w:rFonts w:cs="Arial"/>
            <w:color w:val="0000FF"/>
            <w:lang w:val="fr-FR"/>
          </w:rPr>
          <w:t>UN24-Deuxième étude en commun du Kuroshio et des régions adjacentes</w:t>
        </w:r>
      </w:hyperlink>
      <w:r w:rsidR="005726AA" w:rsidRPr="002F75E4">
        <w:rPr>
          <w:rFonts w:cs="Arial"/>
          <w:lang w:val="fr-FR"/>
        </w:rPr>
        <w:t xml:space="preserve"> – des sciences au bien-être humain. En novembre 2024, la Sous-Commission a lancé une nouvelle action dans le cadre de la Décennie : </w:t>
      </w:r>
      <w:hyperlink r:id="rId23" w:history="1">
        <w:r w:rsidR="005726AA" w:rsidRPr="00E52632">
          <w:rPr>
            <w:rStyle w:val="Hyperlink"/>
            <w:rFonts w:cs="Arial"/>
            <w:color w:val="0000FF"/>
            <w:lang w:val="fr-FR"/>
          </w:rPr>
          <w:t>UN39-Solutions océaniques dans les mers d</w:t>
        </w:r>
        <w:r w:rsidR="001C09B0">
          <w:rPr>
            <w:rStyle w:val="Hyperlink"/>
            <w:rFonts w:cs="Arial"/>
            <w:color w:val="0000FF"/>
            <w:lang w:val="fr-FR"/>
          </w:rPr>
          <w:t>’</w:t>
        </w:r>
        <w:r w:rsidR="005726AA" w:rsidRPr="00E52632">
          <w:rPr>
            <w:rStyle w:val="Hyperlink"/>
            <w:rFonts w:cs="Arial"/>
            <w:color w:val="0000FF"/>
            <w:lang w:val="fr-FR"/>
          </w:rPr>
          <w:t>Asie de l</w:t>
        </w:r>
        <w:r w:rsidR="001C09B0">
          <w:rPr>
            <w:rStyle w:val="Hyperlink"/>
            <w:rFonts w:cs="Arial"/>
            <w:color w:val="0000FF"/>
            <w:lang w:val="fr-FR"/>
          </w:rPr>
          <w:t>’</w:t>
        </w:r>
        <w:r w:rsidR="005726AA" w:rsidRPr="00E52632">
          <w:rPr>
            <w:rStyle w:val="Hyperlink"/>
            <w:rFonts w:cs="Arial"/>
            <w:color w:val="0000FF"/>
            <w:lang w:val="fr-FR"/>
          </w:rPr>
          <w:t>Est</w:t>
        </w:r>
      </w:hyperlink>
      <w:r w:rsidR="005726AA" w:rsidRPr="002F75E4">
        <w:rPr>
          <w:rFonts w:cs="Arial"/>
          <w:lang w:val="fr-FR"/>
        </w:rPr>
        <w:t>, afin de faire progresser la recherche pluridisciplinaire sur les multiples facteurs de stress de l</w:t>
      </w:r>
      <w:r w:rsidR="001C09B0">
        <w:rPr>
          <w:rFonts w:cs="Arial"/>
          <w:lang w:val="fr-FR"/>
        </w:rPr>
        <w:t>’</w:t>
      </w:r>
      <w:r w:rsidR="005726AA" w:rsidRPr="002F75E4">
        <w:rPr>
          <w:rFonts w:cs="Arial"/>
          <w:lang w:val="fr-FR"/>
        </w:rPr>
        <w:t xml:space="preserve">écosystème côtier et leurs impacts, </w:t>
      </w:r>
      <w:r w:rsidR="005726AA" w:rsidRPr="002F75E4">
        <w:rPr>
          <w:rFonts w:cs="Arial"/>
          <w:i/>
          <w:iCs/>
          <w:lang w:val="fr-FR"/>
        </w:rPr>
        <w:t>en mettant l</w:t>
      </w:r>
      <w:r w:rsidR="001C09B0">
        <w:rPr>
          <w:rFonts w:cs="Arial"/>
          <w:i/>
          <w:iCs/>
          <w:lang w:val="fr-FR"/>
        </w:rPr>
        <w:t>’</w:t>
      </w:r>
      <w:r w:rsidR="005726AA" w:rsidRPr="002F75E4">
        <w:rPr>
          <w:rFonts w:cs="Arial"/>
          <w:i/>
          <w:iCs/>
          <w:lang w:val="fr-FR"/>
        </w:rPr>
        <w:t xml:space="preserve">accent </w:t>
      </w:r>
      <w:r w:rsidR="005726AA" w:rsidRPr="002F75E4">
        <w:rPr>
          <w:rFonts w:cs="Arial"/>
          <w:lang w:val="fr-FR"/>
        </w:rPr>
        <w:t>sur la fourniture de solutions scientifiques bénéficiant aux communautés côtières, à la nature et aux moyens de subsistance.</w:t>
      </w:r>
    </w:p>
    <w:p w14:paraId="648F18BC" w14:textId="0586EB01" w:rsidR="005726AA" w:rsidRPr="002F75E4" w:rsidRDefault="00D50336" w:rsidP="00E65ECB">
      <w:pPr>
        <w:shd w:val="clear" w:color="auto" w:fill="FFFFFF"/>
        <w:tabs>
          <w:tab w:val="left" w:pos="851"/>
        </w:tabs>
        <w:spacing w:after="240" w:line="240" w:lineRule="auto"/>
        <w:jc w:val="both"/>
        <w:rPr>
          <w:rFonts w:cs="Arial"/>
          <w:lang w:val="fr-FR"/>
        </w:rPr>
      </w:pPr>
      <w:r>
        <w:rPr>
          <w:rFonts w:cs="Arial"/>
          <w:lang w:val="fr-FR"/>
        </w:rPr>
        <w:t>43</w:t>
      </w:r>
      <w:r w:rsidR="005726AA" w:rsidRPr="002F75E4">
        <w:rPr>
          <w:rFonts w:cs="Arial"/>
          <w:lang w:val="fr-FR"/>
        </w:rPr>
        <w:t>.</w:t>
      </w:r>
      <w:r w:rsidR="005726AA" w:rsidRPr="002F75E4">
        <w:rPr>
          <w:rFonts w:cs="Arial"/>
          <w:lang w:val="fr-FR"/>
        </w:rPr>
        <w:tab/>
        <w:t>Le Président de la WESTPAC a indiqué à l</w:t>
      </w:r>
      <w:r w:rsidR="001C09B0">
        <w:rPr>
          <w:rFonts w:cs="Arial"/>
          <w:lang w:val="fr-FR"/>
        </w:rPr>
        <w:t>’</w:t>
      </w:r>
      <w:r w:rsidR="005726AA" w:rsidRPr="002F75E4">
        <w:rPr>
          <w:rFonts w:cs="Arial"/>
          <w:lang w:val="fr-FR"/>
        </w:rPr>
        <w:t>Assemblée que, parmi ses 29 programmes, projets et groupes de travail, d</w:t>
      </w:r>
      <w:r w:rsidR="001C09B0">
        <w:rPr>
          <w:rFonts w:cs="Arial"/>
          <w:lang w:val="fr-FR"/>
        </w:rPr>
        <w:t>’</w:t>
      </w:r>
      <w:r w:rsidR="005726AA" w:rsidRPr="002F75E4">
        <w:rPr>
          <w:rFonts w:cs="Arial"/>
          <w:lang w:val="fr-FR"/>
        </w:rPr>
        <w:t xml:space="preserve">importants progrès avaient été accomplis dans plusieurs domaines clés au cours de la dernière </w:t>
      </w:r>
      <w:r w:rsidR="005726AA" w:rsidRPr="002F75E4">
        <w:rPr>
          <w:rFonts w:eastAsia="DengXian" w:cs="Arial"/>
          <w:lang w:val="fr-FR"/>
        </w:rPr>
        <w:t>période</w:t>
      </w:r>
      <w:r w:rsidR="005726AA" w:rsidRPr="002F75E4">
        <w:rPr>
          <w:rFonts w:cs="Arial"/>
          <w:lang w:val="fr-FR"/>
        </w:rPr>
        <w:t xml:space="preserve"> intersessions : (i) grâce à l</w:t>
      </w:r>
      <w:r w:rsidR="001C09B0">
        <w:rPr>
          <w:rFonts w:cs="Arial"/>
          <w:lang w:val="fr-FR"/>
        </w:rPr>
        <w:t>’</w:t>
      </w:r>
      <w:r w:rsidR="005726AA" w:rsidRPr="002F75E4">
        <w:rPr>
          <w:rFonts w:cs="Arial"/>
          <w:lang w:val="fr-FR"/>
        </w:rPr>
        <w:t xml:space="preserve">initiative </w:t>
      </w:r>
      <w:r w:rsidR="005726AA" w:rsidRPr="002F75E4">
        <w:rPr>
          <w:rFonts w:cs="Arial"/>
          <w:i/>
          <w:iCs/>
          <w:lang w:val="fr-FR"/>
        </w:rPr>
        <w:t>Accélérer la planification de l</w:t>
      </w:r>
      <w:r w:rsidR="001C09B0">
        <w:rPr>
          <w:rFonts w:cs="Arial"/>
          <w:i/>
          <w:iCs/>
          <w:lang w:val="fr-FR"/>
        </w:rPr>
        <w:t>’</w:t>
      </w:r>
      <w:r w:rsidR="005726AA" w:rsidRPr="002F75E4">
        <w:rPr>
          <w:rFonts w:cs="Arial"/>
          <w:i/>
          <w:iCs/>
          <w:lang w:val="fr-FR"/>
        </w:rPr>
        <w:t>espace marin dans le Pacifique occidental</w:t>
      </w:r>
      <w:r w:rsidR="005726AA" w:rsidRPr="002F75E4">
        <w:rPr>
          <w:rFonts w:cs="Arial"/>
          <w:lang w:val="fr-FR"/>
        </w:rPr>
        <w:t>, la WESTPAC a pris des mesures de premier plan pour faire progresser la planification de l</w:t>
      </w:r>
      <w:r w:rsidR="001C09B0">
        <w:rPr>
          <w:rFonts w:cs="Arial"/>
          <w:lang w:val="fr-FR"/>
        </w:rPr>
        <w:t>’</w:t>
      </w:r>
      <w:r w:rsidR="005726AA" w:rsidRPr="002F75E4">
        <w:rPr>
          <w:rFonts w:cs="Arial"/>
          <w:lang w:val="fr-FR"/>
        </w:rPr>
        <w:t>espace marin (PEM), y compris la création d</w:t>
      </w:r>
      <w:r w:rsidR="001C09B0">
        <w:rPr>
          <w:rFonts w:cs="Arial"/>
          <w:lang w:val="fr-FR"/>
        </w:rPr>
        <w:t>’</w:t>
      </w:r>
      <w:r w:rsidR="005726AA" w:rsidRPr="002F75E4">
        <w:rPr>
          <w:rFonts w:cs="Arial"/>
          <w:lang w:val="fr-FR"/>
        </w:rPr>
        <w:t>un groupe d</w:t>
      </w:r>
      <w:r w:rsidR="001C09B0">
        <w:rPr>
          <w:rFonts w:cs="Arial"/>
          <w:lang w:val="fr-FR"/>
        </w:rPr>
        <w:t>’</w:t>
      </w:r>
      <w:r w:rsidR="005726AA" w:rsidRPr="002F75E4">
        <w:rPr>
          <w:rFonts w:cs="Arial"/>
          <w:lang w:val="fr-FR"/>
        </w:rPr>
        <w:t>experts à composition non limitée et l</w:t>
      </w:r>
      <w:r w:rsidR="001C09B0">
        <w:rPr>
          <w:rFonts w:cs="Arial"/>
          <w:lang w:val="fr-FR"/>
        </w:rPr>
        <w:t>’</w:t>
      </w:r>
      <w:r w:rsidR="005726AA" w:rsidRPr="002F75E4">
        <w:rPr>
          <w:rFonts w:cs="Arial"/>
          <w:lang w:val="fr-FR"/>
        </w:rPr>
        <w:t xml:space="preserve">organisation du </w:t>
      </w:r>
      <w:hyperlink r:id="rId24" w:history="1">
        <w:r w:rsidR="005726AA" w:rsidRPr="0010640E">
          <w:rPr>
            <w:rStyle w:val="Hyperlink"/>
            <w:rFonts w:cs="Arial"/>
            <w:color w:val="0000FF"/>
            <w:lang w:val="fr-FR"/>
          </w:rPr>
          <w:t>premier atelier d</w:t>
        </w:r>
        <w:r w:rsidR="001C09B0">
          <w:rPr>
            <w:rStyle w:val="Hyperlink"/>
            <w:rFonts w:cs="Arial"/>
            <w:color w:val="0000FF"/>
            <w:lang w:val="fr-FR"/>
          </w:rPr>
          <w:t>’</w:t>
        </w:r>
        <w:r w:rsidR="005726AA" w:rsidRPr="0010640E">
          <w:rPr>
            <w:rStyle w:val="Hyperlink"/>
            <w:rFonts w:cs="Arial"/>
            <w:color w:val="0000FF"/>
            <w:lang w:val="fr-FR"/>
          </w:rPr>
          <w:t>experts de la WESTPAC sur la PEM</w:t>
        </w:r>
      </w:hyperlink>
      <w:r w:rsidR="005726AA" w:rsidRPr="002F75E4">
        <w:rPr>
          <w:rFonts w:cs="Arial"/>
          <w:lang w:val="fr-FR"/>
        </w:rPr>
        <w:t xml:space="preserve"> (14 et 15 novembre 2023) ; six sites de démonstration de PEM ont été mis en place dans cinq États membres, et plus de 150 praticiens des sciences océaniques ont participé à des ateliers nationaux de renforcement des capacités en Chine et en Thaïlande. En outre, un cadre d</w:t>
      </w:r>
      <w:r w:rsidR="001C09B0">
        <w:rPr>
          <w:rFonts w:cs="Arial"/>
          <w:lang w:val="fr-FR"/>
        </w:rPr>
        <w:t>’</w:t>
      </w:r>
      <w:r w:rsidR="005726AA" w:rsidRPr="002F75E4">
        <w:rPr>
          <w:rFonts w:cs="Arial"/>
          <w:lang w:val="fr-FR"/>
        </w:rPr>
        <w:t>action a été élaboré pour accélérer la mise en œuvre de la PEM dans la région ; (ii) des progrès considérables ont continué d</w:t>
      </w:r>
      <w:r w:rsidR="001C09B0">
        <w:rPr>
          <w:rFonts w:cs="Arial"/>
          <w:lang w:val="fr-FR"/>
        </w:rPr>
        <w:t>’</w:t>
      </w:r>
      <w:r w:rsidR="005726AA" w:rsidRPr="002F75E4">
        <w:rPr>
          <w:rFonts w:cs="Arial"/>
          <w:lang w:val="fr-FR"/>
        </w:rPr>
        <w:t>être réalisés dans le cadre de l</w:t>
      </w:r>
      <w:r w:rsidR="001C09B0">
        <w:rPr>
          <w:rFonts w:cs="Arial"/>
          <w:lang w:val="fr-FR"/>
        </w:rPr>
        <w:t>’</w:t>
      </w:r>
      <w:r w:rsidR="005726AA" w:rsidRPr="002F75E4">
        <w:rPr>
          <w:rFonts w:cs="Arial"/>
          <w:lang w:val="fr-FR"/>
        </w:rPr>
        <w:t xml:space="preserve">initiative </w:t>
      </w:r>
      <w:r w:rsidR="005726AA" w:rsidRPr="002F75E4">
        <w:rPr>
          <w:rFonts w:cs="Arial"/>
          <w:i/>
          <w:iCs/>
          <w:lang w:val="fr-FR"/>
        </w:rPr>
        <w:t>Promouvoir la deuxième Étude en commun du Kuroshio et des régions adjacentes (CSK-2)</w:t>
      </w:r>
      <w:r w:rsidR="005726AA" w:rsidRPr="002F75E4">
        <w:rPr>
          <w:rFonts w:cs="Arial"/>
          <w:lang w:val="fr-FR"/>
        </w:rPr>
        <w:t xml:space="preserve"> grâce à l</w:t>
      </w:r>
      <w:r w:rsidR="001C09B0">
        <w:rPr>
          <w:rFonts w:cs="Arial"/>
          <w:lang w:val="fr-FR"/>
        </w:rPr>
        <w:t>’</w:t>
      </w:r>
      <w:r w:rsidR="005726AA" w:rsidRPr="002F75E4">
        <w:rPr>
          <w:rFonts w:cs="Arial"/>
          <w:lang w:val="fr-FR"/>
        </w:rPr>
        <w:t xml:space="preserve">organisation des réunions clés de son Groupe directeur international, notamment la </w:t>
      </w:r>
      <w:hyperlink r:id="rId25" w:history="1">
        <w:r w:rsidR="005726AA" w:rsidRPr="0010640E">
          <w:rPr>
            <w:rStyle w:val="Hyperlink"/>
            <w:rFonts w:cs="Arial"/>
            <w:color w:val="0000FF"/>
            <w:lang w:val="fr-FR"/>
          </w:rPr>
          <w:t>quatrième réunion</w:t>
        </w:r>
      </w:hyperlink>
      <w:r w:rsidR="005726AA" w:rsidRPr="002F75E4">
        <w:rPr>
          <w:rFonts w:cs="Arial"/>
          <w:lang w:val="fr-FR"/>
        </w:rPr>
        <w:t xml:space="preserve"> (4-6 décembre 2023, Qingdao, Chine) et la </w:t>
      </w:r>
      <w:hyperlink r:id="rId26" w:history="1">
        <w:r w:rsidR="005726AA" w:rsidRPr="0010640E">
          <w:rPr>
            <w:rStyle w:val="Hyperlink"/>
            <w:rFonts w:cs="Arial"/>
            <w:color w:val="0000FF"/>
            <w:lang w:val="fr-FR"/>
          </w:rPr>
          <w:t>cinquième réunion</w:t>
        </w:r>
      </w:hyperlink>
      <w:r w:rsidR="005726AA" w:rsidRPr="002F75E4">
        <w:rPr>
          <w:rFonts w:cs="Arial"/>
          <w:lang w:val="fr-FR"/>
        </w:rPr>
        <w:t xml:space="preserve"> (15 novembre 2024, Sendai, Japon), ainsi que le </w:t>
      </w:r>
      <w:hyperlink r:id="rId27" w:history="1">
        <w:r w:rsidR="005726AA" w:rsidRPr="0010640E">
          <w:rPr>
            <w:rStyle w:val="Hyperlink"/>
            <w:rFonts w:cs="Arial"/>
            <w:color w:val="0000FF"/>
            <w:lang w:val="fr-FR"/>
          </w:rPr>
          <w:t>2</w:t>
        </w:r>
        <w:r w:rsidR="005726AA" w:rsidRPr="0010640E">
          <w:rPr>
            <w:rStyle w:val="Hyperlink"/>
            <w:rFonts w:cs="Arial"/>
            <w:color w:val="0000FF"/>
            <w:vertAlign w:val="superscript"/>
            <w:lang w:val="fr-FR"/>
          </w:rPr>
          <w:t>e</w:t>
        </w:r>
        <w:r w:rsidR="005726AA" w:rsidRPr="0010640E">
          <w:rPr>
            <w:rStyle w:val="Hyperlink"/>
            <w:rFonts w:cs="Arial"/>
            <w:color w:val="0000FF"/>
            <w:lang w:val="fr-FR"/>
          </w:rPr>
          <w:t xml:space="preserve"> colloque scientifique sur l</w:t>
        </w:r>
        <w:r w:rsidR="001C09B0">
          <w:rPr>
            <w:rStyle w:val="Hyperlink"/>
            <w:rFonts w:cs="Arial"/>
            <w:color w:val="0000FF"/>
            <w:lang w:val="fr-FR"/>
          </w:rPr>
          <w:t>’</w:t>
        </w:r>
        <w:r w:rsidR="005726AA" w:rsidRPr="0010640E">
          <w:rPr>
            <w:rStyle w:val="Hyperlink"/>
            <w:rFonts w:cs="Arial"/>
            <w:color w:val="0000FF"/>
            <w:lang w:val="fr-FR"/>
          </w:rPr>
          <w:t>initiative CSK-2</w:t>
        </w:r>
      </w:hyperlink>
      <w:r w:rsidR="005726AA" w:rsidRPr="002F75E4">
        <w:rPr>
          <w:rFonts w:cs="Arial"/>
          <w:lang w:val="fr-FR"/>
        </w:rPr>
        <w:t xml:space="preserve"> (13 et 14 novembre 2024). En outre, une mission chargée de réaliser une étude de faisabilité a été menée à bien en vue de la création d</w:t>
      </w:r>
      <w:r w:rsidR="001C09B0">
        <w:rPr>
          <w:rFonts w:cs="Arial"/>
          <w:lang w:val="fr-FR"/>
        </w:rPr>
        <w:t>’</w:t>
      </w:r>
      <w:r w:rsidR="005726AA" w:rsidRPr="002F75E4">
        <w:rPr>
          <w:rFonts w:cs="Arial"/>
          <w:lang w:val="fr-FR"/>
        </w:rPr>
        <w:t>un bureau d</w:t>
      </w:r>
      <w:r w:rsidR="001C09B0">
        <w:rPr>
          <w:rFonts w:cs="Arial"/>
          <w:lang w:val="fr-FR"/>
        </w:rPr>
        <w:t>’</w:t>
      </w:r>
      <w:r w:rsidR="005726AA" w:rsidRPr="002F75E4">
        <w:rPr>
          <w:rFonts w:cs="Arial"/>
          <w:lang w:val="fr-FR"/>
        </w:rPr>
        <w:t>appui à l</w:t>
      </w:r>
      <w:r w:rsidR="001C09B0">
        <w:rPr>
          <w:rFonts w:cs="Arial"/>
          <w:lang w:val="fr-FR"/>
        </w:rPr>
        <w:t>’</w:t>
      </w:r>
      <w:r w:rsidR="005726AA" w:rsidRPr="002F75E4">
        <w:rPr>
          <w:rFonts w:cs="Arial"/>
          <w:lang w:val="fr-FR"/>
        </w:rPr>
        <w:t xml:space="preserve">initiative CSK-2 au sein </w:t>
      </w:r>
      <w:r w:rsidR="005726AA" w:rsidRPr="002F75E4">
        <w:rPr>
          <w:rFonts w:cs="Arial"/>
          <w:lang w:val="fr-FR"/>
        </w:rPr>
        <w:lastRenderedPageBreak/>
        <w:t xml:space="preserve">du laboratoire </w:t>
      </w:r>
      <w:proofErr w:type="spellStart"/>
      <w:r w:rsidR="005726AA" w:rsidRPr="002F75E4">
        <w:rPr>
          <w:rFonts w:cs="Arial"/>
          <w:lang w:val="fr-FR"/>
        </w:rPr>
        <w:t>Laoshan</w:t>
      </w:r>
      <w:proofErr w:type="spellEnd"/>
      <w:r w:rsidR="005726AA" w:rsidRPr="002F75E4">
        <w:rPr>
          <w:rFonts w:cs="Arial"/>
          <w:lang w:val="fr-FR"/>
        </w:rPr>
        <w:t xml:space="preserve"> de Qingdao. À ce jour, </w:t>
      </w:r>
      <w:hyperlink r:id="rId28" w:history="1">
        <w:r w:rsidR="005726AA" w:rsidRPr="0010640E">
          <w:rPr>
            <w:rStyle w:val="Hyperlink"/>
            <w:rFonts w:cs="Arial"/>
            <w:color w:val="0000FF"/>
            <w:lang w:val="fr-FR"/>
          </w:rPr>
          <w:t>14 projets ont été approuvés</w:t>
        </w:r>
      </w:hyperlink>
      <w:r w:rsidR="005726AA" w:rsidRPr="002F75E4">
        <w:rPr>
          <w:rFonts w:cs="Arial"/>
          <w:lang w:val="fr-FR"/>
        </w:rPr>
        <w:t xml:space="preserve"> dans le cadre de l</w:t>
      </w:r>
      <w:r w:rsidR="001C09B0">
        <w:rPr>
          <w:rFonts w:cs="Arial"/>
          <w:lang w:val="fr-FR"/>
        </w:rPr>
        <w:t>’</w:t>
      </w:r>
      <w:r w:rsidR="005726AA" w:rsidRPr="002F75E4">
        <w:rPr>
          <w:rFonts w:cs="Arial"/>
          <w:lang w:val="fr-FR"/>
        </w:rPr>
        <w:t xml:space="preserve">initiative CSK-2, conformément au </w:t>
      </w:r>
      <w:hyperlink r:id="rId29" w:history="1">
        <w:r w:rsidR="005726AA" w:rsidRPr="0010640E">
          <w:rPr>
            <w:rStyle w:val="Hyperlink"/>
            <w:rFonts w:cs="Arial"/>
            <w:color w:val="0000FF"/>
            <w:lang w:val="fr-FR"/>
          </w:rPr>
          <w:t>plan d</w:t>
        </w:r>
        <w:r w:rsidR="001C09B0">
          <w:rPr>
            <w:rStyle w:val="Hyperlink"/>
            <w:rFonts w:cs="Arial"/>
            <w:color w:val="0000FF"/>
            <w:lang w:val="fr-FR"/>
          </w:rPr>
          <w:t>’</w:t>
        </w:r>
        <w:r w:rsidR="005726AA" w:rsidRPr="0010640E">
          <w:rPr>
            <w:rStyle w:val="Hyperlink"/>
            <w:rFonts w:cs="Arial"/>
            <w:color w:val="0000FF"/>
            <w:lang w:val="fr-FR"/>
          </w:rPr>
          <w:t>action scientifique de l</w:t>
        </w:r>
        <w:r w:rsidR="001C09B0">
          <w:rPr>
            <w:rStyle w:val="Hyperlink"/>
            <w:rFonts w:cs="Arial"/>
            <w:color w:val="0000FF"/>
            <w:lang w:val="fr-FR"/>
          </w:rPr>
          <w:t>’</w:t>
        </w:r>
        <w:r w:rsidR="005726AA" w:rsidRPr="0010640E">
          <w:rPr>
            <w:rStyle w:val="Hyperlink"/>
            <w:rFonts w:cs="Arial"/>
            <w:color w:val="0000FF"/>
            <w:lang w:val="fr-FR"/>
          </w:rPr>
          <w:t>initiative</w:t>
        </w:r>
      </w:hyperlink>
      <w:r w:rsidR="005726AA" w:rsidRPr="002F75E4">
        <w:rPr>
          <w:rFonts w:cs="Arial"/>
          <w:lang w:val="fr-FR"/>
        </w:rPr>
        <w:t>, jetant des bases solides pour la suite ; (iii) en ce qui concerne l</w:t>
      </w:r>
      <w:r w:rsidR="001C09B0">
        <w:rPr>
          <w:rFonts w:cs="Arial"/>
          <w:lang w:val="fr-FR"/>
        </w:rPr>
        <w:t>’</w:t>
      </w:r>
      <w:r w:rsidR="005726AA" w:rsidRPr="002F75E4">
        <w:rPr>
          <w:rFonts w:cs="Arial"/>
          <w:lang w:val="fr-FR"/>
        </w:rPr>
        <w:t xml:space="preserve">initiative </w:t>
      </w:r>
      <w:r w:rsidR="005726AA" w:rsidRPr="002F75E4">
        <w:rPr>
          <w:rFonts w:cs="Arial"/>
          <w:i/>
          <w:iCs/>
          <w:lang w:val="fr-FR"/>
        </w:rPr>
        <w:t>Exploiter le potentiel de l</w:t>
      </w:r>
      <w:r w:rsidR="001C09B0">
        <w:rPr>
          <w:rFonts w:cs="Arial"/>
          <w:i/>
          <w:iCs/>
          <w:lang w:val="fr-FR"/>
        </w:rPr>
        <w:t>’</w:t>
      </w:r>
      <w:r w:rsidR="005726AA" w:rsidRPr="002F75E4">
        <w:rPr>
          <w:rFonts w:cs="Arial"/>
          <w:i/>
          <w:iCs/>
          <w:lang w:val="fr-FR"/>
        </w:rPr>
        <w:t>ADN environnemental pour la préservation de la biodiversité marine et la gestion des aires marines protégées</w:t>
      </w:r>
      <w:r w:rsidR="005726AA" w:rsidRPr="002F75E4">
        <w:rPr>
          <w:rFonts w:cs="Arial"/>
          <w:lang w:val="fr-FR"/>
        </w:rPr>
        <w:t xml:space="preserve">, </w:t>
      </w:r>
      <w:hyperlink r:id="rId30" w:history="1">
        <w:r w:rsidR="005726AA" w:rsidRPr="0010640E">
          <w:rPr>
            <w:rStyle w:val="Hyperlink"/>
            <w:rFonts w:cs="Arial"/>
            <w:color w:val="0000FF"/>
            <w:lang w:val="fr-FR"/>
          </w:rPr>
          <w:t>un atelier de formation sur l</w:t>
        </w:r>
        <w:r w:rsidR="001C09B0">
          <w:rPr>
            <w:rStyle w:val="Hyperlink"/>
            <w:rFonts w:cs="Arial"/>
            <w:color w:val="0000FF"/>
            <w:lang w:val="fr-FR"/>
          </w:rPr>
          <w:t>’</w:t>
        </w:r>
        <w:proofErr w:type="spellStart"/>
        <w:r w:rsidR="005726AA" w:rsidRPr="0010640E">
          <w:rPr>
            <w:rStyle w:val="Hyperlink"/>
            <w:rFonts w:cs="Arial"/>
            <w:color w:val="0000FF"/>
            <w:lang w:val="fr-FR"/>
          </w:rPr>
          <w:t>ADNe</w:t>
        </w:r>
        <w:proofErr w:type="spellEnd"/>
      </w:hyperlink>
      <w:r w:rsidR="005726AA" w:rsidRPr="002F75E4">
        <w:rPr>
          <w:rFonts w:cs="Arial"/>
          <w:lang w:val="fr-FR"/>
        </w:rPr>
        <w:t xml:space="preserve"> a été tenu du 27 au 29 novembre 2023, suivi d</w:t>
      </w:r>
      <w:r w:rsidR="001C09B0">
        <w:rPr>
          <w:rFonts w:cs="Arial"/>
          <w:lang w:val="fr-FR"/>
        </w:rPr>
        <w:t>’</w:t>
      </w:r>
      <w:r w:rsidR="005726AA" w:rsidRPr="002F75E4">
        <w:rPr>
          <w:rFonts w:cs="Arial"/>
          <w:lang w:val="fr-FR"/>
        </w:rPr>
        <w:t>incubateurs sur l</w:t>
      </w:r>
      <w:r w:rsidR="001C09B0">
        <w:rPr>
          <w:rFonts w:cs="Arial"/>
          <w:lang w:val="fr-FR"/>
        </w:rPr>
        <w:t>’</w:t>
      </w:r>
      <w:proofErr w:type="spellStart"/>
      <w:r w:rsidR="005726AA" w:rsidRPr="002F75E4">
        <w:rPr>
          <w:rFonts w:cs="Arial"/>
          <w:lang w:val="fr-FR"/>
        </w:rPr>
        <w:t>ADNe</w:t>
      </w:r>
      <w:proofErr w:type="spellEnd"/>
      <w:r w:rsidR="005726AA" w:rsidRPr="002F75E4">
        <w:rPr>
          <w:rFonts w:cs="Arial"/>
          <w:lang w:val="fr-FR"/>
        </w:rPr>
        <w:t xml:space="preserve"> organisés dans le cadre de la Décennie lors de la 11</w:t>
      </w:r>
      <w:r w:rsidR="005726AA" w:rsidRPr="002F75E4">
        <w:rPr>
          <w:rFonts w:cs="Arial"/>
          <w:vertAlign w:val="superscript"/>
          <w:lang w:val="fr-FR"/>
        </w:rPr>
        <w:t>e</w:t>
      </w:r>
      <w:r w:rsidR="005726AA" w:rsidRPr="002F75E4">
        <w:rPr>
          <w:rFonts w:cs="Arial"/>
          <w:lang w:val="fr-FR"/>
        </w:rPr>
        <w:t xml:space="preserve"> Conférence internationale de la WESTPAC sur les sciences océaniques en avril 2024. Les résultats de l</w:t>
      </w:r>
      <w:r w:rsidR="001C09B0">
        <w:rPr>
          <w:rFonts w:cs="Arial"/>
          <w:lang w:val="fr-FR"/>
        </w:rPr>
        <w:t>’</w:t>
      </w:r>
      <w:r w:rsidR="005726AA" w:rsidRPr="002F75E4">
        <w:rPr>
          <w:rFonts w:cs="Arial"/>
          <w:lang w:val="fr-FR"/>
        </w:rPr>
        <w:t>initiative ont permis d</w:t>
      </w:r>
      <w:r w:rsidR="001C09B0">
        <w:rPr>
          <w:rFonts w:cs="Arial"/>
          <w:lang w:val="fr-FR"/>
        </w:rPr>
        <w:t>’</w:t>
      </w:r>
      <w:r w:rsidR="005726AA" w:rsidRPr="002F75E4">
        <w:rPr>
          <w:rFonts w:cs="Arial"/>
          <w:lang w:val="fr-FR"/>
        </w:rPr>
        <w:t>élargir l</w:t>
      </w:r>
      <w:r w:rsidR="001C09B0">
        <w:rPr>
          <w:rFonts w:cs="Arial"/>
          <w:lang w:val="fr-FR"/>
        </w:rPr>
        <w:t>’</w:t>
      </w:r>
      <w:r w:rsidR="005726AA" w:rsidRPr="002F75E4">
        <w:rPr>
          <w:rFonts w:cs="Arial"/>
          <w:lang w:val="fr-FR"/>
        </w:rPr>
        <w:t>application des techniques d</w:t>
      </w:r>
      <w:r w:rsidR="001C09B0">
        <w:rPr>
          <w:rFonts w:cs="Arial"/>
          <w:lang w:val="fr-FR"/>
        </w:rPr>
        <w:t>’</w:t>
      </w:r>
      <w:proofErr w:type="spellStart"/>
      <w:r w:rsidR="005726AA" w:rsidRPr="002F75E4">
        <w:rPr>
          <w:rFonts w:cs="Arial"/>
          <w:lang w:val="fr-FR"/>
        </w:rPr>
        <w:t>ADNe</w:t>
      </w:r>
      <w:proofErr w:type="spellEnd"/>
      <w:r w:rsidR="005726AA" w:rsidRPr="002F75E4">
        <w:rPr>
          <w:rFonts w:cs="Arial"/>
          <w:lang w:val="fr-FR"/>
        </w:rPr>
        <w:t xml:space="preserve"> à travers la région, en améliorant les capacités en matière de suivi et d</w:t>
      </w:r>
      <w:r w:rsidR="001C09B0">
        <w:rPr>
          <w:rFonts w:cs="Arial"/>
          <w:lang w:val="fr-FR"/>
        </w:rPr>
        <w:t>’</w:t>
      </w:r>
      <w:r w:rsidR="005726AA" w:rsidRPr="002F75E4">
        <w:rPr>
          <w:rFonts w:cs="Arial"/>
          <w:lang w:val="fr-FR"/>
        </w:rPr>
        <w:t>évaluation de la biodiversité marine à l</w:t>
      </w:r>
      <w:r w:rsidR="001C09B0">
        <w:rPr>
          <w:rFonts w:cs="Arial"/>
          <w:lang w:val="fr-FR"/>
        </w:rPr>
        <w:t>’</w:t>
      </w:r>
      <w:r w:rsidR="005726AA" w:rsidRPr="002F75E4">
        <w:rPr>
          <w:rFonts w:cs="Arial"/>
          <w:lang w:val="fr-FR"/>
        </w:rPr>
        <w:t>appui des stratégies et plans d</w:t>
      </w:r>
      <w:r w:rsidR="001C09B0">
        <w:rPr>
          <w:rFonts w:cs="Arial"/>
          <w:lang w:val="fr-FR"/>
        </w:rPr>
        <w:t>’</w:t>
      </w:r>
      <w:r w:rsidR="005726AA" w:rsidRPr="002F75E4">
        <w:rPr>
          <w:rFonts w:cs="Arial"/>
          <w:lang w:val="fr-FR"/>
        </w:rPr>
        <w:t>action nationaux pour la biodiversité (SPANB) ; (iv) dans le cadre de l</w:t>
      </w:r>
      <w:r w:rsidR="001C09B0">
        <w:rPr>
          <w:rFonts w:cs="Arial"/>
          <w:lang w:val="fr-FR"/>
        </w:rPr>
        <w:t>’</w:t>
      </w:r>
      <w:r w:rsidR="005726AA" w:rsidRPr="002F75E4">
        <w:rPr>
          <w:rFonts w:cs="Arial"/>
          <w:lang w:val="fr-FR"/>
        </w:rPr>
        <w:t xml:space="preserve">initiative </w:t>
      </w:r>
      <w:r w:rsidR="005726AA" w:rsidRPr="002F75E4">
        <w:rPr>
          <w:rFonts w:cs="Arial"/>
          <w:i/>
          <w:iCs/>
          <w:lang w:val="fr-FR"/>
        </w:rPr>
        <w:t>Lutter contre les déversements de plastique fluvial</w:t>
      </w:r>
      <w:r w:rsidR="005726AA" w:rsidRPr="002F75E4">
        <w:rPr>
          <w:rFonts w:cs="Arial"/>
          <w:lang w:val="fr-FR"/>
        </w:rPr>
        <w:t xml:space="preserve">, un </w:t>
      </w:r>
      <w:hyperlink r:id="rId31" w:history="1">
        <w:r w:rsidR="005726AA" w:rsidRPr="0010640E">
          <w:rPr>
            <w:rStyle w:val="Hyperlink"/>
            <w:rFonts w:cs="Arial"/>
            <w:color w:val="0000FF"/>
            <w:lang w:val="fr-FR"/>
          </w:rPr>
          <w:t xml:space="preserve">atelier international a été organisé (21-23 novembre 2023, </w:t>
        </w:r>
        <w:proofErr w:type="spellStart"/>
        <w:r w:rsidR="005726AA" w:rsidRPr="0010640E">
          <w:rPr>
            <w:rStyle w:val="Hyperlink"/>
            <w:rFonts w:cs="Arial"/>
            <w:color w:val="0000FF"/>
            <w:lang w:val="fr-FR"/>
          </w:rPr>
          <w:t>Sanya</w:t>
        </w:r>
        <w:proofErr w:type="spellEnd"/>
        <w:r w:rsidR="005726AA" w:rsidRPr="0010640E">
          <w:rPr>
            <w:rStyle w:val="Hyperlink"/>
            <w:rFonts w:cs="Arial"/>
            <w:color w:val="0000FF"/>
            <w:lang w:val="fr-FR"/>
          </w:rPr>
          <w:t>, Chine)</w:t>
        </w:r>
      </w:hyperlink>
      <w:r w:rsidR="005726AA" w:rsidRPr="002F75E4">
        <w:rPr>
          <w:rFonts w:cs="Arial"/>
          <w:lang w:val="fr-FR"/>
        </w:rPr>
        <w:t xml:space="preserve"> pour favoriser les partenariats, normaliser les méthodologies et identifier des rivières pilotes pour une action ciblée. En 2024, un travail de terrain a été effectué sur des rivières pilotes identifiées en Égypte, en Thaïlande et au Viet Nam pour lutter contre la pollution plastique.</w:t>
      </w:r>
    </w:p>
    <w:p w14:paraId="60B4E373" w14:textId="143A277B" w:rsidR="005726AA" w:rsidRPr="002F75E4" w:rsidRDefault="00D50336" w:rsidP="00E65ECB">
      <w:pPr>
        <w:shd w:val="clear" w:color="auto" w:fill="FFFFFF"/>
        <w:tabs>
          <w:tab w:val="left" w:pos="851"/>
        </w:tabs>
        <w:spacing w:after="240" w:line="240" w:lineRule="auto"/>
        <w:jc w:val="both"/>
        <w:rPr>
          <w:rFonts w:cs="Arial"/>
          <w:lang w:val="fr-FR"/>
        </w:rPr>
      </w:pPr>
      <w:r>
        <w:rPr>
          <w:rFonts w:cs="Arial"/>
          <w:lang w:val="fr-FR"/>
        </w:rPr>
        <w:t>44</w:t>
      </w:r>
      <w:r w:rsidR="005726AA" w:rsidRPr="002F75E4">
        <w:rPr>
          <w:rFonts w:cs="Arial"/>
          <w:lang w:val="fr-FR"/>
        </w:rPr>
        <w:t>.</w:t>
      </w:r>
      <w:r w:rsidR="005726AA" w:rsidRPr="002F75E4">
        <w:rPr>
          <w:rFonts w:cs="Arial"/>
          <w:lang w:val="fr-FR"/>
        </w:rPr>
        <w:tab/>
        <w:t xml:space="preserve">La Sous-Commission contribue à la mise en œuvre de la </w:t>
      </w:r>
      <w:r w:rsidR="005726AA" w:rsidRPr="002F75E4">
        <w:rPr>
          <w:rFonts w:cs="Arial"/>
          <w:i/>
          <w:iCs/>
          <w:lang w:val="fr-FR"/>
        </w:rPr>
        <w:t>Stratégie de la COI pour le développement des capacités (2023-2030)</w:t>
      </w:r>
      <w:r w:rsidR="005726AA" w:rsidRPr="002F75E4">
        <w:rPr>
          <w:rFonts w:cs="Arial"/>
          <w:lang w:val="fr-FR"/>
        </w:rPr>
        <w:t xml:space="preserve"> en concevant et en élaborant conjointement des initiatives en la matière adaptées aux besoins spécifiques des États membres et en assurant le développement durable des océans, des mers et des côtes. Au cours de la dernière période intersessions, la Sous-Commission s</w:t>
      </w:r>
      <w:r w:rsidR="001C09B0">
        <w:rPr>
          <w:rFonts w:cs="Arial"/>
          <w:lang w:val="fr-FR"/>
        </w:rPr>
        <w:t>’</w:t>
      </w:r>
      <w:r w:rsidR="005726AA" w:rsidRPr="002F75E4">
        <w:rPr>
          <w:rFonts w:cs="Arial"/>
          <w:lang w:val="fr-FR"/>
        </w:rPr>
        <w:t xml:space="preserve">est attachée à développer </w:t>
      </w:r>
      <w:hyperlink r:id="rId32" w:history="1">
        <w:r w:rsidR="005726AA" w:rsidRPr="0010640E">
          <w:rPr>
            <w:rStyle w:val="Hyperlink"/>
            <w:rFonts w:cs="Arial"/>
            <w:color w:val="0000FF"/>
            <w:lang w:val="fr-FR"/>
          </w:rPr>
          <w:t>l</w:t>
        </w:r>
        <w:r w:rsidR="001C09B0">
          <w:rPr>
            <w:rStyle w:val="Hyperlink"/>
            <w:rFonts w:cs="Arial"/>
            <w:color w:val="0000FF"/>
            <w:lang w:val="fr-FR"/>
          </w:rPr>
          <w:t>’</w:t>
        </w:r>
        <w:r w:rsidR="005726AA" w:rsidRPr="0010640E">
          <w:rPr>
            <w:rStyle w:val="Hyperlink"/>
            <w:rFonts w:cs="Arial"/>
            <w:color w:val="0000FF"/>
            <w:lang w:val="fr-FR"/>
          </w:rPr>
          <w:t>action 23 menée dans le cadre de la Décennie de l</w:t>
        </w:r>
        <w:r w:rsidR="001C09B0">
          <w:rPr>
            <w:rStyle w:val="Hyperlink"/>
            <w:rFonts w:cs="Arial"/>
            <w:color w:val="0000FF"/>
            <w:lang w:val="fr-FR"/>
          </w:rPr>
          <w:t>’</w:t>
        </w:r>
        <w:r w:rsidR="005726AA" w:rsidRPr="0010640E">
          <w:rPr>
            <w:rStyle w:val="Hyperlink"/>
            <w:rFonts w:cs="Arial"/>
            <w:color w:val="0000FF"/>
            <w:lang w:val="fr-FR"/>
          </w:rPr>
          <w:t>Océan : « Accélérer les transformations en faveur du développement des capacités dans le Pacifique occidental grâce au Réseau régional de centres de formation et de recherche en océanographie »</w:t>
        </w:r>
      </w:hyperlink>
      <w:r w:rsidR="005726AA" w:rsidRPr="002F75E4">
        <w:rPr>
          <w:rFonts w:cs="Arial"/>
          <w:lang w:val="fr-FR"/>
        </w:rPr>
        <w:t>. L</w:t>
      </w:r>
      <w:r w:rsidR="001C09B0">
        <w:rPr>
          <w:rFonts w:cs="Arial"/>
          <w:lang w:val="fr-FR"/>
        </w:rPr>
        <w:t>’</w:t>
      </w:r>
      <w:r w:rsidR="005726AA" w:rsidRPr="002F75E4">
        <w:rPr>
          <w:rFonts w:cs="Arial"/>
          <w:lang w:val="fr-FR"/>
        </w:rPr>
        <w:t xml:space="preserve">initiative des centres régionaux de formation et de recherche a été reconnue par les États membres comme une bonne pratique pour le développement des capacités locales. </w:t>
      </w:r>
    </w:p>
    <w:p w14:paraId="168695FC" w14:textId="0C085E9E" w:rsidR="005726AA" w:rsidRPr="002F75E4" w:rsidRDefault="00D50336" w:rsidP="00E65ECB">
      <w:pPr>
        <w:shd w:val="clear" w:color="auto" w:fill="FFFFFF"/>
        <w:tabs>
          <w:tab w:val="left" w:pos="851"/>
        </w:tabs>
        <w:spacing w:after="240" w:line="240" w:lineRule="auto"/>
        <w:jc w:val="both"/>
        <w:rPr>
          <w:rFonts w:cs="Arial"/>
          <w:lang w:val="fr-FR"/>
        </w:rPr>
      </w:pPr>
      <w:r>
        <w:rPr>
          <w:rFonts w:cs="Arial"/>
          <w:lang w:val="fr-FR"/>
        </w:rPr>
        <w:t>45</w:t>
      </w:r>
      <w:r w:rsidR="005726AA" w:rsidRPr="002F75E4">
        <w:rPr>
          <w:rFonts w:cs="Arial"/>
          <w:lang w:val="fr-FR"/>
        </w:rPr>
        <w:t>.</w:t>
      </w:r>
      <w:r w:rsidR="005726AA" w:rsidRPr="002F75E4">
        <w:rPr>
          <w:rFonts w:cs="Arial"/>
          <w:lang w:val="fr-FR"/>
        </w:rPr>
        <w:tab/>
        <w:t>Le Réseau régional des centres de formation et de recherche ne cesse de s</w:t>
      </w:r>
      <w:r w:rsidR="001C09B0">
        <w:rPr>
          <w:rFonts w:cs="Arial"/>
          <w:lang w:val="fr-FR"/>
        </w:rPr>
        <w:t>’</w:t>
      </w:r>
      <w:r w:rsidR="005726AA" w:rsidRPr="002F75E4">
        <w:rPr>
          <w:rFonts w:cs="Arial"/>
          <w:lang w:val="fr-FR"/>
        </w:rPr>
        <w:t>élargir grâce à l</w:t>
      </w:r>
      <w:r w:rsidR="001C09B0">
        <w:rPr>
          <w:rFonts w:cs="Arial"/>
          <w:lang w:val="fr-FR"/>
        </w:rPr>
        <w:t>’</w:t>
      </w:r>
      <w:r w:rsidR="005726AA" w:rsidRPr="002F75E4">
        <w:rPr>
          <w:rFonts w:cs="Arial"/>
          <w:lang w:val="fr-FR"/>
        </w:rPr>
        <w:t>adhésion d</w:t>
      </w:r>
      <w:r w:rsidR="001C09B0">
        <w:rPr>
          <w:rFonts w:cs="Arial"/>
          <w:lang w:val="fr-FR"/>
        </w:rPr>
        <w:t>’</w:t>
      </w:r>
      <w:r w:rsidR="005726AA" w:rsidRPr="002F75E4">
        <w:rPr>
          <w:rFonts w:cs="Arial"/>
          <w:lang w:val="fr-FR"/>
        </w:rPr>
        <w:t>un nombre croissant d</w:t>
      </w:r>
      <w:r w:rsidR="001C09B0">
        <w:rPr>
          <w:rFonts w:cs="Arial"/>
          <w:lang w:val="fr-FR"/>
        </w:rPr>
        <w:t>’</w:t>
      </w:r>
      <w:r w:rsidR="005726AA" w:rsidRPr="002F75E4">
        <w:rPr>
          <w:rFonts w:cs="Arial"/>
          <w:lang w:val="fr-FR"/>
        </w:rPr>
        <w:t>universités et d</w:t>
      </w:r>
      <w:r w:rsidR="001C09B0">
        <w:rPr>
          <w:rFonts w:cs="Arial"/>
          <w:lang w:val="fr-FR"/>
        </w:rPr>
        <w:t>’</w:t>
      </w:r>
      <w:r w:rsidR="005726AA" w:rsidRPr="002F75E4">
        <w:rPr>
          <w:rFonts w:cs="Arial"/>
          <w:lang w:val="fr-FR"/>
        </w:rPr>
        <w:t>instituts de recherche qui contribuent au développement des capacités locales. Jusqu</w:t>
      </w:r>
      <w:r w:rsidR="001C09B0">
        <w:rPr>
          <w:rFonts w:cs="Arial"/>
          <w:lang w:val="fr-FR"/>
        </w:rPr>
        <w:t>’</w:t>
      </w:r>
      <w:r w:rsidR="005726AA" w:rsidRPr="002F75E4">
        <w:rPr>
          <w:rFonts w:cs="Arial"/>
          <w:lang w:val="fr-FR"/>
        </w:rPr>
        <w:t>en 2024, six centres ont été créés avec des objectifs et des engagements spécifiques pour le Pacifique occidental et ses régions adjacentes. Ces six</w:t>
      </w:r>
      <w:r w:rsidR="00F7705C" w:rsidRPr="002F75E4">
        <w:rPr>
          <w:rFonts w:cs="Arial"/>
          <w:lang w:val="fr-FR"/>
        </w:rPr>
        <w:t> </w:t>
      </w:r>
      <w:r w:rsidR="005726AA" w:rsidRPr="002F75E4">
        <w:rPr>
          <w:rFonts w:cs="Arial"/>
          <w:lang w:val="fr-FR"/>
        </w:rPr>
        <w:t xml:space="preserve">centres portent actuellement sur </w:t>
      </w:r>
      <w:r w:rsidR="005726AA" w:rsidRPr="002F75E4">
        <w:rPr>
          <w:rFonts w:cs="Arial"/>
          <w:i/>
          <w:iCs/>
          <w:lang w:val="fr-FR"/>
        </w:rPr>
        <w:t>la biodiversité marine et la santé des écosystèmes (Agence nationale pour la recherche et l</w:t>
      </w:r>
      <w:r w:rsidR="001C09B0">
        <w:rPr>
          <w:rFonts w:cs="Arial"/>
          <w:i/>
          <w:iCs/>
          <w:lang w:val="fr-FR"/>
        </w:rPr>
        <w:t>’</w:t>
      </w:r>
      <w:r w:rsidR="005726AA" w:rsidRPr="002F75E4">
        <w:rPr>
          <w:rFonts w:cs="Arial"/>
          <w:i/>
          <w:iCs/>
          <w:lang w:val="fr-FR"/>
        </w:rPr>
        <w:t>innovation, Indonésie), la surveillance de la contamination côtière et les technologies marines innovantes (Université de Hong Kong, Chine), les toxines marines et la sécurité alimentaire (Institut océanographique, Viet Nam), les débris plastiques marins et les microplastiques (École normale supérieure de l</w:t>
      </w:r>
      <w:r w:rsidR="001C09B0">
        <w:rPr>
          <w:rFonts w:cs="Arial"/>
          <w:i/>
          <w:iCs/>
          <w:lang w:val="fr-FR"/>
        </w:rPr>
        <w:t>’</w:t>
      </w:r>
      <w:r w:rsidR="005726AA" w:rsidRPr="002F75E4">
        <w:rPr>
          <w:rFonts w:cs="Arial"/>
          <w:i/>
          <w:iCs/>
          <w:lang w:val="fr-FR"/>
        </w:rPr>
        <w:t>Est de la Chine), la restauration des récifs coralliens et les aires marines protégées (Université des Philippines), et la dynamique des océans et le climat (Premier Institut d</w:t>
      </w:r>
      <w:r w:rsidR="001C09B0">
        <w:rPr>
          <w:rFonts w:cs="Arial"/>
          <w:i/>
          <w:iCs/>
          <w:lang w:val="fr-FR"/>
        </w:rPr>
        <w:t>’</w:t>
      </w:r>
      <w:r w:rsidR="005726AA" w:rsidRPr="002F75E4">
        <w:rPr>
          <w:rFonts w:cs="Arial"/>
          <w:i/>
          <w:iCs/>
          <w:lang w:val="fr-FR"/>
        </w:rPr>
        <w:t>océanographie, Ministère des ressources naturelles, Chine)</w:t>
      </w:r>
      <w:r w:rsidR="005726AA" w:rsidRPr="002F75E4">
        <w:rPr>
          <w:rFonts w:cs="Arial"/>
          <w:lang w:val="fr-FR"/>
        </w:rPr>
        <w:t>.</w:t>
      </w:r>
    </w:p>
    <w:p w14:paraId="4434AAE8" w14:textId="31CDF3AF" w:rsidR="005726AA" w:rsidRPr="002F75E4" w:rsidRDefault="00D50336" w:rsidP="00E65ECB">
      <w:pPr>
        <w:shd w:val="clear" w:color="auto" w:fill="FFFFFF"/>
        <w:tabs>
          <w:tab w:val="left" w:pos="851"/>
        </w:tabs>
        <w:spacing w:after="240" w:line="240" w:lineRule="auto"/>
        <w:jc w:val="both"/>
        <w:rPr>
          <w:rFonts w:cs="Arial"/>
          <w:lang w:val="fr-FR"/>
        </w:rPr>
      </w:pPr>
      <w:r>
        <w:rPr>
          <w:rFonts w:cs="Arial"/>
          <w:lang w:val="fr-FR"/>
        </w:rPr>
        <w:t>46</w:t>
      </w:r>
      <w:r w:rsidR="005726AA" w:rsidRPr="002F75E4">
        <w:rPr>
          <w:rFonts w:cs="Arial"/>
          <w:lang w:val="fr-FR"/>
        </w:rPr>
        <w:t>.</w:t>
      </w:r>
      <w:r w:rsidR="005726AA" w:rsidRPr="002F75E4">
        <w:rPr>
          <w:rFonts w:cs="Arial"/>
          <w:lang w:val="fr-FR"/>
        </w:rPr>
        <w:tab/>
        <w:t>Le Président de la WESTPAC a rendu compte des principaux résultats de la 15</w:t>
      </w:r>
      <w:r w:rsidR="005726AA" w:rsidRPr="002F75E4">
        <w:rPr>
          <w:rFonts w:cs="Arial"/>
          <w:vertAlign w:val="superscript"/>
          <w:lang w:val="fr-FR"/>
        </w:rPr>
        <w:t>e</w:t>
      </w:r>
      <w:r w:rsidR="005726AA" w:rsidRPr="002F75E4">
        <w:rPr>
          <w:rFonts w:cs="Arial"/>
          <w:lang w:val="fr-FR"/>
        </w:rPr>
        <w:t xml:space="preserve"> session intergouvernementale (WESTPAC-XV, 11-13 mars 2025). Au cours de la session, les États membres ont exprimé un soutien massif aux efforts constants déployés par la Sous-Commission pour aider les pays à relever les défis qui se présentent à eux en matière de développement, et pour le rôle de premier plan qu</w:t>
      </w:r>
      <w:r w:rsidR="001C09B0">
        <w:rPr>
          <w:rFonts w:cs="Arial"/>
          <w:lang w:val="fr-FR"/>
        </w:rPr>
        <w:t>’</w:t>
      </w:r>
      <w:r w:rsidR="005726AA" w:rsidRPr="002F75E4">
        <w:rPr>
          <w:rFonts w:cs="Arial"/>
          <w:lang w:val="fr-FR"/>
        </w:rPr>
        <w:t xml:space="preserve">elle joue dans la région en mobilisant le soutien et les actions en faveur de la Décennie de </w:t>
      </w:r>
      <w:r w:rsidR="005726AA" w:rsidRPr="002F75E4">
        <w:rPr>
          <w:rFonts w:eastAsia="DengXian" w:cs="Arial"/>
          <w:lang w:val="fr-FR"/>
        </w:rPr>
        <w:t>l</w:t>
      </w:r>
      <w:r w:rsidR="001C09B0">
        <w:rPr>
          <w:rFonts w:eastAsia="DengXian" w:cs="Arial"/>
          <w:lang w:val="fr-FR"/>
        </w:rPr>
        <w:t>’</w:t>
      </w:r>
      <w:r w:rsidR="005726AA" w:rsidRPr="002F75E4">
        <w:rPr>
          <w:rFonts w:eastAsia="DengXian" w:cs="Arial"/>
          <w:lang w:val="fr-FR"/>
        </w:rPr>
        <w:t>Océan</w:t>
      </w:r>
      <w:r w:rsidR="005726AA" w:rsidRPr="002F75E4">
        <w:rPr>
          <w:rFonts w:cs="Arial"/>
          <w:lang w:val="fr-FR"/>
        </w:rPr>
        <w:t xml:space="preserve">. Dans le cadre de cette session, la </w:t>
      </w:r>
      <w:hyperlink r:id="rId33" w:history="1">
        <w:r w:rsidR="005726AA" w:rsidRPr="0010640E">
          <w:rPr>
            <w:rStyle w:val="Hyperlink"/>
            <w:rFonts w:cs="Arial"/>
            <w:color w:val="0000FF"/>
            <w:lang w:val="fr-FR"/>
          </w:rPr>
          <w:t>2</w:t>
        </w:r>
        <w:r w:rsidR="005726AA" w:rsidRPr="0010640E">
          <w:rPr>
            <w:rStyle w:val="Hyperlink"/>
            <w:rFonts w:cs="Arial"/>
            <w:color w:val="0000FF"/>
            <w:vertAlign w:val="superscript"/>
            <w:lang w:val="fr-FR"/>
          </w:rPr>
          <w:t>e</w:t>
        </w:r>
        <w:r w:rsidR="005726AA" w:rsidRPr="0010640E">
          <w:rPr>
            <w:rStyle w:val="Hyperlink"/>
            <w:rFonts w:cs="Arial"/>
            <w:color w:val="0000FF"/>
            <w:lang w:val="fr-FR"/>
          </w:rPr>
          <w:t xml:space="preserve"> Table ronde des hauts fonctionnaires</w:t>
        </w:r>
      </w:hyperlink>
      <w:r w:rsidR="005726AA" w:rsidRPr="002F75E4">
        <w:rPr>
          <w:rFonts w:cs="Arial"/>
          <w:lang w:val="fr-FR"/>
        </w:rPr>
        <w:t xml:space="preserve"> s</w:t>
      </w:r>
      <w:r w:rsidR="001C09B0">
        <w:rPr>
          <w:rFonts w:cs="Arial"/>
          <w:lang w:val="fr-FR"/>
        </w:rPr>
        <w:t>’</w:t>
      </w:r>
      <w:r w:rsidR="005726AA" w:rsidRPr="002F75E4">
        <w:rPr>
          <w:rFonts w:cs="Arial"/>
          <w:lang w:val="fr-FR"/>
        </w:rPr>
        <w:t xml:space="preserve">est tenue le 12 mars 2025 pour que les décideurs partagent leur expérience et leurs points de vue concernant les pratiques de gestion et de conservation des océans fondées sur des données scientifiques. En outre, le </w:t>
      </w:r>
      <w:hyperlink r:id="rId34" w:history="1">
        <w:r w:rsidR="005726AA" w:rsidRPr="0010640E">
          <w:rPr>
            <w:rStyle w:val="Hyperlink"/>
            <w:rFonts w:cs="Arial"/>
            <w:color w:val="0000FF"/>
            <w:lang w:val="fr-FR"/>
          </w:rPr>
          <w:t>2</w:t>
        </w:r>
        <w:r w:rsidR="005726AA" w:rsidRPr="0010640E">
          <w:rPr>
            <w:rStyle w:val="Hyperlink"/>
            <w:rFonts w:cs="Arial"/>
            <w:color w:val="0000FF"/>
            <w:vertAlign w:val="superscript"/>
            <w:lang w:val="fr-FR"/>
          </w:rPr>
          <w:t>e</w:t>
        </w:r>
        <w:r w:rsidR="005726AA" w:rsidRPr="0010640E">
          <w:rPr>
            <w:rStyle w:val="Hyperlink"/>
            <w:rFonts w:cs="Arial"/>
            <w:color w:val="0000FF"/>
            <w:lang w:val="fr-FR"/>
          </w:rPr>
          <w:t xml:space="preserve"> Forum des comités nationaux de la Décennie</w:t>
        </w:r>
      </w:hyperlink>
      <w:r w:rsidR="005726AA" w:rsidRPr="002F75E4">
        <w:rPr>
          <w:rFonts w:cs="Arial"/>
          <w:lang w:val="fr-FR"/>
        </w:rPr>
        <w:t xml:space="preserve"> a également été organisé pour promouvoir le partage d</w:t>
      </w:r>
      <w:r w:rsidR="001C09B0">
        <w:rPr>
          <w:rFonts w:cs="Arial"/>
          <w:lang w:val="fr-FR"/>
        </w:rPr>
        <w:t>’</w:t>
      </w:r>
      <w:r w:rsidR="005726AA" w:rsidRPr="002F75E4">
        <w:rPr>
          <w:rFonts w:cs="Arial"/>
          <w:lang w:val="fr-FR"/>
        </w:rPr>
        <w:t>expériences entre les comités de la région.</w:t>
      </w:r>
    </w:p>
    <w:p w14:paraId="338D4F43" w14:textId="5FF1A829" w:rsidR="005726AA" w:rsidRPr="002F75E4" w:rsidRDefault="00D50336" w:rsidP="00E65ECB">
      <w:pPr>
        <w:shd w:val="clear" w:color="auto" w:fill="FFFFFF"/>
        <w:tabs>
          <w:tab w:val="left" w:pos="851"/>
        </w:tabs>
        <w:spacing w:after="240" w:line="240" w:lineRule="auto"/>
        <w:jc w:val="both"/>
        <w:rPr>
          <w:rFonts w:eastAsia="Malgun Gothic" w:cs="Arial"/>
          <w:lang w:val="fr-FR" w:eastAsia="ko-KR"/>
        </w:rPr>
      </w:pPr>
      <w:r>
        <w:rPr>
          <w:rFonts w:cs="Arial"/>
          <w:lang w:val="fr-FR"/>
        </w:rPr>
        <w:t>47</w:t>
      </w:r>
      <w:r w:rsidR="005726AA" w:rsidRPr="002F75E4">
        <w:rPr>
          <w:rFonts w:cs="Arial"/>
          <w:lang w:val="fr-FR"/>
        </w:rPr>
        <w:t>.</w:t>
      </w:r>
      <w:r w:rsidR="005726AA" w:rsidRPr="002F75E4">
        <w:rPr>
          <w:rFonts w:cs="Arial"/>
          <w:lang w:val="fr-FR"/>
        </w:rPr>
        <w:tab/>
        <w:t>Les États membres ont souligné qu</w:t>
      </w:r>
      <w:r w:rsidR="001C09B0">
        <w:rPr>
          <w:rFonts w:cs="Arial"/>
          <w:lang w:val="fr-FR"/>
        </w:rPr>
        <w:t>’</w:t>
      </w:r>
      <w:r w:rsidR="005726AA" w:rsidRPr="002F75E4">
        <w:rPr>
          <w:rFonts w:cs="Arial"/>
          <w:lang w:val="fr-FR"/>
        </w:rPr>
        <w:t>il était crucial de développer les capacités en sciences océaniques aux fins d</w:t>
      </w:r>
      <w:r w:rsidR="001C09B0">
        <w:rPr>
          <w:rFonts w:cs="Arial"/>
          <w:lang w:val="fr-FR"/>
        </w:rPr>
        <w:t>’</w:t>
      </w:r>
      <w:r w:rsidR="005726AA" w:rsidRPr="002F75E4">
        <w:rPr>
          <w:rFonts w:cs="Arial"/>
          <w:lang w:val="fr-FR"/>
        </w:rPr>
        <w:t>une mise en œuvre efficace de l</w:t>
      </w:r>
      <w:r w:rsidR="001C09B0">
        <w:rPr>
          <w:rFonts w:cs="Arial"/>
          <w:lang w:val="fr-FR"/>
        </w:rPr>
        <w:t>’</w:t>
      </w:r>
      <w:r w:rsidR="005726AA" w:rsidRPr="002F75E4">
        <w:rPr>
          <w:rFonts w:cs="Arial"/>
          <w:lang w:val="fr-FR"/>
        </w:rPr>
        <w:t>Accord sur la diversité biologique marine des zones ne relevant pas de la juridiction nationale, en particulier dans les régions en développement. La Sous-Commission a donc décidé de créer une équipe spéciale intersessions à composition non limitée sur l</w:t>
      </w:r>
      <w:r w:rsidR="001C09B0">
        <w:rPr>
          <w:rFonts w:cs="Arial"/>
          <w:lang w:val="fr-FR"/>
        </w:rPr>
        <w:t>’</w:t>
      </w:r>
      <w:r w:rsidR="005726AA" w:rsidRPr="002F75E4">
        <w:rPr>
          <w:rFonts w:cs="Arial"/>
          <w:lang w:val="fr-FR"/>
        </w:rPr>
        <w:t xml:space="preserve">Accord sur la diversité biologique marine des zones ne relevant pas de la juridiction nationale. En ce qui concerne le Cadre mondial de la biodiversité de Kunming-Montréal, les États membres ont reconnu que les efforts de la Sous-Commission en matière de conservation de la biodiversité marine étaient en lien étroit avec la réalisation des objectifs et des cibles du Cadre </w:t>
      </w:r>
      <w:r w:rsidR="005726AA" w:rsidRPr="002F75E4">
        <w:rPr>
          <w:rFonts w:cs="Arial"/>
          <w:lang w:val="fr-FR"/>
        </w:rPr>
        <w:lastRenderedPageBreak/>
        <w:t>mondial. En conséquence, la Sous-Commission a décidé d</w:t>
      </w:r>
      <w:r w:rsidR="001C09B0">
        <w:rPr>
          <w:rFonts w:cs="Arial"/>
          <w:lang w:val="fr-FR"/>
        </w:rPr>
        <w:t>’</w:t>
      </w:r>
      <w:r w:rsidR="005726AA" w:rsidRPr="002F75E4">
        <w:rPr>
          <w:rFonts w:cs="Arial"/>
          <w:lang w:val="fr-FR"/>
        </w:rPr>
        <w:t>aligner, dans la mesure du possible, ses initiatives en matière de biodiversité sur les objectifs et les cibles du Cadre mondial de la biodiversité, d</w:t>
      </w:r>
      <w:r w:rsidR="001C09B0">
        <w:rPr>
          <w:rFonts w:cs="Arial"/>
          <w:lang w:val="fr-FR"/>
        </w:rPr>
        <w:t>’</w:t>
      </w:r>
      <w:r w:rsidR="005726AA" w:rsidRPr="002F75E4">
        <w:rPr>
          <w:rFonts w:cs="Arial"/>
          <w:lang w:val="fr-FR"/>
        </w:rPr>
        <w:t>intensifier ses efforts dans le domaine de la recherche scientifique pouvant être utilisée pour éclairer la prise de décisions et l</w:t>
      </w:r>
      <w:r w:rsidR="001C09B0">
        <w:rPr>
          <w:rFonts w:cs="Arial"/>
          <w:lang w:val="fr-FR"/>
        </w:rPr>
        <w:t>’</w:t>
      </w:r>
      <w:r w:rsidR="005726AA" w:rsidRPr="002F75E4">
        <w:rPr>
          <w:rFonts w:cs="Arial"/>
          <w:lang w:val="fr-FR"/>
        </w:rPr>
        <w:t>élaboration de politiques, et de rechercher des possibilités de financement international pour soutenir les États membres dans la mise en œuvre effective de leurs stratégies et plans d</w:t>
      </w:r>
      <w:r w:rsidR="001C09B0">
        <w:rPr>
          <w:rFonts w:cs="Arial"/>
          <w:lang w:val="fr-FR"/>
        </w:rPr>
        <w:t>’</w:t>
      </w:r>
      <w:r w:rsidR="005726AA" w:rsidRPr="002F75E4">
        <w:rPr>
          <w:rFonts w:cs="Arial"/>
          <w:lang w:val="fr-FR"/>
        </w:rPr>
        <w:t>action nationaux pour la biodiversité (SPANB).</w:t>
      </w:r>
    </w:p>
    <w:p w14:paraId="4F269408" w14:textId="6C3E5B9B" w:rsidR="005726AA" w:rsidRPr="002F75E4" w:rsidRDefault="00D50336" w:rsidP="00DE56B4">
      <w:pPr>
        <w:shd w:val="clear" w:color="auto" w:fill="FFFFFF"/>
        <w:tabs>
          <w:tab w:val="left" w:pos="851"/>
        </w:tabs>
        <w:spacing w:line="240" w:lineRule="auto"/>
        <w:jc w:val="both"/>
        <w:rPr>
          <w:rFonts w:cs="Arial"/>
          <w:lang w:val="fr-FR"/>
        </w:rPr>
      </w:pPr>
      <w:r w:rsidRPr="002F75E4">
        <w:rPr>
          <w:rFonts w:cs="Arial"/>
          <w:lang w:val="fr-FR"/>
        </w:rPr>
        <w:t>4</w:t>
      </w:r>
      <w:r>
        <w:rPr>
          <w:rFonts w:cs="Arial"/>
          <w:lang w:val="fr-FR"/>
        </w:rPr>
        <w:t>8</w:t>
      </w:r>
      <w:r w:rsidR="005726AA" w:rsidRPr="002F75E4">
        <w:rPr>
          <w:rFonts w:cs="Arial"/>
          <w:lang w:val="fr-FR"/>
        </w:rPr>
        <w:t>.</w:t>
      </w:r>
      <w:r w:rsidR="005726AA" w:rsidRPr="002F75E4">
        <w:rPr>
          <w:rFonts w:cs="Arial"/>
          <w:lang w:val="fr-FR"/>
        </w:rPr>
        <w:tab/>
        <w:t>La Sous-Commission a accueilli favorablement la proposition des Philippines d</w:t>
      </w:r>
      <w:r w:rsidR="001C09B0">
        <w:rPr>
          <w:rFonts w:cs="Arial"/>
          <w:lang w:val="fr-FR"/>
        </w:rPr>
        <w:t>’</w:t>
      </w:r>
      <w:r w:rsidR="005726AA" w:rsidRPr="002F75E4">
        <w:rPr>
          <w:rFonts w:cs="Arial"/>
          <w:lang w:val="fr-FR"/>
        </w:rPr>
        <w:t>accueillir la 12</w:t>
      </w:r>
      <w:r w:rsidR="005726AA" w:rsidRPr="002F75E4">
        <w:rPr>
          <w:rFonts w:cs="Arial"/>
          <w:vertAlign w:val="superscript"/>
          <w:lang w:val="fr-FR"/>
        </w:rPr>
        <w:t>e</w:t>
      </w:r>
      <w:r w:rsidR="005726AA" w:rsidRPr="002F75E4">
        <w:rPr>
          <w:rFonts w:cs="Arial"/>
          <w:lang w:val="fr-FR"/>
        </w:rPr>
        <w:t xml:space="preserve"> Conférence internationale de la WESTPAC sur les sciences de la mer et la 3</w:t>
      </w:r>
      <w:r w:rsidR="005726AA" w:rsidRPr="002F75E4">
        <w:rPr>
          <w:rFonts w:cs="Arial"/>
          <w:vertAlign w:val="superscript"/>
          <w:lang w:val="fr-FR"/>
        </w:rPr>
        <w:t>e</w:t>
      </w:r>
      <w:r w:rsidR="005726AA" w:rsidRPr="002F75E4">
        <w:rPr>
          <w:rFonts w:cs="Arial"/>
          <w:lang w:val="fr-FR"/>
        </w:rPr>
        <w:t xml:space="preserve"> Conférence régionale de la Décennie de l</w:t>
      </w:r>
      <w:r w:rsidR="001C09B0">
        <w:rPr>
          <w:rFonts w:cs="Arial"/>
          <w:lang w:val="fr-FR"/>
        </w:rPr>
        <w:t>’</w:t>
      </w:r>
      <w:r w:rsidR="005726AA" w:rsidRPr="002F75E4">
        <w:rPr>
          <w:rFonts w:cs="Arial"/>
          <w:lang w:val="fr-FR"/>
        </w:rPr>
        <w:t>Océan, provisoirement prévues pour mars</w:t>
      </w:r>
      <w:r w:rsidR="006F335D">
        <w:rPr>
          <w:rFonts w:cs="Arial"/>
          <w:lang w:val="fr-FR"/>
        </w:rPr>
        <w:t xml:space="preserve"> – </w:t>
      </w:r>
      <w:r w:rsidR="005726AA" w:rsidRPr="002F75E4">
        <w:rPr>
          <w:rFonts w:cs="Arial"/>
          <w:lang w:val="fr-FR"/>
        </w:rPr>
        <w:t xml:space="preserve">mai 2027. Afin de fournir un portefeuille complet </w:t>
      </w:r>
      <w:r w:rsidR="005726AA" w:rsidRPr="002F75E4">
        <w:rPr>
          <w:rFonts w:eastAsia="DengXian" w:cs="Arial"/>
          <w:lang w:val="fr-FR"/>
        </w:rPr>
        <w:t>d</w:t>
      </w:r>
      <w:r w:rsidR="001C09B0">
        <w:rPr>
          <w:rFonts w:eastAsia="DengXian" w:cs="Arial"/>
          <w:lang w:val="fr-FR"/>
        </w:rPr>
        <w:t>’</w:t>
      </w:r>
      <w:r w:rsidR="005726AA" w:rsidRPr="002F75E4">
        <w:rPr>
          <w:rFonts w:eastAsia="DengXian" w:cs="Arial"/>
          <w:lang w:val="fr-FR"/>
        </w:rPr>
        <w:t>actions</w:t>
      </w:r>
      <w:r w:rsidR="005726AA" w:rsidRPr="002F75E4">
        <w:rPr>
          <w:rFonts w:cs="Arial"/>
          <w:lang w:val="fr-FR"/>
        </w:rPr>
        <w:t xml:space="preserve"> visant à accélérer les processus de planification de l</w:t>
      </w:r>
      <w:r w:rsidR="001C09B0">
        <w:rPr>
          <w:rFonts w:cs="Arial"/>
          <w:lang w:val="fr-FR"/>
        </w:rPr>
        <w:t>’</w:t>
      </w:r>
      <w:r w:rsidR="005726AA" w:rsidRPr="002F75E4">
        <w:rPr>
          <w:rFonts w:cs="Arial"/>
          <w:lang w:val="fr-FR"/>
        </w:rPr>
        <w:t xml:space="preserve">espace marin dans la région, la Sous-Commission a adopté, en principe, le </w:t>
      </w:r>
      <w:hyperlink r:id="rId35" w:history="1">
        <w:r w:rsidR="005726AA" w:rsidRPr="0010640E">
          <w:rPr>
            <w:rStyle w:val="Hyperlink"/>
            <w:rFonts w:cs="Arial"/>
            <w:color w:val="0000FF"/>
            <w:lang w:val="fr-FR"/>
          </w:rPr>
          <w:t>Cadre d</w:t>
        </w:r>
        <w:r w:rsidR="001C09B0">
          <w:rPr>
            <w:rStyle w:val="Hyperlink"/>
            <w:rFonts w:cs="Arial"/>
            <w:color w:val="0000FF"/>
            <w:lang w:val="fr-FR"/>
          </w:rPr>
          <w:t>’</w:t>
        </w:r>
        <w:r w:rsidR="005726AA" w:rsidRPr="0010640E">
          <w:rPr>
            <w:rStyle w:val="Hyperlink"/>
            <w:rFonts w:cs="Arial"/>
            <w:color w:val="0000FF"/>
            <w:lang w:val="fr-FR"/>
          </w:rPr>
          <w:t>action pour accélérer la planification de l</w:t>
        </w:r>
        <w:r w:rsidR="001C09B0">
          <w:rPr>
            <w:rStyle w:val="Hyperlink"/>
            <w:rFonts w:cs="Arial"/>
            <w:color w:val="0000FF"/>
            <w:lang w:val="fr-FR"/>
          </w:rPr>
          <w:t>’</w:t>
        </w:r>
        <w:r w:rsidR="005726AA" w:rsidRPr="0010640E">
          <w:rPr>
            <w:rStyle w:val="Hyperlink"/>
            <w:rFonts w:cs="Arial"/>
            <w:color w:val="0000FF"/>
            <w:lang w:val="fr-FR"/>
          </w:rPr>
          <w:t>espace marin dans le Pacifique occidental et ses régions adjacentes (2025-2030)</w:t>
        </w:r>
      </w:hyperlink>
      <w:r w:rsidR="005726AA" w:rsidRPr="002F75E4">
        <w:rPr>
          <w:rFonts w:cs="Arial"/>
          <w:lang w:val="fr-FR"/>
        </w:rPr>
        <w:t>.</w:t>
      </w:r>
    </w:p>
    <w:p w14:paraId="1609D6D1" w14:textId="05B8409B" w:rsidR="005726AA" w:rsidRPr="002F75E4" w:rsidRDefault="00D50336" w:rsidP="00DE56B4">
      <w:pPr>
        <w:shd w:val="clear" w:color="auto" w:fill="FFFFFF"/>
        <w:tabs>
          <w:tab w:val="left" w:pos="851"/>
        </w:tabs>
        <w:spacing w:line="240" w:lineRule="auto"/>
        <w:jc w:val="both"/>
        <w:rPr>
          <w:rFonts w:cs="Arial"/>
          <w:lang w:val="fr-FR"/>
        </w:rPr>
      </w:pPr>
      <w:r w:rsidRPr="002F75E4">
        <w:rPr>
          <w:rFonts w:cs="Arial"/>
          <w:lang w:val="fr-FR"/>
        </w:rPr>
        <w:t>4</w:t>
      </w:r>
      <w:r>
        <w:rPr>
          <w:rFonts w:cs="Arial"/>
          <w:lang w:val="fr-FR"/>
        </w:rPr>
        <w:t>9</w:t>
      </w:r>
      <w:r w:rsidR="005726AA" w:rsidRPr="002F75E4">
        <w:rPr>
          <w:rFonts w:cs="Arial"/>
          <w:lang w:val="fr-FR"/>
        </w:rPr>
        <w:t>.</w:t>
      </w:r>
      <w:r w:rsidR="005726AA" w:rsidRPr="002F75E4">
        <w:rPr>
          <w:rFonts w:cs="Arial"/>
          <w:lang w:val="fr-FR"/>
        </w:rPr>
        <w:tab/>
        <w:t>Compte tenu de la participation croissante de communautés au sens large dans le cadre de la deuxième Étude en commun du Kuroshio et des régions adjacentes (CSK-2), et sur la base des résultats de l</w:t>
      </w:r>
      <w:r w:rsidR="001C09B0">
        <w:rPr>
          <w:rFonts w:cs="Arial"/>
          <w:lang w:val="fr-FR"/>
        </w:rPr>
        <w:t>’</w:t>
      </w:r>
      <w:r w:rsidR="005726AA" w:rsidRPr="002F75E4">
        <w:rPr>
          <w:rFonts w:cs="Arial"/>
          <w:lang w:val="fr-FR"/>
        </w:rPr>
        <w:t>évaluation, la Sous-Commission a approuvé la création d</w:t>
      </w:r>
      <w:r w:rsidR="001C09B0">
        <w:rPr>
          <w:rFonts w:cs="Arial"/>
          <w:lang w:val="fr-FR"/>
        </w:rPr>
        <w:t>’</w:t>
      </w:r>
      <w:r w:rsidR="005726AA" w:rsidRPr="002F75E4">
        <w:rPr>
          <w:rFonts w:cs="Arial"/>
          <w:lang w:val="fr-FR"/>
        </w:rPr>
        <w:t>un bureau d</w:t>
      </w:r>
      <w:r w:rsidR="001C09B0">
        <w:rPr>
          <w:rFonts w:cs="Arial"/>
          <w:lang w:val="fr-FR"/>
        </w:rPr>
        <w:t>’</w:t>
      </w:r>
      <w:r w:rsidR="005726AA" w:rsidRPr="002F75E4">
        <w:rPr>
          <w:rFonts w:cs="Arial"/>
          <w:lang w:val="fr-FR"/>
        </w:rPr>
        <w:t>appui à l</w:t>
      </w:r>
      <w:r w:rsidR="001C09B0">
        <w:rPr>
          <w:rFonts w:cs="Arial"/>
          <w:lang w:val="fr-FR"/>
        </w:rPr>
        <w:t>’</w:t>
      </w:r>
      <w:r w:rsidR="005726AA" w:rsidRPr="002F75E4">
        <w:rPr>
          <w:rFonts w:cs="Arial"/>
          <w:lang w:val="fr-FR"/>
        </w:rPr>
        <w:t xml:space="preserve">initiative CSK-2, qui sera hébergé par le laboratoire </w:t>
      </w:r>
      <w:proofErr w:type="spellStart"/>
      <w:r w:rsidR="005726AA" w:rsidRPr="002F75E4">
        <w:rPr>
          <w:rFonts w:cs="Arial"/>
          <w:lang w:val="fr-FR"/>
        </w:rPr>
        <w:t>Laoshan</w:t>
      </w:r>
      <w:proofErr w:type="spellEnd"/>
      <w:r w:rsidR="005726AA" w:rsidRPr="002F75E4">
        <w:rPr>
          <w:rFonts w:cs="Arial"/>
          <w:lang w:val="fr-FR"/>
        </w:rPr>
        <w:t xml:space="preserve"> de Qingdao (Chine). En outre, la Sous</w:t>
      </w:r>
      <w:r w:rsidR="00F7705C" w:rsidRPr="002F75E4">
        <w:rPr>
          <w:rFonts w:cs="Arial"/>
          <w:lang w:val="fr-FR"/>
        </w:rPr>
        <w:noBreakHyphen/>
      </w:r>
      <w:r w:rsidR="005726AA" w:rsidRPr="002F75E4">
        <w:rPr>
          <w:rFonts w:cs="Arial"/>
          <w:lang w:val="fr-FR"/>
        </w:rPr>
        <w:t>Commission a également encouragé les États membres et leurs institutions à envisager d</w:t>
      </w:r>
      <w:r w:rsidR="001C09B0">
        <w:rPr>
          <w:rFonts w:cs="Arial"/>
          <w:lang w:val="fr-FR"/>
        </w:rPr>
        <w:t>’</w:t>
      </w:r>
      <w:r w:rsidR="005726AA" w:rsidRPr="002F75E4">
        <w:rPr>
          <w:rFonts w:cs="Arial"/>
          <w:lang w:val="fr-FR"/>
        </w:rPr>
        <w:t>accueillir d</w:t>
      </w:r>
      <w:r w:rsidR="001C09B0">
        <w:rPr>
          <w:rFonts w:cs="Arial"/>
          <w:lang w:val="fr-FR"/>
        </w:rPr>
        <w:t>’</w:t>
      </w:r>
      <w:r w:rsidR="005726AA" w:rsidRPr="002F75E4">
        <w:rPr>
          <w:rFonts w:cs="Arial"/>
          <w:lang w:val="fr-FR"/>
        </w:rPr>
        <w:t>autres centres régionaux de formation et de recherche en adéquation avec les questions prioritaires régionales et leurs spécialités.</w:t>
      </w:r>
      <w:r w:rsidR="005726AA" w:rsidRPr="002F75E4">
        <w:rPr>
          <w:rFonts w:cs="Arial"/>
          <w:color w:val="333333"/>
          <w:shd w:val="clear" w:color="auto" w:fill="FFFFFF"/>
          <w:lang w:val="fr-FR"/>
        </w:rPr>
        <w:t xml:space="preserve"> </w:t>
      </w:r>
      <w:r w:rsidR="005726AA" w:rsidRPr="002F75E4">
        <w:rPr>
          <w:rFonts w:cs="Arial"/>
          <w:lang w:val="fr-FR"/>
        </w:rPr>
        <w:t>Compte tenu du besoin croissant exprimé par les États membres en matière d</w:t>
      </w:r>
      <w:r w:rsidR="001C09B0">
        <w:rPr>
          <w:rFonts w:cs="Arial"/>
          <w:lang w:val="fr-FR"/>
        </w:rPr>
        <w:t>’</w:t>
      </w:r>
      <w:r w:rsidR="005726AA" w:rsidRPr="002F75E4">
        <w:rPr>
          <w:rFonts w:cs="Arial"/>
          <w:lang w:val="fr-FR"/>
        </w:rPr>
        <w:t>initiation à l</w:t>
      </w:r>
      <w:r w:rsidR="001C09B0">
        <w:rPr>
          <w:rFonts w:cs="Arial"/>
          <w:lang w:val="fr-FR"/>
        </w:rPr>
        <w:t>’</w:t>
      </w:r>
      <w:r w:rsidR="005726AA" w:rsidRPr="002F75E4">
        <w:rPr>
          <w:rFonts w:cs="Arial"/>
          <w:lang w:val="fr-FR"/>
        </w:rPr>
        <w:t>océan et de l</w:t>
      </w:r>
      <w:r w:rsidR="001C09B0">
        <w:rPr>
          <w:rFonts w:cs="Arial"/>
          <w:lang w:val="fr-FR"/>
        </w:rPr>
        <w:t>’</w:t>
      </w:r>
      <w:r w:rsidR="005726AA" w:rsidRPr="002F75E4">
        <w:rPr>
          <w:rFonts w:cs="Arial"/>
          <w:lang w:val="fr-FR"/>
        </w:rPr>
        <w:t>absence d</w:t>
      </w:r>
      <w:r w:rsidR="001C09B0">
        <w:rPr>
          <w:rFonts w:cs="Arial"/>
          <w:lang w:val="fr-FR"/>
        </w:rPr>
        <w:t>’</w:t>
      </w:r>
      <w:r w:rsidR="005726AA" w:rsidRPr="002F75E4">
        <w:rPr>
          <w:rFonts w:cs="Arial"/>
          <w:lang w:val="fr-FR"/>
        </w:rPr>
        <w:t>approche stratégique globale concernant son développement dans la région, la Sous-Commission a décidé de créer une équipe spéciale intersessions sur l</w:t>
      </w:r>
      <w:r w:rsidR="001C09B0">
        <w:rPr>
          <w:rFonts w:cs="Arial"/>
          <w:lang w:val="fr-FR"/>
        </w:rPr>
        <w:t>’</w:t>
      </w:r>
      <w:r w:rsidR="005726AA" w:rsidRPr="002F75E4">
        <w:rPr>
          <w:rFonts w:cs="Arial"/>
          <w:lang w:val="fr-FR"/>
        </w:rPr>
        <w:t>initiation à l</w:t>
      </w:r>
      <w:r w:rsidR="001C09B0">
        <w:rPr>
          <w:rFonts w:cs="Arial"/>
          <w:lang w:val="fr-FR"/>
        </w:rPr>
        <w:t>’</w:t>
      </w:r>
      <w:r w:rsidR="005726AA" w:rsidRPr="002F75E4">
        <w:rPr>
          <w:rFonts w:cs="Arial"/>
          <w:lang w:val="fr-FR"/>
        </w:rPr>
        <w:t>océan chargée de diriger les efforts visant à promouvoir l</w:t>
      </w:r>
      <w:r w:rsidR="001C09B0">
        <w:rPr>
          <w:rFonts w:cs="Arial"/>
          <w:lang w:val="fr-FR"/>
        </w:rPr>
        <w:t>’</w:t>
      </w:r>
      <w:r w:rsidR="005726AA" w:rsidRPr="002F75E4">
        <w:rPr>
          <w:rFonts w:cs="Arial"/>
          <w:lang w:val="fr-FR"/>
        </w:rPr>
        <w:t>initiation à l</w:t>
      </w:r>
      <w:r w:rsidR="001C09B0">
        <w:rPr>
          <w:rFonts w:cs="Arial"/>
          <w:lang w:val="fr-FR"/>
        </w:rPr>
        <w:t>’</w:t>
      </w:r>
      <w:r w:rsidR="005726AA" w:rsidRPr="002F75E4">
        <w:rPr>
          <w:rFonts w:cs="Arial"/>
          <w:lang w:val="fr-FR"/>
        </w:rPr>
        <w:t>océan dans la région.</w:t>
      </w:r>
    </w:p>
    <w:p w14:paraId="1282D696" w14:textId="3A48935B" w:rsidR="005726AA" w:rsidRPr="002F75E4" w:rsidRDefault="00D50336" w:rsidP="00DE56B4">
      <w:pPr>
        <w:shd w:val="clear" w:color="auto" w:fill="FFFFFF"/>
        <w:tabs>
          <w:tab w:val="left" w:pos="851"/>
        </w:tabs>
        <w:spacing w:line="240" w:lineRule="auto"/>
        <w:jc w:val="both"/>
        <w:rPr>
          <w:rFonts w:cs="Arial"/>
          <w:lang w:val="fr-FR"/>
        </w:rPr>
      </w:pPr>
      <w:r>
        <w:rPr>
          <w:rFonts w:cs="Arial"/>
          <w:lang w:val="fr-FR"/>
        </w:rPr>
        <w:t>50</w:t>
      </w:r>
      <w:r w:rsidR="005726AA" w:rsidRPr="002F75E4">
        <w:rPr>
          <w:rFonts w:cs="Arial"/>
          <w:lang w:val="fr-FR"/>
        </w:rPr>
        <w:t>.</w:t>
      </w:r>
      <w:r w:rsidR="005726AA" w:rsidRPr="002F75E4">
        <w:rPr>
          <w:rFonts w:cs="Arial"/>
          <w:lang w:val="fr-FR"/>
        </w:rPr>
        <w:tab/>
        <w:t>La Sous-Commission a félicité le Japon pour avoir présidé la 2</w:t>
      </w:r>
      <w:r w:rsidR="005726AA" w:rsidRPr="002F75E4">
        <w:rPr>
          <w:rFonts w:cs="Arial"/>
          <w:vertAlign w:val="superscript"/>
          <w:lang w:val="fr-FR"/>
        </w:rPr>
        <w:t>e</w:t>
      </w:r>
      <w:r w:rsidR="005726AA" w:rsidRPr="002F75E4">
        <w:rPr>
          <w:rFonts w:cs="Arial"/>
          <w:lang w:val="fr-FR"/>
        </w:rPr>
        <w:t xml:space="preserve"> Table ronde des hauts fonctionnaires et a </w:t>
      </w:r>
      <w:r w:rsidR="005726AA" w:rsidRPr="002F75E4">
        <w:rPr>
          <w:rFonts w:eastAsia="DengXian" w:cs="Arial"/>
          <w:lang w:val="fr-FR"/>
        </w:rPr>
        <w:t>accueilli</w:t>
      </w:r>
      <w:r w:rsidR="005726AA" w:rsidRPr="002F75E4">
        <w:rPr>
          <w:rFonts w:cs="Arial"/>
          <w:lang w:val="fr-FR"/>
        </w:rPr>
        <w:t xml:space="preserve"> favorablement la </w:t>
      </w:r>
      <w:hyperlink r:id="rId36" w:history="1">
        <w:r w:rsidR="005726AA" w:rsidRPr="009A4218">
          <w:rPr>
            <w:rStyle w:val="Hyperlink"/>
            <w:rFonts w:cs="Arial"/>
            <w:color w:val="0000FF"/>
            <w:lang w:val="fr-FR"/>
          </w:rPr>
          <w:t>« Déclaration commune des hauts fonctionnaires sur le développement des sciences océaniques et la coopération pour le développement durable dans le Pacifique occidental et les régions adjacentes » (Déclaration de Tokyo)</w:t>
        </w:r>
      </w:hyperlink>
      <w:r w:rsidR="005726AA" w:rsidRPr="002F75E4">
        <w:rPr>
          <w:rFonts w:cs="Arial"/>
          <w:lang w:val="fr-FR"/>
        </w:rPr>
        <w:t xml:space="preserve">. </w:t>
      </w:r>
    </w:p>
    <w:p w14:paraId="406EF6FC" w14:textId="12250020" w:rsidR="005726AA" w:rsidRPr="002F75E4" w:rsidRDefault="00D50336" w:rsidP="00DE56B4">
      <w:pPr>
        <w:shd w:val="clear" w:color="auto" w:fill="FFFFFF"/>
        <w:tabs>
          <w:tab w:val="left" w:pos="851"/>
        </w:tabs>
        <w:spacing w:line="240" w:lineRule="auto"/>
        <w:jc w:val="both"/>
        <w:rPr>
          <w:rFonts w:cs="Arial"/>
          <w:lang w:val="fr-FR"/>
        </w:rPr>
      </w:pPr>
      <w:r>
        <w:rPr>
          <w:rFonts w:cs="Arial"/>
          <w:lang w:val="fr-FR"/>
        </w:rPr>
        <w:t>51</w:t>
      </w:r>
      <w:r w:rsidR="005726AA" w:rsidRPr="002F75E4">
        <w:rPr>
          <w:rFonts w:cs="Arial"/>
          <w:lang w:val="fr-FR"/>
        </w:rPr>
        <w:t>.</w:t>
      </w:r>
      <w:r w:rsidR="005726AA" w:rsidRPr="002F75E4">
        <w:rPr>
          <w:rFonts w:cs="Arial"/>
          <w:lang w:val="fr-FR"/>
        </w:rPr>
        <w:tab/>
        <w:t xml:space="preserve">Face aux </w:t>
      </w:r>
      <w:r w:rsidR="005726AA" w:rsidRPr="002F75E4">
        <w:rPr>
          <w:rFonts w:eastAsia="DengXian" w:cs="Arial"/>
          <w:lang w:val="fr-FR"/>
        </w:rPr>
        <w:t>nouveaux</w:t>
      </w:r>
      <w:r w:rsidR="005726AA" w:rsidRPr="002F75E4">
        <w:rPr>
          <w:rFonts w:cs="Arial"/>
          <w:lang w:val="fr-FR"/>
        </w:rPr>
        <w:t xml:space="preserve"> défis écologiques, sociaux et économiques, la Sous-Commission a décidé de mettre en place quatre nouvelles initiatives, dont un programme sur la </w:t>
      </w:r>
      <w:r w:rsidR="005726AA" w:rsidRPr="002F75E4">
        <w:rPr>
          <w:rFonts w:cs="Arial"/>
          <w:i/>
          <w:iCs/>
          <w:lang w:val="fr-FR"/>
        </w:rPr>
        <w:t>prévision des changements dans les écosystèmes marins de l</w:t>
      </w:r>
      <w:r w:rsidR="001C09B0">
        <w:rPr>
          <w:rFonts w:cs="Arial"/>
          <w:i/>
          <w:iCs/>
          <w:lang w:val="fr-FR"/>
        </w:rPr>
        <w:t>’</w:t>
      </w:r>
      <w:r w:rsidR="005726AA" w:rsidRPr="002F75E4">
        <w:rPr>
          <w:rFonts w:cs="Arial"/>
          <w:i/>
          <w:iCs/>
          <w:lang w:val="fr-FR"/>
        </w:rPr>
        <w:t>océan Pacifique Nord-Ouest (2025-2030)</w:t>
      </w:r>
      <w:r w:rsidR="005726AA" w:rsidRPr="002F75E4">
        <w:rPr>
          <w:rFonts w:cs="Arial"/>
          <w:lang w:val="fr-FR"/>
        </w:rPr>
        <w:t xml:space="preserve">, un projet sur les </w:t>
      </w:r>
      <w:r w:rsidR="005726AA" w:rsidRPr="002F75E4">
        <w:rPr>
          <w:rFonts w:cs="Arial"/>
          <w:i/>
          <w:iCs/>
          <w:lang w:val="fr-FR"/>
        </w:rPr>
        <w:t xml:space="preserve">flux de méthane et leurs impacts sur le climat et les écosystèmes dans la région </w:t>
      </w:r>
      <w:proofErr w:type="spellStart"/>
      <w:r w:rsidR="005726AA" w:rsidRPr="002F75E4">
        <w:rPr>
          <w:rFonts w:cs="Arial"/>
          <w:i/>
          <w:iCs/>
          <w:lang w:val="fr-FR"/>
        </w:rPr>
        <w:t>indo</w:t>
      </w:r>
      <w:r w:rsidR="00F7705C" w:rsidRPr="002F75E4">
        <w:rPr>
          <w:rFonts w:cs="Arial"/>
          <w:i/>
          <w:iCs/>
          <w:lang w:val="fr-FR"/>
        </w:rPr>
        <w:noBreakHyphen/>
      </w:r>
      <w:r w:rsidR="005726AA" w:rsidRPr="002F75E4">
        <w:rPr>
          <w:rFonts w:cs="Arial"/>
          <w:i/>
          <w:iCs/>
          <w:lang w:val="fr-FR"/>
        </w:rPr>
        <w:t>pacifique</w:t>
      </w:r>
      <w:proofErr w:type="spellEnd"/>
      <w:r w:rsidR="005726AA" w:rsidRPr="002F75E4">
        <w:rPr>
          <w:rFonts w:cs="Arial"/>
          <w:i/>
          <w:iCs/>
          <w:lang w:val="fr-FR"/>
        </w:rPr>
        <w:t xml:space="preserve"> (2025-2029)</w:t>
      </w:r>
      <w:r w:rsidR="005726AA" w:rsidRPr="002F75E4">
        <w:rPr>
          <w:rFonts w:cs="Arial"/>
          <w:lang w:val="fr-FR"/>
        </w:rPr>
        <w:t xml:space="preserve">, et deux groupes de travail axés sur la </w:t>
      </w:r>
      <w:r w:rsidR="005726AA" w:rsidRPr="002F75E4">
        <w:rPr>
          <w:rFonts w:cs="Arial"/>
          <w:i/>
          <w:iCs/>
          <w:lang w:val="fr-FR"/>
        </w:rPr>
        <w:t>recherche sur les herbiers marins dans le Pacifique indo-occidental (2025-2028)</w:t>
      </w:r>
      <w:r w:rsidR="005726AA" w:rsidRPr="002F75E4">
        <w:rPr>
          <w:rFonts w:cs="Arial"/>
          <w:lang w:val="fr-FR"/>
        </w:rPr>
        <w:t xml:space="preserve"> et la </w:t>
      </w:r>
      <w:r w:rsidR="005726AA" w:rsidRPr="002F75E4">
        <w:rPr>
          <w:rFonts w:cs="Arial"/>
          <w:i/>
          <w:iCs/>
          <w:lang w:val="fr-FR"/>
        </w:rPr>
        <w:t>restauration des écosystèmes du carbone bleu, initialement centrée sur les mangroves (2025-2028)</w:t>
      </w:r>
      <w:r w:rsidR="005726AA" w:rsidRPr="002F75E4">
        <w:rPr>
          <w:rFonts w:cs="Arial"/>
          <w:lang w:val="fr-FR"/>
        </w:rPr>
        <w:t>.</w:t>
      </w:r>
    </w:p>
    <w:p w14:paraId="7C05E7C0" w14:textId="024C9A9D" w:rsidR="005726AA" w:rsidRPr="002F75E4" w:rsidRDefault="00D50336" w:rsidP="00DE56B4">
      <w:pPr>
        <w:shd w:val="clear" w:color="auto" w:fill="FFFFFF"/>
        <w:tabs>
          <w:tab w:val="left" w:pos="851"/>
        </w:tabs>
        <w:spacing w:line="240" w:lineRule="auto"/>
        <w:jc w:val="both"/>
        <w:rPr>
          <w:rFonts w:cs="Arial"/>
          <w:lang w:val="fr-FR"/>
        </w:rPr>
      </w:pPr>
      <w:r>
        <w:rPr>
          <w:rFonts w:cs="Arial"/>
          <w:lang w:val="fr-FR"/>
        </w:rPr>
        <w:t>52</w:t>
      </w:r>
      <w:r w:rsidR="005726AA" w:rsidRPr="002F75E4">
        <w:rPr>
          <w:rFonts w:cs="Arial"/>
          <w:lang w:val="fr-FR"/>
        </w:rPr>
        <w:t>.</w:t>
      </w:r>
      <w:r w:rsidR="005726AA" w:rsidRPr="002F75E4">
        <w:rPr>
          <w:rFonts w:cs="Arial"/>
          <w:lang w:val="fr-FR"/>
        </w:rPr>
        <w:tab/>
        <w:t>Reconnaissant le rôle indispensable du Bureau de la WESTPAC, qui fait également office de Bureau de coordination de la Décennie, s</w:t>
      </w:r>
      <w:r w:rsidR="001C09B0">
        <w:rPr>
          <w:rFonts w:cs="Arial"/>
          <w:lang w:val="fr-FR"/>
        </w:rPr>
        <w:t>’</w:t>
      </w:r>
      <w:r w:rsidR="005726AA" w:rsidRPr="002F75E4">
        <w:rPr>
          <w:rFonts w:cs="Arial"/>
          <w:lang w:val="fr-FR"/>
        </w:rPr>
        <w:t>agissant d</w:t>
      </w:r>
      <w:r w:rsidR="001C09B0">
        <w:rPr>
          <w:rFonts w:cs="Arial"/>
          <w:lang w:val="fr-FR"/>
        </w:rPr>
        <w:t>’</w:t>
      </w:r>
      <w:r w:rsidR="005726AA" w:rsidRPr="002F75E4">
        <w:rPr>
          <w:rFonts w:cs="Arial"/>
          <w:lang w:val="fr-FR"/>
        </w:rPr>
        <w:t>assurer l</w:t>
      </w:r>
      <w:r w:rsidR="001C09B0">
        <w:rPr>
          <w:rFonts w:cs="Arial"/>
          <w:lang w:val="fr-FR"/>
        </w:rPr>
        <w:t>’</w:t>
      </w:r>
      <w:r w:rsidR="005726AA" w:rsidRPr="002F75E4">
        <w:rPr>
          <w:rFonts w:cs="Arial"/>
          <w:lang w:val="fr-FR"/>
        </w:rPr>
        <w:t>efficacité, le dynamisme et la réactivité de la Sous-Commission et de la Décennie de l</w:t>
      </w:r>
      <w:r w:rsidR="001C09B0">
        <w:rPr>
          <w:rFonts w:cs="Arial"/>
          <w:lang w:val="fr-FR"/>
        </w:rPr>
        <w:t>’</w:t>
      </w:r>
      <w:r w:rsidR="005726AA" w:rsidRPr="002F75E4">
        <w:rPr>
          <w:rFonts w:cs="Arial"/>
          <w:lang w:val="fr-FR"/>
        </w:rPr>
        <w:t>Océan dans la région, la Sous-Commission s</w:t>
      </w:r>
      <w:r w:rsidR="001C09B0">
        <w:rPr>
          <w:rFonts w:cs="Arial"/>
          <w:lang w:val="fr-FR"/>
        </w:rPr>
        <w:t>’</w:t>
      </w:r>
      <w:r w:rsidR="005726AA" w:rsidRPr="002F75E4">
        <w:rPr>
          <w:rFonts w:cs="Arial"/>
          <w:lang w:val="fr-FR"/>
        </w:rPr>
        <w:t>est déclarée profondément préoccupée par les ressources humaines extrêmement limitées du Bureau, qui ne dispose actuellement que d</w:t>
      </w:r>
      <w:r w:rsidR="001C09B0">
        <w:rPr>
          <w:rFonts w:cs="Arial"/>
          <w:lang w:val="fr-FR"/>
        </w:rPr>
        <w:t>’</w:t>
      </w:r>
      <w:r w:rsidR="005726AA" w:rsidRPr="002F75E4">
        <w:rPr>
          <w:rFonts w:cs="Arial"/>
          <w:lang w:val="fr-FR"/>
        </w:rPr>
        <w:t xml:space="preserve">un seul poste du cadre organique de la COI. </w:t>
      </w:r>
    </w:p>
    <w:p w14:paraId="0998B886" w14:textId="182CE13E" w:rsidR="005726AA" w:rsidRPr="002F75E4" w:rsidRDefault="00D50336" w:rsidP="00DE56B4">
      <w:pPr>
        <w:shd w:val="clear" w:color="auto" w:fill="FFFFFF"/>
        <w:tabs>
          <w:tab w:val="left" w:pos="851"/>
        </w:tabs>
        <w:spacing w:line="240" w:lineRule="auto"/>
        <w:jc w:val="both"/>
        <w:rPr>
          <w:rFonts w:cs="Arial"/>
          <w:lang w:val="fr-FR"/>
        </w:rPr>
      </w:pPr>
      <w:r>
        <w:rPr>
          <w:rFonts w:cs="Arial"/>
          <w:lang w:val="fr-FR"/>
        </w:rPr>
        <w:t>53</w:t>
      </w:r>
      <w:r w:rsidR="005726AA" w:rsidRPr="002F75E4">
        <w:rPr>
          <w:rFonts w:cs="Arial"/>
          <w:lang w:val="fr-FR"/>
        </w:rPr>
        <w:t>.</w:t>
      </w:r>
      <w:r w:rsidR="005726AA" w:rsidRPr="002F75E4">
        <w:rPr>
          <w:rFonts w:cs="Arial"/>
          <w:lang w:val="fr-FR"/>
        </w:rPr>
        <w:tab/>
        <w:t>Le Président de la WESTPAC a indiqué à l</w:t>
      </w:r>
      <w:r w:rsidR="001C09B0">
        <w:rPr>
          <w:rFonts w:cs="Arial"/>
          <w:lang w:val="fr-FR"/>
        </w:rPr>
        <w:t>’</w:t>
      </w:r>
      <w:r w:rsidR="005726AA" w:rsidRPr="002F75E4">
        <w:rPr>
          <w:rFonts w:cs="Arial"/>
          <w:lang w:val="fr-FR"/>
        </w:rPr>
        <w:t>Assemblée que la Sous-Commission avait provisoirement fixé sa prochaine session à mars-avril 2027.</w:t>
      </w:r>
    </w:p>
    <w:p w14:paraId="51946153" w14:textId="6C016405" w:rsidR="00725658" w:rsidRPr="002F75E4" w:rsidRDefault="00D50336" w:rsidP="00DE56B4">
      <w:pPr>
        <w:shd w:val="clear" w:color="auto" w:fill="FFFFFF"/>
        <w:tabs>
          <w:tab w:val="left" w:pos="851"/>
        </w:tabs>
        <w:spacing w:line="240" w:lineRule="auto"/>
        <w:jc w:val="both"/>
        <w:rPr>
          <w:rFonts w:eastAsia="Times New Roman" w:cs="Times New Roman"/>
          <w:snapToGrid w:val="0"/>
          <w:szCs w:val="24"/>
          <w:lang w:val="fr-FR" w:eastAsia="en-US"/>
        </w:rPr>
      </w:pPr>
      <w:r>
        <w:rPr>
          <w:rFonts w:cs="Arial"/>
          <w:lang w:val="fr-FR"/>
        </w:rPr>
        <w:t>54</w:t>
      </w:r>
      <w:r w:rsidR="00A16223" w:rsidRPr="002F75E4">
        <w:rPr>
          <w:rFonts w:cs="Arial"/>
          <w:lang w:val="fr-FR"/>
        </w:rPr>
        <w:t>.</w:t>
      </w:r>
      <w:r w:rsidR="00A16223" w:rsidRPr="002F75E4">
        <w:rPr>
          <w:rFonts w:cs="Arial"/>
          <w:lang w:val="fr-FR"/>
        </w:rPr>
        <w:tab/>
      </w:r>
      <w:r w:rsidR="005726AA" w:rsidRPr="002F75E4">
        <w:rPr>
          <w:rFonts w:cs="Arial"/>
          <w:lang w:val="fr-FR"/>
        </w:rPr>
        <w:t xml:space="preserve">Enfin, la Sous-Commission a élu, par acclamation, </w:t>
      </w:r>
      <w:r w:rsidR="005726AA" w:rsidRPr="002F75E4">
        <w:rPr>
          <w:rFonts w:cs="Arial"/>
          <w:i/>
          <w:iCs/>
          <w:lang w:val="fr-FR"/>
        </w:rPr>
        <w:t xml:space="preserve">Aileen Tan </w:t>
      </w:r>
      <w:proofErr w:type="spellStart"/>
      <w:r w:rsidR="005726AA" w:rsidRPr="002F75E4">
        <w:rPr>
          <w:rFonts w:cs="Arial"/>
          <w:i/>
          <w:iCs/>
          <w:lang w:val="fr-FR"/>
        </w:rPr>
        <w:t>Shau</w:t>
      </w:r>
      <w:proofErr w:type="spellEnd"/>
      <w:r w:rsidR="005726AA" w:rsidRPr="002F75E4">
        <w:rPr>
          <w:rFonts w:cs="Arial"/>
          <w:i/>
          <w:iCs/>
          <w:lang w:val="fr-FR"/>
        </w:rPr>
        <w:t xml:space="preserve"> </w:t>
      </w:r>
      <w:proofErr w:type="spellStart"/>
      <w:r w:rsidR="005726AA" w:rsidRPr="002F75E4">
        <w:rPr>
          <w:rFonts w:cs="Arial"/>
          <w:i/>
          <w:iCs/>
          <w:lang w:val="fr-FR"/>
        </w:rPr>
        <w:t>Hwai</w:t>
      </w:r>
      <w:proofErr w:type="spellEnd"/>
      <w:r w:rsidR="005726AA" w:rsidRPr="002F75E4">
        <w:rPr>
          <w:rFonts w:cs="Arial"/>
          <w:i/>
          <w:iCs/>
          <w:lang w:val="fr-FR"/>
        </w:rPr>
        <w:t xml:space="preserve"> (Malaisie)</w:t>
      </w:r>
      <w:r w:rsidR="005726AA" w:rsidRPr="002F75E4">
        <w:rPr>
          <w:rFonts w:cs="Arial"/>
          <w:lang w:val="fr-FR"/>
        </w:rPr>
        <w:t xml:space="preserve"> comme Présidente, </w:t>
      </w:r>
      <w:proofErr w:type="spellStart"/>
      <w:r w:rsidR="005726AA" w:rsidRPr="002F75E4">
        <w:rPr>
          <w:rFonts w:cs="Arial"/>
          <w:i/>
          <w:iCs/>
          <w:lang w:val="fr-FR"/>
        </w:rPr>
        <w:t>Vyacheslav</w:t>
      </w:r>
      <w:proofErr w:type="spellEnd"/>
      <w:r w:rsidR="005726AA" w:rsidRPr="002F75E4">
        <w:rPr>
          <w:rFonts w:cs="Arial"/>
          <w:i/>
          <w:iCs/>
          <w:lang w:val="fr-FR"/>
        </w:rPr>
        <w:t xml:space="preserve"> </w:t>
      </w:r>
      <w:proofErr w:type="spellStart"/>
      <w:r w:rsidR="005726AA" w:rsidRPr="002F75E4">
        <w:rPr>
          <w:rFonts w:cs="Arial"/>
          <w:i/>
          <w:iCs/>
          <w:lang w:val="fr-FR"/>
        </w:rPr>
        <w:t>Lobanov</w:t>
      </w:r>
      <w:proofErr w:type="spellEnd"/>
      <w:r w:rsidR="005726AA" w:rsidRPr="002F75E4">
        <w:rPr>
          <w:rFonts w:cs="Arial"/>
          <w:i/>
          <w:iCs/>
          <w:lang w:val="fr-FR"/>
        </w:rPr>
        <w:t xml:space="preserve"> (Fédération de Russie), Sung </w:t>
      </w:r>
      <w:proofErr w:type="spellStart"/>
      <w:r w:rsidR="005726AA" w:rsidRPr="002F75E4">
        <w:rPr>
          <w:rFonts w:cs="Arial"/>
          <w:i/>
          <w:iCs/>
          <w:lang w:val="fr-FR"/>
        </w:rPr>
        <w:t>Hyun</w:t>
      </w:r>
      <w:proofErr w:type="spellEnd"/>
      <w:r w:rsidR="005726AA" w:rsidRPr="002F75E4">
        <w:rPr>
          <w:rFonts w:cs="Arial"/>
          <w:i/>
          <w:iCs/>
          <w:lang w:val="fr-FR"/>
        </w:rPr>
        <w:t xml:space="preserve"> Nam (République de Corée), et </w:t>
      </w:r>
      <w:proofErr w:type="spellStart"/>
      <w:r w:rsidR="005726AA" w:rsidRPr="002F75E4">
        <w:rPr>
          <w:rFonts w:cs="Arial"/>
          <w:i/>
          <w:iCs/>
          <w:lang w:val="fr-FR"/>
        </w:rPr>
        <w:t>Aletta</w:t>
      </w:r>
      <w:proofErr w:type="spellEnd"/>
      <w:r w:rsidR="005726AA" w:rsidRPr="002F75E4">
        <w:rPr>
          <w:rFonts w:cs="Arial"/>
          <w:i/>
          <w:iCs/>
          <w:lang w:val="fr-FR"/>
        </w:rPr>
        <w:t xml:space="preserve"> </w:t>
      </w:r>
      <w:proofErr w:type="spellStart"/>
      <w:r w:rsidR="005726AA" w:rsidRPr="002F75E4">
        <w:rPr>
          <w:rFonts w:cs="Arial"/>
          <w:i/>
          <w:iCs/>
          <w:lang w:val="fr-FR"/>
        </w:rPr>
        <w:t>Yñiguez</w:t>
      </w:r>
      <w:proofErr w:type="spellEnd"/>
      <w:r w:rsidR="005726AA" w:rsidRPr="002F75E4">
        <w:rPr>
          <w:rFonts w:cs="Arial"/>
          <w:i/>
          <w:iCs/>
          <w:lang w:val="fr-FR"/>
        </w:rPr>
        <w:t xml:space="preserve"> (Philippines)</w:t>
      </w:r>
      <w:r w:rsidR="005726AA" w:rsidRPr="002F75E4">
        <w:rPr>
          <w:rFonts w:cs="Arial"/>
          <w:lang w:val="fr-FR"/>
        </w:rPr>
        <w:t xml:space="preserve"> comme Vice-Présidents de la Sous-Commission pour la prochaine période intersessions.</w:t>
      </w:r>
    </w:p>
    <w:tbl>
      <w:tblPr>
        <w:tblW w:w="9639" w:type="dxa"/>
        <w:shd w:val="clear" w:color="auto" w:fill="CCFFCC"/>
        <w:tblLook w:val="0000" w:firstRow="0" w:lastRow="0" w:firstColumn="0" w:lastColumn="0" w:noHBand="0" w:noVBand="0"/>
      </w:tblPr>
      <w:tblGrid>
        <w:gridCol w:w="9639"/>
      </w:tblGrid>
      <w:tr w:rsidR="00725658" w:rsidRPr="00295086" w14:paraId="3B429FB8" w14:textId="77777777" w:rsidTr="00F749EB">
        <w:tc>
          <w:tcPr>
            <w:tcW w:w="9639" w:type="dxa"/>
            <w:shd w:val="clear" w:color="auto" w:fill="CCFFCC"/>
            <w:tcMar>
              <w:top w:w="113" w:type="dxa"/>
              <w:bottom w:w="113" w:type="dxa"/>
            </w:tcMar>
          </w:tcPr>
          <w:p w14:paraId="686C66AE" w14:textId="77777777" w:rsidR="00A16223" w:rsidRPr="002F75E4" w:rsidRDefault="00A16223" w:rsidP="00503501">
            <w:pPr>
              <w:keepNext/>
              <w:keepLines/>
              <w:spacing w:after="240"/>
              <w:rPr>
                <w:rFonts w:eastAsia="Calibri" w:cs="Arial"/>
                <w:i/>
                <w:iCs/>
                <w:u w:val="single"/>
                <w:lang w:val="fr-FR"/>
              </w:rPr>
            </w:pPr>
            <w:r w:rsidRPr="002F75E4">
              <w:rPr>
                <w:rFonts w:eastAsia="Calibri" w:cs="Arial"/>
                <w:i/>
                <w:iCs/>
                <w:u w:val="single"/>
                <w:lang w:val="fr-FR"/>
              </w:rPr>
              <w:lastRenderedPageBreak/>
              <w:t>Projet de décision A-33/3.3.2</w:t>
            </w:r>
            <w:r w:rsidRPr="002F75E4">
              <w:rPr>
                <w:rFonts w:eastAsia="Calibri" w:cs="Arial"/>
                <w:i/>
                <w:iCs/>
                <w:lang w:val="fr-FR"/>
              </w:rPr>
              <w:t xml:space="preserve"> </w:t>
            </w:r>
          </w:p>
          <w:p w14:paraId="21AC168D" w14:textId="77777777" w:rsidR="00A16223" w:rsidRPr="002F75E4" w:rsidRDefault="00A16223" w:rsidP="00503501">
            <w:pPr>
              <w:keepNext/>
              <w:keepLines/>
              <w:spacing w:after="120"/>
              <w:jc w:val="center"/>
              <w:rPr>
                <w:rFonts w:eastAsia="Calibri" w:cs="Arial"/>
                <w:b/>
                <w:lang w:val="fr-FR"/>
              </w:rPr>
            </w:pPr>
            <w:r w:rsidRPr="002F75E4">
              <w:rPr>
                <w:rFonts w:cs="Arial"/>
                <w:b/>
                <w:color w:val="000000"/>
                <w:lang w:val="fr-FR"/>
              </w:rPr>
              <w:t>Sous-Commission de la COI pour le Pacifique occidental</w:t>
            </w:r>
          </w:p>
          <w:p w14:paraId="61E9E3EE" w14:textId="35145E46" w:rsidR="00A16223" w:rsidRPr="002F75E4" w:rsidRDefault="00A16223" w:rsidP="00A16223">
            <w:pPr>
              <w:spacing w:after="240"/>
              <w:rPr>
                <w:rFonts w:cs="Arial"/>
                <w:lang w:val="fr-FR"/>
              </w:rPr>
            </w:pPr>
            <w:r w:rsidRPr="002F75E4">
              <w:rPr>
                <w:rFonts w:eastAsia="Calibri" w:cs="Arial"/>
                <w:lang w:val="fr-FR"/>
              </w:rPr>
              <w:t>L</w:t>
            </w:r>
            <w:r w:rsidR="001C09B0">
              <w:rPr>
                <w:rFonts w:eastAsia="Calibri" w:cs="Arial"/>
                <w:lang w:val="fr-FR"/>
              </w:rPr>
              <w:t>’</w:t>
            </w:r>
            <w:r w:rsidRPr="002F75E4">
              <w:rPr>
                <w:rFonts w:eastAsia="Calibri" w:cs="Arial"/>
                <w:lang w:val="fr-FR"/>
              </w:rPr>
              <w:t>Assemblée,</w:t>
            </w:r>
            <w:r w:rsidRPr="002F75E4">
              <w:rPr>
                <w:rFonts w:cs="Arial"/>
                <w:lang w:val="fr-FR"/>
              </w:rPr>
              <w:t xml:space="preserve"> </w:t>
            </w:r>
          </w:p>
          <w:p w14:paraId="64DA10F4" w14:textId="08D6BABE" w:rsidR="00A16223" w:rsidRPr="002F75E4" w:rsidRDefault="00A16223" w:rsidP="00A16223">
            <w:pPr>
              <w:pStyle w:val="Marge"/>
              <w:ind w:left="1054" w:hanging="567"/>
              <w:rPr>
                <w:rFonts w:cs="Arial"/>
                <w:color w:val="000000"/>
                <w:lang w:val="fr-FR"/>
              </w:rPr>
            </w:pPr>
            <w:r w:rsidRPr="002F75E4">
              <w:rPr>
                <w:rFonts w:cs="Arial"/>
                <w:color w:val="000000"/>
                <w:lang w:val="fr-FR"/>
              </w:rPr>
              <w:t>1.</w:t>
            </w:r>
            <w:r w:rsidRPr="002F75E4">
              <w:rPr>
                <w:rFonts w:cs="Arial"/>
                <w:color w:val="000000"/>
                <w:lang w:val="fr-FR"/>
              </w:rPr>
              <w:tab/>
            </w:r>
            <w:r w:rsidRPr="002F75E4">
              <w:rPr>
                <w:rFonts w:cs="Arial"/>
                <w:color w:val="000000"/>
                <w:u w:val="single"/>
                <w:lang w:val="fr-FR"/>
              </w:rPr>
              <w:t>Ayant</w:t>
            </w:r>
            <w:r w:rsidRPr="002F75E4">
              <w:rPr>
                <w:rFonts w:cs="Arial"/>
                <w:color w:val="000000"/>
                <w:lang w:val="fr-FR"/>
              </w:rPr>
              <w:t xml:space="preserve"> examiné le rapport succinct de la 15</w:t>
            </w:r>
            <w:r w:rsidRPr="002F75E4">
              <w:rPr>
                <w:rFonts w:cs="Arial"/>
                <w:color w:val="000000"/>
                <w:vertAlign w:val="superscript"/>
                <w:lang w:val="fr-FR"/>
              </w:rPr>
              <w:t>e</w:t>
            </w:r>
            <w:r w:rsidRPr="002F75E4">
              <w:rPr>
                <w:rFonts w:cs="Arial"/>
                <w:color w:val="000000"/>
                <w:lang w:val="fr-FR"/>
              </w:rPr>
              <w:t xml:space="preserve"> session intergouvernementale de la Sous</w:t>
            </w:r>
            <w:r w:rsidR="00F749EB" w:rsidRPr="002F75E4">
              <w:rPr>
                <w:rFonts w:cs="Arial"/>
                <w:color w:val="000000"/>
                <w:lang w:val="fr-FR"/>
              </w:rPr>
              <w:noBreakHyphen/>
            </w:r>
            <w:r w:rsidRPr="002F75E4">
              <w:rPr>
                <w:rFonts w:cs="Arial"/>
                <w:color w:val="000000"/>
                <w:lang w:val="fr-FR"/>
              </w:rPr>
              <w:t xml:space="preserve">Commission </w:t>
            </w:r>
            <w:r w:rsidRPr="002F75E4">
              <w:rPr>
                <w:snapToGrid w:val="0"/>
                <w:lang w:val="fr-FR" w:eastAsia="en-US"/>
              </w:rPr>
              <w:t>de</w:t>
            </w:r>
            <w:r w:rsidRPr="002F75E4">
              <w:rPr>
                <w:rFonts w:cs="Arial"/>
                <w:color w:val="000000"/>
                <w:lang w:val="fr-FR"/>
              </w:rPr>
              <w:t xml:space="preserve"> la COI pour le Pacifique occidental (11-13 mars 2025, Tokyo, Japon),</w:t>
            </w:r>
          </w:p>
          <w:p w14:paraId="1CC94546" w14:textId="3E813889" w:rsidR="00A16223" w:rsidRPr="002F75E4" w:rsidRDefault="00A16223" w:rsidP="00A16223">
            <w:pPr>
              <w:pStyle w:val="Marge"/>
              <w:ind w:left="1054" w:hanging="567"/>
              <w:rPr>
                <w:rFonts w:cs="Arial"/>
                <w:color w:val="000000"/>
                <w:lang w:val="fr-FR"/>
              </w:rPr>
            </w:pPr>
            <w:r w:rsidRPr="002F75E4">
              <w:rPr>
                <w:rFonts w:cs="Arial"/>
                <w:color w:val="000000"/>
                <w:lang w:val="fr-FR"/>
              </w:rPr>
              <w:t>2.</w:t>
            </w:r>
            <w:r w:rsidRPr="002F75E4">
              <w:rPr>
                <w:rFonts w:cs="Arial"/>
                <w:color w:val="000000"/>
                <w:lang w:val="fr-FR"/>
              </w:rPr>
              <w:tab/>
            </w:r>
            <w:r w:rsidRPr="002F75E4">
              <w:rPr>
                <w:rFonts w:cs="Arial"/>
                <w:color w:val="000000"/>
                <w:u w:val="single"/>
                <w:lang w:val="fr-FR"/>
              </w:rPr>
              <w:t>Se félicite</w:t>
            </w:r>
            <w:r w:rsidRPr="002F75E4">
              <w:rPr>
                <w:rFonts w:cs="Arial"/>
                <w:color w:val="000000"/>
                <w:lang w:val="fr-FR"/>
              </w:rPr>
              <w:t xml:space="preserve"> des efforts réalisés au cours de la période intersessions pour aider les États membres à relever les défis qui se présentent à eux en matière de développement, et jouer un rôle de </w:t>
            </w:r>
            <w:r w:rsidRPr="002F75E4">
              <w:rPr>
                <w:snapToGrid w:val="0"/>
                <w:lang w:val="fr-FR" w:eastAsia="en-US"/>
              </w:rPr>
              <w:t>premier</w:t>
            </w:r>
            <w:r w:rsidRPr="002F75E4">
              <w:rPr>
                <w:rFonts w:cs="Arial"/>
                <w:color w:val="000000"/>
                <w:lang w:val="fr-FR"/>
              </w:rPr>
              <w:t xml:space="preserve"> plan dans la mobilisation du soutien et des actions en faveur de la Décennie de l</w:t>
            </w:r>
            <w:r w:rsidR="001C09B0">
              <w:rPr>
                <w:rFonts w:cs="Arial"/>
                <w:color w:val="000000"/>
                <w:lang w:val="fr-FR"/>
              </w:rPr>
              <w:t>’</w:t>
            </w:r>
            <w:r w:rsidRPr="002F75E4">
              <w:rPr>
                <w:rFonts w:cs="Arial"/>
                <w:color w:val="000000"/>
                <w:lang w:val="fr-FR"/>
              </w:rPr>
              <w:t>Océan ;</w:t>
            </w:r>
          </w:p>
          <w:p w14:paraId="70733FBB" w14:textId="257B31F4" w:rsidR="00A16223" w:rsidRPr="002F75E4" w:rsidRDefault="00A16223" w:rsidP="00A16223">
            <w:pPr>
              <w:pStyle w:val="Marge"/>
              <w:ind w:left="1054" w:hanging="567"/>
              <w:rPr>
                <w:rFonts w:cs="Arial"/>
                <w:lang w:val="fr-FR"/>
              </w:rPr>
            </w:pPr>
            <w:r w:rsidRPr="002F75E4">
              <w:rPr>
                <w:rFonts w:cs="Arial"/>
                <w:color w:val="000000"/>
                <w:lang w:val="fr-FR"/>
              </w:rPr>
              <w:t>3.</w:t>
            </w:r>
            <w:r w:rsidRPr="002F75E4">
              <w:rPr>
                <w:rFonts w:cs="Arial"/>
                <w:color w:val="000000"/>
                <w:lang w:val="fr-FR"/>
              </w:rPr>
              <w:tab/>
            </w:r>
            <w:r w:rsidRPr="002F75E4">
              <w:rPr>
                <w:rFonts w:cs="Arial"/>
                <w:color w:val="000000"/>
                <w:u w:val="single"/>
                <w:lang w:val="fr-FR"/>
              </w:rPr>
              <w:t>Remercie</w:t>
            </w:r>
            <w:r w:rsidRPr="002F75E4">
              <w:rPr>
                <w:rFonts w:cs="Arial"/>
                <w:color w:val="000000"/>
                <w:lang w:val="fr-FR"/>
              </w:rPr>
              <w:t xml:space="preserve"> les États membres et les partenaires qui ont apporté un soutien, financier ou en nature, à l</w:t>
            </w:r>
            <w:r w:rsidR="001C09B0">
              <w:rPr>
                <w:rFonts w:cs="Arial"/>
                <w:color w:val="000000"/>
                <w:lang w:val="fr-FR"/>
              </w:rPr>
              <w:t>’</w:t>
            </w:r>
            <w:r w:rsidRPr="002F75E4">
              <w:rPr>
                <w:rFonts w:cs="Arial"/>
                <w:color w:val="000000"/>
                <w:lang w:val="fr-FR"/>
              </w:rPr>
              <w:t>élaboration et à la mise en œuvre d</w:t>
            </w:r>
            <w:r w:rsidR="001C09B0">
              <w:rPr>
                <w:rFonts w:cs="Arial"/>
                <w:color w:val="000000"/>
                <w:lang w:val="fr-FR"/>
              </w:rPr>
              <w:t>’</w:t>
            </w:r>
            <w:r w:rsidRPr="002F75E4">
              <w:rPr>
                <w:rFonts w:cs="Arial"/>
                <w:color w:val="000000"/>
                <w:lang w:val="fr-FR"/>
              </w:rPr>
              <w:t>un large éventail de programmes de la Sous-Commission, notamment :</w:t>
            </w:r>
          </w:p>
          <w:p w14:paraId="1060D6B5" w14:textId="3A0CEFBF" w:rsidR="00A16223" w:rsidRPr="002F75E4" w:rsidRDefault="00A16223" w:rsidP="00A16223">
            <w:pPr>
              <w:pStyle w:val="TIRETbul1cm"/>
              <w:tabs>
                <w:tab w:val="clear" w:pos="644"/>
                <w:tab w:val="clear" w:pos="840"/>
              </w:tabs>
              <w:spacing w:line="240" w:lineRule="auto"/>
              <w:ind w:left="1338" w:hanging="272"/>
              <w:rPr>
                <w:rFonts w:cs="Arial"/>
                <w:lang w:val="fr-FR"/>
              </w:rPr>
            </w:pPr>
            <w:proofErr w:type="gramStart"/>
            <w:r w:rsidRPr="002F75E4">
              <w:rPr>
                <w:rFonts w:cs="Arial"/>
                <w:lang w:val="fr-FR"/>
              </w:rPr>
              <w:t>le</w:t>
            </w:r>
            <w:proofErr w:type="gramEnd"/>
            <w:r w:rsidRPr="002F75E4">
              <w:rPr>
                <w:rFonts w:cs="Arial"/>
                <w:lang w:val="fr-FR"/>
              </w:rPr>
              <w:t xml:space="preserve"> Gouvernement de la Thaïlande qui, par l</w:t>
            </w:r>
            <w:r w:rsidR="001C09B0">
              <w:rPr>
                <w:rFonts w:cs="Arial"/>
                <w:lang w:val="fr-FR"/>
              </w:rPr>
              <w:t>’</w:t>
            </w:r>
            <w:r w:rsidRPr="002F75E4">
              <w:rPr>
                <w:rFonts w:cs="Arial"/>
                <w:lang w:val="fr-FR"/>
              </w:rPr>
              <w:t>intermédiaire de son Département des ressources marines et côtières, a mis des bureaux et des installations à la disposition du Bureau de la WESTPAC et du Bureau de coordination de la Décennie, et a accueilli la 2</w:t>
            </w:r>
            <w:r w:rsidRPr="002F75E4">
              <w:rPr>
                <w:rFonts w:cs="Arial"/>
                <w:vertAlign w:val="superscript"/>
                <w:lang w:val="fr-FR"/>
              </w:rPr>
              <w:t>e</w:t>
            </w:r>
            <w:r w:rsidRPr="002F75E4">
              <w:rPr>
                <w:rFonts w:cs="Arial"/>
                <w:lang w:val="fr-FR"/>
              </w:rPr>
              <w:t xml:space="preserve"> Conférence régionale de la Décennie de l</w:t>
            </w:r>
            <w:r w:rsidR="001C09B0">
              <w:rPr>
                <w:rFonts w:cs="Arial"/>
                <w:lang w:val="fr-FR"/>
              </w:rPr>
              <w:t>’</w:t>
            </w:r>
            <w:r w:rsidRPr="002F75E4">
              <w:rPr>
                <w:rFonts w:cs="Arial"/>
                <w:lang w:val="fr-FR"/>
              </w:rPr>
              <w:t>Océan et la 11</w:t>
            </w:r>
            <w:r w:rsidRPr="002F75E4">
              <w:rPr>
                <w:rFonts w:cs="Arial"/>
                <w:vertAlign w:val="superscript"/>
                <w:lang w:val="fr-FR"/>
              </w:rPr>
              <w:t>e</w:t>
            </w:r>
            <w:r w:rsidR="006F335D">
              <w:rPr>
                <w:rFonts w:cs="Arial"/>
                <w:vertAlign w:val="superscript"/>
                <w:lang w:val="fr-FR"/>
              </w:rPr>
              <w:t> </w:t>
            </w:r>
            <w:r w:rsidRPr="002F75E4">
              <w:rPr>
                <w:rFonts w:cs="Arial"/>
                <w:lang w:val="fr-FR"/>
              </w:rPr>
              <w:t xml:space="preserve">Conférence </w:t>
            </w:r>
            <w:r w:rsidRPr="002F75E4">
              <w:rPr>
                <w:snapToGrid w:val="0"/>
                <w:lang w:val="fr-FR" w:eastAsia="en-US"/>
              </w:rPr>
              <w:t>internationale</w:t>
            </w:r>
            <w:r w:rsidRPr="002F75E4">
              <w:rPr>
                <w:rFonts w:cs="Arial"/>
                <w:lang w:val="fr-FR"/>
              </w:rPr>
              <w:t xml:space="preserve"> de la WESTPAC sur les sciences océaniques à Bangkok (Thaïlande) du 22 au 25 avril 2024 ;</w:t>
            </w:r>
          </w:p>
          <w:p w14:paraId="6E199546" w14:textId="7C7B3213" w:rsidR="00A16223" w:rsidRPr="002F75E4" w:rsidRDefault="00A16223" w:rsidP="00A16223">
            <w:pPr>
              <w:pStyle w:val="TIRETbul1cm"/>
              <w:tabs>
                <w:tab w:val="clear" w:pos="644"/>
                <w:tab w:val="clear" w:pos="840"/>
              </w:tabs>
              <w:spacing w:line="240" w:lineRule="auto"/>
              <w:ind w:left="1338" w:hanging="272"/>
              <w:rPr>
                <w:rFonts w:cs="Arial"/>
                <w:lang w:val="fr-FR"/>
              </w:rPr>
            </w:pPr>
            <w:r w:rsidRPr="002F75E4">
              <w:rPr>
                <w:rFonts w:cs="Arial"/>
                <w:lang w:val="fr-FR"/>
              </w:rPr>
              <w:t>Le Gouvernement du Japon qui, par l</w:t>
            </w:r>
            <w:r w:rsidR="001C09B0">
              <w:rPr>
                <w:rFonts w:cs="Arial"/>
                <w:lang w:val="fr-FR"/>
              </w:rPr>
              <w:t>’</w:t>
            </w:r>
            <w:r w:rsidRPr="002F75E4">
              <w:rPr>
                <w:rFonts w:cs="Arial"/>
                <w:lang w:val="fr-FR"/>
              </w:rPr>
              <w:t xml:space="preserve">intermédiaire de son </w:t>
            </w:r>
            <w:proofErr w:type="gramStart"/>
            <w:r w:rsidRPr="002F75E4">
              <w:rPr>
                <w:rFonts w:cs="Arial"/>
                <w:lang w:val="fr-FR"/>
              </w:rPr>
              <w:t>Ministère de l</w:t>
            </w:r>
            <w:r w:rsidR="001C09B0">
              <w:rPr>
                <w:rFonts w:cs="Arial"/>
                <w:lang w:val="fr-FR"/>
              </w:rPr>
              <w:t>’</w:t>
            </w:r>
            <w:r w:rsidRPr="002F75E4">
              <w:rPr>
                <w:rFonts w:cs="Arial"/>
                <w:lang w:val="fr-FR"/>
              </w:rPr>
              <w:t>éducation</w:t>
            </w:r>
            <w:proofErr w:type="gramEnd"/>
            <w:r w:rsidRPr="002F75E4">
              <w:rPr>
                <w:rFonts w:cs="Arial"/>
                <w:lang w:val="fr-FR"/>
              </w:rPr>
              <w:t>, de la culture, des sports, de la science et de la technologie (MEXT), a accueilli la 15</w:t>
            </w:r>
            <w:r w:rsidRPr="002F75E4">
              <w:rPr>
                <w:rFonts w:cs="Arial"/>
                <w:vertAlign w:val="superscript"/>
                <w:lang w:val="fr-FR"/>
              </w:rPr>
              <w:t>e</w:t>
            </w:r>
            <w:r w:rsidRPr="002F75E4">
              <w:rPr>
                <w:rFonts w:cs="Arial"/>
                <w:lang w:val="fr-FR"/>
              </w:rPr>
              <w:t xml:space="preserve"> session intergouvernementale du 11 au 13 mars 2025 ; </w:t>
            </w:r>
          </w:p>
          <w:p w14:paraId="66808F1F" w14:textId="6BDBFA29" w:rsidR="00A16223" w:rsidRPr="002F75E4" w:rsidRDefault="00A16223" w:rsidP="00A16223">
            <w:pPr>
              <w:pStyle w:val="TIRETbul1cm"/>
              <w:tabs>
                <w:tab w:val="clear" w:pos="644"/>
                <w:tab w:val="clear" w:pos="840"/>
              </w:tabs>
              <w:spacing w:line="240" w:lineRule="auto"/>
              <w:ind w:left="1338" w:hanging="272"/>
              <w:rPr>
                <w:rFonts w:cs="Arial"/>
                <w:lang w:val="fr-FR"/>
              </w:rPr>
            </w:pPr>
            <w:proofErr w:type="gramStart"/>
            <w:r w:rsidRPr="002F75E4">
              <w:rPr>
                <w:rFonts w:cs="Arial"/>
                <w:lang w:val="fr-FR"/>
              </w:rPr>
              <w:t>le</w:t>
            </w:r>
            <w:proofErr w:type="gramEnd"/>
            <w:r w:rsidRPr="002F75E4">
              <w:rPr>
                <w:rFonts w:cs="Arial"/>
                <w:lang w:val="fr-FR"/>
              </w:rPr>
              <w:t xml:space="preserve"> Gouvernement de l</w:t>
            </w:r>
            <w:r w:rsidR="001C09B0">
              <w:rPr>
                <w:rFonts w:cs="Arial"/>
                <w:lang w:val="fr-FR"/>
              </w:rPr>
              <w:t>’</w:t>
            </w:r>
            <w:r w:rsidRPr="002F75E4">
              <w:rPr>
                <w:rFonts w:cs="Arial"/>
                <w:lang w:val="fr-FR"/>
              </w:rPr>
              <w:t>Indonésie qui, par l</w:t>
            </w:r>
            <w:r w:rsidR="001C09B0">
              <w:rPr>
                <w:rFonts w:cs="Arial"/>
                <w:lang w:val="fr-FR"/>
              </w:rPr>
              <w:t>’</w:t>
            </w:r>
            <w:r w:rsidRPr="002F75E4">
              <w:rPr>
                <w:rFonts w:cs="Arial"/>
                <w:lang w:val="fr-FR"/>
              </w:rPr>
              <w:t>intermédiaire de son Agence nationale pour la recherche et l</w:t>
            </w:r>
            <w:r w:rsidR="001C09B0">
              <w:rPr>
                <w:rFonts w:cs="Arial"/>
                <w:lang w:val="fr-FR"/>
              </w:rPr>
              <w:t>’</w:t>
            </w:r>
            <w:r w:rsidRPr="002F75E4">
              <w:rPr>
                <w:rFonts w:cs="Arial"/>
                <w:lang w:val="fr-FR"/>
              </w:rPr>
              <w:t xml:space="preserve">innovation, héberge le Centre régional de formation et de recherche sur la </w:t>
            </w:r>
            <w:r w:rsidRPr="002F75E4">
              <w:rPr>
                <w:snapToGrid w:val="0"/>
                <w:lang w:val="fr-FR" w:eastAsia="en-US"/>
              </w:rPr>
              <w:t>biodiversité</w:t>
            </w:r>
            <w:r w:rsidRPr="002F75E4">
              <w:rPr>
                <w:rFonts w:cs="Arial"/>
                <w:lang w:val="fr-FR"/>
              </w:rPr>
              <w:t xml:space="preserve"> marine et la santé des écosystèmes, lequel dispense des formations annuelles depuis 2016 ; </w:t>
            </w:r>
          </w:p>
          <w:p w14:paraId="6CFF794B" w14:textId="4AB4FC82" w:rsidR="00A16223" w:rsidRPr="002F75E4" w:rsidRDefault="00A16223" w:rsidP="00A16223">
            <w:pPr>
              <w:pStyle w:val="TIRETbul1cm"/>
              <w:tabs>
                <w:tab w:val="clear" w:pos="644"/>
                <w:tab w:val="clear" w:pos="840"/>
              </w:tabs>
              <w:spacing w:line="240" w:lineRule="auto"/>
              <w:ind w:left="1338" w:hanging="272"/>
              <w:rPr>
                <w:rFonts w:cs="Arial"/>
                <w:lang w:val="fr-FR"/>
              </w:rPr>
            </w:pPr>
            <w:proofErr w:type="gramStart"/>
            <w:r w:rsidRPr="002F75E4">
              <w:rPr>
                <w:rFonts w:cs="Arial"/>
                <w:lang w:val="fr-FR"/>
              </w:rPr>
              <w:t>le</w:t>
            </w:r>
            <w:proofErr w:type="gramEnd"/>
            <w:r w:rsidRPr="002F75E4">
              <w:rPr>
                <w:rFonts w:cs="Arial"/>
                <w:lang w:val="fr-FR"/>
              </w:rPr>
              <w:t xml:space="preserve"> Gouvernement de la Chine pour sa contribution volontaire en espèces aux activités de la Sous-Commission, l</w:t>
            </w:r>
            <w:r w:rsidR="001C09B0">
              <w:rPr>
                <w:rFonts w:cs="Arial"/>
                <w:lang w:val="fr-FR"/>
              </w:rPr>
              <w:t>’</w:t>
            </w:r>
            <w:r w:rsidRPr="002F75E4">
              <w:rPr>
                <w:rFonts w:cs="Arial"/>
                <w:lang w:val="fr-FR"/>
              </w:rPr>
              <w:t>envoi d</w:t>
            </w:r>
            <w:r w:rsidR="001C09B0">
              <w:rPr>
                <w:rFonts w:cs="Arial"/>
                <w:lang w:val="fr-FR"/>
              </w:rPr>
              <w:t>’</w:t>
            </w:r>
            <w:r w:rsidRPr="002F75E4">
              <w:rPr>
                <w:rFonts w:cs="Arial"/>
                <w:lang w:val="fr-FR"/>
              </w:rPr>
              <w:t>un administrateur auxiliaire au Bureau de la WESTPAC, l</w:t>
            </w:r>
            <w:r w:rsidR="001C09B0">
              <w:rPr>
                <w:rFonts w:cs="Arial"/>
                <w:lang w:val="fr-FR"/>
              </w:rPr>
              <w:t>’</w:t>
            </w:r>
            <w:r w:rsidRPr="002F75E4">
              <w:rPr>
                <w:rFonts w:cs="Arial"/>
                <w:lang w:val="fr-FR"/>
              </w:rPr>
              <w:t xml:space="preserve">hébergement du Centre régional de formation et de recherche sur la dynamique des </w:t>
            </w:r>
            <w:r w:rsidRPr="002F75E4">
              <w:rPr>
                <w:snapToGrid w:val="0"/>
                <w:lang w:val="fr-FR" w:eastAsia="en-US"/>
              </w:rPr>
              <w:t>océans</w:t>
            </w:r>
            <w:r w:rsidRPr="002F75E4">
              <w:rPr>
                <w:rFonts w:cs="Arial"/>
                <w:lang w:val="fr-FR"/>
              </w:rPr>
              <w:t xml:space="preserve"> et le climat, ainsi que du Centre régional de formation et de recherche sur les débris plastiques marins et les microplastiques (École normale supérieure de l</w:t>
            </w:r>
            <w:r w:rsidR="001C09B0">
              <w:rPr>
                <w:rFonts w:cs="Arial"/>
                <w:lang w:val="fr-FR"/>
              </w:rPr>
              <w:t>’</w:t>
            </w:r>
            <w:r w:rsidRPr="002F75E4">
              <w:rPr>
                <w:rFonts w:cs="Arial"/>
                <w:lang w:val="fr-FR"/>
              </w:rPr>
              <w:t>Est de la Chine) ;</w:t>
            </w:r>
          </w:p>
          <w:p w14:paraId="1FDD14B4" w14:textId="77777777" w:rsidR="00A16223" w:rsidRPr="002F75E4" w:rsidRDefault="00A16223" w:rsidP="00A16223">
            <w:pPr>
              <w:pStyle w:val="TIRETbul1cm"/>
              <w:tabs>
                <w:tab w:val="clear" w:pos="644"/>
                <w:tab w:val="clear" w:pos="840"/>
              </w:tabs>
              <w:spacing w:line="240" w:lineRule="auto"/>
              <w:ind w:left="1338" w:hanging="272"/>
              <w:rPr>
                <w:rFonts w:cs="Arial"/>
                <w:lang w:val="fr-FR"/>
              </w:rPr>
            </w:pPr>
            <w:proofErr w:type="gramStart"/>
            <w:r w:rsidRPr="002F75E4">
              <w:rPr>
                <w:rFonts w:cs="Arial"/>
                <w:lang w:val="fr-FR"/>
              </w:rPr>
              <w:t>les</w:t>
            </w:r>
            <w:proofErr w:type="gramEnd"/>
            <w:r w:rsidRPr="002F75E4">
              <w:rPr>
                <w:rFonts w:cs="Arial"/>
                <w:lang w:val="fr-FR"/>
              </w:rPr>
              <w:t xml:space="preserve"> Gouvernements des Philippines et du Viet Nam, qui hébergent respectivement le Centre régional de formation et de recherche sur la restauration des récifs coralliens et </w:t>
            </w:r>
            <w:r w:rsidRPr="002F75E4">
              <w:rPr>
                <w:snapToGrid w:val="0"/>
                <w:lang w:val="fr-FR" w:eastAsia="en-US"/>
              </w:rPr>
              <w:t>les</w:t>
            </w:r>
            <w:r w:rsidRPr="002F75E4">
              <w:rPr>
                <w:rFonts w:cs="Arial"/>
                <w:lang w:val="fr-FR"/>
              </w:rPr>
              <w:t xml:space="preserve"> aires marines protégées (Université des Philippines </w:t>
            </w:r>
            <w:proofErr w:type="spellStart"/>
            <w:r w:rsidRPr="002F75E4">
              <w:rPr>
                <w:rFonts w:cs="Arial"/>
                <w:lang w:val="fr-FR"/>
              </w:rPr>
              <w:t>Diliman</w:t>
            </w:r>
            <w:proofErr w:type="spellEnd"/>
            <w:r w:rsidRPr="002F75E4">
              <w:rPr>
                <w:rFonts w:cs="Arial"/>
                <w:lang w:val="fr-FR"/>
              </w:rPr>
              <w:t xml:space="preserve">) et le Centre régional de formation et de recherche sur les toxines marines et la sécurité alimentaire (Institut océanographique) ; </w:t>
            </w:r>
          </w:p>
          <w:p w14:paraId="7F700AF0" w14:textId="0FB6F6A4" w:rsidR="00A16223" w:rsidRDefault="00A16223" w:rsidP="00A16223">
            <w:pPr>
              <w:pStyle w:val="TIRETbul1cm"/>
              <w:tabs>
                <w:tab w:val="clear" w:pos="644"/>
                <w:tab w:val="clear" w:pos="840"/>
              </w:tabs>
              <w:spacing w:line="240" w:lineRule="auto"/>
              <w:ind w:left="1338" w:hanging="272"/>
              <w:rPr>
                <w:rFonts w:eastAsia="Arial" w:cs="Arial"/>
                <w:lang w:val="fr-FR"/>
              </w:rPr>
            </w:pPr>
            <w:proofErr w:type="gramStart"/>
            <w:r w:rsidRPr="002F75E4">
              <w:rPr>
                <w:rFonts w:eastAsia="Arial" w:cs="Arial"/>
                <w:lang w:val="fr-FR"/>
              </w:rPr>
              <w:t>les</w:t>
            </w:r>
            <w:proofErr w:type="gramEnd"/>
            <w:r w:rsidRPr="002F75E4">
              <w:rPr>
                <w:rFonts w:eastAsia="Arial" w:cs="Arial"/>
                <w:lang w:val="fr-FR"/>
              </w:rPr>
              <w:t xml:space="preserve"> États membres qui ont apporté un soutien en nature aux différents programmes et activités de la WESTPAC, notamment la Chine, la Fédération de Russie, l</w:t>
            </w:r>
            <w:r w:rsidR="001C09B0">
              <w:rPr>
                <w:rFonts w:eastAsia="Arial" w:cs="Arial"/>
                <w:lang w:val="fr-FR"/>
              </w:rPr>
              <w:t>’</w:t>
            </w:r>
            <w:r w:rsidRPr="002F75E4">
              <w:rPr>
                <w:rFonts w:eastAsia="Arial" w:cs="Arial"/>
                <w:lang w:val="fr-FR"/>
              </w:rPr>
              <w:t>Indonésie, le Japon, les Philippines, la République de Corée, la Thaïlande et le Viet</w:t>
            </w:r>
            <w:r w:rsidR="006F335D">
              <w:rPr>
                <w:rFonts w:eastAsia="Arial" w:cs="Arial"/>
                <w:lang w:val="fr-FR"/>
              </w:rPr>
              <w:t> </w:t>
            </w:r>
            <w:r w:rsidRPr="002F75E4">
              <w:rPr>
                <w:rFonts w:eastAsia="Arial" w:cs="Arial"/>
                <w:lang w:val="fr-FR"/>
              </w:rPr>
              <w:t xml:space="preserve">Nam ; </w:t>
            </w:r>
          </w:p>
          <w:p w14:paraId="07FAE646" w14:textId="77777777" w:rsidR="00503501" w:rsidRPr="002F75E4" w:rsidRDefault="00503501" w:rsidP="00503501">
            <w:pPr>
              <w:pStyle w:val="TIRETbul1cm"/>
              <w:numPr>
                <w:ilvl w:val="0"/>
                <w:numId w:val="0"/>
              </w:numPr>
              <w:tabs>
                <w:tab w:val="clear" w:pos="840"/>
              </w:tabs>
              <w:spacing w:line="240" w:lineRule="auto"/>
              <w:ind w:left="1338"/>
              <w:rPr>
                <w:rFonts w:eastAsia="Arial" w:cs="Arial"/>
                <w:lang w:val="fr-FR"/>
              </w:rPr>
            </w:pPr>
          </w:p>
          <w:p w14:paraId="08609952" w14:textId="6BD0E47B" w:rsidR="00A16223" w:rsidRPr="002F75E4" w:rsidRDefault="00A16223" w:rsidP="00503501">
            <w:pPr>
              <w:pStyle w:val="Marge"/>
              <w:keepNext/>
              <w:keepLines/>
              <w:ind w:left="1055" w:hanging="567"/>
              <w:rPr>
                <w:rFonts w:cs="Arial"/>
                <w:lang w:val="fr-FR"/>
              </w:rPr>
            </w:pPr>
            <w:r w:rsidRPr="002F75E4">
              <w:rPr>
                <w:rFonts w:eastAsia="Arial" w:cs="Arial"/>
                <w:lang w:val="fr-FR"/>
              </w:rPr>
              <w:lastRenderedPageBreak/>
              <w:t>4.</w:t>
            </w:r>
            <w:r w:rsidRPr="002F75E4">
              <w:rPr>
                <w:rFonts w:eastAsia="Arial" w:cs="Arial"/>
                <w:lang w:val="fr-FR"/>
              </w:rPr>
              <w:tab/>
            </w:r>
            <w:r w:rsidRPr="002F75E4">
              <w:rPr>
                <w:rFonts w:eastAsia="Arial" w:cs="Arial"/>
                <w:u w:val="single"/>
                <w:lang w:val="fr-FR"/>
              </w:rPr>
              <w:t>Se déclare vivement préoccupée</w:t>
            </w:r>
            <w:r w:rsidRPr="002F75E4">
              <w:rPr>
                <w:rFonts w:eastAsia="Arial" w:cs="Arial"/>
                <w:lang w:val="fr-FR"/>
              </w:rPr>
              <w:t xml:space="preserve"> par le manque d</w:t>
            </w:r>
            <w:r w:rsidR="001C09B0">
              <w:rPr>
                <w:rFonts w:eastAsia="Arial" w:cs="Arial"/>
                <w:lang w:val="fr-FR"/>
              </w:rPr>
              <w:t>’</w:t>
            </w:r>
            <w:r w:rsidRPr="002F75E4">
              <w:rPr>
                <w:rFonts w:eastAsia="Arial" w:cs="Arial"/>
                <w:lang w:val="fr-FR"/>
              </w:rPr>
              <w:t xml:space="preserve">effectifs et la surcharge de travail du Bureau de la WESTPAC, qui compromettent </w:t>
            </w:r>
            <w:r w:rsidRPr="002F75E4">
              <w:rPr>
                <w:rFonts w:cs="Arial"/>
                <w:color w:val="000000"/>
                <w:lang w:val="fr-FR"/>
              </w:rPr>
              <w:t>la</w:t>
            </w:r>
            <w:r w:rsidRPr="002F75E4">
              <w:rPr>
                <w:rFonts w:eastAsia="Arial" w:cs="Arial"/>
                <w:lang w:val="fr-FR"/>
              </w:rPr>
              <w:t xml:space="preserve"> capacité de l</w:t>
            </w:r>
            <w:r w:rsidR="001C09B0">
              <w:rPr>
                <w:rFonts w:eastAsia="Arial" w:cs="Arial"/>
                <w:lang w:val="fr-FR"/>
              </w:rPr>
              <w:t>’</w:t>
            </w:r>
            <w:r w:rsidRPr="002F75E4">
              <w:rPr>
                <w:rFonts w:eastAsia="Arial" w:cs="Arial"/>
                <w:lang w:val="fr-FR"/>
              </w:rPr>
              <w:t>UNESCO et de la COI à s</w:t>
            </w:r>
            <w:r w:rsidR="001C09B0">
              <w:rPr>
                <w:rFonts w:eastAsia="Arial" w:cs="Arial"/>
                <w:lang w:val="fr-FR"/>
              </w:rPr>
              <w:t>’</w:t>
            </w:r>
            <w:r w:rsidRPr="002F75E4">
              <w:rPr>
                <w:rFonts w:eastAsia="Arial" w:cs="Arial"/>
                <w:lang w:val="fr-FR"/>
              </w:rPr>
              <w:t>imposer en tant qu</w:t>
            </w:r>
            <w:r w:rsidR="001C09B0">
              <w:rPr>
                <w:rFonts w:eastAsia="Arial" w:cs="Arial"/>
                <w:lang w:val="fr-FR"/>
              </w:rPr>
              <w:t>’</w:t>
            </w:r>
            <w:r w:rsidRPr="002F75E4">
              <w:rPr>
                <w:rFonts w:eastAsia="Arial" w:cs="Arial"/>
                <w:lang w:val="fr-FR"/>
              </w:rPr>
              <w:t>organisme chef de file de la recherche océanique et en tant qu</w:t>
            </w:r>
            <w:r w:rsidR="001C09B0">
              <w:rPr>
                <w:rFonts w:eastAsia="Arial" w:cs="Arial"/>
                <w:lang w:val="fr-FR"/>
              </w:rPr>
              <w:t>’</w:t>
            </w:r>
            <w:r w:rsidRPr="002F75E4">
              <w:rPr>
                <w:rFonts w:eastAsia="Arial" w:cs="Arial"/>
                <w:lang w:val="fr-FR"/>
              </w:rPr>
              <w:t>organisation chargée de la coordination de la Décennie de l</w:t>
            </w:r>
            <w:r w:rsidR="001C09B0">
              <w:rPr>
                <w:rFonts w:eastAsia="Arial" w:cs="Arial"/>
                <w:lang w:val="fr-FR"/>
              </w:rPr>
              <w:t>’</w:t>
            </w:r>
            <w:r w:rsidRPr="002F75E4">
              <w:rPr>
                <w:rFonts w:eastAsia="Arial" w:cs="Arial"/>
                <w:lang w:val="fr-FR"/>
              </w:rPr>
              <w:t>Océan dans la région ;</w:t>
            </w:r>
          </w:p>
          <w:p w14:paraId="7CE68347" w14:textId="1AC655E8" w:rsidR="00A16223" w:rsidRPr="002F75E4" w:rsidRDefault="00A16223" w:rsidP="00A16223">
            <w:pPr>
              <w:pStyle w:val="Marge"/>
              <w:ind w:left="1054" w:hanging="567"/>
              <w:rPr>
                <w:rFonts w:cs="Arial"/>
                <w:color w:val="000000"/>
                <w:lang w:val="fr-FR"/>
              </w:rPr>
            </w:pPr>
            <w:r w:rsidRPr="002F75E4">
              <w:rPr>
                <w:rFonts w:eastAsia="Calibri" w:cs="Arial"/>
                <w:lang w:val="fr-FR"/>
              </w:rPr>
              <w:t>5.</w:t>
            </w:r>
            <w:r w:rsidRPr="002F75E4">
              <w:rPr>
                <w:rFonts w:eastAsia="Calibri" w:cs="Arial"/>
                <w:lang w:val="fr-FR"/>
              </w:rPr>
              <w:tab/>
            </w:r>
            <w:r w:rsidRPr="002F75E4">
              <w:rPr>
                <w:rFonts w:eastAsia="Calibri" w:cs="Arial"/>
                <w:u w:val="single"/>
                <w:lang w:val="fr-FR"/>
              </w:rPr>
              <w:t>Approuve</w:t>
            </w:r>
            <w:r w:rsidRPr="002F75E4">
              <w:rPr>
                <w:rFonts w:eastAsia="Calibri" w:cs="Arial"/>
                <w:lang w:val="fr-FR"/>
              </w:rPr>
              <w:t xml:space="preserve"> le rapport de la </w:t>
            </w:r>
            <w:r w:rsidRPr="002F75E4">
              <w:rPr>
                <w:rFonts w:cs="Arial"/>
                <w:color w:val="000000"/>
                <w:lang w:val="fr-FR"/>
              </w:rPr>
              <w:t>WESTPAC-XV</w:t>
            </w:r>
            <w:r w:rsidRPr="002F75E4">
              <w:rPr>
                <w:rFonts w:eastAsia="Calibri" w:cs="Arial"/>
                <w:lang w:val="fr-FR"/>
              </w:rPr>
              <w:t xml:space="preserve"> et les décisions qu</w:t>
            </w:r>
            <w:r w:rsidR="001C09B0">
              <w:rPr>
                <w:rFonts w:eastAsia="Calibri" w:cs="Arial"/>
                <w:lang w:val="fr-FR"/>
              </w:rPr>
              <w:t>’</w:t>
            </w:r>
            <w:r w:rsidRPr="002F75E4">
              <w:rPr>
                <w:rFonts w:eastAsia="Calibri" w:cs="Arial"/>
                <w:lang w:val="fr-FR"/>
              </w:rPr>
              <w:t xml:space="preserve">il contient, notamment le programme de travail de la Sous-Commission </w:t>
            </w:r>
            <w:r w:rsidRPr="002F75E4">
              <w:rPr>
                <w:rFonts w:cs="Arial"/>
                <w:color w:val="000000"/>
                <w:lang w:val="fr-FR"/>
              </w:rPr>
              <w:t>pour</w:t>
            </w:r>
            <w:r w:rsidRPr="002F75E4">
              <w:rPr>
                <w:rFonts w:eastAsia="Calibri" w:cs="Arial"/>
                <w:lang w:val="fr-FR"/>
              </w:rPr>
              <w:t xml:space="preserve"> 2026</w:t>
            </w:r>
            <w:r w:rsidR="00F749EB" w:rsidRPr="002F75E4">
              <w:rPr>
                <w:rFonts w:eastAsia="Calibri" w:cs="Arial"/>
                <w:lang w:val="fr-FR"/>
              </w:rPr>
              <w:t>-</w:t>
            </w:r>
            <w:r w:rsidRPr="002F75E4">
              <w:rPr>
                <w:rFonts w:eastAsia="Calibri" w:cs="Arial"/>
                <w:lang w:val="fr-FR"/>
              </w:rPr>
              <w:t>2027 ;</w:t>
            </w:r>
          </w:p>
          <w:p w14:paraId="3247263E" w14:textId="0F2F523E" w:rsidR="00A16223" w:rsidRPr="002F75E4" w:rsidRDefault="00A16223" w:rsidP="00A16223">
            <w:pPr>
              <w:pStyle w:val="Marge"/>
              <w:ind w:left="1054" w:hanging="567"/>
              <w:rPr>
                <w:rFonts w:cs="Arial"/>
                <w:color w:val="000000"/>
                <w:lang w:val="fr-FR"/>
              </w:rPr>
            </w:pPr>
            <w:r w:rsidRPr="002F75E4">
              <w:rPr>
                <w:rFonts w:cs="Arial"/>
                <w:color w:val="000000"/>
                <w:lang w:val="fr-FR"/>
              </w:rPr>
              <w:t>6.</w:t>
            </w:r>
            <w:r w:rsidRPr="002F75E4">
              <w:rPr>
                <w:rFonts w:cs="Arial"/>
                <w:color w:val="000000"/>
                <w:lang w:val="fr-FR"/>
              </w:rPr>
              <w:tab/>
            </w:r>
            <w:r w:rsidRPr="002F75E4">
              <w:rPr>
                <w:rFonts w:cs="Arial"/>
                <w:color w:val="000000"/>
                <w:u w:val="single"/>
                <w:lang w:val="fr-FR"/>
              </w:rPr>
              <w:t>Note</w:t>
            </w:r>
            <w:r w:rsidRPr="002F75E4">
              <w:rPr>
                <w:rFonts w:cs="Arial"/>
                <w:color w:val="000000"/>
                <w:lang w:val="fr-FR"/>
              </w:rPr>
              <w:t xml:space="preserve"> que le budget consacré à ces activités sera défini dans le cadre de la résolution globale sur les </w:t>
            </w:r>
            <w:r w:rsidRPr="002F75E4">
              <w:rPr>
                <w:snapToGrid w:val="0"/>
                <w:lang w:val="fr-FR" w:eastAsia="en-US"/>
              </w:rPr>
              <w:t>questions</w:t>
            </w:r>
            <w:r w:rsidRPr="002F75E4">
              <w:rPr>
                <w:rFonts w:cs="Arial"/>
                <w:color w:val="000000"/>
                <w:lang w:val="fr-FR"/>
              </w:rPr>
              <w:t xml:space="preserve"> de gouvernance, de programmation et de budgétisation intéressant la Commission ; </w:t>
            </w:r>
          </w:p>
          <w:p w14:paraId="6E92DE47" w14:textId="5EFE8665" w:rsidR="00A16223" w:rsidRPr="002F75E4" w:rsidRDefault="00A16223" w:rsidP="00A16223">
            <w:pPr>
              <w:pStyle w:val="Marge"/>
              <w:ind w:left="1054" w:hanging="567"/>
              <w:rPr>
                <w:rFonts w:cs="Arial"/>
                <w:color w:val="000000"/>
                <w:lang w:val="fr-FR"/>
              </w:rPr>
            </w:pPr>
            <w:r w:rsidRPr="002F75E4">
              <w:rPr>
                <w:rFonts w:cs="Arial"/>
                <w:color w:val="000000"/>
                <w:lang w:val="fr-FR"/>
              </w:rPr>
              <w:t>7.</w:t>
            </w:r>
            <w:r w:rsidRPr="002F75E4">
              <w:rPr>
                <w:rFonts w:cs="Arial"/>
                <w:color w:val="000000"/>
                <w:lang w:val="fr-FR"/>
              </w:rPr>
              <w:tab/>
            </w:r>
            <w:r w:rsidRPr="002F75E4">
              <w:rPr>
                <w:rFonts w:cs="Arial"/>
                <w:color w:val="000000"/>
                <w:u w:val="single"/>
                <w:lang w:val="fr-FR"/>
              </w:rPr>
              <w:t>Se félicite</w:t>
            </w:r>
            <w:r w:rsidRPr="002F75E4">
              <w:rPr>
                <w:rFonts w:cs="Arial"/>
                <w:color w:val="000000"/>
                <w:lang w:val="fr-FR"/>
              </w:rPr>
              <w:t xml:space="preserve"> de l</w:t>
            </w:r>
            <w:r w:rsidR="001C09B0">
              <w:rPr>
                <w:rFonts w:cs="Arial"/>
                <w:color w:val="000000"/>
                <w:lang w:val="fr-FR"/>
              </w:rPr>
              <w:t>’</w:t>
            </w:r>
            <w:r w:rsidRPr="002F75E4">
              <w:rPr>
                <w:rFonts w:cs="Arial"/>
                <w:color w:val="000000"/>
                <w:lang w:val="fr-FR"/>
              </w:rPr>
              <w:t>offre du Gouvernement des Philippines d</w:t>
            </w:r>
            <w:r w:rsidR="001C09B0">
              <w:rPr>
                <w:rFonts w:cs="Arial"/>
                <w:color w:val="000000"/>
                <w:lang w:val="fr-FR"/>
              </w:rPr>
              <w:t>’</w:t>
            </w:r>
            <w:r w:rsidRPr="002F75E4">
              <w:rPr>
                <w:rFonts w:cs="Arial"/>
                <w:color w:val="000000"/>
                <w:lang w:val="fr-FR"/>
              </w:rPr>
              <w:t>accueillir la 3</w:t>
            </w:r>
            <w:r w:rsidRPr="002F75E4">
              <w:rPr>
                <w:rFonts w:cs="Arial"/>
                <w:color w:val="000000"/>
                <w:vertAlign w:val="superscript"/>
                <w:lang w:val="fr-FR"/>
              </w:rPr>
              <w:t>e</w:t>
            </w:r>
            <w:r w:rsidRPr="002F75E4">
              <w:rPr>
                <w:rFonts w:cs="Arial"/>
                <w:color w:val="000000"/>
                <w:lang w:val="fr-FR"/>
              </w:rPr>
              <w:t xml:space="preserve"> Conférence régionale sur la </w:t>
            </w:r>
            <w:r w:rsidRPr="002F75E4">
              <w:rPr>
                <w:snapToGrid w:val="0"/>
                <w:lang w:val="fr-FR" w:eastAsia="en-US"/>
              </w:rPr>
              <w:t>Décennie</w:t>
            </w:r>
            <w:r w:rsidRPr="002F75E4">
              <w:rPr>
                <w:rFonts w:cs="Arial"/>
                <w:color w:val="000000"/>
                <w:lang w:val="fr-FR"/>
              </w:rPr>
              <w:t xml:space="preserve"> de l</w:t>
            </w:r>
            <w:r w:rsidR="001C09B0">
              <w:rPr>
                <w:rFonts w:cs="Arial"/>
                <w:color w:val="000000"/>
                <w:lang w:val="fr-FR"/>
              </w:rPr>
              <w:t>’</w:t>
            </w:r>
            <w:r w:rsidRPr="002F75E4">
              <w:rPr>
                <w:rFonts w:cs="Arial"/>
                <w:color w:val="000000"/>
                <w:lang w:val="fr-FR"/>
              </w:rPr>
              <w:t>Océan parallèlement à la 12</w:t>
            </w:r>
            <w:r w:rsidRPr="002F75E4">
              <w:rPr>
                <w:rFonts w:cs="Arial"/>
                <w:color w:val="000000"/>
                <w:vertAlign w:val="superscript"/>
                <w:lang w:val="fr-FR"/>
              </w:rPr>
              <w:t>e</w:t>
            </w:r>
            <w:r w:rsidRPr="002F75E4">
              <w:rPr>
                <w:rFonts w:cs="Arial"/>
                <w:color w:val="000000"/>
                <w:lang w:val="fr-FR"/>
              </w:rPr>
              <w:t xml:space="preserve"> Conférence internationale de la WESTPAC sur les sciences de la mer au début de l</w:t>
            </w:r>
            <w:r w:rsidR="001C09B0">
              <w:rPr>
                <w:rFonts w:cs="Arial"/>
                <w:color w:val="000000"/>
                <w:lang w:val="fr-FR"/>
              </w:rPr>
              <w:t>’</w:t>
            </w:r>
            <w:r w:rsidRPr="002F75E4">
              <w:rPr>
                <w:rFonts w:cs="Arial"/>
                <w:color w:val="000000"/>
                <w:lang w:val="fr-FR"/>
              </w:rPr>
              <w:t>année 2027 ;</w:t>
            </w:r>
          </w:p>
          <w:p w14:paraId="56CE1684" w14:textId="7018D792" w:rsidR="00725658" w:rsidRPr="002F75E4" w:rsidRDefault="00A16223" w:rsidP="00A16223">
            <w:pPr>
              <w:pStyle w:val="Marge"/>
              <w:ind w:left="1054" w:hanging="567"/>
              <w:rPr>
                <w:snapToGrid w:val="0"/>
                <w:lang w:val="fr-FR" w:eastAsia="en-US"/>
              </w:rPr>
            </w:pPr>
            <w:r w:rsidRPr="002F75E4">
              <w:rPr>
                <w:rFonts w:cs="Arial"/>
                <w:color w:val="000000"/>
                <w:lang w:val="fr-FR"/>
              </w:rPr>
              <w:t>8.</w:t>
            </w:r>
            <w:r w:rsidRPr="002F75E4">
              <w:rPr>
                <w:rFonts w:cs="Arial"/>
                <w:color w:val="000000"/>
                <w:lang w:val="fr-FR"/>
              </w:rPr>
              <w:tab/>
            </w:r>
            <w:r w:rsidRPr="002F75E4">
              <w:rPr>
                <w:rFonts w:cs="Arial"/>
                <w:color w:val="000000"/>
                <w:u w:val="single"/>
                <w:lang w:val="fr-FR"/>
              </w:rPr>
              <w:t>Encourage</w:t>
            </w:r>
            <w:r w:rsidRPr="002F75E4">
              <w:rPr>
                <w:rFonts w:cs="Arial"/>
                <w:color w:val="000000"/>
                <w:lang w:val="fr-FR"/>
              </w:rPr>
              <w:t xml:space="preserve"> les États membres et les partenaires à envisager la possibilité d</w:t>
            </w:r>
            <w:r w:rsidR="001C09B0">
              <w:rPr>
                <w:rFonts w:cs="Arial"/>
                <w:color w:val="000000"/>
                <w:lang w:val="fr-FR"/>
              </w:rPr>
              <w:t>’</w:t>
            </w:r>
            <w:r w:rsidRPr="002F75E4">
              <w:rPr>
                <w:rFonts w:cs="Arial"/>
                <w:color w:val="000000"/>
                <w:lang w:val="fr-FR"/>
              </w:rPr>
              <w:t>apporter et d</w:t>
            </w:r>
            <w:r w:rsidR="001C09B0">
              <w:rPr>
                <w:rFonts w:cs="Arial"/>
                <w:color w:val="000000"/>
                <w:lang w:val="fr-FR"/>
              </w:rPr>
              <w:t>’</w:t>
            </w:r>
            <w:r w:rsidRPr="002F75E4">
              <w:rPr>
                <w:rFonts w:cs="Arial"/>
                <w:color w:val="000000"/>
                <w:lang w:val="fr-FR"/>
              </w:rPr>
              <w:t xml:space="preserve">accroître leur soutien, </w:t>
            </w:r>
            <w:r w:rsidRPr="002F75E4">
              <w:rPr>
                <w:snapToGrid w:val="0"/>
                <w:lang w:val="fr-FR" w:eastAsia="en-US"/>
              </w:rPr>
              <w:t>financier</w:t>
            </w:r>
            <w:r w:rsidRPr="002F75E4">
              <w:rPr>
                <w:rFonts w:cs="Arial"/>
                <w:color w:val="000000"/>
                <w:lang w:val="fr-FR"/>
              </w:rPr>
              <w:t xml:space="preserve"> ou en nature, à la Sous-Commission, notamment sous forme de détachements ou de prêts de personnel.</w:t>
            </w:r>
          </w:p>
        </w:tc>
      </w:tr>
    </w:tbl>
    <w:p w14:paraId="4E4B785F" w14:textId="5926E27E" w:rsidR="00725658" w:rsidRPr="002F75E4" w:rsidRDefault="00D50336" w:rsidP="00287EA4">
      <w:pPr>
        <w:shd w:val="clear" w:color="auto" w:fill="FFFFFF"/>
        <w:tabs>
          <w:tab w:val="left" w:pos="851"/>
        </w:tabs>
        <w:spacing w:before="240" w:after="240" w:line="240" w:lineRule="auto"/>
        <w:jc w:val="both"/>
        <w:rPr>
          <w:rFonts w:eastAsia="Times New Roman" w:cs="Times New Roman"/>
          <w:snapToGrid w:val="0"/>
          <w:szCs w:val="24"/>
          <w:lang w:val="fr-FR" w:eastAsia="en-US"/>
        </w:rPr>
      </w:pPr>
      <w:r>
        <w:rPr>
          <w:rFonts w:eastAsia="Times New Roman" w:cs="Times New Roman"/>
          <w:snapToGrid w:val="0"/>
          <w:szCs w:val="24"/>
          <w:lang w:val="fr-FR" w:eastAsia="en-US"/>
        </w:rPr>
        <w:lastRenderedPageBreak/>
        <w:t>55</w:t>
      </w:r>
      <w:r w:rsidR="00A16223" w:rsidRPr="002F75E4">
        <w:rPr>
          <w:rFonts w:eastAsia="Times New Roman" w:cs="Times New Roman"/>
          <w:snapToGrid w:val="0"/>
          <w:szCs w:val="24"/>
          <w:lang w:val="fr-FR" w:eastAsia="en-US"/>
        </w:rPr>
        <w:t>.</w:t>
      </w:r>
      <w:r w:rsidR="00725658" w:rsidRPr="002F75E4">
        <w:rPr>
          <w:rFonts w:eastAsia="Times New Roman" w:cs="Times New Roman"/>
          <w:snapToGrid w:val="0"/>
          <w:szCs w:val="24"/>
          <w:lang w:val="fr-FR" w:eastAsia="en-US"/>
        </w:rPr>
        <w:tab/>
      </w:r>
      <w:r w:rsidR="00A16223" w:rsidRPr="002F75E4">
        <w:rPr>
          <w:rFonts w:cs="Arial"/>
          <w:lang w:val="fr-FR"/>
        </w:rPr>
        <w:t>Les représentants de __ États membres ont pris la parole. Les États membres ci-après ont choisi de fournir le compte rendu de leur intervention en plénière sur ce point de l</w:t>
      </w:r>
      <w:r w:rsidR="001C09B0">
        <w:rPr>
          <w:rFonts w:cs="Arial"/>
          <w:lang w:val="fr-FR"/>
        </w:rPr>
        <w:t>’</w:t>
      </w:r>
      <w:r w:rsidR="00A16223" w:rsidRPr="002F75E4">
        <w:rPr>
          <w:rFonts w:cs="Arial"/>
          <w:lang w:val="fr-FR"/>
        </w:rPr>
        <w:t>ordre du jour pour inclusion dans l</w:t>
      </w:r>
      <w:r w:rsidR="001C09B0">
        <w:rPr>
          <w:rFonts w:cs="Arial"/>
          <w:lang w:val="fr-FR"/>
        </w:rPr>
        <w:t>’</w:t>
      </w:r>
      <w:r w:rsidR="00A16223" w:rsidRPr="002F75E4">
        <w:rPr>
          <w:rFonts w:cs="Arial"/>
          <w:lang w:val="fr-FR"/>
        </w:rPr>
        <w:t>annexe d</w:t>
      </w:r>
      <w:r w:rsidR="001C09B0">
        <w:rPr>
          <w:rFonts w:cs="Arial"/>
          <w:lang w:val="fr-FR"/>
        </w:rPr>
        <w:t>’</w:t>
      </w:r>
      <w:r w:rsidR="00A16223" w:rsidRPr="002F75E4">
        <w:rPr>
          <w:rFonts w:cs="Arial"/>
          <w:lang w:val="fr-FR"/>
        </w:rPr>
        <w:t>information au rapport de la réunion : ___________.</w:t>
      </w:r>
    </w:p>
    <w:p w14:paraId="4055A25D" w14:textId="1F243567" w:rsidR="00725658" w:rsidRPr="00A47286" w:rsidRDefault="00725658" w:rsidP="00A47286">
      <w:pPr>
        <w:pStyle w:val="Heading3"/>
        <w:ind w:left="851" w:hanging="851"/>
        <w:rPr>
          <w:snapToGrid w:val="0"/>
          <w:lang w:val="fr-FR" w:eastAsia="en-US"/>
        </w:rPr>
      </w:pPr>
      <w:bookmarkStart w:id="121" w:name="_Toc199934437"/>
      <w:r w:rsidRPr="00A47286">
        <w:rPr>
          <w:snapToGrid w:val="0"/>
          <w:lang w:val="fr-FR" w:eastAsia="en-US"/>
        </w:rPr>
        <w:t>3.3.</w:t>
      </w:r>
      <w:r w:rsidR="00A47286" w:rsidRPr="00A47286">
        <w:rPr>
          <w:snapToGrid w:val="0"/>
          <w:lang w:val="fr-FR" w:eastAsia="en-US"/>
        </w:rPr>
        <w:t>3</w:t>
      </w:r>
      <w:r w:rsidR="00D505ED" w:rsidRPr="00A47286">
        <w:rPr>
          <w:snapToGrid w:val="0"/>
          <w:lang w:val="fr-FR" w:eastAsia="en-US"/>
        </w:rPr>
        <w:tab/>
      </w:r>
      <w:bookmarkStart w:id="122" w:name="_Toc190766976"/>
      <w:bookmarkStart w:id="123" w:name="_Toc197955111"/>
      <w:r w:rsidR="00AD76E8" w:rsidRPr="00A47286">
        <w:rPr>
          <w:snapToGrid w:val="0"/>
          <w:lang w:val="fr-FR" w:eastAsia="en-US"/>
        </w:rPr>
        <w:t>Sous-</w:t>
      </w:r>
      <w:r w:rsidR="00AD76E8" w:rsidRPr="00A47286">
        <w:rPr>
          <w:rFonts w:cs="Arial"/>
          <w:lang w:val="fr-FR"/>
        </w:rPr>
        <w:t>Commission</w:t>
      </w:r>
      <w:r w:rsidR="00AD76E8" w:rsidRPr="00A47286">
        <w:rPr>
          <w:snapToGrid w:val="0"/>
          <w:lang w:val="fr-FR" w:eastAsia="en-US"/>
        </w:rPr>
        <w:t xml:space="preserve"> de la COI pour la mer des Caraïbes et les régions adjacentes (IOCARIBE) : 18</w:t>
      </w:r>
      <w:r w:rsidR="00AD76E8" w:rsidRPr="00A47286">
        <w:rPr>
          <w:snapToGrid w:val="0"/>
          <w:vertAlign w:val="superscript"/>
          <w:lang w:val="fr-FR" w:eastAsia="en-US"/>
        </w:rPr>
        <w:t>e</w:t>
      </w:r>
      <w:r w:rsidR="00AD76E8" w:rsidRPr="00A47286">
        <w:rPr>
          <w:snapToGrid w:val="0"/>
          <w:lang w:val="fr-FR" w:eastAsia="en-US"/>
        </w:rPr>
        <w:t xml:space="preserve"> session, 23-25 avril 2025, Brasilia (Brésil)</w:t>
      </w:r>
      <w:bookmarkEnd w:id="122"/>
      <w:bookmarkEnd w:id="123"/>
      <w:bookmarkEnd w:id="121"/>
    </w:p>
    <w:tbl>
      <w:tblPr>
        <w:tblW w:w="9639" w:type="dxa"/>
        <w:tblLook w:val="0000" w:firstRow="0" w:lastRow="0" w:firstColumn="0" w:lastColumn="0" w:noHBand="0" w:noVBand="0"/>
      </w:tblPr>
      <w:tblGrid>
        <w:gridCol w:w="2268"/>
        <w:gridCol w:w="2835"/>
        <w:gridCol w:w="4536"/>
      </w:tblGrid>
      <w:tr w:rsidR="00AD76E8" w:rsidRPr="00295086" w14:paraId="73FAA54B" w14:textId="77777777" w:rsidTr="00D505ED">
        <w:trPr>
          <w:trHeight w:val="304"/>
        </w:trPr>
        <w:tc>
          <w:tcPr>
            <w:tcW w:w="2268" w:type="dxa"/>
            <w:shd w:val="clear" w:color="auto" w:fill="CCFFCC"/>
            <w:tcMar>
              <w:top w:w="57" w:type="dxa"/>
              <w:bottom w:w="57" w:type="dxa"/>
            </w:tcMar>
          </w:tcPr>
          <w:p w14:paraId="30429910" w14:textId="3EA8E489" w:rsidR="00AD76E8" w:rsidRPr="002F75E4" w:rsidRDefault="00AD76E8" w:rsidP="00AD76E8">
            <w:pPr>
              <w:tabs>
                <w:tab w:val="left" w:pos="567"/>
              </w:tabs>
              <w:snapToGrid w:val="0"/>
              <w:spacing w:after="240" w:line="240" w:lineRule="auto"/>
              <w:ind w:left="567" w:hanging="567"/>
              <w:jc w:val="both"/>
              <w:rPr>
                <w:rFonts w:eastAsia="Times New Roman" w:cs="Times New Roman"/>
                <w:i/>
                <w:snapToGrid w:val="0"/>
                <w:sz w:val="20"/>
                <w:szCs w:val="20"/>
                <w:u w:val="single"/>
                <w:lang w:val="fr-FR" w:eastAsia="en-US"/>
              </w:rPr>
            </w:pPr>
            <w:r w:rsidRPr="002F75E4">
              <w:rPr>
                <w:rFonts w:eastAsia="Times New Roman" w:cs="Times New Roman"/>
                <w:i/>
                <w:snapToGrid w:val="0"/>
                <w:sz w:val="20"/>
                <w:szCs w:val="20"/>
                <w:u w:val="single"/>
                <w:lang w:val="fr-FR" w:eastAsia="en-US"/>
              </w:rPr>
              <w:t>Rapport</w:t>
            </w:r>
            <w:r w:rsidRPr="002F75E4">
              <w:rPr>
                <w:rFonts w:eastAsia="Times New Roman" w:cs="Times New Roman"/>
                <w:i/>
                <w:snapToGrid w:val="0"/>
                <w:sz w:val="20"/>
                <w:szCs w:val="20"/>
                <w:lang w:val="fr-FR" w:eastAsia="en-US"/>
              </w:rPr>
              <w:t> :</w:t>
            </w:r>
          </w:p>
          <w:p w14:paraId="05F6B509" w14:textId="77777777" w:rsidR="00AD76E8" w:rsidRPr="002F75E4" w:rsidRDefault="00AD76E8" w:rsidP="00AD76E8">
            <w:pPr>
              <w:tabs>
                <w:tab w:val="left" w:pos="567"/>
              </w:tabs>
              <w:snapToGrid w:val="0"/>
              <w:spacing w:after="240" w:line="240" w:lineRule="auto"/>
              <w:ind w:left="567" w:hanging="567"/>
              <w:jc w:val="both"/>
              <w:rPr>
                <w:rFonts w:eastAsia="Times New Roman" w:cs="Times New Roman"/>
                <w:i/>
                <w:snapToGrid w:val="0"/>
                <w:sz w:val="20"/>
                <w:szCs w:val="20"/>
                <w:u w:val="single"/>
                <w:lang w:val="fr-FR" w:eastAsia="en-US"/>
              </w:rPr>
            </w:pPr>
          </w:p>
        </w:tc>
        <w:tc>
          <w:tcPr>
            <w:tcW w:w="2835" w:type="dxa"/>
            <w:shd w:val="clear" w:color="auto" w:fill="auto"/>
            <w:tcMar>
              <w:top w:w="57" w:type="dxa"/>
              <w:bottom w:w="57" w:type="dxa"/>
            </w:tcMar>
          </w:tcPr>
          <w:p w14:paraId="648BD2EA" w14:textId="6E58EEBE" w:rsidR="00AD76E8" w:rsidRPr="0076416B" w:rsidRDefault="00AD76E8" w:rsidP="00AD76E8">
            <w:pPr>
              <w:tabs>
                <w:tab w:val="left" w:pos="567"/>
              </w:tabs>
              <w:snapToGrid w:val="0"/>
              <w:spacing w:after="240" w:line="240" w:lineRule="auto"/>
              <w:ind w:left="567" w:hanging="567"/>
              <w:jc w:val="both"/>
              <w:rPr>
                <w:rFonts w:eastAsia="Times New Roman" w:cs="Times New Roman"/>
                <w:snapToGrid w:val="0"/>
                <w:spacing w:val="-2"/>
                <w:sz w:val="20"/>
                <w:szCs w:val="20"/>
                <w:lang w:val="en-US" w:eastAsia="en-US"/>
              </w:rPr>
            </w:pPr>
            <w:r w:rsidRPr="0076416B">
              <w:rPr>
                <w:rFonts w:asciiTheme="minorBidi" w:hAnsiTheme="minorBidi"/>
                <w:color w:val="000000"/>
                <w:sz w:val="20"/>
                <w:szCs w:val="20"/>
                <w:lang w:val="en-US"/>
              </w:rPr>
              <w:t>IOC/SC-IOCARIBE-XVIII/3s</w:t>
            </w:r>
          </w:p>
        </w:tc>
        <w:tc>
          <w:tcPr>
            <w:tcW w:w="4536" w:type="dxa"/>
            <w:shd w:val="clear" w:color="auto" w:fill="auto"/>
            <w:tcMar>
              <w:top w:w="57" w:type="dxa"/>
              <w:bottom w:w="57" w:type="dxa"/>
            </w:tcMar>
          </w:tcPr>
          <w:p w14:paraId="63274122" w14:textId="34623F3B" w:rsidR="00AD76E8" w:rsidRPr="002F75E4" w:rsidRDefault="00AD76E8" w:rsidP="00AD76E8">
            <w:pPr>
              <w:snapToGrid w:val="0"/>
              <w:spacing w:after="240" w:line="240" w:lineRule="auto"/>
              <w:ind w:left="28" w:hanging="28"/>
              <w:rPr>
                <w:rFonts w:eastAsia="Times New Roman" w:cs="Times New Roman"/>
                <w:snapToGrid w:val="0"/>
                <w:sz w:val="20"/>
                <w:szCs w:val="20"/>
                <w:lang w:val="fr-FR" w:eastAsia="en-US"/>
              </w:rPr>
            </w:pPr>
            <w:r w:rsidRPr="002F75E4">
              <w:rPr>
                <w:rFonts w:asciiTheme="minorBidi" w:hAnsiTheme="minorBidi"/>
                <w:color w:val="000000"/>
                <w:sz w:val="20"/>
                <w:szCs w:val="20"/>
                <w:lang w:val="fr-FR"/>
              </w:rPr>
              <w:t>Rapport succinct de la 18</w:t>
            </w:r>
            <w:r w:rsidRPr="002F75E4">
              <w:rPr>
                <w:rFonts w:asciiTheme="minorBidi" w:hAnsiTheme="minorBidi"/>
                <w:color w:val="000000"/>
                <w:sz w:val="20"/>
                <w:szCs w:val="20"/>
                <w:vertAlign w:val="superscript"/>
                <w:lang w:val="fr-FR"/>
              </w:rPr>
              <w:t>e </w:t>
            </w:r>
            <w:r w:rsidRPr="002F75E4">
              <w:rPr>
                <w:rFonts w:asciiTheme="minorBidi" w:hAnsiTheme="minorBidi"/>
                <w:color w:val="000000"/>
                <w:sz w:val="20"/>
                <w:szCs w:val="20"/>
                <w:lang w:val="fr-FR"/>
              </w:rPr>
              <w:t>session de la Sous</w:t>
            </w:r>
            <w:r w:rsidR="003E6C21" w:rsidRPr="002F75E4">
              <w:rPr>
                <w:rFonts w:asciiTheme="minorBidi" w:hAnsiTheme="minorBidi"/>
                <w:color w:val="000000"/>
                <w:sz w:val="20"/>
                <w:szCs w:val="20"/>
                <w:lang w:val="fr-FR"/>
              </w:rPr>
              <w:noBreakHyphen/>
            </w:r>
            <w:r w:rsidRPr="002F75E4">
              <w:rPr>
                <w:rFonts w:asciiTheme="minorBidi" w:hAnsiTheme="minorBidi"/>
                <w:color w:val="000000"/>
                <w:sz w:val="20"/>
                <w:szCs w:val="20"/>
                <w:lang w:val="fr-FR"/>
              </w:rPr>
              <w:t>Commission de la COI pour la mer des Caraïbes et les régions adjacentes (IOCARIBE), Brasilia (Brésil), 23-25 April 2025</w:t>
            </w:r>
          </w:p>
        </w:tc>
      </w:tr>
    </w:tbl>
    <w:p w14:paraId="3EF92D2B" w14:textId="5A71EEC6" w:rsidR="00725658" w:rsidRDefault="00797A7C" w:rsidP="00287EA4">
      <w:pPr>
        <w:shd w:val="clear" w:color="auto" w:fill="FFFFFF"/>
        <w:tabs>
          <w:tab w:val="left" w:pos="851"/>
        </w:tabs>
        <w:spacing w:before="240" w:after="240" w:line="240" w:lineRule="auto"/>
        <w:jc w:val="both"/>
        <w:rPr>
          <w:rFonts w:asciiTheme="minorBidi" w:hAnsiTheme="minorBidi"/>
          <w:lang w:val="fr-FR"/>
        </w:rPr>
      </w:pPr>
      <w:r>
        <w:rPr>
          <w:rFonts w:eastAsia="Times New Roman" w:cs="Times New Roman"/>
          <w:snapToGrid w:val="0"/>
          <w:szCs w:val="24"/>
          <w:lang w:val="fr-FR" w:eastAsia="en-US"/>
        </w:rPr>
        <w:t>56</w:t>
      </w:r>
      <w:r w:rsidR="00725658" w:rsidRPr="002F75E4">
        <w:rPr>
          <w:rFonts w:eastAsia="Times New Roman" w:cs="Times New Roman"/>
          <w:snapToGrid w:val="0"/>
          <w:szCs w:val="24"/>
          <w:lang w:val="fr-FR" w:eastAsia="en-US"/>
        </w:rPr>
        <w:t>.</w:t>
      </w:r>
      <w:r w:rsidR="00725658" w:rsidRPr="002F75E4">
        <w:rPr>
          <w:rFonts w:eastAsia="Times New Roman" w:cs="Times New Roman"/>
          <w:snapToGrid w:val="0"/>
          <w:szCs w:val="24"/>
          <w:lang w:val="fr-FR" w:eastAsia="en-US"/>
        </w:rPr>
        <w:tab/>
      </w:r>
      <w:r w:rsidR="00AD76E8" w:rsidRPr="002F75E4">
        <w:rPr>
          <w:rFonts w:asciiTheme="minorBidi" w:hAnsiTheme="minorBidi"/>
          <w:lang w:val="fr-FR"/>
        </w:rPr>
        <w:t xml:space="preserve">Le </w:t>
      </w:r>
      <w:r w:rsidR="00AD76E8" w:rsidRPr="002F75E4">
        <w:rPr>
          <w:rFonts w:cs="Arial"/>
          <w:lang w:val="fr-FR"/>
        </w:rPr>
        <w:t>Président</w:t>
      </w:r>
      <w:r w:rsidR="00AD76E8" w:rsidRPr="002F75E4">
        <w:rPr>
          <w:rFonts w:asciiTheme="minorBidi" w:hAnsiTheme="minorBidi"/>
          <w:lang w:val="fr-FR"/>
        </w:rPr>
        <w:t xml:space="preserve"> </w:t>
      </w:r>
      <w:r w:rsidR="00AD76E8" w:rsidRPr="00287EA4">
        <w:rPr>
          <w:rFonts w:cs="Arial"/>
          <w:lang w:val="fr-FR"/>
        </w:rPr>
        <w:t>de</w:t>
      </w:r>
      <w:r w:rsidR="00AD76E8" w:rsidRPr="002F75E4">
        <w:rPr>
          <w:rFonts w:asciiTheme="minorBidi" w:hAnsiTheme="minorBidi"/>
          <w:lang w:val="fr-FR"/>
        </w:rPr>
        <w:t xml:space="preserve"> l</w:t>
      </w:r>
      <w:r w:rsidR="001C09B0">
        <w:rPr>
          <w:rFonts w:asciiTheme="minorBidi" w:hAnsiTheme="minorBidi"/>
          <w:lang w:val="fr-FR"/>
        </w:rPr>
        <w:t>’</w:t>
      </w:r>
      <w:r w:rsidR="00AD76E8" w:rsidRPr="002F75E4">
        <w:rPr>
          <w:rFonts w:asciiTheme="minorBidi" w:hAnsiTheme="minorBidi"/>
          <w:lang w:val="fr-FR"/>
        </w:rPr>
        <w:t>IOCARIBE,</w:t>
      </w:r>
      <w:r w:rsidR="005A1E16">
        <w:rPr>
          <w:rFonts w:asciiTheme="minorBidi" w:hAnsiTheme="minorBidi"/>
          <w:lang w:val="fr-FR"/>
        </w:rPr>
        <w:t xml:space="preserve"> </w:t>
      </w:r>
      <w:r w:rsidR="00462BE5" w:rsidRPr="007F449F">
        <w:rPr>
          <w:rFonts w:asciiTheme="minorBidi" w:hAnsiTheme="minorBidi"/>
          <w:lang w:val="fr-FR"/>
        </w:rPr>
        <w:t>M.</w:t>
      </w:r>
      <w:r w:rsidR="00462BE5">
        <w:rPr>
          <w:rFonts w:asciiTheme="minorBidi" w:hAnsiTheme="minorBidi"/>
          <w:lang w:val="fr-FR"/>
        </w:rPr>
        <w:t> </w:t>
      </w:r>
      <w:r w:rsidR="00462BE5" w:rsidRPr="007F449F">
        <w:rPr>
          <w:rFonts w:asciiTheme="minorBidi" w:hAnsiTheme="minorBidi"/>
          <w:lang w:val="fr-FR"/>
        </w:rPr>
        <w:t xml:space="preserve">Marck Oduber, a </w:t>
      </w:r>
      <w:r w:rsidR="00462BE5">
        <w:rPr>
          <w:rFonts w:asciiTheme="minorBidi" w:hAnsiTheme="minorBidi"/>
          <w:lang w:val="fr-FR"/>
        </w:rPr>
        <w:t>présenté</w:t>
      </w:r>
      <w:r w:rsidR="00462BE5" w:rsidRPr="007F449F">
        <w:rPr>
          <w:rFonts w:asciiTheme="minorBidi" w:hAnsiTheme="minorBidi"/>
          <w:lang w:val="fr-FR"/>
        </w:rPr>
        <w:t xml:space="preserve"> ce point de l</w:t>
      </w:r>
      <w:r w:rsidR="001C09B0">
        <w:rPr>
          <w:rFonts w:asciiTheme="minorBidi" w:hAnsiTheme="minorBidi"/>
          <w:lang w:val="fr-FR"/>
        </w:rPr>
        <w:t>’</w:t>
      </w:r>
      <w:r w:rsidR="00462BE5" w:rsidRPr="007F449F">
        <w:rPr>
          <w:rFonts w:asciiTheme="minorBidi" w:hAnsiTheme="minorBidi"/>
          <w:lang w:val="fr-FR"/>
        </w:rPr>
        <w:t xml:space="preserve">ordre du jour et a </w:t>
      </w:r>
      <w:r w:rsidR="00462BE5">
        <w:rPr>
          <w:rFonts w:asciiTheme="minorBidi" w:hAnsiTheme="minorBidi"/>
          <w:lang w:val="fr-FR"/>
        </w:rPr>
        <w:t>expos</w:t>
      </w:r>
      <w:r w:rsidR="00462BE5" w:rsidRPr="007F449F">
        <w:rPr>
          <w:rFonts w:asciiTheme="minorBidi" w:hAnsiTheme="minorBidi"/>
          <w:lang w:val="fr-FR"/>
        </w:rPr>
        <w:t>é les principales réalisations de la Sous-Commission au cours de la dernière période intersessions</w:t>
      </w:r>
      <w:r w:rsidR="00462BE5">
        <w:rPr>
          <w:rFonts w:asciiTheme="minorBidi" w:hAnsiTheme="minorBidi"/>
          <w:lang w:val="fr-FR"/>
        </w:rPr>
        <w:t>,</w:t>
      </w:r>
      <w:r w:rsidR="00462BE5" w:rsidRPr="007F449F">
        <w:rPr>
          <w:rFonts w:asciiTheme="minorBidi" w:hAnsiTheme="minorBidi"/>
          <w:lang w:val="fr-FR"/>
        </w:rPr>
        <w:t xml:space="preserve"> </w:t>
      </w:r>
      <w:r w:rsidR="00462BE5">
        <w:rPr>
          <w:rFonts w:asciiTheme="minorBidi" w:hAnsiTheme="minorBidi"/>
          <w:lang w:val="fr-FR"/>
        </w:rPr>
        <w:t>ainsi que</w:t>
      </w:r>
      <w:r w:rsidR="00462BE5" w:rsidRPr="007F449F">
        <w:rPr>
          <w:rFonts w:asciiTheme="minorBidi" w:hAnsiTheme="minorBidi"/>
          <w:lang w:val="fr-FR"/>
        </w:rPr>
        <w:t xml:space="preserve"> les principaux résultats de la 18</w:t>
      </w:r>
      <w:r w:rsidR="00462BE5" w:rsidRPr="007F449F">
        <w:rPr>
          <w:rFonts w:asciiTheme="minorBidi" w:hAnsiTheme="minorBidi"/>
          <w:vertAlign w:val="superscript"/>
          <w:lang w:val="fr-FR"/>
        </w:rPr>
        <w:t>e</w:t>
      </w:r>
      <w:r w:rsidR="00462BE5">
        <w:rPr>
          <w:rFonts w:asciiTheme="minorBidi" w:hAnsiTheme="minorBidi"/>
          <w:lang w:val="fr-FR"/>
        </w:rPr>
        <w:t> </w:t>
      </w:r>
      <w:r w:rsidR="00462BE5" w:rsidRPr="007F449F">
        <w:rPr>
          <w:rFonts w:asciiTheme="minorBidi" w:hAnsiTheme="minorBidi"/>
          <w:lang w:val="fr-FR"/>
        </w:rPr>
        <w:t>session intergouvernementale de l</w:t>
      </w:r>
      <w:r w:rsidR="001C09B0">
        <w:rPr>
          <w:rFonts w:asciiTheme="minorBidi" w:hAnsiTheme="minorBidi"/>
          <w:lang w:val="fr-FR"/>
        </w:rPr>
        <w:t>’</w:t>
      </w:r>
      <w:r w:rsidR="00462BE5" w:rsidRPr="007F449F">
        <w:rPr>
          <w:rFonts w:asciiTheme="minorBidi" w:hAnsiTheme="minorBidi"/>
          <w:lang w:val="fr-FR"/>
        </w:rPr>
        <w:t>IOCARIBE (23-25 avril 2025, Brasilia) (</w:t>
      </w:r>
      <w:r w:rsidR="00462BE5">
        <w:rPr>
          <w:rFonts w:asciiTheme="minorBidi" w:hAnsiTheme="minorBidi"/>
          <w:lang w:val="fr-FR"/>
        </w:rPr>
        <w:t>voir le</w:t>
      </w:r>
      <w:r w:rsidR="00462BE5" w:rsidRPr="007F449F">
        <w:rPr>
          <w:rFonts w:asciiTheme="minorBidi" w:hAnsiTheme="minorBidi"/>
          <w:lang w:val="fr-FR"/>
        </w:rPr>
        <w:t xml:space="preserve"> rapport </w:t>
      </w:r>
      <w:hyperlink r:id="rId37" w:history="1">
        <w:r w:rsidR="00462BE5" w:rsidRPr="007F449F">
          <w:rPr>
            <w:rStyle w:val="Hyperlink"/>
            <w:color w:val="0000FF"/>
            <w:lang w:val="fr-FR"/>
          </w:rPr>
          <w:t>IOC/SC-IOCARIBE-XVIII/3s</w:t>
        </w:r>
      </w:hyperlink>
      <w:r w:rsidR="00462BE5" w:rsidRPr="007F449F">
        <w:rPr>
          <w:rFonts w:asciiTheme="minorBidi" w:hAnsiTheme="minorBidi"/>
          <w:lang w:val="fr-FR"/>
        </w:rPr>
        <w:t>).</w:t>
      </w:r>
    </w:p>
    <w:p w14:paraId="2D8DBC42" w14:textId="1DFB68FA" w:rsidR="00462BE5" w:rsidRDefault="00797A7C" w:rsidP="00287EA4">
      <w:pPr>
        <w:shd w:val="clear" w:color="auto" w:fill="FFFFFF"/>
        <w:tabs>
          <w:tab w:val="left" w:pos="851"/>
        </w:tabs>
        <w:spacing w:before="240" w:after="240" w:line="240" w:lineRule="auto"/>
        <w:jc w:val="both"/>
        <w:rPr>
          <w:snapToGrid w:val="0"/>
          <w:lang w:val="fr-FR"/>
        </w:rPr>
      </w:pPr>
      <w:r>
        <w:rPr>
          <w:snapToGrid w:val="0"/>
          <w:lang w:val="fr-FR"/>
        </w:rPr>
        <w:t>57</w:t>
      </w:r>
      <w:r w:rsidR="00462BE5">
        <w:rPr>
          <w:snapToGrid w:val="0"/>
          <w:lang w:val="fr-FR"/>
        </w:rPr>
        <w:t>.</w:t>
      </w:r>
      <w:r w:rsidR="00462BE5">
        <w:rPr>
          <w:snapToGrid w:val="0"/>
          <w:lang w:val="fr-FR"/>
        </w:rPr>
        <w:tab/>
      </w:r>
      <w:r w:rsidR="00462BE5" w:rsidRPr="007F449F">
        <w:rPr>
          <w:snapToGrid w:val="0"/>
          <w:lang w:val="fr-FR"/>
        </w:rPr>
        <w:t>Le Président a informé l</w:t>
      </w:r>
      <w:r w:rsidR="001C09B0">
        <w:rPr>
          <w:snapToGrid w:val="0"/>
          <w:lang w:val="fr-FR"/>
        </w:rPr>
        <w:t>’</w:t>
      </w:r>
      <w:r w:rsidR="00462BE5" w:rsidRPr="007F449F">
        <w:rPr>
          <w:snapToGrid w:val="0"/>
          <w:lang w:val="fr-FR"/>
        </w:rPr>
        <w:t xml:space="preserve">Assemblée que le </w:t>
      </w:r>
      <w:r w:rsidR="00462BE5">
        <w:rPr>
          <w:snapToGrid w:val="0"/>
          <w:lang w:val="fr-FR"/>
        </w:rPr>
        <w:t>G</w:t>
      </w:r>
      <w:r w:rsidR="00462BE5" w:rsidRPr="007F449F">
        <w:rPr>
          <w:snapToGrid w:val="0"/>
          <w:lang w:val="fr-FR"/>
        </w:rPr>
        <w:t>ouvernement d</w:t>
      </w:r>
      <w:r w:rsidR="001C09B0">
        <w:rPr>
          <w:snapToGrid w:val="0"/>
          <w:lang w:val="fr-FR"/>
        </w:rPr>
        <w:t>’</w:t>
      </w:r>
      <w:r w:rsidR="00462BE5" w:rsidRPr="007F449F">
        <w:rPr>
          <w:snapToGrid w:val="0"/>
          <w:lang w:val="fr-FR"/>
        </w:rPr>
        <w:t xml:space="preserve">Antigua-et-Barbuda avait </w:t>
      </w:r>
      <w:r w:rsidR="00462BE5">
        <w:rPr>
          <w:snapToGrid w:val="0"/>
          <w:lang w:val="fr-FR"/>
        </w:rPr>
        <w:t>fait part de son intérêt de</w:t>
      </w:r>
      <w:r w:rsidR="00462BE5" w:rsidRPr="007F449F">
        <w:rPr>
          <w:snapToGrid w:val="0"/>
          <w:lang w:val="fr-FR"/>
        </w:rPr>
        <w:t xml:space="preserve"> rejoindre la COI de l</w:t>
      </w:r>
      <w:r w:rsidR="001C09B0">
        <w:rPr>
          <w:snapToGrid w:val="0"/>
          <w:lang w:val="fr-FR"/>
        </w:rPr>
        <w:t>’</w:t>
      </w:r>
      <w:r w:rsidR="00462BE5" w:rsidRPr="007F449F">
        <w:rPr>
          <w:snapToGrid w:val="0"/>
          <w:lang w:val="fr-FR"/>
        </w:rPr>
        <w:t xml:space="preserve">UNESCO et </w:t>
      </w:r>
      <w:r w:rsidR="00462BE5">
        <w:rPr>
          <w:snapToGrid w:val="0"/>
          <w:lang w:val="fr-FR"/>
        </w:rPr>
        <w:t>de</w:t>
      </w:r>
      <w:r w:rsidR="00462BE5" w:rsidRPr="007F449F">
        <w:rPr>
          <w:snapToGrid w:val="0"/>
          <w:lang w:val="fr-FR"/>
        </w:rPr>
        <w:t xml:space="preserve"> participer aux activités de l</w:t>
      </w:r>
      <w:r w:rsidR="001C09B0">
        <w:rPr>
          <w:snapToGrid w:val="0"/>
          <w:lang w:val="fr-FR"/>
        </w:rPr>
        <w:t>’</w:t>
      </w:r>
      <w:r w:rsidR="00462BE5" w:rsidRPr="007F449F">
        <w:rPr>
          <w:snapToGrid w:val="0"/>
          <w:lang w:val="fr-FR"/>
        </w:rPr>
        <w:t>IOCARIBE.</w:t>
      </w:r>
    </w:p>
    <w:p w14:paraId="540F7655" w14:textId="1E842DD7" w:rsidR="00462BE5" w:rsidRDefault="00797A7C" w:rsidP="00287EA4">
      <w:pPr>
        <w:shd w:val="clear" w:color="auto" w:fill="FFFFFF"/>
        <w:tabs>
          <w:tab w:val="left" w:pos="851"/>
        </w:tabs>
        <w:spacing w:before="240" w:after="240" w:line="240" w:lineRule="auto"/>
        <w:jc w:val="both"/>
        <w:rPr>
          <w:snapToGrid w:val="0"/>
          <w:lang w:val="fr-FR"/>
        </w:rPr>
      </w:pPr>
      <w:r>
        <w:rPr>
          <w:snapToGrid w:val="0"/>
          <w:lang w:val="fr-FR"/>
        </w:rPr>
        <w:t>58</w:t>
      </w:r>
      <w:r w:rsidR="00462BE5">
        <w:rPr>
          <w:snapToGrid w:val="0"/>
          <w:lang w:val="fr-FR"/>
        </w:rPr>
        <w:t>.</w:t>
      </w:r>
      <w:r w:rsidR="00462BE5">
        <w:rPr>
          <w:snapToGrid w:val="0"/>
          <w:lang w:val="fr-FR"/>
        </w:rPr>
        <w:tab/>
      </w:r>
      <w:r w:rsidR="000C6EF4" w:rsidRPr="007F449F">
        <w:rPr>
          <w:snapToGrid w:val="0"/>
          <w:lang w:val="fr-FR"/>
        </w:rPr>
        <w:t xml:space="preserve">La Sous-Commission a renforcé la gouvernance régionale des océans et la coordination scientifique en élargissant le réseau IOCARIBE-ANCA sur les efflorescences algales nuisibles, en </w:t>
      </w:r>
      <w:r w:rsidR="000C6EF4">
        <w:rPr>
          <w:snapToGrid w:val="0"/>
          <w:lang w:val="fr-FR"/>
        </w:rPr>
        <w:t>resserrant les liens</w:t>
      </w:r>
      <w:r w:rsidR="000C6EF4" w:rsidRPr="007F449F">
        <w:rPr>
          <w:snapToGrid w:val="0"/>
          <w:lang w:val="fr-FR"/>
        </w:rPr>
        <w:t xml:space="preserve"> avec </w:t>
      </w:r>
      <w:r w:rsidR="000C6EF4">
        <w:rPr>
          <w:snapToGrid w:val="0"/>
          <w:lang w:val="fr-FR"/>
        </w:rPr>
        <w:t>le pôle</w:t>
      </w:r>
      <w:r w:rsidR="000C6EF4" w:rsidRPr="007F449F">
        <w:rPr>
          <w:snapToGrid w:val="0"/>
          <w:lang w:val="fr-FR"/>
        </w:rPr>
        <w:t xml:space="preserve"> caribéen du </w:t>
      </w:r>
      <w:r w:rsidR="000C6EF4" w:rsidRPr="000C6EF4">
        <w:rPr>
          <w:snapToGrid w:val="0"/>
          <w:lang w:val="fr-FR"/>
        </w:rPr>
        <w:t>Réseau mondial d</w:t>
      </w:r>
      <w:r w:rsidR="001C09B0">
        <w:rPr>
          <w:snapToGrid w:val="0"/>
          <w:lang w:val="fr-FR"/>
        </w:rPr>
        <w:t>’</w:t>
      </w:r>
      <w:r w:rsidR="000C6EF4" w:rsidRPr="000C6EF4">
        <w:rPr>
          <w:snapToGrid w:val="0"/>
          <w:lang w:val="fr-FR"/>
        </w:rPr>
        <w:t>observation de l</w:t>
      </w:r>
      <w:r w:rsidR="001C09B0">
        <w:rPr>
          <w:snapToGrid w:val="0"/>
          <w:lang w:val="fr-FR"/>
        </w:rPr>
        <w:t>’</w:t>
      </w:r>
      <w:r w:rsidR="000C6EF4" w:rsidRPr="000C6EF4">
        <w:rPr>
          <w:snapToGrid w:val="0"/>
          <w:lang w:val="fr-FR"/>
        </w:rPr>
        <w:t>acidification des océans</w:t>
      </w:r>
      <w:r w:rsidR="000C6EF4" w:rsidRPr="007F449F">
        <w:rPr>
          <w:snapToGrid w:val="0"/>
          <w:lang w:val="fr-FR"/>
        </w:rPr>
        <w:t xml:space="preserve"> (GOA-ON), en améliorant l</w:t>
      </w:r>
      <w:r w:rsidR="001C09B0">
        <w:rPr>
          <w:snapToGrid w:val="0"/>
          <w:lang w:val="fr-FR"/>
        </w:rPr>
        <w:t>’</w:t>
      </w:r>
      <w:r w:rsidR="000C6EF4" w:rsidRPr="007F449F">
        <w:rPr>
          <w:snapToGrid w:val="0"/>
          <w:lang w:val="fr-FR"/>
        </w:rPr>
        <w:t>intégration des systèmes de données océaniques par le biais de l</w:t>
      </w:r>
      <w:r w:rsidR="001C09B0">
        <w:rPr>
          <w:snapToGrid w:val="0"/>
          <w:lang w:val="fr-FR"/>
        </w:rPr>
        <w:t>’</w:t>
      </w:r>
      <w:r w:rsidR="000C6EF4" w:rsidRPr="007F449F">
        <w:rPr>
          <w:snapToGrid w:val="0"/>
          <w:lang w:val="fr-FR"/>
        </w:rPr>
        <w:t>IOCARIBE-GOOS et de l</w:t>
      </w:r>
      <w:r w:rsidR="001C09B0">
        <w:rPr>
          <w:snapToGrid w:val="0"/>
          <w:lang w:val="fr-FR"/>
        </w:rPr>
        <w:t>’</w:t>
      </w:r>
      <w:r w:rsidR="000C6EF4" w:rsidRPr="007F449F">
        <w:rPr>
          <w:snapToGrid w:val="0"/>
          <w:lang w:val="fr-FR"/>
        </w:rPr>
        <w:t>IODE, et en créant un élan en faveur de l</w:t>
      </w:r>
      <w:r w:rsidR="001C09B0">
        <w:rPr>
          <w:snapToGrid w:val="0"/>
          <w:lang w:val="fr-FR"/>
        </w:rPr>
        <w:t>’</w:t>
      </w:r>
      <w:r w:rsidR="000C6EF4" w:rsidRPr="007F449F">
        <w:rPr>
          <w:snapToGrid w:val="0"/>
          <w:lang w:val="fr-FR"/>
        </w:rPr>
        <w:t>initiation à l</w:t>
      </w:r>
      <w:r w:rsidR="001C09B0">
        <w:rPr>
          <w:snapToGrid w:val="0"/>
          <w:lang w:val="fr-FR"/>
        </w:rPr>
        <w:t>’</w:t>
      </w:r>
      <w:r w:rsidR="000C6EF4" w:rsidRPr="007F449F">
        <w:rPr>
          <w:snapToGrid w:val="0"/>
          <w:lang w:val="fr-FR"/>
        </w:rPr>
        <w:t xml:space="preserve">océan grâce à la mise en place </w:t>
      </w:r>
      <w:r w:rsidR="0036456C">
        <w:rPr>
          <w:snapToGrid w:val="0"/>
          <w:lang w:val="fr-FR"/>
        </w:rPr>
        <w:t>d</w:t>
      </w:r>
      <w:r w:rsidR="001C09B0">
        <w:rPr>
          <w:snapToGrid w:val="0"/>
          <w:lang w:val="fr-FR"/>
        </w:rPr>
        <w:t>’</w:t>
      </w:r>
      <w:r w:rsidR="0036456C">
        <w:rPr>
          <w:snapToGrid w:val="0"/>
          <w:lang w:val="fr-FR"/>
        </w:rPr>
        <w:t>une é</w:t>
      </w:r>
      <w:r w:rsidR="000C6EF4" w:rsidRPr="007F449F">
        <w:rPr>
          <w:snapToGrid w:val="0"/>
          <w:lang w:val="fr-FR"/>
        </w:rPr>
        <w:t xml:space="preserve">quipe </w:t>
      </w:r>
      <w:r w:rsidR="0036456C">
        <w:rPr>
          <w:snapToGrid w:val="0"/>
          <w:lang w:val="fr-FR"/>
        </w:rPr>
        <w:t>spéciale</w:t>
      </w:r>
      <w:r w:rsidR="000C6EF4" w:rsidRPr="007F449F">
        <w:rPr>
          <w:snapToGrid w:val="0"/>
          <w:lang w:val="fr-FR"/>
        </w:rPr>
        <w:t xml:space="preserve"> de l</w:t>
      </w:r>
      <w:r w:rsidR="001C09B0">
        <w:rPr>
          <w:snapToGrid w:val="0"/>
          <w:lang w:val="fr-FR"/>
        </w:rPr>
        <w:t>’</w:t>
      </w:r>
      <w:r w:rsidR="000C6EF4" w:rsidRPr="007F449F">
        <w:rPr>
          <w:snapToGrid w:val="0"/>
          <w:lang w:val="fr-FR"/>
        </w:rPr>
        <w:t xml:space="preserve">IOCARIBE </w:t>
      </w:r>
      <w:r w:rsidR="0036456C">
        <w:rPr>
          <w:snapToGrid w:val="0"/>
          <w:lang w:val="fr-FR"/>
        </w:rPr>
        <w:t>pour</w:t>
      </w:r>
      <w:r w:rsidR="000C6EF4" w:rsidRPr="007F449F">
        <w:rPr>
          <w:snapToGrid w:val="0"/>
          <w:lang w:val="fr-FR"/>
        </w:rPr>
        <w:t xml:space="preserve"> l</w:t>
      </w:r>
      <w:r w:rsidR="001C09B0">
        <w:rPr>
          <w:snapToGrid w:val="0"/>
          <w:lang w:val="fr-FR"/>
        </w:rPr>
        <w:t>’</w:t>
      </w:r>
      <w:r w:rsidR="000C6EF4" w:rsidRPr="007F449F">
        <w:rPr>
          <w:snapToGrid w:val="0"/>
          <w:lang w:val="fr-FR"/>
        </w:rPr>
        <w:t>initiation à l</w:t>
      </w:r>
      <w:r w:rsidR="001C09B0">
        <w:rPr>
          <w:snapToGrid w:val="0"/>
          <w:lang w:val="fr-FR"/>
        </w:rPr>
        <w:t>’</w:t>
      </w:r>
      <w:r w:rsidR="000C6EF4" w:rsidRPr="007F449F">
        <w:rPr>
          <w:snapToGrid w:val="0"/>
          <w:lang w:val="fr-FR"/>
        </w:rPr>
        <w:t xml:space="preserve">océan et au déploiement du réseau Caribe Blue </w:t>
      </w:r>
      <w:proofErr w:type="spellStart"/>
      <w:r w:rsidR="000C6EF4" w:rsidRPr="007F449F">
        <w:rPr>
          <w:snapToGrid w:val="0"/>
          <w:lang w:val="fr-FR"/>
        </w:rPr>
        <w:t>Schools</w:t>
      </w:r>
      <w:proofErr w:type="spellEnd"/>
      <w:r w:rsidR="000C6EF4" w:rsidRPr="007F449F">
        <w:rPr>
          <w:snapToGrid w:val="0"/>
          <w:lang w:val="fr-FR"/>
        </w:rPr>
        <w:t xml:space="preserve"> dans toute la région.</w:t>
      </w:r>
      <w:r w:rsidR="0036456C">
        <w:rPr>
          <w:snapToGrid w:val="0"/>
          <w:lang w:val="fr-FR"/>
        </w:rPr>
        <w:t xml:space="preserve"> </w:t>
      </w:r>
      <w:r w:rsidR="0036456C" w:rsidRPr="007F449F">
        <w:rPr>
          <w:snapToGrid w:val="0"/>
          <w:lang w:val="fr-FR"/>
        </w:rPr>
        <w:t>Les domaines de mise en œuvre prioritaires de la Sous-Commission comprennent le renforcement des systèmes d</w:t>
      </w:r>
      <w:r w:rsidR="001C09B0">
        <w:rPr>
          <w:snapToGrid w:val="0"/>
          <w:lang w:val="fr-FR"/>
        </w:rPr>
        <w:t>’</w:t>
      </w:r>
      <w:r w:rsidR="0036456C" w:rsidRPr="007F449F">
        <w:rPr>
          <w:snapToGrid w:val="0"/>
          <w:lang w:val="fr-FR"/>
        </w:rPr>
        <w:t xml:space="preserve">observation </w:t>
      </w:r>
      <w:r w:rsidR="0036456C">
        <w:rPr>
          <w:snapToGrid w:val="0"/>
          <w:lang w:val="fr-FR"/>
        </w:rPr>
        <w:t>de l</w:t>
      </w:r>
      <w:r w:rsidR="001C09B0">
        <w:rPr>
          <w:snapToGrid w:val="0"/>
          <w:lang w:val="fr-FR"/>
        </w:rPr>
        <w:t>’</w:t>
      </w:r>
      <w:r w:rsidR="0036456C" w:rsidRPr="007F449F">
        <w:rPr>
          <w:snapToGrid w:val="0"/>
          <w:lang w:val="fr-FR"/>
        </w:rPr>
        <w:t>océan pour améliorer les prévisions et la résilience, le soutien à l</w:t>
      </w:r>
      <w:r w:rsidR="001C09B0">
        <w:rPr>
          <w:snapToGrid w:val="0"/>
          <w:lang w:val="fr-FR"/>
        </w:rPr>
        <w:t>’</w:t>
      </w:r>
      <w:r w:rsidR="0036456C" w:rsidRPr="007F449F">
        <w:rPr>
          <w:snapToGrid w:val="0"/>
          <w:lang w:val="fr-FR"/>
        </w:rPr>
        <w:t xml:space="preserve">expansion des </w:t>
      </w:r>
      <w:r w:rsidR="0036456C" w:rsidRPr="0036456C">
        <w:rPr>
          <w:snapToGrid w:val="0"/>
          <w:lang w:val="fr-FR"/>
        </w:rPr>
        <w:t>systèmes d</w:t>
      </w:r>
      <w:r w:rsidR="001C09B0">
        <w:rPr>
          <w:snapToGrid w:val="0"/>
          <w:lang w:val="fr-FR"/>
        </w:rPr>
        <w:t>’</w:t>
      </w:r>
      <w:r w:rsidR="0036456C" w:rsidRPr="0036456C">
        <w:rPr>
          <w:snapToGrid w:val="0"/>
          <w:lang w:val="fr-FR"/>
        </w:rPr>
        <w:t xml:space="preserve">alerte rapide </w:t>
      </w:r>
      <w:proofErr w:type="spellStart"/>
      <w:r w:rsidR="0036456C" w:rsidRPr="0036456C">
        <w:rPr>
          <w:snapToGrid w:val="0"/>
          <w:lang w:val="fr-FR"/>
        </w:rPr>
        <w:t>multialéas</w:t>
      </w:r>
      <w:proofErr w:type="spellEnd"/>
      <w:r w:rsidR="0036456C" w:rsidRPr="007F449F">
        <w:rPr>
          <w:snapToGrid w:val="0"/>
          <w:lang w:val="fr-FR"/>
        </w:rPr>
        <w:t>, la promotion de la planification de l</w:t>
      </w:r>
      <w:r w:rsidR="001C09B0">
        <w:rPr>
          <w:snapToGrid w:val="0"/>
          <w:lang w:val="fr-FR"/>
        </w:rPr>
        <w:t>’</w:t>
      </w:r>
      <w:r w:rsidR="0036456C" w:rsidRPr="007F449F">
        <w:rPr>
          <w:snapToGrid w:val="0"/>
          <w:lang w:val="fr-FR"/>
        </w:rPr>
        <w:t>espace marin à l</w:t>
      </w:r>
      <w:r w:rsidR="001C09B0">
        <w:rPr>
          <w:snapToGrid w:val="0"/>
          <w:lang w:val="fr-FR"/>
        </w:rPr>
        <w:t>’</w:t>
      </w:r>
      <w:r w:rsidR="0036456C" w:rsidRPr="007F449F">
        <w:rPr>
          <w:snapToGrid w:val="0"/>
          <w:lang w:val="fr-FR"/>
        </w:rPr>
        <w:t xml:space="preserve">appui de la gestion durable de </w:t>
      </w:r>
      <w:r w:rsidR="0036456C">
        <w:rPr>
          <w:snapToGrid w:val="0"/>
          <w:lang w:val="fr-FR"/>
        </w:rPr>
        <w:t>l</w:t>
      </w:r>
      <w:r w:rsidR="001C09B0">
        <w:rPr>
          <w:snapToGrid w:val="0"/>
          <w:lang w:val="fr-FR"/>
        </w:rPr>
        <w:t>’</w:t>
      </w:r>
      <w:r w:rsidR="0036456C" w:rsidRPr="007F449F">
        <w:rPr>
          <w:snapToGrid w:val="0"/>
          <w:lang w:val="fr-FR"/>
        </w:rPr>
        <w:t>océan, le développement de capacités adaptées aux besoins régionaux et l</w:t>
      </w:r>
      <w:r w:rsidR="001C09B0">
        <w:rPr>
          <w:snapToGrid w:val="0"/>
          <w:lang w:val="fr-FR"/>
        </w:rPr>
        <w:t>’</w:t>
      </w:r>
      <w:r w:rsidR="0036456C" w:rsidRPr="007F449F">
        <w:rPr>
          <w:snapToGrid w:val="0"/>
          <w:lang w:val="fr-FR"/>
        </w:rPr>
        <w:t xml:space="preserve">intégration de </w:t>
      </w:r>
      <w:r w:rsidR="0036456C">
        <w:rPr>
          <w:snapToGrid w:val="0"/>
          <w:lang w:val="fr-FR"/>
        </w:rPr>
        <w:t>l</w:t>
      </w:r>
      <w:r w:rsidR="001C09B0">
        <w:rPr>
          <w:snapToGrid w:val="0"/>
          <w:lang w:val="fr-FR"/>
        </w:rPr>
        <w:t>’</w:t>
      </w:r>
      <w:r w:rsidR="0036456C">
        <w:rPr>
          <w:snapToGrid w:val="0"/>
          <w:lang w:val="fr-FR"/>
        </w:rPr>
        <w:t>initiation à l</w:t>
      </w:r>
      <w:r w:rsidR="001C09B0">
        <w:rPr>
          <w:snapToGrid w:val="0"/>
          <w:lang w:val="fr-FR"/>
        </w:rPr>
        <w:t>’</w:t>
      </w:r>
      <w:r w:rsidR="0036456C">
        <w:rPr>
          <w:snapToGrid w:val="0"/>
          <w:lang w:val="fr-FR"/>
        </w:rPr>
        <w:t>océan</w:t>
      </w:r>
      <w:r w:rsidR="0036456C" w:rsidRPr="007F449F">
        <w:rPr>
          <w:snapToGrid w:val="0"/>
          <w:lang w:val="fr-FR"/>
        </w:rPr>
        <w:t xml:space="preserve"> dans les systèmes éducatifs nationaux afin de favoriser une culture de la gestion </w:t>
      </w:r>
      <w:r w:rsidR="0036456C">
        <w:rPr>
          <w:snapToGrid w:val="0"/>
          <w:lang w:val="fr-FR"/>
        </w:rPr>
        <w:t>de</w:t>
      </w:r>
      <w:r w:rsidR="0036456C" w:rsidRPr="007F449F">
        <w:rPr>
          <w:snapToGrid w:val="0"/>
          <w:lang w:val="fr-FR"/>
        </w:rPr>
        <w:t xml:space="preserve"> </w:t>
      </w:r>
      <w:r w:rsidR="0036456C">
        <w:rPr>
          <w:snapToGrid w:val="0"/>
          <w:lang w:val="fr-FR"/>
        </w:rPr>
        <w:t>l</w:t>
      </w:r>
      <w:r w:rsidR="001C09B0">
        <w:rPr>
          <w:snapToGrid w:val="0"/>
          <w:lang w:val="fr-FR"/>
        </w:rPr>
        <w:t>’</w:t>
      </w:r>
      <w:r w:rsidR="0036456C" w:rsidRPr="007F449F">
        <w:rPr>
          <w:snapToGrid w:val="0"/>
          <w:lang w:val="fr-FR"/>
        </w:rPr>
        <w:t>océan.</w:t>
      </w:r>
    </w:p>
    <w:p w14:paraId="07A2CBE3" w14:textId="11ECAC45" w:rsidR="0036456C" w:rsidRDefault="00797A7C" w:rsidP="00503501">
      <w:pPr>
        <w:shd w:val="clear" w:color="auto" w:fill="FFFFFF"/>
        <w:tabs>
          <w:tab w:val="left" w:pos="851"/>
        </w:tabs>
        <w:spacing w:line="240" w:lineRule="auto"/>
        <w:jc w:val="both"/>
        <w:rPr>
          <w:snapToGrid w:val="0"/>
          <w:lang w:val="fr-FR"/>
        </w:rPr>
      </w:pPr>
      <w:r>
        <w:rPr>
          <w:snapToGrid w:val="0"/>
          <w:lang w:val="fr-FR"/>
        </w:rPr>
        <w:lastRenderedPageBreak/>
        <w:t>59</w:t>
      </w:r>
      <w:r w:rsidR="0036456C">
        <w:rPr>
          <w:snapToGrid w:val="0"/>
          <w:lang w:val="fr-FR"/>
        </w:rPr>
        <w:t>.</w:t>
      </w:r>
      <w:r w:rsidR="0036456C">
        <w:rPr>
          <w:snapToGrid w:val="0"/>
          <w:lang w:val="fr-FR"/>
        </w:rPr>
        <w:tab/>
      </w:r>
      <w:r w:rsidR="0036456C" w:rsidRPr="007F449F">
        <w:rPr>
          <w:snapToGrid w:val="0"/>
          <w:lang w:val="fr-FR"/>
        </w:rPr>
        <w:t xml:space="preserve">Les nouveaux domaines de mise en œuvre de la </w:t>
      </w:r>
      <w:r w:rsidR="0036456C">
        <w:rPr>
          <w:snapToGrid w:val="0"/>
          <w:lang w:val="fr-FR"/>
        </w:rPr>
        <w:t>S</w:t>
      </w:r>
      <w:r w:rsidR="0036456C" w:rsidRPr="007F449F">
        <w:rPr>
          <w:snapToGrid w:val="0"/>
          <w:lang w:val="fr-FR"/>
        </w:rPr>
        <w:t>ous-</w:t>
      </w:r>
      <w:r w:rsidR="0036456C">
        <w:rPr>
          <w:snapToGrid w:val="0"/>
          <w:lang w:val="fr-FR"/>
        </w:rPr>
        <w:t>C</w:t>
      </w:r>
      <w:r w:rsidR="0036456C" w:rsidRPr="007F449F">
        <w:rPr>
          <w:snapToGrid w:val="0"/>
          <w:lang w:val="fr-FR"/>
        </w:rPr>
        <w:t>ommission comprennent l</w:t>
      </w:r>
      <w:r w:rsidR="001C09B0">
        <w:rPr>
          <w:snapToGrid w:val="0"/>
          <w:lang w:val="fr-FR"/>
        </w:rPr>
        <w:t>’</w:t>
      </w:r>
      <w:r w:rsidR="0036456C" w:rsidRPr="007F449F">
        <w:rPr>
          <w:snapToGrid w:val="0"/>
          <w:lang w:val="fr-FR"/>
        </w:rPr>
        <w:t>avancement de la science et de l</w:t>
      </w:r>
      <w:r w:rsidR="001C09B0">
        <w:rPr>
          <w:snapToGrid w:val="0"/>
          <w:lang w:val="fr-FR"/>
        </w:rPr>
        <w:t>’</w:t>
      </w:r>
      <w:r w:rsidR="0036456C" w:rsidRPr="007F449F">
        <w:rPr>
          <w:snapToGrid w:val="0"/>
          <w:lang w:val="fr-FR"/>
        </w:rPr>
        <w:t>exploration des grands fonds marins dans les zones ne relevant pas de la juridiction nationale, le déploiement d</w:t>
      </w:r>
      <w:r w:rsidR="001C09B0">
        <w:rPr>
          <w:snapToGrid w:val="0"/>
          <w:lang w:val="fr-FR"/>
        </w:rPr>
        <w:t>’</w:t>
      </w:r>
      <w:r w:rsidR="0036456C" w:rsidRPr="007F449F">
        <w:rPr>
          <w:snapToGrid w:val="0"/>
          <w:lang w:val="fr-FR"/>
        </w:rPr>
        <w:t xml:space="preserve">observations océaniques </w:t>
      </w:r>
      <w:r w:rsidR="0036456C">
        <w:rPr>
          <w:snapToGrid w:val="0"/>
          <w:lang w:val="fr-FR"/>
        </w:rPr>
        <w:t>à partir de</w:t>
      </w:r>
      <w:r w:rsidR="0036456C" w:rsidRPr="007F449F">
        <w:rPr>
          <w:snapToGrid w:val="0"/>
          <w:lang w:val="fr-FR"/>
        </w:rPr>
        <w:t xml:space="preserve"> navires de pêche pour améliorer la collecte de données côtières, l</w:t>
      </w:r>
      <w:r w:rsidR="001C09B0">
        <w:rPr>
          <w:snapToGrid w:val="0"/>
          <w:lang w:val="fr-FR"/>
        </w:rPr>
        <w:t>’</w:t>
      </w:r>
      <w:r w:rsidR="0036456C" w:rsidRPr="007F449F">
        <w:rPr>
          <w:snapToGrid w:val="0"/>
          <w:lang w:val="fr-FR"/>
        </w:rPr>
        <w:t xml:space="preserve">expansion des efforts en matière </w:t>
      </w:r>
      <w:r w:rsidR="0085072C">
        <w:rPr>
          <w:snapToGrid w:val="0"/>
          <w:lang w:val="fr-FR"/>
        </w:rPr>
        <w:t>de sciences océaniques</w:t>
      </w:r>
      <w:r w:rsidR="0036456C" w:rsidRPr="007F449F">
        <w:rPr>
          <w:snapToGrid w:val="0"/>
          <w:lang w:val="fr-FR"/>
        </w:rPr>
        <w:t xml:space="preserve"> pour faire face aux </w:t>
      </w:r>
      <w:r w:rsidR="0085072C">
        <w:rPr>
          <w:snapToGrid w:val="0"/>
          <w:lang w:val="fr-FR"/>
        </w:rPr>
        <w:t>effets</w:t>
      </w:r>
      <w:r w:rsidR="0036456C" w:rsidRPr="007F449F">
        <w:rPr>
          <w:snapToGrid w:val="0"/>
          <w:lang w:val="fr-FR"/>
        </w:rPr>
        <w:t xml:space="preserve"> du réchauffement </w:t>
      </w:r>
      <w:r w:rsidR="0085072C">
        <w:rPr>
          <w:snapToGrid w:val="0"/>
          <w:lang w:val="fr-FR"/>
        </w:rPr>
        <w:t>de l</w:t>
      </w:r>
      <w:r w:rsidR="001C09B0">
        <w:rPr>
          <w:snapToGrid w:val="0"/>
          <w:lang w:val="fr-FR"/>
        </w:rPr>
        <w:t>’</w:t>
      </w:r>
      <w:r w:rsidR="0036456C" w:rsidRPr="007F449F">
        <w:rPr>
          <w:snapToGrid w:val="0"/>
          <w:lang w:val="fr-FR"/>
        </w:rPr>
        <w:t>océan, le développement d</w:t>
      </w:r>
      <w:r w:rsidR="001C09B0">
        <w:rPr>
          <w:snapToGrid w:val="0"/>
          <w:lang w:val="fr-FR"/>
        </w:rPr>
        <w:t>’</w:t>
      </w:r>
      <w:r w:rsidR="0036456C" w:rsidRPr="007F449F">
        <w:rPr>
          <w:snapToGrid w:val="0"/>
          <w:lang w:val="fr-FR"/>
        </w:rPr>
        <w:t xml:space="preserve">initiatives sur le carbone bleu dans le cadre de solutions climatiques </w:t>
      </w:r>
      <w:r w:rsidR="0085072C">
        <w:rPr>
          <w:snapToGrid w:val="0"/>
          <w:lang w:val="fr-FR"/>
        </w:rPr>
        <w:t>fond</w:t>
      </w:r>
      <w:r w:rsidR="0036456C" w:rsidRPr="007F449F">
        <w:rPr>
          <w:snapToGrid w:val="0"/>
          <w:lang w:val="fr-FR"/>
        </w:rPr>
        <w:t>ées sur la nature, l</w:t>
      </w:r>
      <w:r w:rsidR="001C09B0">
        <w:rPr>
          <w:snapToGrid w:val="0"/>
          <w:lang w:val="fr-FR"/>
        </w:rPr>
        <w:t>’</w:t>
      </w:r>
      <w:r w:rsidR="0085072C">
        <w:rPr>
          <w:snapToGrid w:val="0"/>
          <w:lang w:val="fr-FR"/>
        </w:rPr>
        <w:t>instauration</w:t>
      </w:r>
      <w:r w:rsidR="0036456C" w:rsidRPr="007F449F">
        <w:rPr>
          <w:snapToGrid w:val="0"/>
          <w:lang w:val="fr-FR"/>
        </w:rPr>
        <w:t xml:space="preserve"> de meilleures pratiques régionales par le biais du projet ADAPT, et le renforcement de la gouvernance de </w:t>
      </w:r>
      <w:r w:rsidR="0085072C">
        <w:rPr>
          <w:snapToGrid w:val="0"/>
          <w:lang w:val="fr-FR"/>
        </w:rPr>
        <w:t>l</w:t>
      </w:r>
      <w:r w:rsidR="001C09B0">
        <w:rPr>
          <w:snapToGrid w:val="0"/>
          <w:lang w:val="fr-FR"/>
        </w:rPr>
        <w:t>’</w:t>
      </w:r>
      <w:r w:rsidR="0036456C" w:rsidRPr="007F449F">
        <w:rPr>
          <w:snapToGrid w:val="0"/>
          <w:lang w:val="fr-FR"/>
        </w:rPr>
        <w:t xml:space="preserve">océan </w:t>
      </w:r>
      <w:r w:rsidR="0085072C">
        <w:rPr>
          <w:snapToGrid w:val="0"/>
          <w:lang w:val="fr-FR"/>
        </w:rPr>
        <w:t>au moyen</w:t>
      </w:r>
      <w:r w:rsidR="0036456C" w:rsidRPr="007F449F">
        <w:rPr>
          <w:snapToGrid w:val="0"/>
          <w:lang w:val="fr-FR"/>
        </w:rPr>
        <w:t xml:space="preserve"> du mécanisme de coordination </w:t>
      </w:r>
      <w:r w:rsidR="0085072C">
        <w:rPr>
          <w:snapToGrid w:val="0"/>
          <w:lang w:val="fr-FR"/>
        </w:rPr>
        <w:t>océanique</w:t>
      </w:r>
      <w:r w:rsidR="0036456C" w:rsidRPr="007F449F">
        <w:rPr>
          <w:snapToGrid w:val="0"/>
          <w:lang w:val="fr-FR"/>
        </w:rPr>
        <w:t xml:space="preserve"> dans le cadre du projet PROCARIBE+ du PNUD/FEM/UNOPS.</w:t>
      </w:r>
    </w:p>
    <w:p w14:paraId="7484783E" w14:textId="45A9729C" w:rsidR="0085072C" w:rsidRDefault="00797A7C" w:rsidP="00503501">
      <w:pPr>
        <w:shd w:val="clear" w:color="auto" w:fill="FFFFFF"/>
        <w:tabs>
          <w:tab w:val="left" w:pos="851"/>
        </w:tabs>
        <w:spacing w:line="240" w:lineRule="auto"/>
        <w:jc w:val="both"/>
        <w:rPr>
          <w:snapToGrid w:val="0"/>
          <w:lang w:val="fr-FR"/>
        </w:rPr>
      </w:pPr>
      <w:r>
        <w:rPr>
          <w:snapToGrid w:val="0"/>
          <w:lang w:val="fr-FR"/>
        </w:rPr>
        <w:t>60</w:t>
      </w:r>
      <w:r w:rsidR="0085072C">
        <w:rPr>
          <w:snapToGrid w:val="0"/>
          <w:lang w:val="fr-FR"/>
        </w:rPr>
        <w:t>.</w:t>
      </w:r>
      <w:r w:rsidR="0085072C">
        <w:rPr>
          <w:snapToGrid w:val="0"/>
          <w:lang w:val="fr-FR"/>
        </w:rPr>
        <w:tab/>
      </w:r>
      <w:r w:rsidR="0085072C" w:rsidRPr="007F449F">
        <w:rPr>
          <w:snapToGrid w:val="0"/>
          <w:lang w:val="fr-FR"/>
        </w:rPr>
        <w:t>La Décennie de l</w:t>
      </w:r>
      <w:r w:rsidR="001C09B0">
        <w:rPr>
          <w:snapToGrid w:val="0"/>
          <w:lang w:val="fr-FR"/>
        </w:rPr>
        <w:t>’</w:t>
      </w:r>
      <w:r w:rsidR="0085072C">
        <w:rPr>
          <w:snapToGrid w:val="0"/>
          <w:lang w:val="fr-FR"/>
        </w:rPr>
        <w:t>O</w:t>
      </w:r>
      <w:r w:rsidR="0085072C" w:rsidRPr="007F449F">
        <w:rPr>
          <w:snapToGrid w:val="0"/>
          <w:lang w:val="fr-FR"/>
        </w:rPr>
        <w:t>céan a catalysé l</w:t>
      </w:r>
      <w:r w:rsidR="001C09B0">
        <w:rPr>
          <w:snapToGrid w:val="0"/>
          <w:lang w:val="fr-FR"/>
        </w:rPr>
        <w:t>’</w:t>
      </w:r>
      <w:r w:rsidR="0085072C" w:rsidRPr="007F449F">
        <w:rPr>
          <w:snapToGrid w:val="0"/>
          <w:lang w:val="fr-FR"/>
        </w:rPr>
        <w:t xml:space="preserve">action régionale grâce à la </w:t>
      </w:r>
      <w:r w:rsidR="0085072C">
        <w:rPr>
          <w:snapToGrid w:val="0"/>
          <w:lang w:val="fr-FR"/>
        </w:rPr>
        <w:t>F</w:t>
      </w:r>
      <w:r w:rsidR="0085072C" w:rsidRPr="007F449F">
        <w:rPr>
          <w:snapToGrid w:val="0"/>
          <w:lang w:val="fr-FR"/>
        </w:rPr>
        <w:t xml:space="preserve">euille de route </w:t>
      </w:r>
      <w:bookmarkStart w:id="124" w:name="_Hlk200526435"/>
      <w:r w:rsidR="0085072C" w:rsidRPr="007F449F">
        <w:rPr>
          <w:snapToGrid w:val="0"/>
          <w:lang w:val="fr-FR"/>
        </w:rPr>
        <w:t>pour la région de l</w:t>
      </w:r>
      <w:r w:rsidR="001C09B0">
        <w:rPr>
          <w:snapToGrid w:val="0"/>
          <w:lang w:val="fr-FR"/>
        </w:rPr>
        <w:t>’</w:t>
      </w:r>
      <w:r w:rsidR="0085072C" w:rsidRPr="007F449F">
        <w:rPr>
          <w:snapToGrid w:val="0"/>
          <w:lang w:val="fr-FR"/>
        </w:rPr>
        <w:t>Amérique tropicale et des Caraïbes</w:t>
      </w:r>
      <w:bookmarkEnd w:id="124"/>
      <w:r w:rsidR="0085072C" w:rsidRPr="007F449F">
        <w:rPr>
          <w:snapToGrid w:val="0"/>
          <w:lang w:val="fr-FR"/>
        </w:rPr>
        <w:t xml:space="preserve"> </w:t>
      </w:r>
      <w:r w:rsidR="0085072C">
        <w:rPr>
          <w:snapToGrid w:val="0"/>
          <w:lang w:val="fr-FR"/>
        </w:rPr>
        <w:t xml:space="preserve">(TAC) </w:t>
      </w:r>
      <w:r w:rsidR="0085072C" w:rsidRPr="007F449F">
        <w:rPr>
          <w:snapToGrid w:val="0"/>
          <w:lang w:val="fr-FR"/>
        </w:rPr>
        <w:t>et à l</w:t>
      </w:r>
      <w:r w:rsidR="001C09B0">
        <w:rPr>
          <w:snapToGrid w:val="0"/>
          <w:lang w:val="fr-FR"/>
        </w:rPr>
        <w:t>’</w:t>
      </w:r>
      <w:r w:rsidR="0085072C" w:rsidRPr="007F449F">
        <w:rPr>
          <w:snapToGrid w:val="0"/>
          <w:lang w:val="fr-FR"/>
        </w:rPr>
        <w:t>expansion des structures de coordination de la Décennie, notamment le Bureau de coordination de la Décennie (DCO) nouvellement créé, l</w:t>
      </w:r>
      <w:r w:rsidR="001C09B0">
        <w:rPr>
          <w:snapToGrid w:val="0"/>
          <w:lang w:val="fr-FR"/>
        </w:rPr>
        <w:t>’</w:t>
      </w:r>
      <w:r w:rsidR="0085072C" w:rsidRPr="007F449F">
        <w:rPr>
          <w:snapToGrid w:val="0"/>
          <w:lang w:val="fr-FR"/>
        </w:rPr>
        <w:t xml:space="preserve">équipe spéciale </w:t>
      </w:r>
      <w:r w:rsidR="0085072C">
        <w:rPr>
          <w:snapToGrid w:val="0"/>
          <w:lang w:val="fr-FR"/>
        </w:rPr>
        <w:t xml:space="preserve">pour la </w:t>
      </w:r>
      <w:r w:rsidR="0085072C" w:rsidRPr="007F449F">
        <w:rPr>
          <w:snapToGrid w:val="0"/>
          <w:lang w:val="fr-FR"/>
        </w:rPr>
        <w:t xml:space="preserve">TAC, les comités nationaux de la Décennie, le </w:t>
      </w:r>
      <w:r w:rsidR="0085072C">
        <w:rPr>
          <w:snapToGrid w:val="0"/>
          <w:lang w:val="fr-FR"/>
        </w:rPr>
        <w:t>R</w:t>
      </w:r>
      <w:r w:rsidR="0085072C" w:rsidRPr="007F449F">
        <w:rPr>
          <w:snapToGrid w:val="0"/>
          <w:lang w:val="fr-FR"/>
        </w:rPr>
        <w:t xml:space="preserve">éseau </w:t>
      </w:r>
      <w:r w:rsidR="0085072C">
        <w:rPr>
          <w:snapToGrid w:val="0"/>
          <w:lang w:val="fr-FR"/>
        </w:rPr>
        <w:t xml:space="preserve">de </w:t>
      </w:r>
      <w:r w:rsidR="0085072C" w:rsidRPr="007F449F">
        <w:rPr>
          <w:snapToGrid w:val="0"/>
          <w:lang w:val="fr-FR"/>
        </w:rPr>
        <w:t>la Décennie de l</w:t>
      </w:r>
      <w:r w:rsidR="001C09B0">
        <w:rPr>
          <w:snapToGrid w:val="0"/>
          <w:lang w:val="fr-FR"/>
        </w:rPr>
        <w:t>’</w:t>
      </w:r>
      <w:r w:rsidR="0085072C">
        <w:rPr>
          <w:snapToGrid w:val="0"/>
          <w:lang w:val="fr-FR"/>
        </w:rPr>
        <w:t>O</w:t>
      </w:r>
      <w:r w:rsidR="0085072C" w:rsidRPr="007F449F">
        <w:rPr>
          <w:snapToGrid w:val="0"/>
          <w:lang w:val="fr-FR"/>
        </w:rPr>
        <w:t xml:space="preserve">céan </w:t>
      </w:r>
      <w:r w:rsidR="0085072C" w:rsidRPr="0085072C">
        <w:rPr>
          <w:snapToGrid w:val="0"/>
          <w:lang w:val="fr-FR"/>
        </w:rPr>
        <w:t>pour l</w:t>
      </w:r>
      <w:r w:rsidR="001C09B0">
        <w:rPr>
          <w:snapToGrid w:val="0"/>
          <w:lang w:val="fr-FR"/>
        </w:rPr>
        <w:t>’</w:t>
      </w:r>
      <w:r w:rsidR="0085072C" w:rsidRPr="0085072C">
        <w:rPr>
          <w:snapToGrid w:val="0"/>
          <w:lang w:val="fr-FR"/>
        </w:rPr>
        <w:t xml:space="preserve">Amérique tropicale et </w:t>
      </w:r>
      <w:r w:rsidR="0085072C">
        <w:rPr>
          <w:snapToGrid w:val="0"/>
          <w:lang w:val="fr-FR"/>
        </w:rPr>
        <w:t>l</w:t>
      </w:r>
      <w:r w:rsidR="0085072C" w:rsidRPr="0085072C">
        <w:rPr>
          <w:snapToGrid w:val="0"/>
          <w:lang w:val="fr-FR"/>
        </w:rPr>
        <w:t xml:space="preserve">es Caraïbes </w:t>
      </w:r>
      <w:r w:rsidR="0085072C" w:rsidRPr="007F449F">
        <w:rPr>
          <w:snapToGrid w:val="0"/>
          <w:lang w:val="fr-FR"/>
        </w:rPr>
        <w:t xml:space="preserve">et un mécanisme permettant aux petits États insulaires en développement (PEID) de </w:t>
      </w:r>
      <w:r w:rsidR="0085072C">
        <w:rPr>
          <w:snapToGrid w:val="0"/>
          <w:lang w:val="fr-FR"/>
        </w:rPr>
        <w:t>désigner</w:t>
      </w:r>
      <w:r w:rsidR="0085072C" w:rsidRPr="007F449F">
        <w:rPr>
          <w:snapToGrid w:val="0"/>
          <w:lang w:val="fr-FR"/>
        </w:rPr>
        <w:t xml:space="preserve"> </w:t>
      </w:r>
      <w:r w:rsidR="007D57BE">
        <w:rPr>
          <w:snapToGrid w:val="0"/>
          <w:lang w:val="fr-FR"/>
        </w:rPr>
        <w:t>chacun des</w:t>
      </w:r>
      <w:r w:rsidR="0085072C" w:rsidRPr="00956DA7">
        <w:rPr>
          <w:snapToGrid w:val="0"/>
          <w:lang w:val="fr-FR"/>
        </w:rPr>
        <w:t xml:space="preserve"> points focaux </w:t>
      </w:r>
      <w:r w:rsidR="007D57BE">
        <w:rPr>
          <w:snapToGrid w:val="0"/>
          <w:lang w:val="fr-FR"/>
        </w:rPr>
        <w:t>de</w:t>
      </w:r>
      <w:r w:rsidR="0085072C" w:rsidRPr="00956DA7">
        <w:rPr>
          <w:snapToGrid w:val="0"/>
          <w:lang w:val="fr-FR"/>
        </w:rPr>
        <w:t xml:space="preserve"> la Décennie de l</w:t>
      </w:r>
      <w:r w:rsidR="001C09B0">
        <w:rPr>
          <w:snapToGrid w:val="0"/>
          <w:lang w:val="fr-FR"/>
        </w:rPr>
        <w:t>’</w:t>
      </w:r>
      <w:r w:rsidR="007D57BE">
        <w:rPr>
          <w:snapToGrid w:val="0"/>
          <w:lang w:val="fr-FR"/>
        </w:rPr>
        <w:t>O</w:t>
      </w:r>
      <w:r w:rsidR="0085072C" w:rsidRPr="00956DA7">
        <w:rPr>
          <w:snapToGrid w:val="0"/>
          <w:lang w:val="fr-FR"/>
        </w:rPr>
        <w:t xml:space="preserve">céan </w:t>
      </w:r>
      <w:r w:rsidR="007D57BE">
        <w:rPr>
          <w:snapToGrid w:val="0"/>
          <w:lang w:val="fr-FR"/>
        </w:rPr>
        <w:t>pour</w:t>
      </w:r>
      <w:r w:rsidR="0085072C" w:rsidRPr="00956DA7">
        <w:rPr>
          <w:snapToGrid w:val="0"/>
          <w:lang w:val="fr-FR"/>
        </w:rPr>
        <w:t xml:space="preserve"> participer à un </w:t>
      </w:r>
      <w:r w:rsidR="007D57BE">
        <w:rPr>
          <w:snapToGrid w:val="0"/>
          <w:lang w:val="fr-FR"/>
        </w:rPr>
        <w:t>C</w:t>
      </w:r>
      <w:r w:rsidR="0085072C" w:rsidRPr="00956DA7">
        <w:rPr>
          <w:snapToGrid w:val="0"/>
          <w:lang w:val="fr-FR"/>
        </w:rPr>
        <w:t>omité régional de la Décennie lorsqu</w:t>
      </w:r>
      <w:r w:rsidR="001C09B0">
        <w:rPr>
          <w:snapToGrid w:val="0"/>
          <w:lang w:val="fr-FR"/>
        </w:rPr>
        <w:t>’</w:t>
      </w:r>
      <w:r w:rsidR="007D57BE">
        <w:rPr>
          <w:snapToGrid w:val="0"/>
          <w:lang w:val="fr-FR"/>
        </w:rPr>
        <w:t>il n</w:t>
      </w:r>
      <w:r w:rsidR="001C09B0">
        <w:rPr>
          <w:snapToGrid w:val="0"/>
          <w:lang w:val="fr-FR"/>
        </w:rPr>
        <w:t>’</w:t>
      </w:r>
      <w:r w:rsidR="007D57BE">
        <w:rPr>
          <w:snapToGrid w:val="0"/>
          <w:lang w:val="fr-FR"/>
        </w:rPr>
        <w:t>est pas possible</w:t>
      </w:r>
      <w:r w:rsidR="0085072C" w:rsidRPr="00956DA7">
        <w:rPr>
          <w:snapToGrid w:val="0"/>
          <w:lang w:val="fr-FR"/>
        </w:rPr>
        <w:t xml:space="preserve"> </w:t>
      </w:r>
      <w:r w:rsidR="007D57BE">
        <w:rPr>
          <w:snapToGrid w:val="0"/>
          <w:lang w:val="fr-FR"/>
        </w:rPr>
        <w:t>d</w:t>
      </w:r>
      <w:r w:rsidR="001C09B0">
        <w:rPr>
          <w:snapToGrid w:val="0"/>
          <w:lang w:val="fr-FR"/>
        </w:rPr>
        <w:t>’</w:t>
      </w:r>
      <w:r w:rsidR="007D57BE">
        <w:rPr>
          <w:snapToGrid w:val="0"/>
          <w:lang w:val="fr-FR"/>
        </w:rPr>
        <w:t>établir des c</w:t>
      </w:r>
      <w:r w:rsidR="0085072C" w:rsidRPr="00956DA7">
        <w:rPr>
          <w:snapToGrid w:val="0"/>
          <w:lang w:val="fr-FR"/>
        </w:rPr>
        <w:t>omités nationaux de la Décennie à part entière en raison de capacité</w:t>
      </w:r>
      <w:r w:rsidR="007D57BE">
        <w:rPr>
          <w:snapToGrid w:val="0"/>
          <w:lang w:val="fr-FR"/>
        </w:rPr>
        <w:t>s restreintes</w:t>
      </w:r>
      <w:r w:rsidR="0085072C" w:rsidRPr="00956DA7">
        <w:rPr>
          <w:snapToGrid w:val="0"/>
          <w:lang w:val="fr-FR"/>
        </w:rPr>
        <w:t>.</w:t>
      </w:r>
      <w:r w:rsidR="007D57BE">
        <w:rPr>
          <w:snapToGrid w:val="0"/>
          <w:lang w:val="fr-FR"/>
        </w:rPr>
        <w:t xml:space="preserve"> </w:t>
      </w:r>
      <w:r w:rsidR="007D57BE" w:rsidRPr="00956DA7">
        <w:rPr>
          <w:snapToGrid w:val="0"/>
          <w:lang w:val="fr-FR"/>
        </w:rPr>
        <w:t xml:space="preserve">Ces structures </w:t>
      </w:r>
      <w:r w:rsidR="007D57BE">
        <w:rPr>
          <w:snapToGrid w:val="0"/>
          <w:lang w:val="fr-FR"/>
        </w:rPr>
        <w:t>viennent à l</w:t>
      </w:r>
      <w:r w:rsidR="001C09B0">
        <w:rPr>
          <w:snapToGrid w:val="0"/>
          <w:lang w:val="fr-FR"/>
        </w:rPr>
        <w:t>’</w:t>
      </w:r>
      <w:r w:rsidR="007D57BE">
        <w:rPr>
          <w:snapToGrid w:val="0"/>
          <w:lang w:val="fr-FR"/>
        </w:rPr>
        <w:t>appui de</w:t>
      </w:r>
      <w:r w:rsidR="007D57BE" w:rsidRPr="00956DA7">
        <w:rPr>
          <w:snapToGrid w:val="0"/>
          <w:lang w:val="fr-FR"/>
        </w:rPr>
        <w:t xml:space="preserve"> 120</w:t>
      </w:r>
      <w:r w:rsidR="007D57BE">
        <w:rPr>
          <w:snapToGrid w:val="0"/>
          <w:lang w:val="fr-FR"/>
        </w:rPr>
        <w:t> </w:t>
      </w:r>
      <w:r w:rsidR="007D57BE" w:rsidRPr="00956DA7">
        <w:rPr>
          <w:snapToGrid w:val="0"/>
          <w:lang w:val="fr-FR"/>
        </w:rPr>
        <w:t xml:space="preserve">actions de la Décennie approuvées dans la région, dont 108 sont dirigées par des institutions </w:t>
      </w:r>
      <w:r w:rsidR="007D57BE">
        <w:rPr>
          <w:snapToGrid w:val="0"/>
          <w:lang w:val="fr-FR"/>
        </w:rPr>
        <w:t>établies en Amérique tropicale et dans les Caraïbes</w:t>
      </w:r>
      <w:r w:rsidR="007D57BE" w:rsidRPr="00956DA7">
        <w:rPr>
          <w:snapToGrid w:val="0"/>
          <w:lang w:val="fr-FR"/>
        </w:rPr>
        <w:t>, et ont fa</w:t>
      </w:r>
      <w:r w:rsidR="007D57BE">
        <w:rPr>
          <w:snapToGrid w:val="0"/>
          <w:lang w:val="fr-FR"/>
        </w:rPr>
        <w:t>voris</w:t>
      </w:r>
      <w:r w:rsidR="007D57BE" w:rsidRPr="00956DA7">
        <w:rPr>
          <w:snapToGrid w:val="0"/>
          <w:lang w:val="fr-FR"/>
        </w:rPr>
        <w:t xml:space="preserve">é </w:t>
      </w:r>
      <w:r w:rsidR="007D57BE">
        <w:rPr>
          <w:snapToGrid w:val="0"/>
          <w:lang w:val="fr-FR"/>
        </w:rPr>
        <w:t>une participation accrue</w:t>
      </w:r>
      <w:r w:rsidR="007D57BE" w:rsidRPr="00956DA7">
        <w:rPr>
          <w:snapToGrid w:val="0"/>
          <w:lang w:val="fr-FR"/>
        </w:rPr>
        <w:t xml:space="preserve"> des jeunes, des </w:t>
      </w:r>
      <w:r w:rsidR="007D57BE" w:rsidRPr="007D57BE">
        <w:rPr>
          <w:snapToGrid w:val="0"/>
          <w:lang w:val="fr-FR"/>
        </w:rPr>
        <w:t>jeunes spécialistes de l</w:t>
      </w:r>
      <w:r w:rsidR="001C09B0">
        <w:rPr>
          <w:snapToGrid w:val="0"/>
          <w:lang w:val="fr-FR"/>
        </w:rPr>
        <w:t>’</w:t>
      </w:r>
      <w:r w:rsidR="007D57BE" w:rsidRPr="007D57BE">
        <w:rPr>
          <w:snapToGrid w:val="0"/>
          <w:lang w:val="fr-FR"/>
        </w:rPr>
        <w:t>océan</w:t>
      </w:r>
      <w:r w:rsidR="007D57BE" w:rsidRPr="00956DA7">
        <w:rPr>
          <w:snapToGrid w:val="0"/>
          <w:lang w:val="fr-FR"/>
        </w:rPr>
        <w:t xml:space="preserve"> et des PEID par le biais de programmes inclusifs et conçus en commun.</w:t>
      </w:r>
    </w:p>
    <w:p w14:paraId="5C1D4A53" w14:textId="02C34DD5" w:rsidR="007D57BE" w:rsidRDefault="00797A7C" w:rsidP="00503501">
      <w:pPr>
        <w:shd w:val="clear" w:color="auto" w:fill="FFFFFF"/>
        <w:tabs>
          <w:tab w:val="left" w:pos="851"/>
        </w:tabs>
        <w:spacing w:line="240" w:lineRule="auto"/>
        <w:jc w:val="both"/>
        <w:rPr>
          <w:snapToGrid w:val="0"/>
          <w:lang w:val="fr-FR"/>
        </w:rPr>
      </w:pPr>
      <w:r>
        <w:rPr>
          <w:snapToGrid w:val="0"/>
          <w:lang w:val="fr-FR"/>
        </w:rPr>
        <w:t>61</w:t>
      </w:r>
      <w:r w:rsidR="007D57BE">
        <w:rPr>
          <w:snapToGrid w:val="0"/>
          <w:lang w:val="fr-FR"/>
        </w:rPr>
        <w:t>.</w:t>
      </w:r>
      <w:r w:rsidR="007D57BE">
        <w:rPr>
          <w:snapToGrid w:val="0"/>
          <w:lang w:val="fr-FR"/>
        </w:rPr>
        <w:tab/>
      </w:r>
      <w:r w:rsidR="007D57BE" w:rsidRPr="00956DA7">
        <w:rPr>
          <w:snapToGrid w:val="0"/>
          <w:lang w:val="fr-FR"/>
        </w:rPr>
        <w:t xml:space="preserve">M. Marck Oduber (Aruba) a été réélu </w:t>
      </w:r>
      <w:r w:rsidR="007D57BE">
        <w:rPr>
          <w:snapToGrid w:val="0"/>
          <w:lang w:val="fr-FR"/>
        </w:rPr>
        <w:t>P</w:t>
      </w:r>
      <w:r w:rsidR="007D57BE" w:rsidRPr="00956DA7">
        <w:rPr>
          <w:snapToGrid w:val="0"/>
          <w:lang w:val="fr-FR"/>
        </w:rPr>
        <w:t>résident ;</w:t>
      </w:r>
      <w:r w:rsidR="007D57BE">
        <w:rPr>
          <w:snapToGrid w:val="0"/>
          <w:lang w:val="fr-FR"/>
        </w:rPr>
        <w:t xml:space="preserve"> </w:t>
      </w:r>
      <w:r w:rsidR="007D57BE" w:rsidRPr="00956DA7">
        <w:rPr>
          <w:snapToGrid w:val="0"/>
          <w:lang w:val="fr-FR"/>
        </w:rPr>
        <w:t>Mme</w:t>
      </w:r>
      <w:r w:rsidR="007D57BE">
        <w:rPr>
          <w:snapToGrid w:val="0"/>
          <w:lang w:val="fr-FR"/>
        </w:rPr>
        <w:t> </w:t>
      </w:r>
      <w:r w:rsidR="007D57BE" w:rsidRPr="00956DA7">
        <w:rPr>
          <w:snapToGrid w:val="0"/>
          <w:lang w:val="fr-FR"/>
        </w:rPr>
        <w:t>Soraya Silva (Venezuela) et M.</w:t>
      </w:r>
      <w:r w:rsidR="007D57BE">
        <w:rPr>
          <w:snapToGrid w:val="0"/>
          <w:lang w:val="fr-FR"/>
        </w:rPr>
        <w:t> </w:t>
      </w:r>
      <w:r w:rsidR="007D57BE" w:rsidRPr="00956DA7">
        <w:rPr>
          <w:snapToGrid w:val="0"/>
          <w:lang w:val="fr-FR"/>
        </w:rPr>
        <w:t xml:space="preserve">Roberto Dantas de Pinho (Brésil) ont été réélus en tant que </w:t>
      </w:r>
      <w:r w:rsidR="007D57BE">
        <w:rPr>
          <w:snapToGrid w:val="0"/>
          <w:lang w:val="fr-FR"/>
        </w:rPr>
        <w:t>V</w:t>
      </w:r>
      <w:r w:rsidR="007D57BE" w:rsidRPr="00956DA7">
        <w:rPr>
          <w:snapToGrid w:val="0"/>
          <w:lang w:val="fr-FR"/>
        </w:rPr>
        <w:t>ice-</w:t>
      </w:r>
      <w:r w:rsidR="007D57BE">
        <w:rPr>
          <w:snapToGrid w:val="0"/>
          <w:lang w:val="fr-FR"/>
        </w:rPr>
        <w:t>P</w:t>
      </w:r>
      <w:r w:rsidR="007D57BE" w:rsidRPr="00956DA7">
        <w:rPr>
          <w:snapToGrid w:val="0"/>
          <w:lang w:val="fr-FR"/>
        </w:rPr>
        <w:t>résidents</w:t>
      </w:r>
      <w:r w:rsidR="007D57BE">
        <w:rPr>
          <w:snapToGrid w:val="0"/>
          <w:lang w:val="fr-FR"/>
        </w:rPr>
        <w:t> </w:t>
      </w:r>
      <w:r w:rsidR="007D57BE" w:rsidRPr="00956DA7">
        <w:rPr>
          <w:snapToGrid w:val="0"/>
          <w:lang w:val="fr-FR"/>
        </w:rPr>
        <w:t>;</w:t>
      </w:r>
      <w:r w:rsidR="007D57BE">
        <w:rPr>
          <w:snapToGrid w:val="0"/>
          <w:lang w:val="fr-FR"/>
        </w:rPr>
        <w:t xml:space="preserve"> Mme </w:t>
      </w:r>
      <w:proofErr w:type="spellStart"/>
      <w:r w:rsidR="007D57BE" w:rsidRPr="00956DA7">
        <w:rPr>
          <w:snapToGrid w:val="0"/>
          <w:lang w:val="fr-FR"/>
        </w:rPr>
        <w:t>Rahanna</w:t>
      </w:r>
      <w:proofErr w:type="spellEnd"/>
      <w:r w:rsidR="007D57BE" w:rsidRPr="00956DA7">
        <w:rPr>
          <w:snapToGrid w:val="0"/>
          <w:lang w:val="fr-FR"/>
        </w:rPr>
        <w:t xml:space="preserve"> </w:t>
      </w:r>
      <w:proofErr w:type="spellStart"/>
      <w:r w:rsidR="007D57BE" w:rsidRPr="00956DA7">
        <w:rPr>
          <w:snapToGrid w:val="0"/>
          <w:lang w:val="fr-FR"/>
        </w:rPr>
        <w:t>Juman</w:t>
      </w:r>
      <w:proofErr w:type="spellEnd"/>
      <w:r w:rsidR="007D57BE" w:rsidRPr="00956DA7">
        <w:rPr>
          <w:snapToGrid w:val="0"/>
          <w:lang w:val="fr-FR"/>
        </w:rPr>
        <w:t xml:space="preserve"> (Trinité-et-Tobago) a été élue </w:t>
      </w:r>
      <w:r w:rsidR="007D57BE">
        <w:rPr>
          <w:snapToGrid w:val="0"/>
          <w:lang w:val="fr-FR"/>
        </w:rPr>
        <w:t>V</w:t>
      </w:r>
      <w:r w:rsidR="007D57BE" w:rsidRPr="00956DA7">
        <w:rPr>
          <w:snapToGrid w:val="0"/>
          <w:lang w:val="fr-FR"/>
        </w:rPr>
        <w:t>ice-</w:t>
      </w:r>
      <w:r w:rsidR="007D57BE">
        <w:rPr>
          <w:snapToGrid w:val="0"/>
          <w:lang w:val="fr-FR"/>
        </w:rPr>
        <w:t>P</w:t>
      </w:r>
      <w:r w:rsidR="007D57BE" w:rsidRPr="00956DA7">
        <w:rPr>
          <w:snapToGrid w:val="0"/>
          <w:lang w:val="fr-FR"/>
        </w:rPr>
        <w:t>résidente.</w:t>
      </w:r>
    </w:p>
    <w:p w14:paraId="3E246AE8" w14:textId="31BD83E1" w:rsidR="003825F8" w:rsidRDefault="00797A7C" w:rsidP="00503501">
      <w:pPr>
        <w:shd w:val="clear" w:color="auto" w:fill="FFFFFF"/>
        <w:tabs>
          <w:tab w:val="left" w:pos="851"/>
        </w:tabs>
        <w:spacing w:line="240" w:lineRule="auto"/>
        <w:jc w:val="both"/>
        <w:rPr>
          <w:snapToGrid w:val="0"/>
          <w:lang w:val="fr-FR"/>
        </w:rPr>
      </w:pPr>
      <w:r>
        <w:rPr>
          <w:snapToGrid w:val="0"/>
          <w:lang w:val="fr-FR"/>
        </w:rPr>
        <w:t>62</w:t>
      </w:r>
      <w:r w:rsidR="003825F8">
        <w:rPr>
          <w:snapToGrid w:val="0"/>
          <w:lang w:val="fr-FR"/>
        </w:rPr>
        <w:t>.</w:t>
      </w:r>
      <w:r w:rsidR="003825F8">
        <w:rPr>
          <w:snapToGrid w:val="0"/>
          <w:lang w:val="fr-FR"/>
        </w:rPr>
        <w:tab/>
      </w:r>
      <w:r w:rsidR="003825F8" w:rsidRPr="00956DA7">
        <w:rPr>
          <w:snapToGrid w:val="0"/>
          <w:lang w:val="fr-FR"/>
        </w:rPr>
        <w:t>La Sous-Commission a décidé de tenir sa 19</w:t>
      </w:r>
      <w:r w:rsidR="003825F8" w:rsidRPr="00956DA7">
        <w:rPr>
          <w:snapToGrid w:val="0"/>
          <w:vertAlign w:val="superscript"/>
          <w:lang w:val="fr-FR"/>
        </w:rPr>
        <w:t>e</w:t>
      </w:r>
      <w:r w:rsidR="003825F8">
        <w:rPr>
          <w:snapToGrid w:val="0"/>
          <w:lang w:val="fr-FR"/>
        </w:rPr>
        <w:t> </w:t>
      </w:r>
      <w:r w:rsidR="003825F8" w:rsidRPr="00956DA7">
        <w:rPr>
          <w:snapToGrid w:val="0"/>
          <w:lang w:val="fr-FR"/>
        </w:rPr>
        <w:t>session intergouvernementale au cours du troisième trimestre de 2026 afin de mieux s</w:t>
      </w:r>
      <w:r w:rsidR="001C09B0">
        <w:rPr>
          <w:snapToGrid w:val="0"/>
          <w:lang w:val="fr-FR"/>
        </w:rPr>
        <w:t>’</w:t>
      </w:r>
      <w:r w:rsidR="003825F8" w:rsidRPr="00956DA7">
        <w:rPr>
          <w:snapToGrid w:val="0"/>
          <w:lang w:val="fr-FR"/>
        </w:rPr>
        <w:t>aligner sur le calendrier du plan de travail et de la période de budgétisation de la COI pour 2028-2029.</w:t>
      </w:r>
      <w:r w:rsidR="003825F8">
        <w:rPr>
          <w:snapToGrid w:val="0"/>
          <w:lang w:val="fr-FR"/>
        </w:rPr>
        <w:t xml:space="preserve"> </w:t>
      </w:r>
      <w:r w:rsidR="003825F8" w:rsidRPr="00956DA7">
        <w:rPr>
          <w:snapToGrid w:val="0"/>
          <w:lang w:val="fr-FR"/>
        </w:rPr>
        <w:t>Le Guatemala, le Mexique et le Royaume des Pays</w:t>
      </w:r>
      <w:r w:rsidR="003825F8">
        <w:rPr>
          <w:snapToGrid w:val="0"/>
          <w:lang w:val="fr-FR"/>
        </w:rPr>
        <w:noBreakHyphen/>
      </w:r>
      <w:r w:rsidR="003825F8" w:rsidRPr="00956DA7">
        <w:rPr>
          <w:snapToGrid w:val="0"/>
          <w:lang w:val="fr-FR"/>
        </w:rPr>
        <w:t>Bas ont manifesté leur intérêt pour accueillir la 19</w:t>
      </w:r>
      <w:r w:rsidR="003825F8" w:rsidRPr="00956DA7">
        <w:rPr>
          <w:snapToGrid w:val="0"/>
          <w:vertAlign w:val="superscript"/>
          <w:lang w:val="fr-FR"/>
        </w:rPr>
        <w:t>e</w:t>
      </w:r>
      <w:r w:rsidR="003825F8">
        <w:rPr>
          <w:snapToGrid w:val="0"/>
          <w:lang w:val="fr-FR"/>
        </w:rPr>
        <w:t> </w:t>
      </w:r>
      <w:r w:rsidR="003825F8" w:rsidRPr="00956DA7">
        <w:rPr>
          <w:snapToGrid w:val="0"/>
          <w:lang w:val="fr-FR"/>
        </w:rPr>
        <w:t>session.</w:t>
      </w:r>
    </w:p>
    <w:p w14:paraId="28B5D2D1" w14:textId="319445AD" w:rsidR="003825F8" w:rsidRPr="002363B8" w:rsidRDefault="00797A7C" w:rsidP="00503501">
      <w:pPr>
        <w:shd w:val="clear" w:color="auto" w:fill="FFFFFF"/>
        <w:tabs>
          <w:tab w:val="left" w:pos="851"/>
        </w:tabs>
        <w:spacing w:line="240" w:lineRule="auto"/>
        <w:jc w:val="both"/>
        <w:rPr>
          <w:rFonts w:eastAsia="Times New Roman" w:cs="Times New Roman"/>
          <w:snapToGrid w:val="0"/>
          <w:szCs w:val="24"/>
          <w:lang w:val="fr-FR" w:eastAsia="en-US"/>
        </w:rPr>
      </w:pPr>
      <w:r>
        <w:rPr>
          <w:snapToGrid w:val="0"/>
          <w:lang w:val="fr-FR"/>
        </w:rPr>
        <w:t>63</w:t>
      </w:r>
      <w:r w:rsidR="003825F8">
        <w:rPr>
          <w:snapToGrid w:val="0"/>
          <w:lang w:val="fr-FR"/>
        </w:rPr>
        <w:t>.</w:t>
      </w:r>
      <w:r w:rsidR="003825F8">
        <w:rPr>
          <w:snapToGrid w:val="0"/>
          <w:lang w:val="fr-FR"/>
        </w:rPr>
        <w:tab/>
      </w:r>
      <w:r w:rsidR="003825F8" w:rsidRPr="00956DA7">
        <w:rPr>
          <w:snapToGrid w:val="0"/>
          <w:lang w:val="fr-FR"/>
        </w:rPr>
        <w:t xml:space="preserve">La </w:t>
      </w:r>
      <w:r w:rsidR="003825F8">
        <w:rPr>
          <w:snapToGrid w:val="0"/>
          <w:lang w:val="fr-FR"/>
        </w:rPr>
        <w:t>S</w:t>
      </w:r>
      <w:r w:rsidR="003825F8" w:rsidRPr="00956DA7">
        <w:rPr>
          <w:snapToGrid w:val="0"/>
          <w:lang w:val="fr-FR"/>
        </w:rPr>
        <w:t>ous-</w:t>
      </w:r>
      <w:r w:rsidR="003825F8">
        <w:rPr>
          <w:snapToGrid w:val="0"/>
          <w:lang w:val="fr-FR"/>
        </w:rPr>
        <w:t>C</w:t>
      </w:r>
      <w:r w:rsidR="003825F8" w:rsidRPr="00956DA7">
        <w:rPr>
          <w:snapToGrid w:val="0"/>
          <w:lang w:val="fr-FR"/>
        </w:rPr>
        <w:t>ommission a adopté 14</w:t>
      </w:r>
      <w:r w:rsidR="003825F8">
        <w:rPr>
          <w:snapToGrid w:val="0"/>
          <w:lang w:val="fr-FR"/>
        </w:rPr>
        <w:t> </w:t>
      </w:r>
      <w:r w:rsidR="003825F8" w:rsidRPr="00956DA7">
        <w:rPr>
          <w:snapToGrid w:val="0"/>
          <w:lang w:val="fr-FR"/>
        </w:rPr>
        <w:t xml:space="preserve">décisions et </w:t>
      </w:r>
      <w:r w:rsidR="003825F8">
        <w:rPr>
          <w:snapToGrid w:val="0"/>
          <w:lang w:val="fr-FR"/>
        </w:rPr>
        <w:t xml:space="preserve">a </w:t>
      </w:r>
      <w:r w:rsidR="003825F8" w:rsidRPr="00956DA7">
        <w:rPr>
          <w:snapToGrid w:val="0"/>
          <w:lang w:val="fr-FR"/>
        </w:rPr>
        <w:t>en</w:t>
      </w:r>
      <w:r w:rsidR="003825F8">
        <w:rPr>
          <w:snapToGrid w:val="0"/>
          <w:lang w:val="fr-FR"/>
        </w:rPr>
        <w:t>tam</w:t>
      </w:r>
      <w:r w:rsidR="003825F8" w:rsidRPr="00956DA7">
        <w:rPr>
          <w:snapToGrid w:val="0"/>
          <w:lang w:val="fr-FR"/>
        </w:rPr>
        <w:t xml:space="preserve">é </w:t>
      </w:r>
      <w:r w:rsidR="003825F8">
        <w:rPr>
          <w:snapToGrid w:val="0"/>
          <w:lang w:val="fr-FR"/>
        </w:rPr>
        <w:t>des</w:t>
      </w:r>
      <w:r w:rsidR="003825F8" w:rsidRPr="00956DA7">
        <w:rPr>
          <w:snapToGrid w:val="0"/>
          <w:lang w:val="fr-FR"/>
        </w:rPr>
        <w:t xml:space="preserve"> discussion</w:t>
      </w:r>
      <w:r w:rsidR="003825F8">
        <w:rPr>
          <w:snapToGrid w:val="0"/>
          <w:lang w:val="fr-FR"/>
        </w:rPr>
        <w:t>s</w:t>
      </w:r>
      <w:r w:rsidR="003825F8" w:rsidRPr="00956DA7">
        <w:rPr>
          <w:snapToGrid w:val="0"/>
          <w:lang w:val="fr-FR"/>
        </w:rPr>
        <w:t xml:space="preserve"> sur son plan de travail pour 2026-2027.</w:t>
      </w:r>
      <w:r w:rsidR="003825F8">
        <w:rPr>
          <w:snapToGrid w:val="0"/>
          <w:lang w:val="fr-FR"/>
        </w:rPr>
        <w:t xml:space="preserve"> </w:t>
      </w:r>
      <w:r w:rsidR="003825F8" w:rsidRPr="00956DA7">
        <w:rPr>
          <w:snapToGrid w:val="0"/>
          <w:lang w:val="fr-FR"/>
        </w:rPr>
        <w:t xml:space="preserve">Le rapport </w:t>
      </w:r>
      <w:r w:rsidR="003825F8">
        <w:rPr>
          <w:snapToGrid w:val="0"/>
          <w:lang w:val="fr-FR"/>
        </w:rPr>
        <w:t>succinct</w:t>
      </w:r>
      <w:r w:rsidR="003825F8" w:rsidRPr="00956DA7">
        <w:rPr>
          <w:snapToGrid w:val="0"/>
          <w:lang w:val="fr-FR"/>
        </w:rPr>
        <w:t xml:space="preserve"> de la session fait également état de plusieurs suggestions qui n</w:t>
      </w:r>
      <w:r w:rsidR="001C09B0">
        <w:rPr>
          <w:snapToGrid w:val="0"/>
          <w:lang w:val="fr-FR"/>
        </w:rPr>
        <w:t>’</w:t>
      </w:r>
      <w:r w:rsidR="003825F8" w:rsidRPr="00956DA7">
        <w:rPr>
          <w:snapToGrid w:val="0"/>
          <w:lang w:val="fr-FR"/>
        </w:rPr>
        <w:t xml:space="preserve">ont pas pu </w:t>
      </w:r>
      <w:r w:rsidR="003825F8">
        <w:rPr>
          <w:snapToGrid w:val="0"/>
          <w:lang w:val="fr-FR"/>
        </w:rPr>
        <w:t xml:space="preserve">aboutir à </w:t>
      </w:r>
      <w:r w:rsidR="003825F8" w:rsidRPr="00956DA7">
        <w:rPr>
          <w:snapToGrid w:val="0"/>
          <w:lang w:val="fr-FR"/>
        </w:rPr>
        <w:t>une décision au cours de cette session.</w:t>
      </w:r>
      <w:r w:rsidR="003825F8">
        <w:rPr>
          <w:snapToGrid w:val="0"/>
          <w:lang w:val="fr-FR"/>
        </w:rPr>
        <w:t xml:space="preserve"> </w:t>
      </w:r>
      <w:r w:rsidR="003825F8" w:rsidRPr="00956DA7">
        <w:rPr>
          <w:snapToGrid w:val="0"/>
          <w:lang w:val="fr-FR"/>
        </w:rPr>
        <w:t>Il s</w:t>
      </w:r>
      <w:r w:rsidR="001C09B0">
        <w:rPr>
          <w:snapToGrid w:val="0"/>
          <w:lang w:val="fr-FR"/>
        </w:rPr>
        <w:t>’</w:t>
      </w:r>
      <w:r w:rsidR="003825F8" w:rsidRPr="00956DA7">
        <w:rPr>
          <w:snapToGrid w:val="0"/>
          <w:lang w:val="fr-FR"/>
        </w:rPr>
        <w:t xml:space="preserve">agissait notamment </w:t>
      </w:r>
      <w:r w:rsidR="003825F8">
        <w:rPr>
          <w:snapToGrid w:val="0"/>
          <w:lang w:val="fr-FR"/>
        </w:rPr>
        <w:t>de l</w:t>
      </w:r>
      <w:r w:rsidR="001C09B0">
        <w:rPr>
          <w:snapToGrid w:val="0"/>
          <w:lang w:val="fr-FR"/>
        </w:rPr>
        <w:t>’</w:t>
      </w:r>
      <w:r w:rsidR="003825F8">
        <w:rPr>
          <w:snapToGrid w:val="0"/>
          <w:lang w:val="fr-FR"/>
        </w:rPr>
        <w:t>élaboration conjointe d</w:t>
      </w:r>
      <w:r w:rsidR="001C09B0">
        <w:rPr>
          <w:snapToGrid w:val="0"/>
          <w:lang w:val="fr-FR"/>
        </w:rPr>
        <w:t>’</w:t>
      </w:r>
      <w:r w:rsidR="003825F8" w:rsidRPr="00956DA7">
        <w:rPr>
          <w:snapToGrid w:val="0"/>
          <w:lang w:val="fr-FR"/>
        </w:rPr>
        <w:t>un projet de document d</w:t>
      </w:r>
      <w:r w:rsidR="001C09B0">
        <w:rPr>
          <w:snapToGrid w:val="0"/>
          <w:lang w:val="fr-FR"/>
        </w:rPr>
        <w:t>’</w:t>
      </w:r>
      <w:r w:rsidR="003825F8" w:rsidRPr="00956DA7">
        <w:rPr>
          <w:snapToGrid w:val="0"/>
          <w:lang w:val="fr-FR"/>
        </w:rPr>
        <w:t xml:space="preserve">action avec le </w:t>
      </w:r>
      <w:r w:rsidR="003825F8">
        <w:rPr>
          <w:snapToGrid w:val="0"/>
          <w:lang w:val="fr-FR"/>
        </w:rPr>
        <w:t>Bureau</w:t>
      </w:r>
      <w:r w:rsidR="003825F8" w:rsidRPr="00956DA7">
        <w:rPr>
          <w:snapToGrid w:val="0"/>
          <w:lang w:val="fr-FR"/>
        </w:rPr>
        <w:t xml:space="preserve"> de l</w:t>
      </w:r>
      <w:r w:rsidR="001C09B0">
        <w:rPr>
          <w:snapToGrid w:val="0"/>
          <w:lang w:val="fr-FR"/>
        </w:rPr>
        <w:t>’</w:t>
      </w:r>
      <w:r w:rsidR="003825F8" w:rsidRPr="00956DA7">
        <w:rPr>
          <w:snapToGrid w:val="0"/>
          <w:lang w:val="fr-FR"/>
        </w:rPr>
        <w:t xml:space="preserve">IOCARIBE bien </w:t>
      </w:r>
      <w:r w:rsidR="003825F8">
        <w:rPr>
          <w:snapToGrid w:val="0"/>
          <w:lang w:val="fr-FR"/>
        </w:rPr>
        <w:t>en amont de la 19</w:t>
      </w:r>
      <w:r w:rsidR="003825F8" w:rsidRPr="00956DA7">
        <w:rPr>
          <w:snapToGrid w:val="0"/>
          <w:vertAlign w:val="superscript"/>
          <w:lang w:val="fr-FR"/>
        </w:rPr>
        <w:t>e</w:t>
      </w:r>
      <w:r w:rsidR="003825F8">
        <w:rPr>
          <w:snapToGrid w:val="0"/>
          <w:lang w:val="fr-FR"/>
        </w:rPr>
        <w:t> session</w:t>
      </w:r>
      <w:r w:rsidR="003825F8" w:rsidRPr="00956DA7">
        <w:rPr>
          <w:snapToGrid w:val="0"/>
          <w:lang w:val="fr-FR"/>
        </w:rPr>
        <w:t xml:space="preserve"> afin de permettre aux États membres d</w:t>
      </w:r>
      <w:r w:rsidR="001C09B0">
        <w:rPr>
          <w:snapToGrid w:val="0"/>
          <w:lang w:val="fr-FR"/>
        </w:rPr>
        <w:t>’</w:t>
      </w:r>
      <w:r w:rsidR="003825F8" w:rsidRPr="00956DA7">
        <w:rPr>
          <w:snapToGrid w:val="0"/>
          <w:lang w:val="fr-FR"/>
        </w:rPr>
        <w:t>apporter leur contribution plus tôt</w:t>
      </w:r>
      <w:r w:rsidR="003825F8">
        <w:rPr>
          <w:snapToGrid w:val="0"/>
          <w:lang w:val="fr-FR"/>
        </w:rPr>
        <w:t>, ainsi que de la mise en place d</w:t>
      </w:r>
      <w:r w:rsidR="001C09B0">
        <w:rPr>
          <w:snapToGrid w:val="0"/>
          <w:lang w:val="fr-FR"/>
        </w:rPr>
        <w:t>’</w:t>
      </w:r>
      <w:r w:rsidR="003825F8" w:rsidRPr="00956DA7">
        <w:rPr>
          <w:snapToGrid w:val="0"/>
          <w:lang w:val="fr-FR"/>
        </w:rPr>
        <w:t xml:space="preserve">un sous-groupe </w:t>
      </w:r>
      <w:r w:rsidR="003825F8">
        <w:rPr>
          <w:snapToGrid w:val="0"/>
          <w:lang w:val="fr-FR"/>
        </w:rPr>
        <w:t>spécialement chargé de</w:t>
      </w:r>
      <w:r w:rsidR="003825F8" w:rsidRPr="00956DA7">
        <w:rPr>
          <w:snapToGrid w:val="0"/>
          <w:lang w:val="fr-FR"/>
        </w:rPr>
        <w:t xml:space="preserve"> lancer des consultations préliminaires sur le plan de travail et le budget de l</w:t>
      </w:r>
      <w:r w:rsidR="001C09B0">
        <w:rPr>
          <w:snapToGrid w:val="0"/>
          <w:lang w:val="fr-FR"/>
        </w:rPr>
        <w:t>’</w:t>
      </w:r>
      <w:r w:rsidR="003825F8" w:rsidRPr="00956DA7">
        <w:rPr>
          <w:snapToGrid w:val="0"/>
          <w:lang w:val="fr-FR"/>
        </w:rPr>
        <w:t>exercice biennal à venir.</w:t>
      </w:r>
      <w:r w:rsidR="002363B8">
        <w:rPr>
          <w:snapToGrid w:val="0"/>
          <w:lang w:val="fr-FR"/>
        </w:rPr>
        <w:t xml:space="preserve"> </w:t>
      </w:r>
      <w:r w:rsidR="002363B8" w:rsidRPr="00956DA7">
        <w:rPr>
          <w:snapToGrid w:val="0"/>
          <w:lang w:val="fr-FR"/>
        </w:rPr>
        <w:t xml:space="preserve">Les participants ont également </w:t>
      </w:r>
      <w:r w:rsidR="002363B8">
        <w:rPr>
          <w:snapToGrid w:val="0"/>
          <w:lang w:val="fr-FR"/>
        </w:rPr>
        <w:t>appelé à un soutien accru en faveur</w:t>
      </w:r>
      <w:r w:rsidR="002363B8" w:rsidRPr="00956DA7">
        <w:rPr>
          <w:snapToGrid w:val="0"/>
          <w:lang w:val="fr-FR"/>
        </w:rPr>
        <w:t xml:space="preserve"> </w:t>
      </w:r>
      <w:r w:rsidR="002363B8">
        <w:rPr>
          <w:snapToGrid w:val="0"/>
          <w:lang w:val="fr-FR"/>
        </w:rPr>
        <w:t>de</w:t>
      </w:r>
      <w:r w:rsidR="002363B8" w:rsidRPr="00956DA7">
        <w:rPr>
          <w:snapToGrid w:val="0"/>
          <w:lang w:val="fr-FR"/>
        </w:rPr>
        <w:t xml:space="preserve"> la recherche en eaux profondes menée </w:t>
      </w:r>
      <w:proofErr w:type="gramStart"/>
      <w:r w:rsidR="002363B8">
        <w:rPr>
          <w:snapToGrid w:val="0"/>
          <w:lang w:val="fr-FR"/>
        </w:rPr>
        <w:t>au</w:t>
      </w:r>
      <w:proofErr w:type="gramEnd"/>
      <w:r w:rsidR="002363B8">
        <w:rPr>
          <w:snapToGrid w:val="0"/>
          <w:lang w:val="fr-FR"/>
        </w:rPr>
        <w:t xml:space="preserve"> plan local</w:t>
      </w:r>
      <w:r w:rsidR="002363B8" w:rsidRPr="00956DA7">
        <w:rPr>
          <w:snapToGrid w:val="0"/>
          <w:lang w:val="fr-FR"/>
        </w:rPr>
        <w:t xml:space="preserve">, </w:t>
      </w:r>
      <w:r w:rsidR="002363B8">
        <w:rPr>
          <w:snapToGrid w:val="0"/>
          <w:lang w:val="fr-FR"/>
        </w:rPr>
        <w:t>ainsi qu</w:t>
      </w:r>
      <w:r w:rsidR="001C09B0">
        <w:rPr>
          <w:snapToGrid w:val="0"/>
          <w:lang w:val="fr-FR"/>
        </w:rPr>
        <w:t>’</w:t>
      </w:r>
      <w:r w:rsidR="002363B8">
        <w:rPr>
          <w:snapToGrid w:val="0"/>
          <w:lang w:val="fr-FR"/>
        </w:rPr>
        <w:t xml:space="preserve">à </w:t>
      </w:r>
      <w:r w:rsidR="002363B8" w:rsidRPr="00956DA7">
        <w:rPr>
          <w:snapToGrid w:val="0"/>
          <w:lang w:val="fr-FR"/>
        </w:rPr>
        <w:t xml:space="preserve">une meilleure coordination avec le GIC/CARIBE-EWS et une plus grande diffusion du programme </w:t>
      </w:r>
      <w:r w:rsidR="002363B8" w:rsidRPr="001255D0">
        <w:rPr>
          <w:snapToGrid w:val="0"/>
          <w:lang w:val="fr-FR"/>
        </w:rPr>
        <w:t>ADAPT</w:t>
      </w:r>
      <w:r w:rsidR="002363B8" w:rsidRPr="002363B8">
        <w:rPr>
          <w:snapToGrid w:val="0"/>
          <w:lang w:val="fr-FR"/>
        </w:rPr>
        <w:t xml:space="preserve"> </w:t>
      </w:r>
      <w:r w:rsidR="002363B8" w:rsidRPr="00956DA7">
        <w:rPr>
          <w:snapToGrid w:val="0"/>
          <w:lang w:val="fr-FR"/>
        </w:rPr>
        <w:t>de formation à l</w:t>
      </w:r>
      <w:r w:rsidR="001C09B0">
        <w:rPr>
          <w:snapToGrid w:val="0"/>
          <w:lang w:val="fr-FR"/>
        </w:rPr>
        <w:t>’</w:t>
      </w:r>
      <w:r w:rsidR="002363B8" w:rsidRPr="00956DA7">
        <w:rPr>
          <w:snapToGrid w:val="0"/>
          <w:lang w:val="fr-FR"/>
        </w:rPr>
        <w:t xml:space="preserve">observation de </w:t>
      </w:r>
      <w:r w:rsidR="002363B8">
        <w:rPr>
          <w:snapToGrid w:val="0"/>
          <w:lang w:val="fr-FR"/>
        </w:rPr>
        <w:t>l</w:t>
      </w:r>
      <w:r w:rsidR="001C09B0">
        <w:rPr>
          <w:snapToGrid w:val="0"/>
          <w:lang w:val="fr-FR"/>
        </w:rPr>
        <w:t>’</w:t>
      </w:r>
      <w:r w:rsidR="002363B8" w:rsidRPr="00956DA7">
        <w:rPr>
          <w:snapToGrid w:val="0"/>
          <w:lang w:val="fr-FR"/>
        </w:rPr>
        <w:t>océan en anglais.</w:t>
      </w:r>
      <w:r w:rsidR="002363B8">
        <w:rPr>
          <w:snapToGrid w:val="0"/>
          <w:lang w:val="fr-FR"/>
        </w:rPr>
        <w:t xml:space="preserve"> </w:t>
      </w:r>
      <w:r w:rsidR="002363B8" w:rsidRPr="00956DA7">
        <w:rPr>
          <w:snapToGrid w:val="0"/>
          <w:lang w:val="fr-FR"/>
        </w:rPr>
        <w:t>Il a également été suggéré d</w:t>
      </w:r>
      <w:r w:rsidR="001C09B0">
        <w:rPr>
          <w:snapToGrid w:val="0"/>
          <w:lang w:val="fr-FR"/>
        </w:rPr>
        <w:t>’</w:t>
      </w:r>
      <w:r w:rsidR="002363B8" w:rsidRPr="00956DA7">
        <w:rPr>
          <w:snapToGrid w:val="0"/>
          <w:lang w:val="fr-FR"/>
        </w:rPr>
        <w:t>encourager l</w:t>
      </w:r>
      <w:r w:rsidR="001C09B0">
        <w:rPr>
          <w:snapToGrid w:val="0"/>
          <w:lang w:val="fr-FR"/>
        </w:rPr>
        <w:t>’</w:t>
      </w:r>
      <w:r w:rsidR="002363B8" w:rsidRPr="00956DA7">
        <w:rPr>
          <w:snapToGrid w:val="0"/>
          <w:lang w:val="fr-FR"/>
        </w:rPr>
        <w:t xml:space="preserve">intégration de </w:t>
      </w:r>
      <w:r w:rsidR="002363B8">
        <w:rPr>
          <w:snapToGrid w:val="0"/>
          <w:lang w:val="fr-FR"/>
        </w:rPr>
        <w:t>l</w:t>
      </w:r>
      <w:r w:rsidR="001C09B0">
        <w:rPr>
          <w:snapToGrid w:val="0"/>
          <w:lang w:val="fr-FR"/>
        </w:rPr>
        <w:t>’</w:t>
      </w:r>
      <w:r w:rsidR="002363B8">
        <w:rPr>
          <w:snapToGrid w:val="0"/>
          <w:lang w:val="fr-FR"/>
        </w:rPr>
        <w:t>initiation à l</w:t>
      </w:r>
      <w:r w:rsidR="001C09B0">
        <w:rPr>
          <w:snapToGrid w:val="0"/>
          <w:lang w:val="fr-FR"/>
        </w:rPr>
        <w:t>’</w:t>
      </w:r>
      <w:r w:rsidR="002363B8">
        <w:rPr>
          <w:snapToGrid w:val="0"/>
          <w:lang w:val="fr-FR"/>
        </w:rPr>
        <w:t>océan</w:t>
      </w:r>
      <w:r w:rsidR="002363B8" w:rsidRPr="00956DA7">
        <w:rPr>
          <w:snapToGrid w:val="0"/>
          <w:lang w:val="fr-FR"/>
        </w:rPr>
        <w:t xml:space="preserve"> dans les programmes d</w:t>
      </w:r>
      <w:r w:rsidR="001C09B0">
        <w:rPr>
          <w:snapToGrid w:val="0"/>
          <w:lang w:val="fr-FR"/>
        </w:rPr>
        <w:t>’</w:t>
      </w:r>
      <w:r w:rsidR="002363B8" w:rsidRPr="00956DA7">
        <w:rPr>
          <w:snapToGrid w:val="0"/>
          <w:lang w:val="fr-FR"/>
        </w:rPr>
        <w:t>enseignement nationaux, en suivant l</w:t>
      </w:r>
      <w:r w:rsidR="001C09B0">
        <w:rPr>
          <w:snapToGrid w:val="0"/>
          <w:lang w:val="fr-FR"/>
        </w:rPr>
        <w:t>’</w:t>
      </w:r>
      <w:r w:rsidR="002363B8" w:rsidRPr="00956DA7">
        <w:rPr>
          <w:snapToGrid w:val="0"/>
          <w:lang w:val="fr-FR"/>
        </w:rPr>
        <w:t>exemple du Brésil, et de poursuivre les efforts visant à mettre en place un secrétariat trilingue afin d</w:t>
      </w:r>
      <w:r w:rsidR="001C09B0">
        <w:rPr>
          <w:snapToGrid w:val="0"/>
          <w:lang w:val="fr-FR"/>
        </w:rPr>
        <w:t>’</w:t>
      </w:r>
      <w:r w:rsidR="002363B8" w:rsidRPr="00956DA7">
        <w:rPr>
          <w:snapToGrid w:val="0"/>
          <w:lang w:val="fr-FR"/>
        </w:rPr>
        <w:t xml:space="preserve">améliorer la communication régionale et </w:t>
      </w:r>
      <w:r w:rsidR="002363B8">
        <w:rPr>
          <w:snapToGrid w:val="0"/>
          <w:lang w:val="fr-FR"/>
        </w:rPr>
        <w:t>l</w:t>
      </w:r>
      <w:r w:rsidR="001C09B0">
        <w:rPr>
          <w:snapToGrid w:val="0"/>
          <w:lang w:val="fr-FR"/>
        </w:rPr>
        <w:t>’</w:t>
      </w:r>
      <w:r w:rsidR="002363B8">
        <w:rPr>
          <w:snapToGrid w:val="0"/>
          <w:lang w:val="fr-FR"/>
        </w:rPr>
        <w:t>inclusion</w:t>
      </w:r>
      <w:r w:rsidR="002363B8" w:rsidRPr="00956DA7">
        <w:rPr>
          <w:snapToGrid w:val="0"/>
          <w:lang w:val="fr-FR"/>
        </w:rPr>
        <w:t>.</w:t>
      </w:r>
    </w:p>
    <w:tbl>
      <w:tblPr>
        <w:tblW w:w="9639" w:type="dxa"/>
        <w:shd w:val="clear" w:color="auto" w:fill="CCFFCC"/>
        <w:tblLook w:val="0000" w:firstRow="0" w:lastRow="0" w:firstColumn="0" w:lastColumn="0" w:noHBand="0" w:noVBand="0"/>
      </w:tblPr>
      <w:tblGrid>
        <w:gridCol w:w="9639"/>
      </w:tblGrid>
      <w:tr w:rsidR="00725658" w:rsidRPr="00295086" w14:paraId="6003AC77" w14:textId="77777777" w:rsidTr="00E54EEA">
        <w:tc>
          <w:tcPr>
            <w:tcW w:w="9639" w:type="dxa"/>
            <w:shd w:val="clear" w:color="auto" w:fill="CCFFCC"/>
            <w:tcMar>
              <w:top w:w="113" w:type="dxa"/>
              <w:bottom w:w="113" w:type="dxa"/>
            </w:tcMar>
          </w:tcPr>
          <w:p w14:paraId="23072E77" w14:textId="77777777" w:rsidR="00AD76E8" w:rsidRPr="002F75E4" w:rsidRDefault="00AD76E8" w:rsidP="00AD76E8">
            <w:pPr>
              <w:spacing w:after="240"/>
              <w:rPr>
                <w:rFonts w:asciiTheme="minorBidi" w:hAnsiTheme="minorBidi"/>
                <w:i/>
                <w:iCs/>
                <w:color w:val="000000"/>
                <w:lang w:val="fr-FR"/>
              </w:rPr>
            </w:pPr>
            <w:r w:rsidRPr="002F75E4">
              <w:rPr>
                <w:rFonts w:asciiTheme="minorBidi" w:hAnsiTheme="minorBidi"/>
                <w:i/>
                <w:iCs/>
                <w:color w:val="000000"/>
                <w:u w:val="single"/>
                <w:lang w:val="fr-FR"/>
              </w:rPr>
              <w:t>Projet de décision A-3</w:t>
            </w:r>
            <w:r w:rsidRPr="00A47286">
              <w:rPr>
                <w:rFonts w:asciiTheme="minorBidi" w:hAnsiTheme="minorBidi"/>
                <w:i/>
                <w:iCs/>
                <w:color w:val="000000"/>
                <w:u w:val="single"/>
                <w:lang w:val="fr-FR"/>
              </w:rPr>
              <w:t>3/3.3.3</w:t>
            </w:r>
          </w:p>
          <w:p w14:paraId="658E4B4B" w14:textId="77777777" w:rsidR="00AD76E8" w:rsidRPr="002F75E4" w:rsidRDefault="00AD76E8" w:rsidP="006F335D">
            <w:pPr>
              <w:spacing w:after="240"/>
              <w:jc w:val="center"/>
              <w:rPr>
                <w:rFonts w:asciiTheme="minorBidi" w:hAnsiTheme="minorBidi"/>
                <w:color w:val="000000"/>
                <w:lang w:val="fr-FR"/>
              </w:rPr>
            </w:pPr>
            <w:r w:rsidRPr="002F75E4">
              <w:rPr>
                <w:rFonts w:asciiTheme="minorBidi" w:hAnsiTheme="minorBidi"/>
                <w:b/>
                <w:bCs/>
                <w:color w:val="000000"/>
                <w:lang w:val="fr-FR"/>
              </w:rPr>
              <w:t>Sous-Commission de la COI pour la mer des Caraïbes et les régions adjacentes</w:t>
            </w:r>
          </w:p>
          <w:p w14:paraId="1EEB61B4" w14:textId="19D3E2EA" w:rsidR="00AD76E8" w:rsidRPr="002F75E4" w:rsidRDefault="00AD76E8" w:rsidP="00AD76E8">
            <w:pPr>
              <w:spacing w:after="240"/>
              <w:rPr>
                <w:rFonts w:asciiTheme="minorBidi" w:hAnsiTheme="minorBidi"/>
                <w:color w:val="000000"/>
                <w:lang w:val="fr-FR"/>
              </w:rPr>
            </w:pPr>
            <w:r w:rsidRPr="002F75E4">
              <w:rPr>
                <w:rFonts w:asciiTheme="minorBidi" w:hAnsiTheme="minorBidi"/>
                <w:color w:val="000000"/>
                <w:lang w:val="fr-FR"/>
              </w:rPr>
              <w:t>L</w:t>
            </w:r>
            <w:r w:rsidR="001C09B0">
              <w:rPr>
                <w:rFonts w:asciiTheme="minorBidi" w:hAnsiTheme="minorBidi"/>
                <w:color w:val="000000"/>
                <w:lang w:val="fr-FR"/>
              </w:rPr>
              <w:t>’</w:t>
            </w:r>
            <w:r w:rsidRPr="002F75E4">
              <w:rPr>
                <w:rFonts w:asciiTheme="minorBidi" w:hAnsiTheme="minorBidi"/>
                <w:color w:val="000000"/>
                <w:lang w:val="fr-FR"/>
              </w:rPr>
              <w:t>Assemblée,</w:t>
            </w:r>
          </w:p>
          <w:p w14:paraId="470FE79E" w14:textId="6563713E" w:rsidR="00AD76E8" w:rsidRDefault="00AD76E8" w:rsidP="003E6C21">
            <w:pPr>
              <w:pStyle w:val="Marge"/>
              <w:ind w:left="1167" w:hanging="567"/>
              <w:rPr>
                <w:rFonts w:asciiTheme="minorBidi" w:hAnsiTheme="minorBidi"/>
                <w:color w:val="000000"/>
                <w:lang w:val="fr-FR"/>
              </w:rPr>
            </w:pPr>
            <w:r w:rsidRPr="002F75E4">
              <w:rPr>
                <w:rFonts w:asciiTheme="minorBidi" w:hAnsiTheme="minorBidi"/>
                <w:color w:val="000000"/>
                <w:lang w:val="fr-FR"/>
              </w:rPr>
              <w:t>1.</w:t>
            </w:r>
            <w:r w:rsidRPr="002F75E4">
              <w:rPr>
                <w:rFonts w:asciiTheme="minorBidi" w:hAnsiTheme="minorBidi"/>
                <w:color w:val="000000"/>
                <w:lang w:val="fr-FR"/>
              </w:rPr>
              <w:tab/>
            </w:r>
            <w:r w:rsidRPr="002F75E4">
              <w:rPr>
                <w:rFonts w:asciiTheme="minorBidi" w:hAnsiTheme="minorBidi"/>
                <w:color w:val="000000"/>
                <w:u w:val="single"/>
                <w:lang w:val="fr-FR"/>
              </w:rPr>
              <w:t>Ayant examiné</w:t>
            </w:r>
            <w:r w:rsidRPr="002F75E4">
              <w:rPr>
                <w:rFonts w:asciiTheme="minorBidi" w:hAnsiTheme="minorBidi"/>
                <w:color w:val="000000"/>
                <w:lang w:val="fr-FR"/>
              </w:rPr>
              <w:t xml:space="preserve"> le rapport succinct de la 18</w:t>
            </w:r>
            <w:r w:rsidRPr="002F75E4">
              <w:rPr>
                <w:rFonts w:asciiTheme="minorBidi" w:hAnsiTheme="minorBidi"/>
                <w:color w:val="000000"/>
                <w:vertAlign w:val="superscript"/>
                <w:lang w:val="fr-FR"/>
              </w:rPr>
              <w:t>e</w:t>
            </w:r>
            <w:r w:rsidRPr="002F75E4">
              <w:rPr>
                <w:rFonts w:asciiTheme="minorBidi" w:hAnsiTheme="minorBidi"/>
                <w:color w:val="000000"/>
                <w:lang w:val="fr-FR"/>
              </w:rPr>
              <w:t> session de la Sous-Commission de la COI pour la mer des Caraïbes et les régions adjacentes (IOCARIBE-XVIII/3s), qui s</w:t>
            </w:r>
            <w:r w:rsidR="001C09B0">
              <w:rPr>
                <w:rFonts w:asciiTheme="minorBidi" w:hAnsiTheme="minorBidi"/>
                <w:color w:val="000000"/>
                <w:lang w:val="fr-FR"/>
              </w:rPr>
              <w:t>’</w:t>
            </w:r>
            <w:r w:rsidRPr="002F75E4">
              <w:rPr>
                <w:rFonts w:asciiTheme="minorBidi" w:hAnsiTheme="minorBidi"/>
                <w:color w:val="000000"/>
                <w:lang w:val="fr-FR"/>
              </w:rPr>
              <w:t>est tenue du 23 au 25 avril 2025 à Brasilia (Brésil),</w:t>
            </w:r>
          </w:p>
          <w:p w14:paraId="1FBD27E9" w14:textId="60D04827" w:rsidR="003B5E38" w:rsidRDefault="003B5E38" w:rsidP="003E6C21">
            <w:pPr>
              <w:pStyle w:val="Marge"/>
              <w:ind w:left="1167" w:hanging="567"/>
              <w:rPr>
                <w:rFonts w:asciiTheme="minorBidi" w:hAnsiTheme="minorBidi"/>
                <w:bCs/>
                <w:color w:val="000000"/>
                <w:lang w:val="fr-FR"/>
              </w:rPr>
            </w:pPr>
            <w:r>
              <w:rPr>
                <w:rFonts w:asciiTheme="minorBidi" w:hAnsiTheme="minorBidi"/>
                <w:bCs/>
                <w:color w:val="000000"/>
                <w:lang w:val="fr-FR"/>
              </w:rPr>
              <w:lastRenderedPageBreak/>
              <w:t>2.</w:t>
            </w:r>
            <w:r>
              <w:rPr>
                <w:rFonts w:asciiTheme="minorBidi" w:hAnsiTheme="minorBidi"/>
                <w:bCs/>
                <w:color w:val="000000"/>
                <w:lang w:val="fr-FR"/>
              </w:rPr>
              <w:tab/>
            </w:r>
            <w:r w:rsidRPr="00956DA7">
              <w:rPr>
                <w:rFonts w:asciiTheme="minorBidi" w:hAnsiTheme="minorBidi"/>
                <w:bCs/>
                <w:color w:val="000000"/>
                <w:u w:val="single"/>
                <w:lang w:val="fr-FR"/>
              </w:rPr>
              <w:t>Prend note avec satisfaction</w:t>
            </w:r>
            <w:r w:rsidRPr="00956DA7">
              <w:rPr>
                <w:rFonts w:asciiTheme="minorBidi" w:hAnsiTheme="minorBidi"/>
                <w:bCs/>
                <w:color w:val="000000"/>
                <w:lang w:val="fr-FR"/>
              </w:rPr>
              <w:t xml:space="preserve"> </w:t>
            </w:r>
            <w:r>
              <w:rPr>
                <w:rFonts w:asciiTheme="minorBidi" w:hAnsiTheme="minorBidi"/>
                <w:bCs/>
                <w:color w:val="000000"/>
                <w:lang w:val="fr-FR"/>
              </w:rPr>
              <w:t>d</w:t>
            </w:r>
            <w:r w:rsidRPr="00956DA7">
              <w:rPr>
                <w:rFonts w:asciiTheme="minorBidi" w:hAnsiTheme="minorBidi"/>
                <w:bCs/>
                <w:color w:val="000000"/>
                <w:lang w:val="fr-FR"/>
              </w:rPr>
              <w:t xml:space="preserve">es efforts déployés par la </w:t>
            </w:r>
            <w:r>
              <w:rPr>
                <w:rFonts w:asciiTheme="minorBidi" w:hAnsiTheme="minorBidi"/>
                <w:bCs/>
                <w:color w:val="000000"/>
                <w:lang w:val="fr-FR"/>
              </w:rPr>
              <w:t>S</w:t>
            </w:r>
            <w:r w:rsidRPr="00956DA7">
              <w:rPr>
                <w:rFonts w:asciiTheme="minorBidi" w:hAnsiTheme="minorBidi"/>
                <w:bCs/>
                <w:color w:val="000000"/>
                <w:lang w:val="fr-FR"/>
              </w:rPr>
              <w:t>ous-</w:t>
            </w:r>
            <w:r>
              <w:rPr>
                <w:rFonts w:asciiTheme="minorBidi" w:hAnsiTheme="minorBidi"/>
                <w:bCs/>
                <w:color w:val="000000"/>
                <w:lang w:val="fr-FR"/>
              </w:rPr>
              <w:t>C</w:t>
            </w:r>
            <w:r w:rsidRPr="00956DA7">
              <w:rPr>
                <w:rFonts w:asciiTheme="minorBidi" w:hAnsiTheme="minorBidi"/>
                <w:bCs/>
                <w:color w:val="000000"/>
                <w:lang w:val="fr-FR"/>
              </w:rPr>
              <w:t xml:space="preserve">ommission pendant </w:t>
            </w:r>
            <w:r>
              <w:rPr>
                <w:rFonts w:asciiTheme="minorBidi" w:hAnsiTheme="minorBidi"/>
                <w:bCs/>
                <w:color w:val="000000"/>
                <w:lang w:val="fr-FR"/>
              </w:rPr>
              <w:t xml:space="preserve">la période </w:t>
            </w:r>
            <w:r w:rsidRPr="00956DA7">
              <w:rPr>
                <w:rFonts w:asciiTheme="minorBidi" w:hAnsiTheme="minorBidi"/>
                <w:bCs/>
                <w:color w:val="000000"/>
                <w:lang w:val="fr-FR"/>
              </w:rPr>
              <w:t>intersession</w:t>
            </w:r>
            <w:r>
              <w:rPr>
                <w:rFonts w:asciiTheme="minorBidi" w:hAnsiTheme="minorBidi"/>
                <w:bCs/>
                <w:color w:val="000000"/>
                <w:lang w:val="fr-FR"/>
              </w:rPr>
              <w:t>s</w:t>
            </w:r>
            <w:r w:rsidRPr="00956DA7">
              <w:rPr>
                <w:rFonts w:asciiTheme="minorBidi" w:hAnsiTheme="minorBidi"/>
                <w:bCs/>
                <w:color w:val="000000"/>
                <w:lang w:val="fr-FR"/>
              </w:rPr>
              <w:t xml:space="preserve"> pour faciliter la coopération régionale en matière de recherche, de services et de développement des capacités </w:t>
            </w:r>
            <w:r>
              <w:rPr>
                <w:rFonts w:asciiTheme="minorBidi" w:hAnsiTheme="minorBidi"/>
                <w:bCs/>
                <w:color w:val="000000"/>
                <w:lang w:val="fr-FR"/>
              </w:rPr>
              <w:t>océaniques</w:t>
            </w:r>
            <w:r w:rsidRPr="00956DA7">
              <w:rPr>
                <w:rFonts w:asciiTheme="minorBidi" w:hAnsiTheme="minorBidi"/>
                <w:bCs/>
                <w:color w:val="000000"/>
                <w:lang w:val="fr-FR"/>
              </w:rPr>
              <w:t> ;</w:t>
            </w:r>
          </w:p>
          <w:p w14:paraId="349AAE4E" w14:textId="59CA2847" w:rsidR="003B5E38" w:rsidRDefault="003B5E38" w:rsidP="003E6C21">
            <w:pPr>
              <w:pStyle w:val="Marge"/>
              <w:ind w:left="1167" w:hanging="567"/>
              <w:rPr>
                <w:rFonts w:asciiTheme="minorBidi" w:hAnsiTheme="minorBidi"/>
                <w:bCs/>
                <w:color w:val="000000"/>
                <w:lang w:val="fr-FR"/>
              </w:rPr>
            </w:pPr>
            <w:r>
              <w:rPr>
                <w:rFonts w:asciiTheme="minorBidi" w:hAnsiTheme="minorBidi"/>
                <w:bCs/>
                <w:color w:val="000000"/>
                <w:lang w:val="fr-FR"/>
              </w:rPr>
              <w:t>3.</w:t>
            </w:r>
            <w:r>
              <w:rPr>
                <w:rFonts w:asciiTheme="minorBidi" w:hAnsiTheme="minorBidi"/>
                <w:bCs/>
                <w:color w:val="000000"/>
                <w:lang w:val="fr-FR"/>
              </w:rPr>
              <w:tab/>
            </w:r>
            <w:r w:rsidRPr="00956DA7">
              <w:rPr>
                <w:rFonts w:asciiTheme="minorBidi" w:hAnsiTheme="minorBidi"/>
                <w:bCs/>
                <w:color w:val="000000"/>
                <w:u w:val="single"/>
                <w:lang w:val="fr-FR"/>
              </w:rPr>
              <w:t>Se félicite</w:t>
            </w:r>
            <w:r>
              <w:rPr>
                <w:rFonts w:asciiTheme="minorBidi" w:hAnsiTheme="minorBidi"/>
                <w:bCs/>
                <w:color w:val="000000"/>
                <w:lang w:val="fr-FR"/>
              </w:rPr>
              <w:t xml:space="preserve"> des progrès importants accomplis en vue de </w:t>
            </w:r>
            <w:r w:rsidRPr="00956DA7">
              <w:rPr>
                <w:rFonts w:asciiTheme="minorBidi" w:hAnsiTheme="minorBidi"/>
                <w:bCs/>
                <w:color w:val="000000"/>
                <w:lang w:val="fr-FR"/>
              </w:rPr>
              <w:t>la mise en œuvre de la Décennie de l</w:t>
            </w:r>
            <w:r w:rsidR="001C09B0">
              <w:rPr>
                <w:rFonts w:asciiTheme="minorBidi" w:hAnsiTheme="minorBidi"/>
                <w:bCs/>
                <w:color w:val="000000"/>
                <w:lang w:val="fr-FR"/>
              </w:rPr>
              <w:t>’</w:t>
            </w:r>
            <w:r w:rsidRPr="00956DA7">
              <w:rPr>
                <w:rFonts w:asciiTheme="minorBidi" w:hAnsiTheme="minorBidi"/>
                <w:bCs/>
                <w:color w:val="000000"/>
                <w:lang w:val="fr-FR"/>
              </w:rPr>
              <w:t xml:space="preserve">Océan dans </w:t>
            </w:r>
            <w:r w:rsidR="00CA229D">
              <w:rPr>
                <w:rFonts w:asciiTheme="minorBidi" w:hAnsiTheme="minorBidi"/>
                <w:bCs/>
                <w:color w:val="000000"/>
                <w:lang w:val="fr-FR"/>
              </w:rPr>
              <w:t xml:space="preserve">toute </w:t>
            </w:r>
            <w:r w:rsidRPr="00956DA7">
              <w:rPr>
                <w:rFonts w:asciiTheme="minorBidi" w:hAnsiTheme="minorBidi"/>
                <w:bCs/>
                <w:color w:val="000000"/>
                <w:lang w:val="fr-FR"/>
              </w:rPr>
              <w:t>la région de l</w:t>
            </w:r>
            <w:r w:rsidR="001C09B0">
              <w:rPr>
                <w:rFonts w:asciiTheme="minorBidi" w:hAnsiTheme="minorBidi"/>
                <w:bCs/>
                <w:color w:val="000000"/>
                <w:lang w:val="fr-FR"/>
              </w:rPr>
              <w:t>’</w:t>
            </w:r>
            <w:r w:rsidRPr="00956DA7">
              <w:rPr>
                <w:rFonts w:asciiTheme="minorBidi" w:hAnsiTheme="minorBidi"/>
                <w:bCs/>
                <w:color w:val="000000"/>
                <w:lang w:val="fr-FR"/>
              </w:rPr>
              <w:t>Amérique tropicale et des Caraïbes</w:t>
            </w:r>
            <w:r w:rsidR="00CA229D">
              <w:rPr>
                <w:rFonts w:asciiTheme="minorBidi" w:hAnsiTheme="minorBidi"/>
                <w:bCs/>
                <w:color w:val="000000"/>
                <w:lang w:val="fr-FR"/>
              </w:rPr>
              <w:t> ;</w:t>
            </w:r>
          </w:p>
          <w:p w14:paraId="0ABEF0FF" w14:textId="7F8606B2" w:rsidR="00CA229D" w:rsidRPr="00CA229D" w:rsidRDefault="00CA229D" w:rsidP="003E6C21">
            <w:pPr>
              <w:pStyle w:val="Marge"/>
              <w:ind w:left="1167" w:hanging="567"/>
              <w:rPr>
                <w:rFonts w:asciiTheme="minorBidi" w:hAnsiTheme="minorBidi"/>
                <w:bCs/>
                <w:color w:val="000000"/>
                <w:lang w:val="fr-FR"/>
              </w:rPr>
            </w:pPr>
            <w:r>
              <w:rPr>
                <w:rFonts w:asciiTheme="minorBidi" w:hAnsiTheme="minorBidi"/>
                <w:bCs/>
                <w:color w:val="000000"/>
                <w:lang w:val="fr-FR"/>
              </w:rPr>
              <w:t>4.</w:t>
            </w:r>
            <w:r>
              <w:rPr>
                <w:rFonts w:asciiTheme="minorBidi" w:hAnsiTheme="minorBidi"/>
                <w:bCs/>
                <w:color w:val="000000"/>
                <w:lang w:val="fr-FR"/>
              </w:rPr>
              <w:tab/>
            </w:r>
            <w:r w:rsidRPr="00956DA7">
              <w:rPr>
                <w:rFonts w:asciiTheme="minorBidi" w:hAnsiTheme="minorBidi"/>
                <w:bCs/>
                <w:color w:val="000000"/>
                <w:u w:val="single"/>
                <w:lang w:val="fr-FR"/>
              </w:rPr>
              <w:t>Exprime sa vive préoccupation</w:t>
            </w:r>
            <w:r>
              <w:rPr>
                <w:rFonts w:asciiTheme="minorBidi" w:hAnsiTheme="minorBidi"/>
                <w:bCs/>
                <w:color w:val="000000"/>
                <w:lang w:val="fr-FR"/>
              </w:rPr>
              <w:t xml:space="preserve"> quant à</w:t>
            </w:r>
            <w:r w:rsidRPr="00956DA7">
              <w:rPr>
                <w:rFonts w:asciiTheme="minorBidi" w:hAnsiTheme="minorBidi"/>
                <w:bCs/>
                <w:color w:val="000000"/>
                <w:lang w:val="fr-FR"/>
              </w:rPr>
              <w:t xml:space="preserve"> la réduction prévue du budget du Bureau de l</w:t>
            </w:r>
            <w:r w:rsidR="001C09B0">
              <w:rPr>
                <w:rFonts w:asciiTheme="minorBidi" w:hAnsiTheme="minorBidi"/>
                <w:bCs/>
                <w:color w:val="000000"/>
                <w:lang w:val="fr-FR"/>
              </w:rPr>
              <w:t>’</w:t>
            </w:r>
            <w:r w:rsidRPr="00956DA7">
              <w:rPr>
                <w:rFonts w:asciiTheme="minorBidi" w:hAnsiTheme="minorBidi"/>
                <w:bCs/>
                <w:color w:val="000000"/>
                <w:lang w:val="fr-FR"/>
              </w:rPr>
              <w:t>IOCARIBE, qui risque de compromettre la capacité de l</w:t>
            </w:r>
            <w:r w:rsidR="001C09B0">
              <w:rPr>
                <w:rFonts w:asciiTheme="minorBidi" w:hAnsiTheme="minorBidi"/>
                <w:bCs/>
                <w:color w:val="000000"/>
                <w:lang w:val="fr-FR"/>
              </w:rPr>
              <w:t>’</w:t>
            </w:r>
            <w:r w:rsidRPr="00956DA7">
              <w:rPr>
                <w:rFonts w:asciiTheme="minorBidi" w:hAnsiTheme="minorBidi"/>
                <w:bCs/>
                <w:color w:val="000000"/>
                <w:lang w:val="fr-FR"/>
              </w:rPr>
              <w:t xml:space="preserve">UNESCO et de la COI </w:t>
            </w:r>
            <w:r>
              <w:rPr>
                <w:rFonts w:asciiTheme="minorBidi" w:hAnsiTheme="minorBidi"/>
                <w:bCs/>
                <w:color w:val="000000"/>
                <w:lang w:val="fr-FR"/>
              </w:rPr>
              <w:t>d</w:t>
            </w:r>
            <w:r w:rsidR="001C09B0">
              <w:rPr>
                <w:rFonts w:asciiTheme="minorBidi" w:hAnsiTheme="minorBidi"/>
                <w:bCs/>
                <w:color w:val="000000"/>
                <w:lang w:val="fr-FR"/>
              </w:rPr>
              <w:t>’</w:t>
            </w:r>
            <w:r>
              <w:rPr>
                <w:rFonts w:asciiTheme="minorBidi" w:hAnsiTheme="minorBidi"/>
                <w:bCs/>
                <w:color w:val="000000"/>
                <w:lang w:val="fr-FR"/>
              </w:rPr>
              <w:t>exercer leur rôle de</w:t>
            </w:r>
            <w:r w:rsidRPr="00956DA7">
              <w:rPr>
                <w:rFonts w:asciiTheme="minorBidi" w:hAnsiTheme="minorBidi"/>
                <w:bCs/>
                <w:color w:val="000000"/>
                <w:lang w:val="fr-FR"/>
              </w:rPr>
              <w:t xml:space="preserve"> chef de file pour la recherche océanique et </w:t>
            </w:r>
            <w:r>
              <w:rPr>
                <w:rFonts w:asciiTheme="minorBidi" w:hAnsiTheme="minorBidi"/>
                <w:bCs/>
                <w:color w:val="000000"/>
                <w:lang w:val="fr-FR"/>
              </w:rPr>
              <w:t>de</w:t>
            </w:r>
            <w:r w:rsidRPr="00956DA7">
              <w:rPr>
                <w:rFonts w:asciiTheme="minorBidi" w:hAnsiTheme="minorBidi"/>
                <w:bCs/>
                <w:color w:val="000000"/>
                <w:lang w:val="fr-FR"/>
              </w:rPr>
              <w:t xml:space="preserve"> </w:t>
            </w:r>
            <w:r>
              <w:rPr>
                <w:rFonts w:asciiTheme="minorBidi" w:hAnsiTheme="minorBidi"/>
                <w:bCs/>
                <w:color w:val="000000"/>
                <w:lang w:val="fr-FR"/>
              </w:rPr>
              <w:t>conduire</w:t>
            </w:r>
            <w:r w:rsidRPr="00956DA7">
              <w:rPr>
                <w:rFonts w:asciiTheme="minorBidi" w:hAnsiTheme="minorBidi"/>
                <w:bCs/>
                <w:color w:val="000000"/>
                <w:lang w:val="fr-FR"/>
              </w:rPr>
              <w:t xml:space="preserve"> la mise en œuvre de la Décennie </w:t>
            </w:r>
            <w:r>
              <w:rPr>
                <w:rFonts w:asciiTheme="minorBidi" w:hAnsiTheme="minorBidi"/>
                <w:bCs/>
                <w:color w:val="000000"/>
                <w:lang w:val="fr-FR"/>
              </w:rPr>
              <w:t>de l</w:t>
            </w:r>
            <w:r w:rsidR="001C09B0">
              <w:rPr>
                <w:rFonts w:asciiTheme="minorBidi" w:hAnsiTheme="minorBidi"/>
                <w:bCs/>
                <w:color w:val="000000"/>
                <w:lang w:val="fr-FR"/>
              </w:rPr>
              <w:t>’</w:t>
            </w:r>
            <w:r>
              <w:rPr>
                <w:rFonts w:asciiTheme="minorBidi" w:hAnsiTheme="minorBidi"/>
                <w:bCs/>
                <w:color w:val="000000"/>
                <w:lang w:val="fr-FR"/>
              </w:rPr>
              <w:t>Océan</w:t>
            </w:r>
            <w:r w:rsidRPr="00956DA7">
              <w:rPr>
                <w:rFonts w:asciiTheme="minorBidi" w:hAnsiTheme="minorBidi"/>
                <w:bCs/>
                <w:color w:val="000000"/>
                <w:lang w:val="fr-FR"/>
              </w:rPr>
              <w:t xml:space="preserve"> dans la région</w:t>
            </w:r>
            <w:r>
              <w:rPr>
                <w:rFonts w:asciiTheme="minorBidi" w:hAnsiTheme="minorBidi"/>
                <w:bCs/>
                <w:color w:val="000000"/>
                <w:lang w:val="fr-FR"/>
              </w:rPr>
              <w:t> </w:t>
            </w:r>
            <w:r w:rsidRPr="00956DA7">
              <w:rPr>
                <w:rFonts w:asciiTheme="minorBidi" w:hAnsiTheme="minorBidi"/>
                <w:bCs/>
                <w:color w:val="000000"/>
                <w:lang w:val="fr-FR"/>
              </w:rPr>
              <w:t>;</w:t>
            </w:r>
          </w:p>
          <w:p w14:paraId="2E1685DE" w14:textId="16CCA352" w:rsidR="00725658" w:rsidRDefault="003B5E38" w:rsidP="003E6C21">
            <w:pPr>
              <w:pStyle w:val="Marge"/>
              <w:ind w:left="1167" w:hanging="567"/>
              <w:rPr>
                <w:rFonts w:asciiTheme="minorBidi" w:hAnsiTheme="minorBidi"/>
                <w:color w:val="000000"/>
                <w:lang w:val="fr-FR"/>
              </w:rPr>
            </w:pPr>
            <w:r>
              <w:rPr>
                <w:rFonts w:asciiTheme="minorBidi" w:hAnsiTheme="minorBidi"/>
                <w:color w:val="000000"/>
                <w:lang w:val="fr-FR"/>
              </w:rPr>
              <w:t>5</w:t>
            </w:r>
            <w:r w:rsidR="00AD76E8" w:rsidRPr="002F75E4">
              <w:rPr>
                <w:rFonts w:asciiTheme="minorBidi" w:hAnsiTheme="minorBidi"/>
                <w:color w:val="000000"/>
                <w:lang w:val="fr-FR"/>
              </w:rPr>
              <w:t>.</w:t>
            </w:r>
            <w:r w:rsidR="00AD76E8" w:rsidRPr="002F75E4">
              <w:rPr>
                <w:rFonts w:asciiTheme="minorBidi" w:hAnsiTheme="minorBidi"/>
                <w:color w:val="000000"/>
                <w:lang w:val="fr-FR"/>
              </w:rPr>
              <w:tab/>
            </w:r>
            <w:r w:rsidR="00AD76E8" w:rsidRPr="002F75E4">
              <w:rPr>
                <w:rFonts w:asciiTheme="minorBidi" w:hAnsiTheme="minorBidi"/>
                <w:color w:val="000000"/>
                <w:u w:val="single"/>
                <w:lang w:val="fr-FR"/>
              </w:rPr>
              <w:t>Approuve</w:t>
            </w:r>
            <w:r w:rsidR="00AD76E8" w:rsidRPr="002F75E4">
              <w:rPr>
                <w:rFonts w:asciiTheme="minorBidi" w:hAnsiTheme="minorBidi"/>
                <w:color w:val="000000"/>
                <w:lang w:val="fr-FR"/>
              </w:rPr>
              <w:t xml:space="preserve"> le </w:t>
            </w:r>
            <w:r w:rsidR="00AD76E8" w:rsidRPr="002F75E4">
              <w:rPr>
                <w:snapToGrid w:val="0"/>
                <w:lang w:val="fr-FR" w:eastAsia="en-US"/>
              </w:rPr>
              <w:t>rapport</w:t>
            </w:r>
            <w:r w:rsidR="00AD76E8" w:rsidRPr="002F75E4">
              <w:rPr>
                <w:rFonts w:asciiTheme="minorBidi" w:hAnsiTheme="minorBidi"/>
                <w:color w:val="000000"/>
                <w:lang w:val="fr-FR"/>
              </w:rPr>
              <w:t xml:space="preserve"> de </w:t>
            </w:r>
            <w:r w:rsidR="00CA229D">
              <w:rPr>
                <w:rFonts w:asciiTheme="minorBidi" w:hAnsiTheme="minorBidi"/>
                <w:color w:val="000000"/>
                <w:lang w:val="fr-FR"/>
              </w:rPr>
              <w:t>la 18</w:t>
            </w:r>
            <w:r w:rsidR="00CA229D" w:rsidRPr="00956DA7">
              <w:rPr>
                <w:rFonts w:asciiTheme="minorBidi" w:hAnsiTheme="minorBidi"/>
                <w:color w:val="000000"/>
                <w:vertAlign w:val="superscript"/>
                <w:lang w:val="fr-FR"/>
              </w:rPr>
              <w:t>e</w:t>
            </w:r>
            <w:r w:rsidR="00CA229D">
              <w:rPr>
                <w:rFonts w:asciiTheme="minorBidi" w:hAnsiTheme="minorBidi"/>
                <w:color w:val="000000"/>
                <w:lang w:val="fr-FR"/>
              </w:rPr>
              <w:t xml:space="preserve"> session de </w:t>
            </w:r>
            <w:r w:rsidR="00AD76E8" w:rsidRPr="002F75E4">
              <w:rPr>
                <w:rFonts w:asciiTheme="minorBidi" w:hAnsiTheme="minorBidi"/>
                <w:color w:val="000000"/>
                <w:lang w:val="fr-FR"/>
              </w:rPr>
              <w:t>l</w:t>
            </w:r>
            <w:r w:rsidR="001C09B0">
              <w:rPr>
                <w:rFonts w:asciiTheme="minorBidi" w:hAnsiTheme="minorBidi"/>
                <w:color w:val="000000"/>
                <w:lang w:val="fr-FR"/>
              </w:rPr>
              <w:t>’</w:t>
            </w:r>
            <w:r w:rsidR="00AD76E8" w:rsidRPr="002F75E4">
              <w:rPr>
                <w:rFonts w:asciiTheme="minorBidi" w:hAnsiTheme="minorBidi"/>
                <w:color w:val="000000"/>
                <w:lang w:val="fr-FR"/>
              </w:rPr>
              <w:t xml:space="preserve">IOCARIBE et les </w:t>
            </w:r>
            <w:r w:rsidR="00CA229D">
              <w:rPr>
                <w:rFonts w:asciiTheme="minorBidi" w:hAnsiTheme="minorBidi"/>
                <w:color w:val="000000"/>
                <w:lang w:val="fr-FR"/>
              </w:rPr>
              <w:t>décisions</w:t>
            </w:r>
            <w:r w:rsidR="00CA229D" w:rsidRPr="002F75E4">
              <w:rPr>
                <w:rFonts w:asciiTheme="minorBidi" w:hAnsiTheme="minorBidi"/>
                <w:color w:val="000000"/>
                <w:lang w:val="fr-FR"/>
              </w:rPr>
              <w:t xml:space="preserve"> </w:t>
            </w:r>
            <w:r w:rsidR="00AD76E8" w:rsidRPr="002F75E4">
              <w:rPr>
                <w:rFonts w:asciiTheme="minorBidi" w:hAnsiTheme="minorBidi"/>
                <w:color w:val="000000"/>
                <w:lang w:val="fr-FR"/>
              </w:rPr>
              <w:t>qu</w:t>
            </w:r>
            <w:r w:rsidR="001C09B0">
              <w:rPr>
                <w:rFonts w:asciiTheme="minorBidi" w:hAnsiTheme="minorBidi"/>
                <w:color w:val="000000"/>
                <w:lang w:val="fr-FR"/>
              </w:rPr>
              <w:t>’</w:t>
            </w:r>
            <w:r w:rsidR="00AD76E8" w:rsidRPr="002F75E4">
              <w:rPr>
                <w:rFonts w:asciiTheme="minorBidi" w:hAnsiTheme="minorBidi"/>
                <w:color w:val="000000"/>
                <w:lang w:val="fr-FR"/>
              </w:rPr>
              <w:t>il contient</w:t>
            </w:r>
            <w:r w:rsidR="00CA229D">
              <w:rPr>
                <w:rFonts w:asciiTheme="minorBidi" w:hAnsiTheme="minorBidi"/>
                <w:color w:val="000000"/>
                <w:lang w:val="fr-FR"/>
              </w:rPr>
              <w:t> ;</w:t>
            </w:r>
          </w:p>
          <w:p w14:paraId="40C0AD8D" w14:textId="439325A8" w:rsidR="00CA229D" w:rsidRDefault="00CA229D" w:rsidP="003E6C21">
            <w:pPr>
              <w:pStyle w:val="Marge"/>
              <w:ind w:left="1167" w:hanging="567"/>
              <w:rPr>
                <w:snapToGrid w:val="0"/>
                <w:lang w:val="fr-FR"/>
              </w:rPr>
            </w:pPr>
            <w:r>
              <w:rPr>
                <w:snapToGrid w:val="0"/>
                <w:lang w:val="fr-FR"/>
              </w:rPr>
              <w:t>6.</w:t>
            </w:r>
            <w:r>
              <w:rPr>
                <w:snapToGrid w:val="0"/>
                <w:lang w:val="fr-FR"/>
              </w:rPr>
              <w:tab/>
            </w:r>
            <w:r w:rsidRPr="006420D8">
              <w:rPr>
                <w:snapToGrid w:val="0"/>
                <w:u w:val="single"/>
                <w:lang w:val="fr-FR"/>
              </w:rPr>
              <w:t>Note</w:t>
            </w:r>
            <w:r w:rsidRPr="006420D8">
              <w:rPr>
                <w:snapToGrid w:val="0"/>
                <w:lang w:val="fr-FR"/>
              </w:rPr>
              <w:t xml:space="preserve"> que des fonds supplémentaires devront être mobilisés pour compléter le budget nécessaire à la mise en œuvre des activités prévues dans les décisions adoptées </w:t>
            </w:r>
            <w:r>
              <w:rPr>
                <w:snapToGrid w:val="0"/>
                <w:lang w:val="fr-FR"/>
              </w:rPr>
              <w:t>à la 18</w:t>
            </w:r>
            <w:r w:rsidRPr="006420D8">
              <w:rPr>
                <w:snapToGrid w:val="0"/>
                <w:vertAlign w:val="superscript"/>
                <w:lang w:val="fr-FR"/>
              </w:rPr>
              <w:t>e</w:t>
            </w:r>
            <w:r>
              <w:rPr>
                <w:snapToGrid w:val="0"/>
                <w:lang w:val="fr-FR"/>
              </w:rPr>
              <w:t> session de l</w:t>
            </w:r>
            <w:r w:rsidR="001C09B0">
              <w:rPr>
                <w:snapToGrid w:val="0"/>
                <w:lang w:val="fr-FR"/>
              </w:rPr>
              <w:t>’</w:t>
            </w:r>
            <w:r>
              <w:rPr>
                <w:snapToGrid w:val="0"/>
                <w:lang w:val="fr-FR"/>
              </w:rPr>
              <w:t>IOCARIBE </w:t>
            </w:r>
            <w:r w:rsidRPr="006420D8">
              <w:rPr>
                <w:snapToGrid w:val="0"/>
                <w:lang w:val="fr-FR"/>
              </w:rPr>
              <w:t>;</w:t>
            </w:r>
          </w:p>
          <w:p w14:paraId="21C364ED" w14:textId="67A4A43A" w:rsidR="00CA229D" w:rsidRPr="00CA229D" w:rsidRDefault="00CA229D" w:rsidP="003E6C21">
            <w:pPr>
              <w:pStyle w:val="Marge"/>
              <w:ind w:left="1167" w:hanging="567"/>
              <w:rPr>
                <w:rFonts w:eastAsia="Times New Roman" w:cs="Times New Roman"/>
                <w:snapToGrid w:val="0"/>
                <w:szCs w:val="24"/>
                <w:lang w:val="fr-FR" w:eastAsia="en-US"/>
              </w:rPr>
            </w:pPr>
            <w:r>
              <w:rPr>
                <w:snapToGrid w:val="0"/>
                <w:lang w:val="fr-FR"/>
              </w:rPr>
              <w:t>7.</w:t>
            </w:r>
            <w:r>
              <w:rPr>
                <w:snapToGrid w:val="0"/>
                <w:lang w:val="fr-FR"/>
              </w:rPr>
              <w:tab/>
            </w:r>
            <w:r w:rsidRPr="006420D8">
              <w:rPr>
                <w:snapToGrid w:val="0"/>
                <w:u w:val="single"/>
                <w:lang w:val="fr-FR"/>
              </w:rPr>
              <w:t>Encourage</w:t>
            </w:r>
            <w:r w:rsidRPr="006420D8">
              <w:rPr>
                <w:snapToGrid w:val="0"/>
                <w:lang w:val="fr-FR"/>
              </w:rPr>
              <w:t xml:space="preserve"> les États membres et les partenaires à étudier les possibilités de fournir des ressources ou </w:t>
            </w:r>
            <w:r>
              <w:rPr>
                <w:snapToGrid w:val="0"/>
                <w:lang w:val="fr-FR"/>
              </w:rPr>
              <w:t>d</w:t>
            </w:r>
            <w:r w:rsidR="001C09B0">
              <w:rPr>
                <w:snapToGrid w:val="0"/>
                <w:lang w:val="fr-FR"/>
              </w:rPr>
              <w:t>’</w:t>
            </w:r>
            <w:r>
              <w:rPr>
                <w:snapToGrid w:val="0"/>
                <w:lang w:val="fr-FR"/>
              </w:rPr>
              <w:t>accroître</w:t>
            </w:r>
            <w:r w:rsidRPr="006420D8">
              <w:rPr>
                <w:snapToGrid w:val="0"/>
                <w:lang w:val="fr-FR"/>
              </w:rPr>
              <w:t xml:space="preserve"> leur soutien à la </w:t>
            </w:r>
            <w:r>
              <w:rPr>
                <w:snapToGrid w:val="0"/>
                <w:lang w:val="fr-FR"/>
              </w:rPr>
              <w:t>S</w:t>
            </w:r>
            <w:r w:rsidRPr="006420D8">
              <w:rPr>
                <w:snapToGrid w:val="0"/>
                <w:lang w:val="fr-FR"/>
              </w:rPr>
              <w:t>ous-</w:t>
            </w:r>
            <w:r>
              <w:rPr>
                <w:snapToGrid w:val="0"/>
                <w:lang w:val="fr-FR"/>
              </w:rPr>
              <w:t>C</w:t>
            </w:r>
            <w:r w:rsidRPr="006420D8">
              <w:rPr>
                <w:snapToGrid w:val="0"/>
                <w:lang w:val="fr-FR"/>
              </w:rPr>
              <w:t xml:space="preserve">ommission, que ce soit par des contributions financières, une </w:t>
            </w:r>
            <w:r>
              <w:rPr>
                <w:snapToGrid w:val="0"/>
                <w:lang w:val="fr-FR"/>
              </w:rPr>
              <w:t>aide</w:t>
            </w:r>
            <w:r w:rsidRPr="006420D8">
              <w:rPr>
                <w:snapToGrid w:val="0"/>
                <w:lang w:val="fr-FR"/>
              </w:rPr>
              <w:t xml:space="preserve"> en nature ou le détachement et le prêt de personnel.</w:t>
            </w:r>
          </w:p>
        </w:tc>
      </w:tr>
    </w:tbl>
    <w:p w14:paraId="7315404A" w14:textId="402EDAD3" w:rsidR="00725658" w:rsidRPr="002F75E4" w:rsidRDefault="00797A7C" w:rsidP="00287EA4">
      <w:pPr>
        <w:shd w:val="clear" w:color="auto" w:fill="FFFFFF"/>
        <w:tabs>
          <w:tab w:val="left" w:pos="851"/>
        </w:tabs>
        <w:spacing w:before="240" w:after="240" w:line="240" w:lineRule="auto"/>
        <w:jc w:val="both"/>
        <w:rPr>
          <w:rFonts w:eastAsia="Times New Roman" w:cs="Times New Roman"/>
          <w:snapToGrid w:val="0"/>
          <w:szCs w:val="24"/>
          <w:lang w:val="fr-FR" w:eastAsia="en-US"/>
        </w:rPr>
      </w:pPr>
      <w:r>
        <w:rPr>
          <w:rFonts w:eastAsia="Times New Roman" w:cs="Times New Roman"/>
          <w:snapToGrid w:val="0"/>
          <w:szCs w:val="24"/>
          <w:lang w:val="fr-FR" w:eastAsia="en-US"/>
        </w:rPr>
        <w:lastRenderedPageBreak/>
        <w:t>64</w:t>
      </w:r>
      <w:r w:rsidR="00E54EEA" w:rsidRPr="002F75E4">
        <w:rPr>
          <w:rFonts w:eastAsia="Times New Roman" w:cs="Times New Roman"/>
          <w:snapToGrid w:val="0"/>
          <w:szCs w:val="24"/>
          <w:lang w:val="fr-FR" w:eastAsia="en-US"/>
        </w:rPr>
        <w:t>.</w:t>
      </w:r>
      <w:r w:rsidR="00725658" w:rsidRPr="002F75E4">
        <w:rPr>
          <w:rFonts w:eastAsia="Times New Roman" w:cs="Times New Roman"/>
          <w:snapToGrid w:val="0"/>
          <w:szCs w:val="24"/>
          <w:lang w:val="fr-FR" w:eastAsia="en-US"/>
        </w:rPr>
        <w:tab/>
      </w:r>
      <w:r w:rsidR="00AD76E8" w:rsidRPr="002F75E4">
        <w:rPr>
          <w:rFonts w:asciiTheme="minorBidi" w:hAnsiTheme="minorBidi"/>
          <w:lang w:val="fr-FR"/>
        </w:rPr>
        <w:t xml:space="preserve">Les </w:t>
      </w:r>
      <w:r w:rsidR="00AD76E8" w:rsidRPr="00287EA4">
        <w:rPr>
          <w:rFonts w:cs="Arial"/>
          <w:lang w:val="fr-FR"/>
        </w:rPr>
        <w:t>représentants</w:t>
      </w:r>
      <w:r w:rsidR="00AD76E8" w:rsidRPr="002F75E4">
        <w:rPr>
          <w:rFonts w:asciiTheme="minorBidi" w:hAnsiTheme="minorBidi"/>
          <w:lang w:val="fr-FR"/>
        </w:rPr>
        <w:t xml:space="preserve"> de __ États membres ont pris la parole. Les États membres ci-après ont choisi de fournir le compte rendu de leur intervention en plénière sur ce point de l</w:t>
      </w:r>
      <w:r w:rsidR="001C09B0">
        <w:rPr>
          <w:rFonts w:asciiTheme="minorBidi" w:hAnsiTheme="minorBidi"/>
          <w:lang w:val="fr-FR"/>
        </w:rPr>
        <w:t>’</w:t>
      </w:r>
      <w:r w:rsidR="00AD76E8" w:rsidRPr="002F75E4">
        <w:rPr>
          <w:rFonts w:asciiTheme="minorBidi" w:hAnsiTheme="minorBidi"/>
          <w:lang w:val="fr-FR"/>
        </w:rPr>
        <w:t>ordre du jour pour inclusion dans l</w:t>
      </w:r>
      <w:r w:rsidR="001C09B0">
        <w:rPr>
          <w:rFonts w:asciiTheme="minorBidi" w:hAnsiTheme="minorBidi"/>
          <w:lang w:val="fr-FR"/>
        </w:rPr>
        <w:t>’</w:t>
      </w:r>
      <w:r w:rsidR="00AD76E8" w:rsidRPr="002F75E4">
        <w:rPr>
          <w:rFonts w:asciiTheme="minorBidi" w:hAnsiTheme="minorBidi"/>
          <w:lang w:val="fr-FR"/>
        </w:rPr>
        <w:t>annexe d</w:t>
      </w:r>
      <w:r w:rsidR="001C09B0">
        <w:rPr>
          <w:rFonts w:asciiTheme="minorBidi" w:hAnsiTheme="minorBidi"/>
          <w:lang w:val="fr-FR"/>
        </w:rPr>
        <w:t>’</w:t>
      </w:r>
      <w:r w:rsidR="00AD76E8" w:rsidRPr="002F75E4">
        <w:rPr>
          <w:rFonts w:asciiTheme="minorBidi" w:hAnsiTheme="minorBidi"/>
          <w:lang w:val="fr-FR"/>
        </w:rPr>
        <w:t>information au rapport de la réunion : ___________.</w:t>
      </w:r>
    </w:p>
    <w:p w14:paraId="326B964A" w14:textId="37C69EF2" w:rsidR="00AE4BFE" w:rsidRPr="002F75E4" w:rsidRDefault="00AE4BFE" w:rsidP="009A4218">
      <w:pPr>
        <w:pStyle w:val="Heading3"/>
        <w:ind w:left="851" w:hanging="851"/>
        <w:rPr>
          <w:snapToGrid w:val="0"/>
          <w:lang w:val="fr-FR" w:eastAsia="en-US"/>
        </w:rPr>
      </w:pPr>
      <w:bookmarkStart w:id="125" w:name="_Toc199934438"/>
      <w:r w:rsidRPr="002F75E4">
        <w:rPr>
          <w:snapToGrid w:val="0"/>
          <w:lang w:val="fr-FR" w:eastAsia="en-US"/>
        </w:rPr>
        <w:t>3.3.</w:t>
      </w:r>
      <w:r w:rsidR="00A47286">
        <w:rPr>
          <w:snapToGrid w:val="0"/>
          <w:lang w:val="fr-FR" w:eastAsia="en-US"/>
        </w:rPr>
        <w:t>4</w:t>
      </w:r>
      <w:r w:rsidRPr="002F75E4">
        <w:rPr>
          <w:snapToGrid w:val="0"/>
          <w:lang w:val="fr-FR" w:eastAsia="en-US"/>
        </w:rPr>
        <w:tab/>
      </w:r>
      <w:bookmarkStart w:id="126" w:name="_Toc190766977"/>
      <w:bookmarkStart w:id="127" w:name="_Toc197955112"/>
      <w:r w:rsidR="00AD76E8" w:rsidRPr="002F75E4">
        <w:rPr>
          <w:snapToGrid w:val="0"/>
          <w:lang w:val="fr-FR" w:eastAsia="en-US"/>
        </w:rPr>
        <w:t>Sous-Commission de la COI pour l</w:t>
      </w:r>
      <w:r w:rsidR="001C09B0">
        <w:rPr>
          <w:snapToGrid w:val="0"/>
          <w:lang w:val="fr-FR" w:eastAsia="en-US"/>
        </w:rPr>
        <w:t>’</w:t>
      </w:r>
      <w:r w:rsidR="00AD76E8" w:rsidRPr="002F75E4">
        <w:rPr>
          <w:snapToGrid w:val="0"/>
          <w:lang w:val="fr-FR" w:eastAsia="en-US"/>
        </w:rPr>
        <w:t xml:space="preserve">océan Indien central (IOCINDIO) : </w:t>
      </w:r>
      <w:r w:rsidR="00AD76E8" w:rsidRPr="002F75E4">
        <w:rPr>
          <w:snapToGrid w:val="0"/>
          <w:lang w:val="fr-FR" w:eastAsia="en-US"/>
        </w:rPr>
        <w:br/>
        <w:t xml:space="preserve">première session, 21-23 mai 2025, Ras el </w:t>
      </w:r>
      <w:proofErr w:type="spellStart"/>
      <w:r w:rsidR="00AD76E8" w:rsidRPr="002F75E4">
        <w:rPr>
          <w:snapToGrid w:val="0"/>
          <w:lang w:val="fr-FR" w:eastAsia="en-US"/>
        </w:rPr>
        <w:t>Khaïmah</w:t>
      </w:r>
      <w:proofErr w:type="spellEnd"/>
      <w:r w:rsidR="00AD76E8" w:rsidRPr="002F75E4">
        <w:rPr>
          <w:snapToGrid w:val="0"/>
          <w:lang w:val="fr-FR" w:eastAsia="en-US"/>
        </w:rPr>
        <w:t xml:space="preserve"> (Émirats arabes unis)</w:t>
      </w:r>
      <w:bookmarkEnd w:id="126"/>
      <w:bookmarkEnd w:id="127"/>
      <w:bookmarkEnd w:id="125"/>
    </w:p>
    <w:tbl>
      <w:tblPr>
        <w:tblW w:w="9430" w:type="dxa"/>
        <w:tblLook w:val="0000" w:firstRow="0" w:lastRow="0" w:firstColumn="0" w:lastColumn="0" w:noHBand="0" w:noVBand="0"/>
      </w:tblPr>
      <w:tblGrid>
        <w:gridCol w:w="2268"/>
        <w:gridCol w:w="1951"/>
        <w:gridCol w:w="5211"/>
      </w:tblGrid>
      <w:tr w:rsidR="00AD76E8" w:rsidRPr="00295086" w14:paraId="1D752206" w14:textId="77777777" w:rsidTr="004B7729">
        <w:trPr>
          <w:trHeight w:val="304"/>
        </w:trPr>
        <w:tc>
          <w:tcPr>
            <w:tcW w:w="2268" w:type="dxa"/>
            <w:shd w:val="clear" w:color="auto" w:fill="CCFFCC"/>
            <w:tcMar>
              <w:top w:w="57" w:type="dxa"/>
              <w:bottom w:w="57" w:type="dxa"/>
            </w:tcMar>
          </w:tcPr>
          <w:p w14:paraId="6B9264D4" w14:textId="38858FF0" w:rsidR="00AD76E8" w:rsidRPr="002F75E4" w:rsidRDefault="00AD76E8" w:rsidP="00AD76E8">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snapToGrid w:val="0"/>
                <w:color w:val="000000"/>
                <w:sz w:val="20"/>
                <w:szCs w:val="20"/>
                <w:u w:val="single"/>
                <w:lang w:val="fr-FR" w:eastAsia="en-US"/>
              </w:rPr>
              <w:t>Rapport</w:t>
            </w:r>
            <w:r w:rsidRPr="002F75E4">
              <w:rPr>
                <w:rFonts w:eastAsia="Times New Roman" w:cs="Arial"/>
                <w:i/>
                <w:snapToGrid w:val="0"/>
                <w:color w:val="000000"/>
                <w:sz w:val="20"/>
                <w:szCs w:val="20"/>
                <w:lang w:val="fr-FR" w:eastAsia="en-US"/>
              </w:rPr>
              <w:t> :</w:t>
            </w:r>
          </w:p>
        </w:tc>
        <w:tc>
          <w:tcPr>
            <w:tcW w:w="1951" w:type="dxa"/>
            <w:shd w:val="clear" w:color="auto" w:fill="auto"/>
            <w:tcMar>
              <w:top w:w="57" w:type="dxa"/>
              <w:bottom w:w="57" w:type="dxa"/>
            </w:tcMar>
          </w:tcPr>
          <w:p w14:paraId="6A331385" w14:textId="1FE17FA4" w:rsidR="00AD76E8" w:rsidRPr="002F75E4" w:rsidRDefault="00AD76E8" w:rsidP="00AD76E8">
            <w:pPr>
              <w:tabs>
                <w:tab w:val="left" w:pos="567"/>
              </w:tabs>
              <w:snapToGrid w:val="0"/>
              <w:spacing w:after="0" w:line="240" w:lineRule="auto"/>
              <w:rPr>
                <w:rFonts w:eastAsia="Times New Roman" w:cs="Arial"/>
                <w:snapToGrid w:val="0"/>
                <w:color w:val="000000"/>
                <w:sz w:val="20"/>
                <w:szCs w:val="20"/>
                <w:lang w:val="fr-FR" w:eastAsia="en-US"/>
              </w:rPr>
            </w:pPr>
            <w:bookmarkStart w:id="128" w:name="_Hlk200531293"/>
            <w:r w:rsidRPr="002F75E4">
              <w:rPr>
                <w:rFonts w:asciiTheme="minorBidi" w:hAnsiTheme="minorBidi"/>
                <w:color w:val="000000"/>
                <w:sz w:val="20"/>
                <w:szCs w:val="20"/>
                <w:lang w:val="fr-FR"/>
              </w:rPr>
              <w:t>IOCINDIO-1/3s</w:t>
            </w:r>
            <w:bookmarkEnd w:id="128"/>
          </w:p>
        </w:tc>
        <w:tc>
          <w:tcPr>
            <w:tcW w:w="5211" w:type="dxa"/>
            <w:shd w:val="clear" w:color="auto" w:fill="auto"/>
            <w:tcMar>
              <w:top w:w="57" w:type="dxa"/>
              <w:bottom w:w="57" w:type="dxa"/>
            </w:tcMar>
          </w:tcPr>
          <w:p w14:paraId="4480D4EB" w14:textId="57BFA96D" w:rsidR="00AD76E8" w:rsidRPr="002F75E4" w:rsidRDefault="00AD76E8" w:rsidP="00AD76E8">
            <w:pPr>
              <w:tabs>
                <w:tab w:val="left" w:pos="567"/>
              </w:tabs>
              <w:snapToGrid w:val="0"/>
              <w:spacing w:after="0" w:line="240" w:lineRule="auto"/>
              <w:rPr>
                <w:rFonts w:eastAsia="Times New Roman" w:cs="Arial"/>
                <w:snapToGrid w:val="0"/>
                <w:color w:val="000000"/>
                <w:sz w:val="20"/>
                <w:szCs w:val="20"/>
                <w:lang w:val="fr-FR" w:eastAsia="en-US"/>
              </w:rPr>
            </w:pPr>
            <w:r w:rsidRPr="002F75E4">
              <w:rPr>
                <w:rFonts w:asciiTheme="minorBidi" w:hAnsiTheme="minorBidi"/>
                <w:color w:val="000000"/>
                <w:sz w:val="20"/>
                <w:szCs w:val="20"/>
                <w:lang w:val="fr-FR"/>
              </w:rPr>
              <w:t>Résumé succinct de la première session de la Sous</w:t>
            </w:r>
            <w:r w:rsidR="006F335D">
              <w:rPr>
                <w:rFonts w:asciiTheme="minorBidi" w:hAnsiTheme="minorBidi"/>
                <w:color w:val="000000"/>
                <w:sz w:val="20"/>
                <w:szCs w:val="20"/>
                <w:lang w:val="fr-FR"/>
              </w:rPr>
              <w:noBreakHyphen/>
            </w:r>
            <w:r w:rsidRPr="002F75E4">
              <w:rPr>
                <w:rFonts w:asciiTheme="minorBidi" w:hAnsiTheme="minorBidi"/>
                <w:color w:val="000000"/>
                <w:sz w:val="20"/>
                <w:szCs w:val="20"/>
                <w:lang w:val="fr-FR"/>
              </w:rPr>
              <w:t>Commission de la COI pour l</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 xml:space="preserve">océan Indien central (IOCINDIO), Ras el </w:t>
            </w:r>
            <w:proofErr w:type="spellStart"/>
            <w:r w:rsidRPr="002F75E4">
              <w:rPr>
                <w:rFonts w:asciiTheme="minorBidi" w:hAnsiTheme="minorBidi"/>
                <w:color w:val="000000"/>
                <w:sz w:val="20"/>
                <w:szCs w:val="20"/>
                <w:lang w:val="fr-FR"/>
              </w:rPr>
              <w:t>Khaïmah</w:t>
            </w:r>
            <w:proofErr w:type="spellEnd"/>
            <w:r w:rsidRPr="002F75E4">
              <w:rPr>
                <w:rFonts w:asciiTheme="minorBidi" w:hAnsiTheme="minorBidi"/>
                <w:color w:val="000000"/>
                <w:sz w:val="20"/>
                <w:szCs w:val="20"/>
                <w:lang w:val="fr-FR"/>
              </w:rPr>
              <w:t xml:space="preserve"> (Émirats arabes unis), </w:t>
            </w:r>
            <w:r w:rsidRPr="002F75E4">
              <w:rPr>
                <w:rFonts w:asciiTheme="minorBidi" w:hAnsiTheme="minorBidi"/>
                <w:color w:val="000000"/>
                <w:sz w:val="20"/>
                <w:szCs w:val="20"/>
                <w:lang w:val="fr-FR"/>
              </w:rPr>
              <w:br/>
              <w:t>21-23 mai 2025</w:t>
            </w:r>
          </w:p>
        </w:tc>
      </w:tr>
    </w:tbl>
    <w:p w14:paraId="3B1738A1" w14:textId="37B08FB0" w:rsidR="000C0CB0" w:rsidRDefault="00797A7C" w:rsidP="00287EA4">
      <w:pPr>
        <w:shd w:val="clear" w:color="auto" w:fill="FFFFFF"/>
        <w:tabs>
          <w:tab w:val="left" w:pos="851"/>
        </w:tabs>
        <w:spacing w:before="240" w:after="240" w:line="240" w:lineRule="auto"/>
        <w:jc w:val="both"/>
        <w:rPr>
          <w:rFonts w:asciiTheme="minorBidi" w:hAnsiTheme="minorBidi"/>
          <w:lang w:val="fr-FR"/>
        </w:rPr>
      </w:pPr>
      <w:r>
        <w:rPr>
          <w:rFonts w:eastAsia="Times New Roman" w:cs="Times New Roman"/>
          <w:iCs/>
          <w:snapToGrid w:val="0"/>
          <w:szCs w:val="24"/>
          <w:lang w:val="fr-FR" w:eastAsia="en-US"/>
        </w:rPr>
        <w:t>65</w:t>
      </w:r>
      <w:r w:rsidR="00E54EEA" w:rsidRPr="002F75E4">
        <w:rPr>
          <w:rFonts w:eastAsia="Times New Roman" w:cs="Times New Roman"/>
          <w:iCs/>
          <w:snapToGrid w:val="0"/>
          <w:szCs w:val="24"/>
          <w:lang w:val="fr-FR" w:eastAsia="en-US"/>
        </w:rPr>
        <w:t>.</w:t>
      </w:r>
      <w:r w:rsidR="00AE4BFE" w:rsidRPr="002F75E4">
        <w:rPr>
          <w:rFonts w:eastAsia="Times New Roman" w:cs="Times New Roman"/>
          <w:snapToGrid w:val="0"/>
          <w:szCs w:val="24"/>
          <w:lang w:val="fr-FR" w:eastAsia="en-US"/>
        </w:rPr>
        <w:tab/>
      </w:r>
      <w:r w:rsidR="00AD76E8" w:rsidRPr="00503501">
        <w:rPr>
          <w:rFonts w:asciiTheme="minorBidi" w:hAnsiTheme="minorBidi"/>
          <w:spacing w:val="-2"/>
          <w:lang w:val="fr-FR"/>
        </w:rPr>
        <w:t xml:space="preserve">Le Président </w:t>
      </w:r>
      <w:r w:rsidR="00F44DFF" w:rsidRPr="00503501">
        <w:rPr>
          <w:rFonts w:asciiTheme="minorBidi" w:hAnsiTheme="minorBidi"/>
          <w:spacing w:val="-2"/>
          <w:lang w:val="fr-FR"/>
        </w:rPr>
        <w:t xml:space="preserve">nouvellement élu </w:t>
      </w:r>
      <w:r w:rsidR="00AD76E8" w:rsidRPr="00503501">
        <w:rPr>
          <w:rFonts w:asciiTheme="minorBidi" w:hAnsiTheme="minorBidi"/>
          <w:spacing w:val="-2"/>
          <w:lang w:val="fr-FR"/>
        </w:rPr>
        <w:t xml:space="preserve">de </w:t>
      </w:r>
      <w:r w:rsidR="00AD76E8" w:rsidRPr="00503501">
        <w:rPr>
          <w:rFonts w:cs="Arial"/>
          <w:spacing w:val="-2"/>
          <w:lang w:val="fr-FR"/>
        </w:rPr>
        <w:t>l</w:t>
      </w:r>
      <w:r w:rsidR="001C09B0">
        <w:rPr>
          <w:rFonts w:cs="Arial"/>
          <w:spacing w:val="-2"/>
          <w:lang w:val="fr-FR"/>
        </w:rPr>
        <w:t>’</w:t>
      </w:r>
      <w:r w:rsidR="00AD76E8" w:rsidRPr="00503501">
        <w:rPr>
          <w:rFonts w:cs="Arial"/>
          <w:spacing w:val="-2"/>
          <w:lang w:val="fr-FR"/>
        </w:rPr>
        <w:t>IOCINDIO</w:t>
      </w:r>
      <w:r w:rsidR="00F44DFF" w:rsidRPr="00503501">
        <w:rPr>
          <w:rFonts w:cs="Arial"/>
          <w:spacing w:val="-2"/>
          <w:lang w:val="fr-FR"/>
        </w:rPr>
        <w:t xml:space="preserve">, M. Saif </w:t>
      </w:r>
      <w:proofErr w:type="spellStart"/>
      <w:r w:rsidR="00F44DFF" w:rsidRPr="00503501">
        <w:rPr>
          <w:rFonts w:cs="Arial"/>
          <w:spacing w:val="-2"/>
          <w:lang w:val="fr-FR"/>
        </w:rPr>
        <w:t>AlGhais</w:t>
      </w:r>
      <w:proofErr w:type="spellEnd"/>
      <w:r w:rsidR="00F44DFF" w:rsidRPr="00503501">
        <w:rPr>
          <w:rFonts w:cs="Arial"/>
          <w:spacing w:val="-2"/>
          <w:lang w:val="fr-FR"/>
        </w:rPr>
        <w:t xml:space="preserve"> (</w:t>
      </w:r>
      <w:bookmarkStart w:id="129" w:name="_Hlk200532327"/>
      <w:r w:rsidR="00F44DFF" w:rsidRPr="00503501">
        <w:rPr>
          <w:rFonts w:cs="Arial"/>
          <w:spacing w:val="-2"/>
          <w:lang w:val="fr-FR"/>
        </w:rPr>
        <w:t>Émirats arabes unis</w:t>
      </w:r>
      <w:bookmarkEnd w:id="129"/>
      <w:r w:rsidR="00F44DFF" w:rsidRPr="00503501">
        <w:rPr>
          <w:rFonts w:cs="Arial"/>
          <w:spacing w:val="-2"/>
          <w:lang w:val="fr-FR"/>
        </w:rPr>
        <w:t>)</w:t>
      </w:r>
      <w:r w:rsidR="00AD76E8" w:rsidRPr="00503501">
        <w:rPr>
          <w:rFonts w:asciiTheme="minorBidi" w:hAnsiTheme="minorBidi"/>
          <w:spacing w:val="-2"/>
          <w:lang w:val="fr-FR"/>
        </w:rPr>
        <w:t xml:space="preserve"> a présenté ce point de l</w:t>
      </w:r>
      <w:r w:rsidR="001C09B0">
        <w:rPr>
          <w:rFonts w:asciiTheme="minorBidi" w:hAnsiTheme="minorBidi"/>
          <w:spacing w:val="-2"/>
          <w:lang w:val="fr-FR"/>
        </w:rPr>
        <w:t>’</w:t>
      </w:r>
      <w:r w:rsidR="00AD76E8" w:rsidRPr="00503501">
        <w:rPr>
          <w:rFonts w:asciiTheme="minorBidi" w:hAnsiTheme="minorBidi"/>
          <w:spacing w:val="-2"/>
          <w:lang w:val="fr-FR"/>
        </w:rPr>
        <w:t>ordre du jour. À sa 32</w:t>
      </w:r>
      <w:r w:rsidR="00AD76E8" w:rsidRPr="00503501">
        <w:rPr>
          <w:rFonts w:asciiTheme="minorBidi" w:hAnsiTheme="minorBidi"/>
          <w:spacing w:val="-2"/>
          <w:vertAlign w:val="superscript"/>
          <w:lang w:val="fr-FR"/>
        </w:rPr>
        <w:t>e</w:t>
      </w:r>
      <w:r w:rsidR="00AD76E8" w:rsidRPr="00503501">
        <w:rPr>
          <w:rFonts w:asciiTheme="minorBidi" w:hAnsiTheme="minorBidi"/>
          <w:spacing w:val="-2"/>
          <w:lang w:val="fr-FR"/>
        </w:rPr>
        <w:t> session (2023), l</w:t>
      </w:r>
      <w:r w:rsidR="001C09B0">
        <w:rPr>
          <w:rFonts w:asciiTheme="minorBidi" w:hAnsiTheme="minorBidi"/>
          <w:spacing w:val="-2"/>
          <w:lang w:val="fr-FR"/>
        </w:rPr>
        <w:t>’</w:t>
      </w:r>
      <w:r w:rsidR="00AD76E8" w:rsidRPr="00503501">
        <w:rPr>
          <w:rFonts w:asciiTheme="minorBidi" w:hAnsiTheme="minorBidi"/>
          <w:spacing w:val="-2"/>
          <w:lang w:val="fr-FR"/>
        </w:rPr>
        <w:t xml:space="preserve">Assemblée avait décidé, par sa </w:t>
      </w:r>
      <w:r w:rsidR="00AD76E8" w:rsidRPr="00503501">
        <w:rPr>
          <w:rFonts w:cs="Arial"/>
          <w:spacing w:val="-2"/>
          <w:lang w:val="fr-FR"/>
        </w:rPr>
        <w:t>résolution</w:t>
      </w:r>
      <w:r w:rsidR="00AD76E8" w:rsidRPr="00503501">
        <w:rPr>
          <w:rFonts w:asciiTheme="minorBidi" w:hAnsiTheme="minorBidi"/>
          <w:spacing w:val="-2"/>
          <w:lang w:val="fr-FR"/>
        </w:rPr>
        <w:t> A-32/1, de créer la Sous-Commission de la COI pour l</w:t>
      </w:r>
      <w:r w:rsidR="001C09B0">
        <w:rPr>
          <w:rFonts w:asciiTheme="minorBidi" w:hAnsiTheme="minorBidi"/>
          <w:spacing w:val="-2"/>
          <w:lang w:val="fr-FR"/>
        </w:rPr>
        <w:t>’</w:t>
      </w:r>
      <w:r w:rsidR="00AD76E8" w:rsidRPr="00503501">
        <w:rPr>
          <w:rFonts w:asciiTheme="minorBidi" w:hAnsiTheme="minorBidi"/>
          <w:spacing w:val="-2"/>
          <w:lang w:val="fr-FR"/>
        </w:rPr>
        <w:t>océan Indien central (IOCINDIO) en tant qu</w:t>
      </w:r>
      <w:r w:rsidR="001C09B0">
        <w:rPr>
          <w:rFonts w:asciiTheme="minorBidi" w:hAnsiTheme="minorBidi"/>
          <w:spacing w:val="-2"/>
          <w:lang w:val="fr-FR"/>
        </w:rPr>
        <w:t>’</w:t>
      </w:r>
      <w:r w:rsidR="00AD76E8" w:rsidRPr="00503501">
        <w:rPr>
          <w:rFonts w:asciiTheme="minorBidi" w:hAnsiTheme="minorBidi"/>
          <w:spacing w:val="-2"/>
          <w:lang w:val="fr-FR"/>
        </w:rPr>
        <w:t>organe intergouvernemental chargé de promouvoir la coopération régionale dans le domaine des sciences océaniques, en s</w:t>
      </w:r>
      <w:r w:rsidR="001C09B0">
        <w:rPr>
          <w:rFonts w:asciiTheme="minorBidi" w:hAnsiTheme="minorBidi"/>
          <w:spacing w:val="-2"/>
          <w:lang w:val="fr-FR"/>
        </w:rPr>
        <w:t>’</w:t>
      </w:r>
      <w:r w:rsidR="00AD76E8" w:rsidRPr="00503501">
        <w:rPr>
          <w:rFonts w:asciiTheme="minorBidi" w:hAnsiTheme="minorBidi"/>
          <w:spacing w:val="-2"/>
          <w:lang w:val="fr-FR"/>
        </w:rPr>
        <w:t>appuyant sur l</w:t>
      </w:r>
      <w:r w:rsidR="001C09B0">
        <w:rPr>
          <w:rFonts w:asciiTheme="minorBidi" w:hAnsiTheme="minorBidi"/>
          <w:spacing w:val="-2"/>
          <w:lang w:val="fr-FR"/>
        </w:rPr>
        <w:t>’</w:t>
      </w:r>
      <w:r w:rsidR="00AD76E8" w:rsidRPr="00503501">
        <w:rPr>
          <w:rFonts w:asciiTheme="minorBidi" w:hAnsiTheme="minorBidi"/>
          <w:spacing w:val="-2"/>
          <w:lang w:val="fr-FR"/>
        </w:rPr>
        <w:t>action menée par le Comité régional de la COI pour l</w:t>
      </w:r>
      <w:r w:rsidR="001C09B0">
        <w:rPr>
          <w:rFonts w:asciiTheme="minorBidi" w:hAnsiTheme="minorBidi"/>
          <w:spacing w:val="-2"/>
          <w:lang w:val="fr-FR"/>
        </w:rPr>
        <w:t>’</w:t>
      </w:r>
      <w:r w:rsidR="00AD76E8" w:rsidRPr="00503501">
        <w:rPr>
          <w:rFonts w:asciiTheme="minorBidi" w:hAnsiTheme="minorBidi"/>
          <w:spacing w:val="-2"/>
          <w:lang w:val="fr-FR"/>
        </w:rPr>
        <w:t xml:space="preserve">océan Indien central pendant trois décennies. À ce jour, le Secrétaire exécutif de la </w:t>
      </w:r>
      <w:r w:rsidR="00AD76E8" w:rsidRPr="00503501">
        <w:rPr>
          <w:rFonts w:cs="Arial"/>
          <w:spacing w:val="-2"/>
          <w:lang w:val="fr-FR"/>
        </w:rPr>
        <w:t>COI</w:t>
      </w:r>
      <w:r w:rsidR="00AD76E8" w:rsidRPr="00503501">
        <w:rPr>
          <w:rFonts w:asciiTheme="minorBidi" w:hAnsiTheme="minorBidi"/>
          <w:spacing w:val="-2"/>
          <w:lang w:val="fr-FR"/>
        </w:rPr>
        <w:t xml:space="preserve"> avait reçu au total onze (11) lettres d</w:t>
      </w:r>
      <w:r w:rsidR="001C09B0">
        <w:rPr>
          <w:rFonts w:asciiTheme="minorBidi" w:hAnsiTheme="minorBidi"/>
          <w:spacing w:val="-2"/>
          <w:lang w:val="fr-FR"/>
        </w:rPr>
        <w:t>’</w:t>
      </w:r>
      <w:r w:rsidR="00AD76E8" w:rsidRPr="00503501">
        <w:rPr>
          <w:rFonts w:asciiTheme="minorBidi" w:hAnsiTheme="minorBidi"/>
          <w:spacing w:val="-2"/>
          <w:lang w:val="fr-FR"/>
        </w:rPr>
        <w:t>adhésion de la part des points focaux nationaux compétents des États membres de la COI, à savoir l</w:t>
      </w:r>
      <w:r w:rsidR="001C09B0">
        <w:rPr>
          <w:rFonts w:asciiTheme="minorBidi" w:hAnsiTheme="minorBidi"/>
          <w:spacing w:val="-2"/>
          <w:lang w:val="fr-FR"/>
        </w:rPr>
        <w:t>’</w:t>
      </w:r>
      <w:r w:rsidR="00AD76E8" w:rsidRPr="00503501">
        <w:rPr>
          <w:rFonts w:asciiTheme="minorBidi" w:hAnsiTheme="minorBidi"/>
          <w:spacing w:val="-2"/>
          <w:lang w:val="fr-FR"/>
        </w:rPr>
        <w:t>Arabie saoudite, le Bangladesh, les Émirats arabes unis, les États-Unis d</w:t>
      </w:r>
      <w:r w:rsidR="001C09B0">
        <w:rPr>
          <w:rFonts w:asciiTheme="minorBidi" w:hAnsiTheme="minorBidi"/>
          <w:spacing w:val="-2"/>
          <w:lang w:val="fr-FR"/>
        </w:rPr>
        <w:t>’</w:t>
      </w:r>
      <w:r w:rsidR="00AD76E8" w:rsidRPr="00503501">
        <w:rPr>
          <w:rFonts w:asciiTheme="minorBidi" w:hAnsiTheme="minorBidi"/>
          <w:spacing w:val="-2"/>
          <w:lang w:val="fr-FR"/>
        </w:rPr>
        <w:t>Amérique, la Fédération de Russie, la France, l</w:t>
      </w:r>
      <w:r w:rsidR="001C09B0">
        <w:rPr>
          <w:rFonts w:asciiTheme="minorBidi" w:hAnsiTheme="minorBidi"/>
          <w:spacing w:val="-2"/>
          <w:lang w:val="fr-FR"/>
        </w:rPr>
        <w:t>’</w:t>
      </w:r>
      <w:r w:rsidR="00AD76E8" w:rsidRPr="00503501">
        <w:rPr>
          <w:rFonts w:asciiTheme="minorBidi" w:hAnsiTheme="minorBidi"/>
          <w:spacing w:val="-2"/>
          <w:lang w:val="fr-FR"/>
        </w:rPr>
        <w:t>Inde, la République islamique d</w:t>
      </w:r>
      <w:r w:rsidR="001C09B0">
        <w:rPr>
          <w:rFonts w:asciiTheme="minorBidi" w:hAnsiTheme="minorBidi"/>
          <w:spacing w:val="-2"/>
          <w:lang w:val="fr-FR"/>
        </w:rPr>
        <w:t>’</w:t>
      </w:r>
      <w:r w:rsidR="00AD76E8" w:rsidRPr="00503501">
        <w:rPr>
          <w:rFonts w:asciiTheme="minorBidi" w:hAnsiTheme="minorBidi"/>
          <w:spacing w:val="-2"/>
          <w:lang w:val="fr-FR"/>
        </w:rPr>
        <w:t>Iran, le Koweït, Oman et Sri Lanka, établissant ainsi l</w:t>
      </w:r>
      <w:r w:rsidR="001C09B0">
        <w:rPr>
          <w:rFonts w:asciiTheme="minorBidi" w:hAnsiTheme="minorBidi"/>
          <w:spacing w:val="-2"/>
          <w:lang w:val="fr-FR"/>
        </w:rPr>
        <w:t>’</w:t>
      </w:r>
      <w:r w:rsidR="00AD76E8" w:rsidRPr="00503501">
        <w:rPr>
          <w:rFonts w:asciiTheme="minorBidi" w:hAnsiTheme="minorBidi"/>
          <w:spacing w:val="-2"/>
          <w:lang w:val="fr-FR"/>
        </w:rPr>
        <w:t xml:space="preserve">IOCINDIO en tant que sous-commission. </w:t>
      </w:r>
      <w:r w:rsidR="000C0CB0" w:rsidRPr="00503501">
        <w:rPr>
          <w:rFonts w:asciiTheme="minorBidi" w:hAnsiTheme="minorBidi"/>
          <w:spacing w:val="-2"/>
          <w:lang w:val="fr-FR"/>
        </w:rPr>
        <w:t>Maurice</w:t>
      </w:r>
      <w:r w:rsidR="000C0CB0" w:rsidRPr="00503501">
        <w:rPr>
          <w:color w:val="333333"/>
          <w:spacing w:val="-2"/>
          <w:sz w:val="32"/>
          <w:szCs w:val="32"/>
          <w:shd w:val="clear" w:color="auto" w:fill="FFFFFF"/>
          <w:lang w:val="fr-FR"/>
        </w:rPr>
        <w:t xml:space="preserve"> </w:t>
      </w:r>
      <w:r w:rsidR="000C0CB0" w:rsidRPr="00503501">
        <w:rPr>
          <w:rFonts w:asciiTheme="minorBidi" w:hAnsiTheme="minorBidi"/>
          <w:spacing w:val="-2"/>
          <w:lang w:val="fr-FR"/>
        </w:rPr>
        <w:t xml:space="preserve">a rejoint la Sous-Commission à cette première session. Le président a invité les États membres intéressés à rejoindre la Sous-Commission et à adresser un courrier à cet effet au Secrétariat de la COI. </w:t>
      </w:r>
    </w:p>
    <w:p w14:paraId="2A517B4E" w14:textId="7F0C0D2B" w:rsidR="00BA1F1F" w:rsidRDefault="00797A7C" w:rsidP="00287EA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66</w:t>
      </w:r>
      <w:r w:rsidR="000C0CB0">
        <w:rPr>
          <w:rFonts w:asciiTheme="minorBidi" w:hAnsiTheme="minorBidi"/>
          <w:lang w:val="fr-FR"/>
        </w:rPr>
        <w:t>.</w:t>
      </w:r>
      <w:r w:rsidR="000C0CB0">
        <w:rPr>
          <w:rFonts w:asciiTheme="minorBidi" w:hAnsiTheme="minorBidi"/>
          <w:lang w:val="fr-FR"/>
        </w:rPr>
        <w:tab/>
      </w:r>
      <w:r w:rsidR="00AD76E8" w:rsidRPr="002F75E4">
        <w:rPr>
          <w:rFonts w:asciiTheme="minorBidi" w:hAnsiTheme="minorBidi"/>
          <w:lang w:val="fr-FR"/>
        </w:rPr>
        <w:t xml:space="preserve">Le Président </w:t>
      </w:r>
      <w:r w:rsidR="000C0CB0">
        <w:rPr>
          <w:rFonts w:asciiTheme="minorBidi" w:hAnsiTheme="minorBidi"/>
          <w:lang w:val="fr-FR"/>
        </w:rPr>
        <w:t xml:space="preserve">a évoqué le résumé succinct de la session (rapport </w:t>
      </w:r>
      <w:r w:rsidR="000C0CB0" w:rsidRPr="000C0CB0">
        <w:rPr>
          <w:rFonts w:asciiTheme="minorBidi" w:hAnsiTheme="minorBidi"/>
          <w:lang w:val="fr-FR"/>
        </w:rPr>
        <w:t>IOCINDIO-1/3s</w:t>
      </w:r>
      <w:r w:rsidR="000C0CB0">
        <w:rPr>
          <w:rFonts w:asciiTheme="minorBidi" w:hAnsiTheme="minorBidi"/>
          <w:lang w:val="fr-FR"/>
        </w:rPr>
        <w:t xml:space="preserve">) et </w:t>
      </w:r>
      <w:r w:rsidR="00AD76E8" w:rsidRPr="002F75E4">
        <w:rPr>
          <w:rFonts w:asciiTheme="minorBidi" w:hAnsiTheme="minorBidi"/>
          <w:lang w:val="fr-FR"/>
        </w:rPr>
        <w:t>a rendu compte des résultats de la première session de la Sous-Commission de la COI</w:t>
      </w:r>
      <w:r w:rsidR="000C0CB0">
        <w:rPr>
          <w:rFonts w:asciiTheme="minorBidi" w:hAnsiTheme="minorBidi"/>
          <w:lang w:val="fr-FR"/>
        </w:rPr>
        <w:t>, ainsi que des 22 décisions adoptées à cette occasion</w:t>
      </w:r>
      <w:r w:rsidR="00AD76E8" w:rsidRPr="002F75E4">
        <w:rPr>
          <w:rFonts w:asciiTheme="minorBidi" w:hAnsiTheme="minorBidi"/>
          <w:lang w:val="fr-FR"/>
        </w:rPr>
        <w:t>.</w:t>
      </w:r>
      <w:r w:rsidR="000C0CB0">
        <w:rPr>
          <w:rFonts w:asciiTheme="minorBidi" w:hAnsiTheme="minorBidi"/>
          <w:lang w:val="fr-FR"/>
        </w:rPr>
        <w:t xml:space="preserve"> </w:t>
      </w:r>
      <w:r w:rsidR="000C0CB0" w:rsidRPr="000807F3">
        <w:rPr>
          <w:rFonts w:asciiTheme="minorBidi" w:hAnsiTheme="minorBidi"/>
          <w:lang w:val="fr-FR"/>
        </w:rPr>
        <w:t>Ces décisions servent de base à un plan de travail pour l</w:t>
      </w:r>
      <w:r w:rsidR="001C09B0">
        <w:rPr>
          <w:rFonts w:asciiTheme="minorBidi" w:hAnsiTheme="minorBidi"/>
          <w:lang w:val="fr-FR"/>
        </w:rPr>
        <w:t>’</w:t>
      </w:r>
      <w:r w:rsidR="000C0CB0" w:rsidRPr="000807F3">
        <w:rPr>
          <w:rFonts w:asciiTheme="minorBidi" w:hAnsiTheme="minorBidi"/>
          <w:lang w:val="fr-FR"/>
        </w:rPr>
        <w:t>IOCINDIO qui sera finalisé lorsque la situation financière actuelle sera plus claire.</w:t>
      </w:r>
      <w:r w:rsidR="000C0CB0">
        <w:rPr>
          <w:rFonts w:asciiTheme="minorBidi" w:hAnsiTheme="minorBidi"/>
          <w:lang w:val="fr-FR"/>
        </w:rPr>
        <w:t xml:space="preserve"> </w:t>
      </w:r>
      <w:r w:rsidR="00BA1F1F" w:rsidRPr="000807F3">
        <w:rPr>
          <w:rFonts w:asciiTheme="minorBidi" w:hAnsiTheme="minorBidi"/>
          <w:lang w:val="fr-FR"/>
        </w:rPr>
        <w:t xml:space="preserve">Quatre groupes </w:t>
      </w:r>
      <w:r w:rsidR="00BA1F1F">
        <w:rPr>
          <w:rFonts w:asciiTheme="minorBidi" w:hAnsiTheme="minorBidi"/>
          <w:lang w:val="fr-FR"/>
        </w:rPr>
        <w:t>ont été établis pour la durée de la</w:t>
      </w:r>
      <w:r w:rsidR="00BA1F1F" w:rsidRPr="000807F3">
        <w:rPr>
          <w:rFonts w:asciiTheme="minorBidi" w:hAnsiTheme="minorBidi"/>
          <w:lang w:val="fr-FR"/>
        </w:rPr>
        <w:t xml:space="preserve"> session </w:t>
      </w:r>
      <w:r w:rsidR="00BA1F1F">
        <w:rPr>
          <w:rFonts w:asciiTheme="minorBidi" w:hAnsiTheme="minorBidi"/>
          <w:lang w:val="fr-FR"/>
        </w:rPr>
        <w:t>afin de</w:t>
      </w:r>
      <w:r w:rsidR="00BA1F1F" w:rsidRPr="000807F3">
        <w:rPr>
          <w:rFonts w:asciiTheme="minorBidi" w:hAnsiTheme="minorBidi"/>
          <w:lang w:val="fr-FR"/>
        </w:rPr>
        <w:t xml:space="preserve"> faciliter l</w:t>
      </w:r>
      <w:r w:rsidR="001C09B0">
        <w:rPr>
          <w:rFonts w:asciiTheme="minorBidi" w:hAnsiTheme="minorBidi"/>
          <w:lang w:val="fr-FR"/>
        </w:rPr>
        <w:t>’</w:t>
      </w:r>
      <w:r w:rsidR="00BA1F1F" w:rsidRPr="000807F3">
        <w:rPr>
          <w:rFonts w:asciiTheme="minorBidi" w:hAnsiTheme="minorBidi"/>
          <w:lang w:val="fr-FR"/>
        </w:rPr>
        <w:t>élaboration d</w:t>
      </w:r>
      <w:r w:rsidR="001C09B0">
        <w:rPr>
          <w:rFonts w:asciiTheme="minorBidi" w:hAnsiTheme="minorBidi"/>
          <w:lang w:val="fr-FR"/>
        </w:rPr>
        <w:t>’</w:t>
      </w:r>
      <w:r w:rsidR="00BA1F1F" w:rsidRPr="000807F3">
        <w:rPr>
          <w:rFonts w:asciiTheme="minorBidi" w:hAnsiTheme="minorBidi"/>
          <w:lang w:val="fr-FR"/>
        </w:rPr>
        <w:t>un plan de travail pour l</w:t>
      </w:r>
      <w:r w:rsidR="00BA1F1F">
        <w:rPr>
          <w:rFonts w:asciiTheme="minorBidi" w:hAnsiTheme="minorBidi"/>
          <w:lang w:val="fr-FR"/>
        </w:rPr>
        <w:t>e</w:t>
      </w:r>
      <w:r w:rsidR="00BA1F1F" w:rsidRPr="000807F3">
        <w:rPr>
          <w:rFonts w:asciiTheme="minorBidi" w:hAnsiTheme="minorBidi"/>
          <w:lang w:val="fr-FR"/>
        </w:rPr>
        <w:t xml:space="preserve"> </w:t>
      </w:r>
      <w:r w:rsidR="00BA1F1F" w:rsidRPr="000807F3">
        <w:rPr>
          <w:rFonts w:asciiTheme="minorBidi" w:hAnsiTheme="minorBidi"/>
          <w:lang w:val="fr-FR"/>
        </w:rPr>
        <w:lastRenderedPageBreak/>
        <w:t xml:space="preserve">prochain </w:t>
      </w:r>
      <w:r w:rsidR="00BA1F1F">
        <w:rPr>
          <w:rFonts w:asciiTheme="minorBidi" w:hAnsiTheme="minorBidi"/>
          <w:lang w:val="fr-FR"/>
        </w:rPr>
        <w:t>exercice</w:t>
      </w:r>
      <w:r w:rsidR="00BA1F1F" w:rsidRPr="000807F3">
        <w:rPr>
          <w:rFonts w:asciiTheme="minorBidi" w:hAnsiTheme="minorBidi"/>
          <w:lang w:val="fr-FR"/>
        </w:rPr>
        <w:t xml:space="preserve"> biennal (2026-2027).</w:t>
      </w:r>
      <w:r w:rsidR="00BA1F1F" w:rsidRPr="000807F3">
        <w:rPr>
          <w:color w:val="333333"/>
          <w:sz w:val="32"/>
          <w:szCs w:val="32"/>
          <w:shd w:val="clear" w:color="auto" w:fill="FFFFFF"/>
          <w:lang w:val="fr-FR"/>
        </w:rPr>
        <w:t xml:space="preserve"> </w:t>
      </w:r>
      <w:r w:rsidR="00BA1F1F" w:rsidRPr="000807F3">
        <w:rPr>
          <w:rFonts w:asciiTheme="minorBidi" w:hAnsiTheme="minorBidi"/>
          <w:lang w:val="fr-FR"/>
        </w:rPr>
        <w:t>Leurs recommandations ont abouti à une liste d</w:t>
      </w:r>
      <w:r w:rsidR="001C09B0">
        <w:rPr>
          <w:rFonts w:asciiTheme="minorBidi" w:hAnsiTheme="minorBidi"/>
          <w:lang w:val="fr-FR"/>
        </w:rPr>
        <w:t>’</w:t>
      </w:r>
      <w:r w:rsidR="00BA1F1F" w:rsidRPr="000807F3">
        <w:rPr>
          <w:rFonts w:asciiTheme="minorBidi" w:hAnsiTheme="minorBidi"/>
          <w:lang w:val="fr-FR"/>
        </w:rPr>
        <w:t>actions prioritaires, de partenaires potentiels et d</w:t>
      </w:r>
      <w:r w:rsidR="001C09B0">
        <w:rPr>
          <w:rFonts w:asciiTheme="minorBidi" w:hAnsiTheme="minorBidi"/>
          <w:lang w:val="fr-FR"/>
        </w:rPr>
        <w:t>’</w:t>
      </w:r>
      <w:r w:rsidR="00BA1F1F">
        <w:rPr>
          <w:rFonts w:asciiTheme="minorBidi" w:hAnsiTheme="minorBidi"/>
          <w:lang w:val="fr-FR"/>
        </w:rPr>
        <w:t>estimations des</w:t>
      </w:r>
      <w:r w:rsidR="00BA1F1F" w:rsidRPr="000807F3">
        <w:rPr>
          <w:rFonts w:asciiTheme="minorBidi" w:hAnsiTheme="minorBidi"/>
          <w:lang w:val="fr-FR"/>
        </w:rPr>
        <w:t xml:space="preserve"> besoins budgétaires.</w:t>
      </w:r>
    </w:p>
    <w:p w14:paraId="46A18D61" w14:textId="4D41EF61" w:rsidR="00BA1F1F" w:rsidRDefault="00797A7C" w:rsidP="00287EA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67</w:t>
      </w:r>
      <w:r w:rsidR="00BA1F1F">
        <w:rPr>
          <w:rFonts w:asciiTheme="minorBidi" w:hAnsiTheme="minorBidi"/>
          <w:lang w:val="fr-FR"/>
        </w:rPr>
        <w:t>.</w:t>
      </w:r>
      <w:r w:rsidR="00BA1F1F">
        <w:rPr>
          <w:rFonts w:asciiTheme="minorBidi" w:hAnsiTheme="minorBidi"/>
          <w:lang w:val="fr-FR"/>
        </w:rPr>
        <w:tab/>
      </w:r>
      <w:r w:rsidR="00BA1F1F" w:rsidRPr="000807F3">
        <w:rPr>
          <w:rFonts w:asciiTheme="minorBidi" w:hAnsiTheme="minorBidi"/>
          <w:lang w:val="fr-FR"/>
        </w:rPr>
        <w:t xml:space="preserve">La Sous-Commission a pris acte des dispositions </w:t>
      </w:r>
      <w:r w:rsidR="00BA1F1F">
        <w:rPr>
          <w:rFonts w:asciiTheme="minorBidi" w:hAnsiTheme="minorBidi"/>
          <w:lang w:val="fr-FR"/>
        </w:rPr>
        <w:t xml:space="preserve">prévues </w:t>
      </w:r>
      <w:r w:rsidR="00BA1F1F" w:rsidRPr="000807F3">
        <w:rPr>
          <w:rFonts w:asciiTheme="minorBidi" w:hAnsiTheme="minorBidi"/>
          <w:lang w:val="fr-FR"/>
        </w:rPr>
        <w:t>dans le Programme et budget pour 2024-2025 (42</w:t>
      </w:r>
      <w:r w:rsidR="00BA1F1F">
        <w:rPr>
          <w:rFonts w:asciiTheme="minorBidi" w:hAnsiTheme="minorBidi"/>
          <w:lang w:val="fr-FR"/>
        </w:rPr>
        <w:t> </w:t>
      </w:r>
      <w:r w:rsidR="00BA1F1F" w:rsidRPr="000807F3">
        <w:rPr>
          <w:rFonts w:asciiTheme="minorBidi" w:hAnsiTheme="minorBidi"/>
          <w:lang w:val="fr-FR"/>
        </w:rPr>
        <w:t>C/5 approuvé) pour un secrétariat hébergé au bureau régional de l</w:t>
      </w:r>
      <w:r w:rsidR="001C09B0">
        <w:rPr>
          <w:rFonts w:asciiTheme="minorBidi" w:hAnsiTheme="minorBidi"/>
          <w:lang w:val="fr-FR"/>
        </w:rPr>
        <w:t>’</w:t>
      </w:r>
      <w:r w:rsidR="00BA1F1F" w:rsidRPr="000807F3">
        <w:rPr>
          <w:rFonts w:asciiTheme="minorBidi" w:hAnsiTheme="minorBidi"/>
          <w:lang w:val="fr-FR"/>
        </w:rPr>
        <w:t xml:space="preserve">UNESCO à New Delhi et a </w:t>
      </w:r>
      <w:r w:rsidR="00BA1F1F">
        <w:rPr>
          <w:rFonts w:asciiTheme="minorBidi" w:hAnsiTheme="minorBidi"/>
          <w:lang w:val="fr-FR"/>
        </w:rPr>
        <w:t>souligné</w:t>
      </w:r>
      <w:r w:rsidR="00BA1F1F" w:rsidRPr="000807F3">
        <w:rPr>
          <w:rFonts w:asciiTheme="minorBidi" w:hAnsiTheme="minorBidi"/>
          <w:lang w:val="fr-FR"/>
        </w:rPr>
        <w:t xml:space="preserve"> la nécessité d</w:t>
      </w:r>
      <w:r w:rsidR="001C09B0">
        <w:rPr>
          <w:rFonts w:asciiTheme="minorBidi" w:hAnsiTheme="minorBidi"/>
          <w:lang w:val="fr-FR"/>
        </w:rPr>
        <w:t>’</w:t>
      </w:r>
      <w:r w:rsidR="00BA1F1F" w:rsidRPr="000807F3">
        <w:rPr>
          <w:rFonts w:asciiTheme="minorBidi" w:hAnsiTheme="minorBidi"/>
          <w:lang w:val="fr-FR"/>
        </w:rPr>
        <w:t>en accélérer la mise en œuvre dans les meilleurs délais.</w:t>
      </w:r>
    </w:p>
    <w:p w14:paraId="2E54E6E3" w14:textId="2DBB3A1E" w:rsidR="00A17C09" w:rsidRDefault="00797A7C" w:rsidP="00287EA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68</w:t>
      </w:r>
      <w:r w:rsidR="00BA1F1F">
        <w:rPr>
          <w:rFonts w:asciiTheme="minorBidi" w:hAnsiTheme="minorBidi"/>
          <w:lang w:val="fr-FR"/>
        </w:rPr>
        <w:t>.</w:t>
      </w:r>
      <w:r w:rsidR="00BA1F1F">
        <w:rPr>
          <w:rFonts w:asciiTheme="minorBidi" w:hAnsiTheme="minorBidi"/>
          <w:lang w:val="fr-FR"/>
        </w:rPr>
        <w:tab/>
        <w:t>Au cours</w:t>
      </w:r>
      <w:r w:rsidR="00BA1F1F" w:rsidRPr="000807F3">
        <w:rPr>
          <w:rFonts w:asciiTheme="minorBidi" w:hAnsiTheme="minorBidi"/>
          <w:lang w:val="fr-FR"/>
        </w:rPr>
        <w:t xml:space="preserve"> de la session, un bureau de la </w:t>
      </w:r>
      <w:r w:rsidR="00BA1F1F">
        <w:rPr>
          <w:rFonts w:asciiTheme="minorBidi" w:hAnsiTheme="minorBidi"/>
          <w:lang w:val="fr-FR"/>
        </w:rPr>
        <w:t>S</w:t>
      </w:r>
      <w:r w:rsidR="00BA1F1F" w:rsidRPr="000807F3">
        <w:rPr>
          <w:rFonts w:asciiTheme="minorBidi" w:hAnsiTheme="minorBidi"/>
          <w:lang w:val="fr-FR"/>
        </w:rPr>
        <w:t>ous-</w:t>
      </w:r>
      <w:r w:rsidR="00BA1F1F">
        <w:rPr>
          <w:rFonts w:asciiTheme="minorBidi" w:hAnsiTheme="minorBidi"/>
          <w:lang w:val="fr-FR"/>
        </w:rPr>
        <w:t>C</w:t>
      </w:r>
      <w:r w:rsidR="00BA1F1F" w:rsidRPr="000807F3">
        <w:rPr>
          <w:rFonts w:asciiTheme="minorBidi" w:hAnsiTheme="minorBidi"/>
          <w:lang w:val="fr-FR"/>
        </w:rPr>
        <w:t>ommission a été élu par acclamation</w:t>
      </w:r>
      <w:r w:rsidR="00BA1F1F">
        <w:rPr>
          <w:rFonts w:asciiTheme="minorBidi" w:hAnsiTheme="minorBidi"/>
          <w:lang w:val="fr-FR"/>
        </w:rPr>
        <w:t>, avec</w:t>
      </w:r>
      <w:r w:rsidR="00BA1F1F" w:rsidRPr="000807F3">
        <w:rPr>
          <w:rFonts w:asciiTheme="minorBidi" w:hAnsiTheme="minorBidi"/>
          <w:lang w:val="fr-FR"/>
        </w:rPr>
        <w:t xml:space="preserve"> </w:t>
      </w:r>
      <w:r w:rsidR="00BA1F1F">
        <w:rPr>
          <w:rFonts w:asciiTheme="minorBidi" w:hAnsiTheme="minorBidi"/>
          <w:lang w:val="fr-FR"/>
        </w:rPr>
        <w:t>M. </w:t>
      </w:r>
      <w:r w:rsidR="00BA1F1F" w:rsidRPr="000807F3">
        <w:rPr>
          <w:rFonts w:asciiTheme="minorBidi" w:hAnsiTheme="minorBidi"/>
          <w:lang w:val="fr-FR"/>
        </w:rPr>
        <w:t xml:space="preserve">Saif </w:t>
      </w:r>
      <w:proofErr w:type="spellStart"/>
      <w:r w:rsidR="00BA1F1F" w:rsidRPr="000807F3">
        <w:rPr>
          <w:rFonts w:asciiTheme="minorBidi" w:hAnsiTheme="minorBidi"/>
          <w:lang w:val="fr-FR"/>
        </w:rPr>
        <w:t>AlGhais</w:t>
      </w:r>
      <w:proofErr w:type="spellEnd"/>
      <w:r w:rsidR="00BA1F1F" w:rsidRPr="000807F3">
        <w:rPr>
          <w:rFonts w:asciiTheme="minorBidi" w:hAnsiTheme="minorBidi"/>
          <w:lang w:val="fr-FR"/>
        </w:rPr>
        <w:t xml:space="preserve"> (</w:t>
      </w:r>
      <w:r w:rsidR="00BA1F1F" w:rsidRPr="00BA1F1F">
        <w:rPr>
          <w:rFonts w:asciiTheme="minorBidi" w:hAnsiTheme="minorBidi"/>
          <w:lang w:val="fr-FR"/>
        </w:rPr>
        <w:t>Émirats arabes unis</w:t>
      </w:r>
      <w:r w:rsidR="00BA1F1F" w:rsidRPr="000807F3">
        <w:rPr>
          <w:rFonts w:asciiTheme="minorBidi" w:hAnsiTheme="minorBidi"/>
          <w:lang w:val="fr-FR"/>
        </w:rPr>
        <w:t xml:space="preserve">) comme </w:t>
      </w:r>
      <w:r w:rsidR="00BA1F1F">
        <w:rPr>
          <w:rFonts w:asciiTheme="minorBidi" w:hAnsiTheme="minorBidi"/>
          <w:lang w:val="fr-FR"/>
        </w:rPr>
        <w:t>P</w:t>
      </w:r>
      <w:r w:rsidR="00BA1F1F" w:rsidRPr="000807F3">
        <w:rPr>
          <w:rFonts w:asciiTheme="minorBidi" w:hAnsiTheme="minorBidi"/>
          <w:lang w:val="fr-FR"/>
        </w:rPr>
        <w:t>résident,</w:t>
      </w:r>
      <w:r w:rsidR="00A17C09">
        <w:rPr>
          <w:rFonts w:asciiTheme="minorBidi" w:hAnsiTheme="minorBidi"/>
          <w:lang w:val="fr-FR"/>
        </w:rPr>
        <w:t xml:space="preserve"> et</w:t>
      </w:r>
      <w:r w:rsidR="00BA1F1F" w:rsidRPr="000807F3">
        <w:rPr>
          <w:rFonts w:asciiTheme="minorBidi" w:hAnsiTheme="minorBidi"/>
          <w:lang w:val="fr-FR"/>
        </w:rPr>
        <w:t xml:space="preserve"> </w:t>
      </w:r>
      <w:r w:rsidR="00BA1F1F">
        <w:rPr>
          <w:rFonts w:asciiTheme="minorBidi" w:hAnsiTheme="minorBidi"/>
          <w:lang w:val="fr-FR"/>
        </w:rPr>
        <w:t>M. </w:t>
      </w:r>
      <w:proofErr w:type="spellStart"/>
      <w:r w:rsidR="00BA1F1F" w:rsidRPr="000807F3">
        <w:rPr>
          <w:rFonts w:asciiTheme="minorBidi" w:hAnsiTheme="minorBidi"/>
          <w:lang w:val="fr-FR"/>
        </w:rPr>
        <w:t>Balakrishnan</w:t>
      </w:r>
      <w:proofErr w:type="spellEnd"/>
      <w:r w:rsidR="00BA1F1F" w:rsidRPr="000807F3">
        <w:rPr>
          <w:rFonts w:asciiTheme="minorBidi" w:hAnsiTheme="minorBidi"/>
          <w:lang w:val="fr-FR"/>
        </w:rPr>
        <w:t xml:space="preserve"> Nai</w:t>
      </w:r>
      <w:r w:rsidR="00BA1F1F" w:rsidRPr="0058619A">
        <w:rPr>
          <w:rFonts w:asciiTheme="minorBidi" w:hAnsiTheme="minorBidi"/>
          <w:lang w:val="fr-FR"/>
        </w:rPr>
        <w:t>r TM</w:t>
      </w:r>
      <w:r w:rsidR="00BA1F1F" w:rsidRPr="000807F3">
        <w:rPr>
          <w:rFonts w:asciiTheme="minorBidi" w:hAnsiTheme="minorBidi"/>
          <w:lang w:val="fr-FR"/>
        </w:rPr>
        <w:t xml:space="preserve"> (Inde) et </w:t>
      </w:r>
      <w:r w:rsidR="00A17C09">
        <w:rPr>
          <w:rFonts w:asciiTheme="minorBidi" w:hAnsiTheme="minorBidi"/>
          <w:lang w:val="fr-FR"/>
        </w:rPr>
        <w:t>Mme </w:t>
      </w:r>
      <w:r w:rsidR="00BA1F1F" w:rsidRPr="000807F3">
        <w:rPr>
          <w:rFonts w:asciiTheme="minorBidi" w:hAnsiTheme="minorBidi"/>
          <w:lang w:val="fr-FR"/>
        </w:rPr>
        <w:t xml:space="preserve">Maryam </w:t>
      </w:r>
      <w:proofErr w:type="spellStart"/>
      <w:r w:rsidR="00BA1F1F" w:rsidRPr="000807F3">
        <w:rPr>
          <w:rFonts w:asciiTheme="minorBidi" w:hAnsiTheme="minorBidi"/>
          <w:lang w:val="fr-FR"/>
        </w:rPr>
        <w:t>Ghaemi</w:t>
      </w:r>
      <w:proofErr w:type="spellEnd"/>
      <w:r w:rsidR="00BA1F1F" w:rsidRPr="000807F3">
        <w:rPr>
          <w:rFonts w:asciiTheme="minorBidi" w:hAnsiTheme="minorBidi"/>
          <w:lang w:val="fr-FR"/>
        </w:rPr>
        <w:t xml:space="preserve"> (République islamique d</w:t>
      </w:r>
      <w:r w:rsidR="001C09B0">
        <w:rPr>
          <w:rFonts w:asciiTheme="minorBidi" w:hAnsiTheme="minorBidi"/>
          <w:lang w:val="fr-FR"/>
        </w:rPr>
        <w:t>’</w:t>
      </w:r>
      <w:r w:rsidR="00BA1F1F" w:rsidRPr="000807F3">
        <w:rPr>
          <w:rFonts w:asciiTheme="minorBidi" w:hAnsiTheme="minorBidi"/>
          <w:lang w:val="fr-FR"/>
        </w:rPr>
        <w:t xml:space="preserve">Iran) comme </w:t>
      </w:r>
      <w:r w:rsidR="00A17C09">
        <w:rPr>
          <w:rFonts w:asciiTheme="minorBidi" w:hAnsiTheme="minorBidi"/>
          <w:lang w:val="fr-FR"/>
        </w:rPr>
        <w:t>V</w:t>
      </w:r>
      <w:r w:rsidR="00BA1F1F" w:rsidRPr="000807F3">
        <w:rPr>
          <w:rFonts w:asciiTheme="minorBidi" w:hAnsiTheme="minorBidi"/>
          <w:lang w:val="fr-FR"/>
        </w:rPr>
        <w:t>ice-</w:t>
      </w:r>
      <w:r w:rsidR="00A17C09">
        <w:rPr>
          <w:rFonts w:asciiTheme="minorBidi" w:hAnsiTheme="minorBidi"/>
          <w:lang w:val="fr-FR"/>
        </w:rPr>
        <w:t>P</w:t>
      </w:r>
      <w:r w:rsidR="00BA1F1F" w:rsidRPr="000807F3">
        <w:rPr>
          <w:rFonts w:asciiTheme="minorBidi" w:hAnsiTheme="minorBidi"/>
          <w:lang w:val="fr-FR"/>
        </w:rPr>
        <w:t>résidents.</w:t>
      </w:r>
    </w:p>
    <w:p w14:paraId="11D3608D" w14:textId="524E30AA" w:rsidR="00A17C09" w:rsidRDefault="00797A7C" w:rsidP="00287EA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69</w:t>
      </w:r>
      <w:r w:rsidR="00A17C09">
        <w:rPr>
          <w:rFonts w:asciiTheme="minorBidi" w:hAnsiTheme="minorBidi"/>
          <w:lang w:val="fr-FR"/>
        </w:rPr>
        <w:t>.</w:t>
      </w:r>
      <w:r w:rsidR="00A17C09">
        <w:rPr>
          <w:rFonts w:asciiTheme="minorBidi" w:hAnsiTheme="minorBidi"/>
          <w:lang w:val="fr-FR"/>
        </w:rPr>
        <w:tab/>
      </w:r>
      <w:r w:rsidR="00A17C09" w:rsidRPr="000807F3">
        <w:rPr>
          <w:rFonts w:asciiTheme="minorBidi" w:hAnsiTheme="minorBidi"/>
          <w:lang w:val="fr-FR"/>
        </w:rPr>
        <w:t xml:space="preserve">M. Saif </w:t>
      </w:r>
      <w:proofErr w:type="spellStart"/>
      <w:r w:rsidR="00A17C09" w:rsidRPr="000807F3">
        <w:rPr>
          <w:rFonts w:asciiTheme="minorBidi" w:hAnsiTheme="minorBidi"/>
          <w:lang w:val="fr-FR"/>
        </w:rPr>
        <w:t>AlGhais</w:t>
      </w:r>
      <w:proofErr w:type="spellEnd"/>
      <w:r w:rsidR="00A17C09" w:rsidRPr="000807F3">
        <w:rPr>
          <w:rFonts w:asciiTheme="minorBidi" w:hAnsiTheme="minorBidi"/>
          <w:lang w:val="fr-FR"/>
        </w:rPr>
        <w:t>, au nom des États membres de l</w:t>
      </w:r>
      <w:r w:rsidR="001C09B0">
        <w:rPr>
          <w:rFonts w:asciiTheme="minorBidi" w:hAnsiTheme="minorBidi"/>
          <w:lang w:val="fr-FR"/>
        </w:rPr>
        <w:t>’</w:t>
      </w:r>
      <w:r w:rsidR="00A17C09" w:rsidRPr="000807F3">
        <w:rPr>
          <w:rFonts w:asciiTheme="minorBidi" w:hAnsiTheme="minorBidi"/>
          <w:lang w:val="fr-FR"/>
        </w:rPr>
        <w:t>IOCINDIO, a exprimé sa sincère gratitude à son prédécesseur, l</w:t>
      </w:r>
      <w:r w:rsidR="0058619A">
        <w:rPr>
          <w:rFonts w:asciiTheme="minorBidi" w:hAnsiTheme="minorBidi"/>
          <w:lang w:val="fr-FR"/>
        </w:rPr>
        <w:t>e Contre-Amiral</w:t>
      </w:r>
      <w:r w:rsidR="00A17C09" w:rsidRPr="000807F3">
        <w:rPr>
          <w:rFonts w:asciiTheme="minorBidi" w:hAnsiTheme="minorBidi"/>
          <w:lang w:val="fr-FR"/>
        </w:rPr>
        <w:t xml:space="preserve"> (retraité) Khurshid Alam (Bangladesh), pour ses années de service dévoué </w:t>
      </w:r>
      <w:r w:rsidR="005524F6">
        <w:rPr>
          <w:rFonts w:asciiTheme="minorBidi" w:hAnsiTheme="minorBidi"/>
          <w:lang w:val="fr-FR"/>
        </w:rPr>
        <w:t xml:space="preserve">à la Sous-Commission </w:t>
      </w:r>
      <w:r w:rsidR="00A17C09" w:rsidRPr="000807F3">
        <w:rPr>
          <w:rFonts w:asciiTheme="minorBidi" w:hAnsiTheme="minorBidi"/>
          <w:lang w:val="fr-FR"/>
        </w:rPr>
        <w:t xml:space="preserve">IOCINDIO et pour ses efforts inlassables </w:t>
      </w:r>
      <w:r w:rsidR="00A17C09">
        <w:rPr>
          <w:rFonts w:asciiTheme="minorBidi" w:hAnsiTheme="minorBidi"/>
          <w:lang w:val="fr-FR"/>
        </w:rPr>
        <w:t>visant à réhausser</w:t>
      </w:r>
      <w:r w:rsidR="00A17C09" w:rsidRPr="000807F3">
        <w:rPr>
          <w:rFonts w:asciiTheme="minorBidi" w:hAnsiTheme="minorBidi"/>
          <w:lang w:val="fr-FR"/>
        </w:rPr>
        <w:t xml:space="preserve"> le </w:t>
      </w:r>
      <w:r w:rsidR="00A17C09">
        <w:rPr>
          <w:rFonts w:asciiTheme="minorBidi" w:hAnsiTheme="minorBidi"/>
          <w:lang w:val="fr-FR"/>
        </w:rPr>
        <w:t>profil</w:t>
      </w:r>
      <w:r w:rsidR="00A17C09" w:rsidRPr="000807F3">
        <w:rPr>
          <w:rFonts w:asciiTheme="minorBidi" w:hAnsiTheme="minorBidi"/>
          <w:lang w:val="fr-FR"/>
        </w:rPr>
        <w:t xml:space="preserve"> de l</w:t>
      </w:r>
      <w:r w:rsidR="001C09B0">
        <w:rPr>
          <w:rFonts w:asciiTheme="minorBidi" w:hAnsiTheme="minorBidi"/>
          <w:lang w:val="fr-FR"/>
        </w:rPr>
        <w:t>’</w:t>
      </w:r>
      <w:r w:rsidR="00A17C09" w:rsidRPr="000807F3">
        <w:rPr>
          <w:rFonts w:asciiTheme="minorBidi" w:hAnsiTheme="minorBidi"/>
          <w:lang w:val="fr-FR"/>
        </w:rPr>
        <w:t>IOCINDIO.</w:t>
      </w:r>
    </w:p>
    <w:p w14:paraId="737F2B7B" w14:textId="1FF153E6" w:rsidR="00AE4BFE" w:rsidRPr="00BA1F1F" w:rsidRDefault="00797A7C" w:rsidP="00287EA4">
      <w:pPr>
        <w:shd w:val="clear" w:color="auto" w:fill="FFFFFF"/>
        <w:tabs>
          <w:tab w:val="left" w:pos="851"/>
        </w:tabs>
        <w:spacing w:before="240" w:after="240" w:line="240" w:lineRule="auto"/>
        <w:jc w:val="both"/>
        <w:rPr>
          <w:rFonts w:eastAsia="Times New Roman" w:cs="Times New Roman"/>
          <w:snapToGrid w:val="0"/>
          <w:szCs w:val="24"/>
          <w:lang w:val="fr-FR" w:eastAsia="en-US"/>
        </w:rPr>
      </w:pPr>
      <w:r>
        <w:rPr>
          <w:rFonts w:asciiTheme="minorBidi" w:hAnsiTheme="minorBidi"/>
          <w:lang w:val="fr-FR"/>
        </w:rPr>
        <w:t>70</w:t>
      </w:r>
      <w:r w:rsidR="00A17C09">
        <w:rPr>
          <w:rFonts w:asciiTheme="minorBidi" w:hAnsiTheme="minorBidi"/>
          <w:lang w:val="fr-FR"/>
        </w:rPr>
        <w:t>.</w:t>
      </w:r>
      <w:r w:rsidR="00A17C09">
        <w:rPr>
          <w:rFonts w:asciiTheme="minorBidi" w:hAnsiTheme="minorBidi"/>
          <w:lang w:val="fr-FR"/>
        </w:rPr>
        <w:tab/>
      </w:r>
      <w:r w:rsidR="00BE0D44" w:rsidRPr="000807F3">
        <w:rPr>
          <w:rFonts w:asciiTheme="minorBidi" w:hAnsiTheme="minorBidi"/>
          <w:lang w:val="fr-FR"/>
        </w:rPr>
        <w:t xml:space="preserve">La session a </w:t>
      </w:r>
      <w:r w:rsidR="00BE0D44">
        <w:rPr>
          <w:rFonts w:asciiTheme="minorBidi" w:hAnsiTheme="minorBidi"/>
          <w:lang w:val="fr-FR"/>
        </w:rPr>
        <w:t>réuni</w:t>
      </w:r>
      <w:r w:rsidR="00BE0D44" w:rsidRPr="000807F3">
        <w:rPr>
          <w:rFonts w:asciiTheme="minorBidi" w:hAnsiTheme="minorBidi"/>
          <w:lang w:val="fr-FR"/>
        </w:rPr>
        <w:t xml:space="preserve"> 50</w:t>
      </w:r>
      <w:r w:rsidR="00BE0D44">
        <w:rPr>
          <w:rFonts w:asciiTheme="minorBidi" w:hAnsiTheme="minorBidi"/>
          <w:lang w:val="fr-FR"/>
        </w:rPr>
        <w:t> </w:t>
      </w:r>
      <w:r w:rsidR="00BE0D44" w:rsidRPr="000807F3">
        <w:rPr>
          <w:rFonts w:asciiTheme="minorBidi" w:hAnsiTheme="minorBidi"/>
          <w:lang w:val="fr-FR"/>
        </w:rPr>
        <w:t>participants, dont des représentants de 14</w:t>
      </w:r>
      <w:r w:rsidR="00BE0D44">
        <w:rPr>
          <w:rFonts w:asciiTheme="minorBidi" w:hAnsiTheme="minorBidi"/>
          <w:lang w:val="fr-FR"/>
        </w:rPr>
        <w:t> </w:t>
      </w:r>
      <w:r w:rsidR="00BE0D44" w:rsidRPr="000807F3">
        <w:rPr>
          <w:rFonts w:asciiTheme="minorBidi" w:hAnsiTheme="minorBidi"/>
          <w:lang w:val="fr-FR"/>
        </w:rPr>
        <w:t>pays et de 6 organisations locales et régionales.</w:t>
      </w:r>
      <w:r w:rsidR="00BA1F1F">
        <w:rPr>
          <w:rFonts w:asciiTheme="minorBidi" w:hAnsiTheme="minorBidi"/>
          <w:lang w:val="fr-FR"/>
        </w:rPr>
        <w:t xml:space="preserve"> </w:t>
      </w:r>
    </w:p>
    <w:tbl>
      <w:tblPr>
        <w:tblStyle w:val="Grilledutableau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CD"/>
        <w:tblLook w:val="04A0" w:firstRow="1" w:lastRow="0" w:firstColumn="1" w:lastColumn="0" w:noHBand="0" w:noVBand="1"/>
      </w:tblPr>
      <w:tblGrid>
        <w:gridCol w:w="9583"/>
      </w:tblGrid>
      <w:tr w:rsidR="00AE4BFE" w:rsidRPr="00295086" w14:paraId="3218A678" w14:textId="77777777" w:rsidTr="004B7729">
        <w:tc>
          <w:tcPr>
            <w:tcW w:w="9583" w:type="dxa"/>
            <w:shd w:val="clear" w:color="auto" w:fill="CCFFCD"/>
          </w:tcPr>
          <w:p w14:paraId="782FCD86" w14:textId="77777777" w:rsidR="00AD76E8" w:rsidRPr="002F75E4" w:rsidRDefault="00AD76E8" w:rsidP="004C114E">
            <w:pPr>
              <w:spacing w:after="240"/>
              <w:rPr>
                <w:rFonts w:asciiTheme="minorBidi" w:hAnsiTheme="minorBidi"/>
                <w:i/>
                <w:iCs/>
                <w:color w:val="000000"/>
                <w:lang w:val="fr-FR"/>
              </w:rPr>
            </w:pPr>
            <w:bookmarkStart w:id="130" w:name="_Hlk136594901"/>
            <w:r w:rsidRPr="002F75E4">
              <w:rPr>
                <w:rFonts w:asciiTheme="minorBidi" w:hAnsiTheme="minorBidi"/>
                <w:i/>
                <w:iCs/>
                <w:color w:val="000000"/>
                <w:u w:val="single"/>
                <w:lang w:val="fr-FR"/>
              </w:rPr>
              <w:t>Projet de décision A-33</w:t>
            </w:r>
            <w:r w:rsidRPr="00A47286">
              <w:rPr>
                <w:rFonts w:asciiTheme="minorBidi" w:hAnsiTheme="minorBidi"/>
                <w:i/>
                <w:iCs/>
                <w:color w:val="000000"/>
                <w:u w:val="single"/>
                <w:lang w:val="fr-FR"/>
              </w:rPr>
              <w:t>/3.3.4</w:t>
            </w:r>
            <w:r w:rsidRPr="002F75E4">
              <w:rPr>
                <w:rFonts w:asciiTheme="minorBidi" w:hAnsiTheme="minorBidi"/>
                <w:i/>
                <w:iCs/>
                <w:color w:val="000000"/>
                <w:lang w:val="fr-FR"/>
              </w:rPr>
              <w:t xml:space="preserve"> </w:t>
            </w:r>
          </w:p>
          <w:p w14:paraId="5CEC9825" w14:textId="4F94C901" w:rsidR="00AD76E8" w:rsidRPr="002F75E4" w:rsidRDefault="00AD76E8" w:rsidP="004C114E">
            <w:pPr>
              <w:spacing w:after="240" w:line="240" w:lineRule="auto"/>
              <w:jc w:val="center"/>
              <w:rPr>
                <w:rFonts w:asciiTheme="minorBidi" w:hAnsiTheme="minorBidi"/>
                <w:color w:val="000000"/>
                <w:lang w:val="fr-FR"/>
              </w:rPr>
            </w:pPr>
            <w:r w:rsidRPr="002F75E4">
              <w:rPr>
                <w:rFonts w:asciiTheme="minorBidi" w:hAnsiTheme="minorBidi"/>
                <w:b/>
                <w:bCs/>
                <w:color w:val="000000"/>
                <w:lang w:val="fr-FR"/>
              </w:rPr>
              <w:t>Sous-Commission de la COI pour l</w:t>
            </w:r>
            <w:r w:rsidR="001C09B0">
              <w:rPr>
                <w:rFonts w:asciiTheme="minorBidi" w:hAnsiTheme="minorBidi"/>
                <w:b/>
                <w:bCs/>
                <w:color w:val="000000"/>
                <w:lang w:val="fr-FR"/>
              </w:rPr>
              <w:t>’</w:t>
            </w:r>
            <w:r w:rsidRPr="002F75E4">
              <w:rPr>
                <w:rFonts w:asciiTheme="minorBidi" w:hAnsiTheme="minorBidi"/>
                <w:b/>
                <w:bCs/>
                <w:color w:val="000000"/>
                <w:lang w:val="fr-FR"/>
              </w:rPr>
              <w:t>océan Indien central</w:t>
            </w:r>
          </w:p>
          <w:p w14:paraId="7B95B70D" w14:textId="2B432830" w:rsidR="00AD76E8" w:rsidRPr="002F75E4" w:rsidRDefault="00AD76E8" w:rsidP="004C114E">
            <w:pPr>
              <w:spacing w:after="240"/>
              <w:rPr>
                <w:rFonts w:asciiTheme="minorBidi" w:hAnsiTheme="minorBidi"/>
                <w:color w:val="000000"/>
                <w:lang w:val="fr-FR"/>
              </w:rPr>
            </w:pPr>
            <w:r w:rsidRPr="002F75E4">
              <w:rPr>
                <w:rFonts w:asciiTheme="minorBidi" w:hAnsiTheme="minorBidi"/>
                <w:color w:val="000000"/>
                <w:lang w:val="fr-FR"/>
              </w:rPr>
              <w:t>L</w:t>
            </w:r>
            <w:r w:rsidR="001C09B0">
              <w:rPr>
                <w:rFonts w:asciiTheme="minorBidi" w:hAnsiTheme="minorBidi"/>
                <w:color w:val="000000"/>
                <w:lang w:val="fr-FR"/>
              </w:rPr>
              <w:t>’</w:t>
            </w:r>
            <w:r w:rsidRPr="002F75E4">
              <w:rPr>
                <w:rFonts w:asciiTheme="minorBidi" w:hAnsiTheme="minorBidi"/>
                <w:color w:val="000000"/>
                <w:lang w:val="fr-FR"/>
              </w:rPr>
              <w:t>Assemblée,</w:t>
            </w:r>
          </w:p>
          <w:p w14:paraId="399C7857" w14:textId="1D2C7E1C" w:rsidR="00AD76E8" w:rsidRPr="002F75E4" w:rsidRDefault="00AD76E8" w:rsidP="006F335D">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1.</w:t>
            </w:r>
            <w:r w:rsidRPr="002F75E4">
              <w:rPr>
                <w:rFonts w:asciiTheme="minorBidi" w:hAnsiTheme="minorBidi"/>
                <w:color w:val="000000"/>
                <w:lang w:val="fr-FR"/>
              </w:rPr>
              <w:tab/>
            </w:r>
            <w:r w:rsidRPr="002F75E4">
              <w:rPr>
                <w:rFonts w:asciiTheme="minorBidi" w:hAnsiTheme="minorBidi"/>
                <w:color w:val="000000"/>
                <w:u w:val="single"/>
                <w:lang w:val="fr-FR"/>
              </w:rPr>
              <w:t>Ayant examiné</w:t>
            </w:r>
            <w:r w:rsidRPr="002F75E4">
              <w:rPr>
                <w:rFonts w:asciiTheme="minorBidi" w:hAnsiTheme="minorBidi"/>
                <w:color w:val="000000"/>
                <w:lang w:val="fr-FR"/>
              </w:rPr>
              <w:t xml:space="preserve"> le rapport </w:t>
            </w:r>
            <w:r w:rsidRPr="002F75E4">
              <w:rPr>
                <w:rFonts w:eastAsia="Times New Roman" w:cs="Times New Roman"/>
                <w:snapToGrid w:val="0"/>
                <w:szCs w:val="24"/>
                <w:lang w:val="fr-FR" w:eastAsia="en-US"/>
              </w:rPr>
              <w:t>succinct</w:t>
            </w:r>
            <w:r w:rsidRPr="002F75E4">
              <w:rPr>
                <w:rFonts w:asciiTheme="minorBidi" w:hAnsiTheme="minorBidi"/>
                <w:color w:val="000000"/>
                <w:lang w:val="fr-FR"/>
              </w:rPr>
              <w:t xml:space="preserve"> de la première session de la Sous-Commission de la COI pour l</w:t>
            </w:r>
            <w:r w:rsidR="001C09B0">
              <w:rPr>
                <w:rFonts w:asciiTheme="minorBidi" w:hAnsiTheme="minorBidi"/>
                <w:color w:val="000000"/>
                <w:lang w:val="fr-FR"/>
              </w:rPr>
              <w:t>’</w:t>
            </w:r>
            <w:r w:rsidRPr="002F75E4">
              <w:rPr>
                <w:rFonts w:asciiTheme="minorBidi" w:hAnsiTheme="minorBidi"/>
                <w:color w:val="000000"/>
                <w:lang w:val="fr-FR"/>
              </w:rPr>
              <w:t>océan Indien central, qui s</w:t>
            </w:r>
            <w:r w:rsidR="001C09B0">
              <w:rPr>
                <w:rFonts w:asciiTheme="minorBidi" w:hAnsiTheme="minorBidi"/>
                <w:color w:val="000000"/>
                <w:lang w:val="fr-FR"/>
              </w:rPr>
              <w:t>’</w:t>
            </w:r>
            <w:r w:rsidRPr="002F75E4">
              <w:rPr>
                <w:rFonts w:asciiTheme="minorBidi" w:hAnsiTheme="minorBidi"/>
                <w:color w:val="000000"/>
                <w:lang w:val="fr-FR"/>
              </w:rPr>
              <w:t xml:space="preserve">est tenue du 21 au 23 mai 2025 à Ras el </w:t>
            </w:r>
            <w:proofErr w:type="spellStart"/>
            <w:r w:rsidRPr="002F75E4">
              <w:rPr>
                <w:rFonts w:asciiTheme="minorBidi" w:hAnsiTheme="minorBidi"/>
                <w:color w:val="000000"/>
                <w:lang w:val="fr-FR"/>
              </w:rPr>
              <w:t>Khaïmah</w:t>
            </w:r>
            <w:proofErr w:type="spellEnd"/>
            <w:r w:rsidRPr="002F75E4">
              <w:rPr>
                <w:rFonts w:asciiTheme="minorBidi" w:hAnsiTheme="minorBidi"/>
                <w:color w:val="000000"/>
                <w:lang w:val="fr-FR"/>
              </w:rPr>
              <w:t xml:space="preserve"> (Émirats arabes unis),</w:t>
            </w:r>
          </w:p>
          <w:p w14:paraId="12C43D50" w14:textId="2694C572" w:rsidR="00AE4BFE" w:rsidRDefault="00BE0D44" w:rsidP="00385991">
            <w:pPr>
              <w:adjustRightInd w:val="0"/>
              <w:snapToGrid w:val="0"/>
              <w:spacing w:after="240" w:line="240" w:lineRule="auto"/>
              <w:ind w:left="1167" w:hanging="567"/>
              <w:jc w:val="both"/>
              <w:rPr>
                <w:rFonts w:asciiTheme="minorBidi" w:hAnsiTheme="minorBidi"/>
                <w:bCs/>
                <w:color w:val="000000"/>
                <w:lang w:val="fr-FR"/>
              </w:rPr>
            </w:pPr>
            <w:r>
              <w:rPr>
                <w:rFonts w:asciiTheme="minorBidi" w:hAnsiTheme="minorBidi"/>
                <w:color w:val="000000"/>
                <w:lang w:val="fr-FR"/>
              </w:rPr>
              <w:t>2</w:t>
            </w:r>
            <w:r w:rsidR="00AD76E8" w:rsidRPr="002F75E4">
              <w:rPr>
                <w:rFonts w:asciiTheme="minorBidi" w:hAnsiTheme="minorBidi"/>
                <w:color w:val="000000"/>
                <w:lang w:val="fr-FR"/>
              </w:rPr>
              <w:t>.</w:t>
            </w:r>
            <w:r w:rsidR="00AD76E8" w:rsidRPr="002F75E4">
              <w:rPr>
                <w:rFonts w:asciiTheme="minorBidi" w:hAnsiTheme="minorBidi"/>
                <w:color w:val="000000"/>
                <w:lang w:val="fr-FR"/>
              </w:rPr>
              <w:tab/>
            </w:r>
            <w:r w:rsidRPr="00BE0D44">
              <w:rPr>
                <w:rFonts w:asciiTheme="minorBidi" w:hAnsiTheme="minorBidi"/>
                <w:bCs/>
                <w:color w:val="000000"/>
                <w:u w:val="single"/>
                <w:lang w:val="fr-FR"/>
              </w:rPr>
              <w:t>Prend note avec satisfaction</w:t>
            </w:r>
            <w:r w:rsidRPr="00BE0D44">
              <w:rPr>
                <w:rFonts w:asciiTheme="minorBidi" w:hAnsiTheme="minorBidi"/>
                <w:bCs/>
                <w:color w:val="000000"/>
                <w:lang w:val="fr-FR"/>
              </w:rPr>
              <w:t xml:space="preserve"> des efforts déployés pendant la période intersessions par </w:t>
            </w:r>
            <w:r w:rsidRPr="005524F6">
              <w:rPr>
                <w:rFonts w:asciiTheme="minorBidi" w:hAnsiTheme="minorBidi"/>
                <w:bCs/>
                <w:color w:val="000000"/>
                <w:lang w:val="fr-FR"/>
              </w:rPr>
              <w:t xml:space="preserve">la </w:t>
            </w:r>
            <w:proofErr w:type="spellStart"/>
            <w:r w:rsidRPr="005524F6">
              <w:rPr>
                <w:rFonts w:asciiTheme="minorBidi" w:hAnsiTheme="minorBidi"/>
                <w:bCs/>
                <w:color w:val="000000"/>
                <w:lang w:val="fr-FR"/>
              </w:rPr>
              <w:t>Sous-Commmission</w:t>
            </w:r>
            <w:proofErr w:type="spellEnd"/>
            <w:r w:rsidRPr="005524F6">
              <w:rPr>
                <w:rFonts w:asciiTheme="minorBidi" w:hAnsiTheme="minorBidi"/>
                <w:bCs/>
                <w:color w:val="000000"/>
                <w:lang w:val="fr-FR"/>
              </w:rPr>
              <w:t>,</w:t>
            </w:r>
            <w:r>
              <w:rPr>
                <w:rFonts w:asciiTheme="minorBidi" w:hAnsiTheme="minorBidi"/>
                <w:bCs/>
                <w:color w:val="000000"/>
                <w:lang w:val="fr-FR"/>
              </w:rPr>
              <w:t xml:space="preserve"> notamment ses États membres, son personnel et son bureau,</w:t>
            </w:r>
            <w:r w:rsidRPr="00BE0D44">
              <w:rPr>
                <w:rFonts w:asciiTheme="minorBidi" w:hAnsiTheme="minorBidi"/>
                <w:bCs/>
                <w:color w:val="000000"/>
                <w:lang w:val="fr-FR"/>
              </w:rPr>
              <w:t xml:space="preserve"> pour faciliter la coopération régionale en matière de recherche, de services et de développement des capacités océaniques ;</w:t>
            </w:r>
          </w:p>
          <w:p w14:paraId="35D3B359" w14:textId="03EA7F78" w:rsidR="00BE0D44" w:rsidRDefault="00BE0D44" w:rsidP="00385991">
            <w:pPr>
              <w:adjustRightInd w:val="0"/>
              <w:snapToGrid w:val="0"/>
              <w:spacing w:after="240" w:line="240" w:lineRule="auto"/>
              <w:ind w:left="1167" w:hanging="567"/>
              <w:jc w:val="both"/>
              <w:rPr>
                <w:rFonts w:eastAsia="Times New Roman" w:cs="Times New Roman"/>
                <w:snapToGrid w:val="0"/>
                <w:szCs w:val="24"/>
                <w:lang w:val="fr-FR" w:eastAsia="en-US"/>
              </w:rPr>
            </w:pPr>
            <w:r>
              <w:rPr>
                <w:rFonts w:eastAsia="Times New Roman" w:cs="Times New Roman"/>
                <w:snapToGrid w:val="0"/>
                <w:szCs w:val="24"/>
                <w:lang w:val="fr-FR" w:eastAsia="en-US"/>
              </w:rPr>
              <w:t>3.</w:t>
            </w:r>
            <w:r>
              <w:rPr>
                <w:rFonts w:eastAsia="Times New Roman" w:cs="Times New Roman"/>
                <w:snapToGrid w:val="0"/>
                <w:szCs w:val="24"/>
                <w:lang w:val="fr-FR" w:eastAsia="en-US"/>
              </w:rPr>
              <w:tab/>
            </w:r>
            <w:r w:rsidRPr="000807F3">
              <w:rPr>
                <w:rFonts w:eastAsia="Times New Roman" w:cs="Times New Roman"/>
                <w:snapToGrid w:val="0"/>
                <w:szCs w:val="24"/>
                <w:u w:val="single"/>
                <w:lang w:val="fr-FR" w:eastAsia="en-US"/>
              </w:rPr>
              <w:t>Reconnaissant</w:t>
            </w:r>
            <w:r w:rsidRPr="000807F3">
              <w:rPr>
                <w:rFonts w:eastAsia="Times New Roman" w:cs="Times New Roman"/>
                <w:snapToGrid w:val="0"/>
                <w:szCs w:val="24"/>
                <w:lang w:val="fr-FR" w:eastAsia="en-US"/>
              </w:rPr>
              <w:t xml:space="preserve"> les progrès </w:t>
            </w:r>
            <w:r>
              <w:rPr>
                <w:rFonts w:eastAsia="Times New Roman" w:cs="Times New Roman"/>
                <w:snapToGrid w:val="0"/>
                <w:szCs w:val="24"/>
                <w:lang w:val="fr-FR" w:eastAsia="en-US"/>
              </w:rPr>
              <w:t>importants</w:t>
            </w:r>
            <w:r w:rsidRPr="000807F3">
              <w:rPr>
                <w:rFonts w:eastAsia="Times New Roman" w:cs="Times New Roman"/>
                <w:snapToGrid w:val="0"/>
                <w:szCs w:val="24"/>
                <w:lang w:val="fr-FR" w:eastAsia="en-US"/>
              </w:rPr>
              <w:t xml:space="preserve"> accomplis par la Sous-Commission </w:t>
            </w:r>
            <w:r>
              <w:rPr>
                <w:rFonts w:eastAsia="Times New Roman" w:cs="Times New Roman"/>
                <w:snapToGrid w:val="0"/>
                <w:szCs w:val="24"/>
                <w:lang w:val="fr-FR" w:eastAsia="en-US"/>
              </w:rPr>
              <w:t>en vue de</w:t>
            </w:r>
            <w:r w:rsidRPr="005F2439">
              <w:rPr>
                <w:rFonts w:eastAsia="Times New Roman" w:cs="Times New Roman"/>
                <w:snapToGrid w:val="0"/>
                <w:szCs w:val="24"/>
                <w:lang w:val="fr-FR" w:eastAsia="en-US"/>
              </w:rPr>
              <w:t xml:space="preserve"> la mise en œuvre de la Décennie </w:t>
            </w:r>
            <w:r>
              <w:rPr>
                <w:rFonts w:eastAsia="Times New Roman" w:cs="Times New Roman"/>
                <w:snapToGrid w:val="0"/>
                <w:szCs w:val="24"/>
                <w:lang w:val="fr-FR" w:eastAsia="en-US"/>
              </w:rPr>
              <w:t>de</w:t>
            </w:r>
            <w:r w:rsidRPr="005F2439">
              <w:rPr>
                <w:rFonts w:eastAsia="Times New Roman" w:cs="Times New Roman"/>
                <w:snapToGrid w:val="0"/>
                <w:szCs w:val="24"/>
                <w:lang w:val="fr-FR" w:eastAsia="en-US"/>
              </w:rPr>
              <w:t xml:space="preserve"> l</w:t>
            </w:r>
            <w:r w:rsidR="001C09B0">
              <w:rPr>
                <w:rFonts w:eastAsia="Times New Roman" w:cs="Times New Roman"/>
                <w:snapToGrid w:val="0"/>
                <w:szCs w:val="24"/>
                <w:lang w:val="fr-FR" w:eastAsia="en-US"/>
              </w:rPr>
              <w:t>’</w:t>
            </w:r>
            <w:r>
              <w:rPr>
                <w:rFonts w:eastAsia="Times New Roman" w:cs="Times New Roman"/>
                <w:snapToGrid w:val="0"/>
                <w:szCs w:val="24"/>
                <w:lang w:val="fr-FR" w:eastAsia="en-US"/>
              </w:rPr>
              <w:t>O</w:t>
            </w:r>
            <w:r w:rsidRPr="005F2439">
              <w:rPr>
                <w:rFonts w:eastAsia="Times New Roman" w:cs="Times New Roman"/>
                <w:snapToGrid w:val="0"/>
                <w:szCs w:val="24"/>
                <w:lang w:val="fr-FR" w:eastAsia="en-US"/>
              </w:rPr>
              <w:t>céan, du GOOS et de l</w:t>
            </w:r>
            <w:r w:rsidR="001C09B0">
              <w:rPr>
                <w:rFonts w:eastAsia="Times New Roman" w:cs="Times New Roman"/>
                <w:snapToGrid w:val="0"/>
                <w:szCs w:val="24"/>
                <w:lang w:val="fr-FR" w:eastAsia="en-US"/>
              </w:rPr>
              <w:t>’</w:t>
            </w:r>
            <w:r w:rsidRPr="005F2439">
              <w:rPr>
                <w:rFonts w:eastAsia="Times New Roman" w:cs="Times New Roman"/>
                <w:snapToGrid w:val="0"/>
                <w:szCs w:val="24"/>
                <w:lang w:val="fr-FR" w:eastAsia="en-US"/>
              </w:rPr>
              <w:t>IIOE-2 dans la région de l</w:t>
            </w:r>
            <w:r w:rsidR="001C09B0">
              <w:rPr>
                <w:rFonts w:eastAsia="Times New Roman" w:cs="Times New Roman"/>
                <w:snapToGrid w:val="0"/>
                <w:szCs w:val="24"/>
                <w:lang w:val="fr-FR" w:eastAsia="en-US"/>
              </w:rPr>
              <w:t>’</w:t>
            </w:r>
            <w:r w:rsidRPr="005F2439">
              <w:rPr>
                <w:rFonts w:eastAsia="Times New Roman" w:cs="Times New Roman"/>
                <w:snapToGrid w:val="0"/>
                <w:szCs w:val="24"/>
                <w:lang w:val="fr-FR" w:eastAsia="en-US"/>
              </w:rPr>
              <w:t>océan Indien,</w:t>
            </w:r>
          </w:p>
          <w:p w14:paraId="0593BA51" w14:textId="3B5F5BC9" w:rsidR="00FD49FC" w:rsidRDefault="00BE0D44" w:rsidP="00385991">
            <w:pPr>
              <w:adjustRightInd w:val="0"/>
              <w:snapToGrid w:val="0"/>
              <w:spacing w:after="240" w:line="240" w:lineRule="auto"/>
              <w:ind w:left="1167" w:hanging="567"/>
              <w:jc w:val="both"/>
              <w:rPr>
                <w:rFonts w:eastAsia="Times New Roman" w:cs="Times New Roman"/>
                <w:bCs/>
                <w:snapToGrid w:val="0"/>
                <w:szCs w:val="24"/>
                <w:lang w:val="fr-FR" w:eastAsia="en-US"/>
              </w:rPr>
            </w:pPr>
            <w:r>
              <w:rPr>
                <w:rFonts w:eastAsia="Times New Roman" w:cs="Times New Roman"/>
                <w:snapToGrid w:val="0"/>
                <w:szCs w:val="24"/>
                <w:lang w:val="fr-FR" w:eastAsia="en-US"/>
              </w:rPr>
              <w:t>4.</w:t>
            </w:r>
            <w:r>
              <w:rPr>
                <w:rFonts w:eastAsia="Times New Roman" w:cs="Times New Roman"/>
                <w:snapToGrid w:val="0"/>
                <w:szCs w:val="24"/>
                <w:lang w:val="fr-FR" w:eastAsia="en-US"/>
              </w:rPr>
              <w:tab/>
            </w:r>
            <w:r w:rsidRPr="005F2439">
              <w:rPr>
                <w:rFonts w:eastAsia="Times New Roman" w:cs="Times New Roman"/>
                <w:snapToGrid w:val="0"/>
                <w:szCs w:val="24"/>
                <w:u w:val="single"/>
                <w:lang w:val="fr-FR" w:eastAsia="en-US"/>
              </w:rPr>
              <w:t>Exprime sa vive préoccupation</w:t>
            </w:r>
            <w:r>
              <w:rPr>
                <w:rFonts w:eastAsia="Times New Roman" w:cs="Times New Roman"/>
                <w:snapToGrid w:val="0"/>
                <w:szCs w:val="24"/>
                <w:lang w:val="fr-FR" w:eastAsia="en-US"/>
              </w:rPr>
              <w:t xml:space="preserve"> </w:t>
            </w:r>
            <w:r w:rsidRPr="00BE0D44">
              <w:rPr>
                <w:rFonts w:eastAsia="Times New Roman" w:cs="Times New Roman"/>
                <w:bCs/>
                <w:snapToGrid w:val="0"/>
                <w:szCs w:val="24"/>
                <w:lang w:val="fr-FR" w:eastAsia="en-US"/>
              </w:rPr>
              <w:t xml:space="preserve">quant à la réduction prévue du budget </w:t>
            </w:r>
            <w:r>
              <w:rPr>
                <w:rFonts w:eastAsia="Times New Roman" w:cs="Times New Roman"/>
                <w:bCs/>
                <w:snapToGrid w:val="0"/>
                <w:szCs w:val="24"/>
                <w:lang w:val="fr-FR" w:eastAsia="en-US"/>
              </w:rPr>
              <w:t xml:space="preserve">proposé pour </w:t>
            </w:r>
            <w:r w:rsidR="00FD49FC">
              <w:rPr>
                <w:rFonts w:eastAsia="Times New Roman" w:cs="Times New Roman"/>
                <w:bCs/>
                <w:snapToGrid w:val="0"/>
                <w:szCs w:val="24"/>
                <w:lang w:val="fr-FR" w:eastAsia="en-US"/>
              </w:rPr>
              <w:t>le Secrétariat de l</w:t>
            </w:r>
            <w:r w:rsidR="001C09B0">
              <w:rPr>
                <w:rFonts w:eastAsia="Times New Roman" w:cs="Times New Roman"/>
                <w:bCs/>
                <w:snapToGrid w:val="0"/>
                <w:szCs w:val="24"/>
                <w:lang w:val="fr-FR" w:eastAsia="en-US"/>
              </w:rPr>
              <w:t>’</w:t>
            </w:r>
            <w:r w:rsidR="00FD49FC">
              <w:rPr>
                <w:rFonts w:eastAsia="Times New Roman" w:cs="Times New Roman"/>
                <w:bCs/>
                <w:snapToGrid w:val="0"/>
                <w:szCs w:val="24"/>
                <w:lang w:val="fr-FR" w:eastAsia="en-US"/>
              </w:rPr>
              <w:t>IOCINDIO</w:t>
            </w:r>
            <w:r w:rsidRPr="00BE0D44">
              <w:rPr>
                <w:rFonts w:eastAsia="Times New Roman" w:cs="Times New Roman"/>
                <w:bCs/>
                <w:snapToGrid w:val="0"/>
                <w:szCs w:val="24"/>
                <w:lang w:val="fr-FR" w:eastAsia="en-US"/>
              </w:rPr>
              <w:t>, qui risque de compromettre la capacité de l</w:t>
            </w:r>
            <w:r w:rsidR="001C09B0">
              <w:rPr>
                <w:rFonts w:eastAsia="Times New Roman" w:cs="Times New Roman"/>
                <w:bCs/>
                <w:snapToGrid w:val="0"/>
                <w:szCs w:val="24"/>
                <w:lang w:val="fr-FR" w:eastAsia="en-US"/>
              </w:rPr>
              <w:t>’</w:t>
            </w:r>
            <w:r w:rsidRPr="00BE0D44">
              <w:rPr>
                <w:rFonts w:eastAsia="Times New Roman" w:cs="Times New Roman"/>
                <w:bCs/>
                <w:snapToGrid w:val="0"/>
                <w:szCs w:val="24"/>
                <w:lang w:val="fr-FR" w:eastAsia="en-US"/>
              </w:rPr>
              <w:t>UNESCO et de la COI d</w:t>
            </w:r>
            <w:r w:rsidR="001C09B0">
              <w:rPr>
                <w:rFonts w:eastAsia="Times New Roman" w:cs="Times New Roman"/>
                <w:bCs/>
                <w:snapToGrid w:val="0"/>
                <w:szCs w:val="24"/>
                <w:lang w:val="fr-FR" w:eastAsia="en-US"/>
              </w:rPr>
              <w:t>’</w:t>
            </w:r>
            <w:r w:rsidRPr="00BE0D44">
              <w:rPr>
                <w:rFonts w:eastAsia="Times New Roman" w:cs="Times New Roman"/>
                <w:bCs/>
                <w:snapToGrid w:val="0"/>
                <w:szCs w:val="24"/>
                <w:lang w:val="fr-FR" w:eastAsia="en-US"/>
              </w:rPr>
              <w:t xml:space="preserve">exercer leur rôle de chef de file pour la recherche </w:t>
            </w:r>
            <w:r w:rsidR="00FD49FC">
              <w:rPr>
                <w:rFonts w:eastAsia="Times New Roman" w:cs="Times New Roman"/>
                <w:bCs/>
                <w:snapToGrid w:val="0"/>
                <w:szCs w:val="24"/>
                <w:lang w:val="fr-FR" w:eastAsia="en-US"/>
              </w:rPr>
              <w:t xml:space="preserve">et les politiques </w:t>
            </w:r>
            <w:r w:rsidRPr="00BE0D44">
              <w:rPr>
                <w:rFonts w:eastAsia="Times New Roman" w:cs="Times New Roman"/>
                <w:bCs/>
                <w:snapToGrid w:val="0"/>
                <w:szCs w:val="24"/>
                <w:lang w:val="fr-FR" w:eastAsia="en-US"/>
              </w:rPr>
              <w:t>océanique</w:t>
            </w:r>
            <w:r w:rsidR="00FD49FC">
              <w:rPr>
                <w:rFonts w:eastAsia="Times New Roman" w:cs="Times New Roman"/>
                <w:bCs/>
                <w:snapToGrid w:val="0"/>
                <w:szCs w:val="24"/>
                <w:lang w:val="fr-FR" w:eastAsia="en-US"/>
              </w:rPr>
              <w:t>s</w:t>
            </w:r>
            <w:r w:rsidRPr="00BE0D44">
              <w:rPr>
                <w:rFonts w:eastAsia="Times New Roman" w:cs="Times New Roman"/>
                <w:bCs/>
                <w:snapToGrid w:val="0"/>
                <w:szCs w:val="24"/>
                <w:lang w:val="fr-FR" w:eastAsia="en-US"/>
              </w:rPr>
              <w:t xml:space="preserve"> et de conduire la mise en œuvre de la Décennie de l</w:t>
            </w:r>
            <w:r w:rsidR="001C09B0">
              <w:rPr>
                <w:rFonts w:eastAsia="Times New Roman" w:cs="Times New Roman"/>
                <w:bCs/>
                <w:snapToGrid w:val="0"/>
                <w:szCs w:val="24"/>
                <w:lang w:val="fr-FR" w:eastAsia="en-US"/>
              </w:rPr>
              <w:t>’</w:t>
            </w:r>
            <w:r w:rsidRPr="00BE0D44">
              <w:rPr>
                <w:rFonts w:eastAsia="Times New Roman" w:cs="Times New Roman"/>
                <w:bCs/>
                <w:snapToGrid w:val="0"/>
                <w:szCs w:val="24"/>
                <w:lang w:val="fr-FR" w:eastAsia="en-US"/>
              </w:rPr>
              <w:t>Océan dans la région ;</w:t>
            </w:r>
          </w:p>
          <w:p w14:paraId="23986A40" w14:textId="605B1FC5" w:rsidR="00FD49FC" w:rsidRDefault="00FD49FC" w:rsidP="00385991">
            <w:pPr>
              <w:adjustRightInd w:val="0"/>
              <w:snapToGrid w:val="0"/>
              <w:spacing w:after="240" w:line="240" w:lineRule="auto"/>
              <w:ind w:left="1167" w:hanging="567"/>
              <w:jc w:val="both"/>
              <w:rPr>
                <w:rFonts w:eastAsia="Times New Roman" w:cs="Times New Roman"/>
                <w:bCs/>
                <w:snapToGrid w:val="0"/>
                <w:szCs w:val="24"/>
                <w:lang w:val="fr-FR" w:eastAsia="en-US"/>
              </w:rPr>
            </w:pPr>
            <w:r>
              <w:rPr>
                <w:rFonts w:eastAsia="Times New Roman" w:cs="Times New Roman"/>
                <w:bCs/>
                <w:snapToGrid w:val="0"/>
                <w:szCs w:val="24"/>
                <w:lang w:val="fr-FR" w:eastAsia="en-US"/>
              </w:rPr>
              <w:t>5.</w:t>
            </w:r>
            <w:r>
              <w:rPr>
                <w:rFonts w:eastAsia="Times New Roman" w:cs="Times New Roman"/>
                <w:bCs/>
                <w:snapToGrid w:val="0"/>
                <w:szCs w:val="24"/>
                <w:lang w:val="fr-FR" w:eastAsia="en-US"/>
              </w:rPr>
              <w:tab/>
            </w:r>
            <w:r w:rsidRPr="005F2439">
              <w:rPr>
                <w:rFonts w:eastAsia="Times New Roman" w:cs="Times New Roman"/>
                <w:bCs/>
                <w:snapToGrid w:val="0"/>
                <w:szCs w:val="24"/>
                <w:u w:val="single"/>
                <w:lang w:val="fr-FR" w:eastAsia="en-US"/>
              </w:rPr>
              <w:t>Se félicite</w:t>
            </w:r>
            <w:r w:rsidRPr="005F2439">
              <w:rPr>
                <w:rFonts w:eastAsia="Times New Roman" w:cs="Times New Roman"/>
                <w:bCs/>
                <w:snapToGrid w:val="0"/>
                <w:szCs w:val="24"/>
                <w:lang w:val="fr-FR" w:eastAsia="en-US"/>
              </w:rPr>
              <w:t xml:space="preserve"> des actions proposées </w:t>
            </w:r>
            <w:r>
              <w:rPr>
                <w:rFonts w:eastAsia="Times New Roman" w:cs="Times New Roman"/>
                <w:bCs/>
                <w:snapToGrid w:val="0"/>
                <w:szCs w:val="24"/>
                <w:lang w:val="fr-FR" w:eastAsia="en-US"/>
              </w:rPr>
              <w:t>en ce qui concerne</w:t>
            </w:r>
            <w:r w:rsidRPr="005F2439">
              <w:rPr>
                <w:rFonts w:eastAsia="Times New Roman" w:cs="Times New Roman"/>
                <w:bCs/>
                <w:snapToGrid w:val="0"/>
                <w:szCs w:val="24"/>
                <w:lang w:val="fr-FR" w:eastAsia="en-US"/>
              </w:rPr>
              <w:t xml:space="preserve"> </w:t>
            </w:r>
            <w:r>
              <w:rPr>
                <w:rFonts w:eastAsia="Times New Roman" w:cs="Times New Roman"/>
                <w:bCs/>
                <w:snapToGrid w:val="0"/>
                <w:szCs w:val="24"/>
                <w:lang w:val="fr-FR" w:eastAsia="en-US"/>
              </w:rPr>
              <w:t>la plate-forme</w:t>
            </w:r>
            <w:r w:rsidRPr="005F2439">
              <w:rPr>
                <w:rFonts w:eastAsia="Times New Roman" w:cs="Times New Roman"/>
                <w:bCs/>
                <w:snapToGrid w:val="0"/>
                <w:szCs w:val="24"/>
                <w:lang w:val="fr-FR" w:eastAsia="en-US"/>
              </w:rPr>
              <w:t xml:space="preserve"> </w:t>
            </w:r>
            <w:r>
              <w:rPr>
                <w:rFonts w:eastAsia="Times New Roman" w:cs="Times New Roman"/>
                <w:bCs/>
                <w:snapToGrid w:val="0"/>
                <w:szCs w:val="24"/>
                <w:lang w:val="fr-FR" w:eastAsia="en-US"/>
              </w:rPr>
              <w:t>« Les v</w:t>
            </w:r>
            <w:r w:rsidRPr="005F2439">
              <w:rPr>
                <w:rFonts w:eastAsia="Times New Roman" w:cs="Times New Roman"/>
                <w:bCs/>
                <w:snapToGrid w:val="0"/>
                <w:szCs w:val="24"/>
                <w:lang w:val="fr-FR" w:eastAsia="en-US"/>
              </w:rPr>
              <w:t xml:space="preserve">illes avec </w:t>
            </w:r>
            <w:r>
              <w:rPr>
                <w:rFonts w:eastAsia="Times New Roman" w:cs="Times New Roman"/>
                <w:bCs/>
                <w:snapToGrid w:val="0"/>
                <w:szCs w:val="24"/>
                <w:lang w:val="fr-FR" w:eastAsia="en-US"/>
              </w:rPr>
              <w:t>l</w:t>
            </w:r>
            <w:r w:rsidR="001C09B0">
              <w:rPr>
                <w:rFonts w:eastAsia="Times New Roman" w:cs="Times New Roman"/>
                <w:bCs/>
                <w:snapToGrid w:val="0"/>
                <w:szCs w:val="24"/>
                <w:lang w:val="fr-FR" w:eastAsia="en-US"/>
              </w:rPr>
              <w:t>’</w:t>
            </w:r>
            <w:r w:rsidRPr="005F2439">
              <w:rPr>
                <w:rFonts w:eastAsia="Times New Roman" w:cs="Times New Roman"/>
                <w:bCs/>
                <w:snapToGrid w:val="0"/>
                <w:szCs w:val="24"/>
                <w:lang w:val="fr-FR" w:eastAsia="en-US"/>
              </w:rPr>
              <w:t>océan</w:t>
            </w:r>
            <w:r>
              <w:rPr>
                <w:rFonts w:eastAsia="Times New Roman" w:cs="Times New Roman"/>
                <w:bCs/>
                <w:snapToGrid w:val="0"/>
                <w:szCs w:val="24"/>
                <w:lang w:val="fr-FR" w:eastAsia="en-US"/>
              </w:rPr>
              <w:t> »</w:t>
            </w:r>
            <w:r w:rsidRPr="005F2439">
              <w:rPr>
                <w:rFonts w:eastAsia="Times New Roman" w:cs="Times New Roman"/>
                <w:bCs/>
                <w:snapToGrid w:val="0"/>
                <w:szCs w:val="24"/>
                <w:lang w:val="fr-FR" w:eastAsia="en-US"/>
              </w:rPr>
              <w:t xml:space="preserve"> et </w:t>
            </w:r>
            <w:r>
              <w:rPr>
                <w:rFonts w:eastAsia="Times New Roman" w:cs="Times New Roman"/>
                <w:bCs/>
                <w:snapToGrid w:val="0"/>
                <w:szCs w:val="24"/>
                <w:lang w:val="fr-FR" w:eastAsia="en-US"/>
              </w:rPr>
              <w:t>l</w:t>
            </w:r>
            <w:r w:rsidR="001C09B0">
              <w:rPr>
                <w:rFonts w:eastAsia="Times New Roman" w:cs="Times New Roman"/>
                <w:bCs/>
                <w:snapToGrid w:val="0"/>
                <w:szCs w:val="24"/>
                <w:lang w:val="fr-FR" w:eastAsia="en-US"/>
              </w:rPr>
              <w:t>’</w:t>
            </w:r>
            <w:r>
              <w:rPr>
                <w:rFonts w:eastAsia="Times New Roman" w:cs="Times New Roman"/>
                <w:bCs/>
                <w:snapToGrid w:val="0"/>
                <w:szCs w:val="24"/>
                <w:lang w:val="fr-FR" w:eastAsia="en-US"/>
              </w:rPr>
              <w:t>initiation à l</w:t>
            </w:r>
            <w:r w:rsidR="001C09B0">
              <w:rPr>
                <w:rFonts w:eastAsia="Times New Roman" w:cs="Times New Roman"/>
                <w:bCs/>
                <w:snapToGrid w:val="0"/>
                <w:szCs w:val="24"/>
                <w:lang w:val="fr-FR" w:eastAsia="en-US"/>
              </w:rPr>
              <w:t>’</w:t>
            </w:r>
            <w:r w:rsidRPr="005F2439">
              <w:rPr>
                <w:rFonts w:eastAsia="Times New Roman" w:cs="Times New Roman"/>
                <w:bCs/>
                <w:snapToGrid w:val="0"/>
                <w:szCs w:val="24"/>
                <w:lang w:val="fr-FR" w:eastAsia="en-US"/>
              </w:rPr>
              <w:t xml:space="preserve">océan dans le cadre de la mise en œuvre de la Décennie </w:t>
            </w:r>
            <w:r>
              <w:rPr>
                <w:rFonts w:eastAsia="Times New Roman" w:cs="Times New Roman"/>
                <w:bCs/>
                <w:snapToGrid w:val="0"/>
                <w:szCs w:val="24"/>
                <w:lang w:val="fr-FR" w:eastAsia="en-US"/>
              </w:rPr>
              <w:t>de</w:t>
            </w:r>
            <w:r w:rsidRPr="005F2439">
              <w:rPr>
                <w:rFonts w:eastAsia="Times New Roman" w:cs="Times New Roman"/>
                <w:bCs/>
                <w:snapToGrid w:val="0"/>
                <w:szCs w:val="24"/>
                <w:lang w:val="fr-FR" w:eastAsia="en-US"/>
              </w:rPr>
              <w:t xml:space="preserve"> l</w:t>
            </w:r>
            <w:r w:rsidR="001C09B0">
              <w:rPr>
                <w:rFonts w:eastAsia="Times New Roman" w:cs="Times New Roman"/>
                <w:bCs/>
                <w:snapToGrid w:val="0"/>
                <w:szCs w:val="24"/>
                <w:lang w:val="fr-FR" w:eastAsia="en-US"/>
              </w:rPr>
              <w:t>’</w:t>
            </w:r>
            <w:r>
              <w:rPr>
                <w:rFonts w:eastAsia="Times New Roman" w:cs="Times New Roman"/>
                <w:bCs/>
                <w:snapToGrid w:val="0"/>
                <w:szCs w:val="24"/>
                <w:lang w:val="fr-FR" w:eastAsia="en-US"/>
              </w:rPr>
              <w:t>O</w:t>
            </w:r>
            <w:r w:rsidRPr="005F2439">
              <w:rPr>
                <w:rFonts w:eastAsia="Times New Roman" w:cs="Times New Roman"/>
                <w:bCs/>
                <w:snapToGrid w:val="0"/>
                <w:szCs w:val="24"/>
                <w:lang w:val="fr-FR" w:eastAsia="en-US"/>
              </w:rPr>
              <w:t>céan dans la région</w:t>
            </w:r>
            <w:r>
              <w:rPr>
                <w:rFonts w:eastAsia="Times New Roman" w:cs="Times New Roman"/>
                <w:bCs/>
                <w:snapToGrid w:val="0"/>
                <w:szCs w:val="24"/>
                <w:lang w:val="fr-FR" w:eastAsia="en-US"/>
              </w:rPr>
              <w:t> </w:t>
            </w:r>
            <w:r w:rsidRPr="005F2439">
              <w:rPr>
                <w:rFonts w:eastAsia="Times New Roman" w:cs="Times New Roman"/>
                <w:bCs/>
                <w:snapToGrid w:val="0"/>
                <w:szCs w:val="24"/>
                <w:lang w:val="fr-FR" w:eastAsia="en-US"/>
              </w:rPr>
              <w:t>;</w:t>
            </w:r>
          </w:p>
          <w:p w14:paraId="68B4AD73" w14:textId="3C92FD96" w:rsidR="00C72F30" w:rsidRDefault="00FD49FC" w:rsidP="00385991">
            <w:pPr>
              <w:adjustRightInd w:val="0"/>
              <w:snapToGrid w:val="0"/>
              <w:spacing w:after="240" w:line="240" w:lineRule="auto"/>
              <w:ind w:left="1167" w:hanging="567"/>
              <w:jc w:val="both"/>
              <w:rPr>
                <w:rFonts w:eastAsia="Times New Roman" w:cs="Times New Roman"/>
                <w:snapToGrid w:val="0"/>
                <w:szCs w:val="24"/>
                <w:lang w:val="fr-FR" w:eastAsia="en-US"/>
              </w:rPr>
            </w:pPr>
            <w:r>
              <w:rPr>
                <w:rFonts w:eastAsia="Times New Roman" w:cs="Times New Roman"/>
                <w:snapToGrid w:val="0"/>
                <w:szCs w:val="24"/>
                <w:lang w:val="fr-FR" w:eastAsia="en-US"/>
              </w:rPr>
              <w:t>6.</w:t>
            </w:r>
            <w:r>
              <w:rPr>
                <w:rFonts w:eastAsia="Times New Roman" w:cs="Times New Roman"/>
                <w:snapToGrid w:val="0"/>
                <w:szCs w:val="24"/>
                <w:lang w:val="fr-FR" w:eastAsia="en-US"/>
              </w:rPr>
              <w:tab/>
            </w:r>
            <w:r w:rsidR="00C72F30" w:rsidRPr="005F2439">
              <w:rPr>
                <w:rFonts w:eastAsia="Times New Roman" w:cs="Times New Roman"/>
                <w:snapToGrid w:val="0"/>
                <w:szCs w:val="24"/>
                <w:u w:val="single"/>
                <w:lang w:val="fr-FR" w:eastAsia="en-US"/>
              </w:rPr>
              <w:t>Salue</w:t>
            </w:r>
            <w:r w:rsidR="00C72F30" w:rsidRPr="005F2439">
              <w:rPr>
                <w:rFonts w:eastAsia="Times New Roman" w:cs="Times New Roman"/>
                <w:snapToGrid w:val="0"/>
                <w:szCs w:val="24"/>
                <w:lang w:val="fr-FR" w:eastAsia="en-US"/>
              </w:rPr>
              <w:t xml:space="preserve"> les États membres et les partenaires qui </w:t>
            </w:r>
            <w:r w:rsidR="00C72F30">
              <w:rPr>
                <w:rFonts w:eastAsia="Times New Roman" w:cs="Times New Roman"/>
                <w:snapToGrid w:val="0"/>
                <w:szCs w:val="24"/>
                <w:lang w:val="fr-FR" w:eastAsia="en-US"/>
              </w:rPr>
              <w:t>recherchent d</w:t>
            </w:r>
            <w:r w:rsidR="00C72F30" w:rsidRPr="005F2439">
              <w:rPr>
                <w:rFonts w:eastAsia="Times New Roman" w:cs="Times New Roman"/>
                <w:snapToGrid w:val="0"/>
                <w:szCs w:val="24"/>
                <w:lang w:val="fr-FR" w:eastAsia="en-US"/>
              </w:rPr>
              <w:t xml:space="preserve">es synergies avec </w:t>
            </w:r>
            <w:r w:rsidR="00C72F30">
              <w:rPr>
                <w:rFonts w:eastAsia="Times New Roman" w:cs="Times New Roman"/>
                <w:snapToGrid w:val="0"/>
                <w:szCs w:val="24"/>
                <w:lang w:val="fr-FR" w:eastAsia="en-US"/>
              </w:rPr>
              <w:t>l</w:t>
            </w:r>
            <w:r w:rsidR="001C09B0">
              <w:rPr>
                <w:rFonts w:eastAsia="Times New Roman" w:cs="Times New Roman"/>
                <w:snapToGrid w:val="0"/>
                <w:szCs w:val="24"/>
                <w:lang w:val="fr-FR" w:eastAsia="en-US"/>
              </w:rPr>
              <w:t>’</w:t>
            </w:r>
            <w:r w:rsidR="00C72F30" w:rsidRPr="005F2439">
              <w:rPr>
                <w:rFonts w:eastAsia="Times New Roman" w:cs="Times New Roman"/>
                <w:snapToGrid w:val="0"/>
                <w:szCs w:val="24"/>
                <w:lang w:val="fr-FR" w:eastAsia="en-US"/>
              </w:rPr>
              <w:t xml:space="preserve">IOCAFRICA en vue </w:t>
            </w:r>
            <w:r w:rsidR="00C72F30">
              <w:rPr>
                <w:rFonts w:eastAsia="Times New Roman" w:cs="Times New Roman"/>
                <w:snapToGrid w:val="0"/>
                <w:szCs w:val="24"/>
                <w:lang w:val="fr-FR" w:eastAsia="en-US"/>
              </w:rPr>
              <w:t>de l</w:t>
            </w:r>
            <w:r w:rsidR="001C09B0">
              <w:rPr>
                <w:rFonts w:eastAsia="Times New Roman" w:cs="Times New Roman"/>
                <w:snapToGrid w:val="0"/>
                <w:szCs w:val="24"/>
                <w:lang w:val="fr-FR" w:eastAsia="en-US"/>
              </w:rPr>
              <w:t>’</w:t>
            </w:r>
            <w:r w:rsidR="00C72F30">
              <w:rPr>
                <w:rFonts w:eastAsia="Times New Roman" w:cs="Times New Roman"/>
                <w:snapToGrid w:val="0"/>
                <w:szCs w:val="24"/>
                <w:lang w:val="fr-FR" w:eastAsia="en-US"/>
              </w:rPr>
              <w:t>instauration d</w:t>
            </w:r>
            <w:r w:rsidR="001C09B0">
              <w:rPr>
                <w:rFonts w:eastAsia="Times New Roman" w:cs="Times New Roman"/>
                <w:snapToGrid w:val="0"/>
                <w:szCs w:val="24"/>
                <w:lang w:val="fr-FR" w:eastAsia="en-US"/>
              </w:rPr>
              <w:t>’</w:t>
            </w:r>
            <w:r w:rsidR="00C72F30" w:rsidRPr="005F2439">
              <w:rPr>
                <w:rFonts w:eastAsia="Times New Roman" w:cs="Times New Roman"/>
                <w:snapToGrid w:val="0"/>
                <w:szCs w:val="24"/>
                <w:lang w:val="fr-FR" w:eastAsia="en-US"/>
              </w:rPr>
              <w:t>un modèle de coopération entre les sous-commissions</w:t>
            </w:r>
            <w:r w:rsidR="00C72F30">
              <w:rPr>
                <w:rFonts w:eastAsia="Times New Roman" w:cs="Times New Roman"/>
                <w:snapToGrid w:val="0"/>
                <w:szCs w:val="24"/>
                <w:lang w:val="fr-FR" w:eastAsia="en-US"/>
              </w:rPr>
              <w:t> </w:t>
            </w:r>
            <w:r w:rsidR="00C72F30" w:rsidRPr="005F2439">
              <w:rPr>
                <w:rFonts w:eastAsia="Times New Roman" w:cs="Times New Roman"/>
                <w:snapToGrid w:val="0"/>
                <w:szCs w:val="24"/>
                <w:lang w:val="fr-FR" w:eastAsia="en-US"/>
              </w:rPr>
              <w:t>;</w:t>
            </w:r>
          </w:p>
          <w:p w14:paraId="5B698004" w14:textId="5C95898A" w:rsidR="00C72F30" w:rsidRDefault="00C72F30" w:rsidP="00385991">
            <w:pPr>
              <w:adjustRightInd w:val="0"/>
              <w:snapToGrid w:val="0"/>
              <w:spacing w:after="240" w:line="240" w:lineRule="auto"/>
              <w:ind w:left="1167" w:hanging="567"/>
              <w:jc w:val="both"/>
              <w:rPr>
                <w:rFonts w:eastAsia="Times New Roman" w:cs="Times New Roman"/>
                <w:snapToGrid w:val="0"/>
                <w:szCs w:val="24"/>
                <w:lang w:val="fr-FR" w:eastAsia="en-US"/>
              </w:rPr>
            </w:pPr>
            <w:r>
              <w:rPr>
                <w:rFonts w:eastAsia="Times New Roman" w:cs="Times New Roman"/>
                <w:snapToGrid w:val="0"/>
                <w:szCs w:val="24"/>
                <w:lang w:val="fr-FR" w:eastAsia="en-US"/>
              </w:rPr>
              <w:t>7.</w:t>
            </w:r>
            <w:r>
              <w:rPr>
                <w:rFonts w:eastAsia="Times New Roman" w:cs="Times New Roman"/>
                <w:snapToGrid w:val="0"/>
                <w:szCs w:val="24"/>
                <w:lang w:val="fr-FR" w:eastAsia="en-US"/>
              </w:rPr>
              <w:tab/>
            </w:r>
            <w:r w:rsidRPr="005F2439">
              <w:rPr>
                <w:rFonts w:eastAsia="Times New Roman" w:cs="Times New Roman"/>
                <w:snapToGrid w:val="0"/>
                <w:szCs w:val="24"/>
                <w:u w:val="single"/>
                <w:lang w:val="fr-FR" w:eastAsia="en-US"/>
              </w:rPr>
              <w:t>Approuve</w:t>
            </w:r>
            <w:r>
              <w:rPr>
                <w:rFonts w:eastAsia="Times New Roman" w:cs="Times New Roman"/>
                <w:snapToGrid w:val="0"/>
                <w:szCs w:val="24"/>
                <w:lang w:val="fr-FR" w:eastAsia="en-US"/>
              </w:rPr>
              <w:t xml:space="preserve"> </w:t>
            </w:r>
            <w:r w:rsidRPr="005F2439">
              <w:rPr>
                <w:rFonts w:eastAsia="Times New Roman" w:cs="Times New Roman"/>
                <w:snapToGrid w:val="0"/>
                <w:szCs w:val="24"/>
                <w:lang w:val="fr-FR" w:eastAsia="en-US"/>
              </w:rPr>
              <w:t xml:space="preserve">le rapport de </w:t>
            </w:r>
            <w:r>
              <w:rPr>
                <w:rFonts w:eastAsia="Times New Roman" w:cs="Times New Roman"/>
                <w:snapToGrid w:val="0"/>
                <w:szCs w:val="24"/>
                <w:lang w:val="fr-FR" w:eastAsia="en-US"/>
              </w:rPr>
              <w:t xml:space="preserve">la première session de </w:t>
            </w:r>
            <w:r w:rsidRPr="005F2439">
              <w:rPr>
                <w:rFonts w:eastAsia="Times New Roman" w:cs="Times New Roman"/>
                <w:snapToGrid w:val="0"/>
                <w:szCs w:val="24"/>
                <w:lang w:val="fr-FR" w:eastAsia="en-US"/>
              </w:rPr>
              <w:t>l</w:t>
            </w:r>
            <w:r w:rsidR="001C09B0">
              <w:rPr>
                <w:rFonts w:eastAsia="Times New Roman" w:cs="Times New Roman"/>
                <w:snapToGrid w:val="0"/>
                <w:szCs w:val="24"/>
                <w:lang w:val="fr-FR" w:eastAsia="en-US"/>
              </w:rPr>
              <w:t>’</w:t>
            </w:r>
            <w:r w:rsidRPr="005F2439">
              <w:rPr>
                <w:rFonts w:eastAsia="Times New Roman" w:cs="Times New Roman"/>
                <w:snapToGrid w:val="0"/>
                <w:szCs w:val="24"/>
                <w:lang w:val="fr-FR" w:eastAsia="en-US"/>
              </w:rPr>
              <w:t>IOCINDIO et les recommandations qu</w:t>
            </w:r>
            <w:r w:rsidR="001C09B0">
              <w:rPr>
                <w:rFonts w:eastAsia="Times New Roman" w:cs="Times New Roman"/>
                <w:snapToGrid w:val="0"/>
                <w:szCs w:val="24"/>
                <w:lang w:val="fr-FR" w:eastAsia="en-US"/>
              </w:rPr>
              <w:t>’</w:t>
            </w:r>
            <w:r w:rsidRPr="005F2439">
              <w:rPr>
                <w:rFonts w:eastAsia="Times New Roman" w:cs="Times New Roman"/>
                <w:snapToGrid w:val="0"/>
                <w:szCs w:val="24"/>
                <w:lang w:val="fr-FR" w:eastAsia="en-US"/>
              </w:rPr>
              <w:t>il contient ;</w:t>
            </w:r>
          </w:p>
          <w:p w14:paraId="1FBED866" w14:textId="41A99F17" w:rsidR="00C72F30" w:rsidRDefault="00C72F30" w:rsidP="00385991">
            <w:pPr>
              <w:adjustRightInd w:val="0"/>
              <w:snapToGrid w:val="0"/>
              <w:spacing w:after="240" w:line="240" w:lineRule="auto"/>
              <w:ind w:left="1167" w:hanging="567"/>
              <w:jc w:val="both"/>
              <w:rPr>
                <w:snapToGrid w:val="0"/>
                <w:lang w:val="fr-FR"/>
              </w:rPr>
            </w:pPr>
            <w:r>
              <w:rPr>
                <w:rFonts w:eastAsia="Times New Roman" w:cs="Times New Roman"/>
                <w:snapToGrid w:val="0"/>
                <w:szCs w:val="24"/>
                <w:lang w:val="fr-FR" w:eastAsia="en-US"/>
              </w:rPr>
              <w:lastRenderedPageBreak/>
              <w:t>8.</w:t>
            </w:r>
            <w:r>
              <w:rPr>
                <w:rFonts w:eastAsia="Times New Roman" w:cs="Times New Roman"/>
                <w:snapToGrid w:val="0"/>
                <w:szCs w:val="24"/>
                <w:lang w:val="fr-FR" w:eastAsia="en-US"/>
              </w:rPr>
              <w:tab/>
            </w:r>
            <w:r w:rsidRPr="00502DE1">
              <w:rPr>
                <w:snapToGrid w:val="0"/>
                <w:u w:val="single"/>
                <w:lang w:val="fr-FR"/>
              </w:rPr>
              <w:t>Note</w:t>
            </w:r>
            <w:r w:rsidRPr="00502DE1">
              <w:rPr>
                <w:snapToGrid w:val="0"/>
                <w:lang w:val="fr-FR"/>
              </w:rPr>
              <w:t xml:space="preserve"> que des fonds supplémentaires devront être mobilisés pour compléter le budget nécessaire à la mise en œuvre des activités prévues dans les décisions adoptées </w:t>
            </w:r>
            <w:r>
              <w:rPr>
                <w:snapToGrid w:val="0"/>
                <w:lang w:val="fr-FR"/>
              </w:rPr>
              <w:t xml:space="preserve">à la première session de </w:t>
            </w:r>
            <w:r w:rsidRPr="00C72F30">
              <w:rPr>
                <w:snapToGrid w:val="0"/>
                <w:lang w:val="fr-FR"/>
              </w:rPr>
              <w:t>l</w:t>
            </w:r>
            <w:r w:rsidR="001C09B0">
              <w:rPr>
                <w:snapToGrid w:val="0"/>
                <w:lang w:val="fr-FR"/>
              </w:rPr>
              <w:t>’</w:t>
            </w:r>
            <w:r w:rsidRPr="00C72F30">
              <w:rPr>
                <w:snapToGrid w:val="0"/>
                <w:lang w:val="fr-FR"/>
              </w:rPr>
              <w:t>IOCINDIO</w:t>
            </w:r>
            <w:r>
              <w:rPr>
                <w:snapToGrid w:val="0"/>
                <w:lang w:val="fr-FR"/>
              </w:rPr>
              <w:t> </w:t>
            </w:r>
            <w:r w:rsidRPr="00502DE1">
              <w:rPr>
                <w:snapToGrid w:val="0"/>
                <w:lang w:val="fr-FR"/>
              </w:rPr>
              <w:t>;</w:t>
            </w:r>
          </w:p>
          <w:p w14:paraId="3C4159A3" w14:textId="460F34DE" w:rsidR="00BE0D44" w:rsidRPr="002F75E4" w:rsidRDefault="00C72F30" w:rsidP="004C114E">
            <w:pPr>
              <w:keepNext/>
              <w:keepLines/>
              <w:adjustRightInd w:val="0"/>
              <w:snapToGrid w:val="0"/>
              <w:spacing w:after="240" w:line="240" w:lineRule="auto"/>
              <w:ind w:left="1168" w:hanging="567"/>
              <w:jc w:val="both"/>
              <w:rPr>
                <w:rFonts w:eastAsia="Times New Roman" w:cs="Times New Roman"/>
                <w:snapToGrid w:val="0"/>
                <w:szCs w:val="24"/>
                <w:lang w:val="fr-FR" w:eastAsia="en-US"/>
              </w:rPr>
            </w:pPr>
            <w:r w:rsidRPr="005F2439">
              <w:rPr>
                <w:lang w:val="fr-FR"/>
              </w:rPr>
              <w:t>9.</w:t>
            </w:r>
            <w:r>
              <w:rPr>
                <w:rFonts w:eastAsia="Times New Roman" w:cs="Times New Roman"/>
                <w:snapToGrid w:val="0"/>
                <w:szCs w:val="24"/>
                <w:lang w:val="fr-FR" w:eastAsia="en-US"/>
              </w:rPr>
              <w:tab/>
            </w:r>
            <w:r w:rsidR="006F760C" w:rsidRPr="00502DE1">
              <w:rPr>
                <w:snapToGrid w:val="0"/>
                <w:u w:val="single"/>
                <w:lang w:val="fr-FR"/>
              </w:rPr>
              <w:t>Encourage</w:t>
            </w:r>
            <w:r w:rsidR="006F760C" w:rsidRPr="00502DE1">
              <w:rPr>
                <w:snapToGrid w:val="0"/>
                <w:lang w:val="fr-FR"/>
              </w:rPr>
              <w:t xml:space="preserve"> les États membres et les partenaires à étudier les possibilités de fournir des ressources ou </w:t>
            </w:r>
            <w:r w:rsidR="006F760C">
              <w:rPr>
                <w:snapToGrid w:val="0"/>
                <w:lang w:val="fr-FR"/>
              </w:rPr>
              <w:t>d</w:t>
            </w:r>
            <w:r w:rsidR="001C09B0">
              <w:rPr>
                <w:snapToGrid w:val="0"/>
                <w:lang w:val="fr-FR"/>
              </w:rPr>
              <w:t>’</w:t>
            </w:r>
            <w:r w:rsidR="006F760C">
              <w:rPr>
                <w:snapToGrid w:val="0"/>
                <w:lang w:val="fr-FR"/>
              </w:rPr>
              <w:t>accroître</w:t>
            </w:r>
            <w:r w:rsidR="006F760C" w:rsidRPr="00502DE1">
              <w:rPr>
                <w:snapToGrid w:val="0"/>
                <w:lang w:val="fr-FR"/>
              </w:rPr>
              <w:t xml:space="preserve"> leur soutien à la </w:t>
            </w:r>
            <w:r w:rsidR="006F760C">
              <w:rPr>
                <w:snapToGrid w:val="0"/>
                <w:lang w:val="fr-FR"/>
              </w:rPr>
              <w:t>S</w:t>
            </w:r>
            <w:r w:rsidR="006F760C" w:rsidRPr="00502DE1">
              <w:rPr>
                <w:snapToGrid w:val="0"/>
                <w:lang w:val="fr-FR"/>
              </w:rPr>
              <w:t>ous-</w:t>
            </w:r>
            <w:r w:rsidR="006F760C">
              <w:rPr>
                <w:snapToGrid w:val="0"/>
                <w:lang w:val="fr-FR"/>
              </w:rPr>
              <w:t>C</w:t>
            </w:r>
            <w:r w:rsidR="006F760C" w:rsidRPr="00502DE1">
              <w:rPr>
                <w:snapToGrid w:val="0"/>
                <w:lang w:val="fr-FR"/>
              </w:rPr>
              <w:t xml:space="preserve">ommission, que ce soit par des contributions financières, une </w:t>
            </w:r>
            <w:r w:rsidR="006F760C">
              <w:rPr>
                <w:snapToGrid w:val="0"/>
                <w:lang w:val="fr-FR"/>
              </w:rPr>
              <w:t>aide</w:t>
            </w:r>
            <w:r w:rsidR="006F760C" w:rsidRPr="00502DE1">
              <w:rPr>
                <w:snapToGrid w:val="0"/>
                <w:lang w:val="fr-FR"/>
              </w:rPr>
              <w:t xml:space="preserve"> en nature ou le détachement et le prêt de personnel.</w:t>
            </w:r>
            <w:r w:rsidR="00BE0D44">
              <w:rPr>
                <w:rFonts w:eastAsia="Times New Roman" w:cs="Times New Roman"/>
                <w:snapToGrid w:val="0"/>
                <w:szCs w:val="24"/>
                <w:lang w:val="fr-FR" w:eastAsia="en-US"/>
              </w:rPr>
              <w:t xml:space="preserve"> </w:t>
            </w:r>
          </w:p>
        </w:tc>
      </w:tr>
    </w:tbl>
    <w:bookmarkEnd w:id="130"/>
    <w:p w14:paraId="6B0AE8AA" w14:textId="7C608901" w:rsidR="00AE4BFE" w:rsidRPr="002F75E4" w:rsidRDefault="00797A7C" w:rsidP="00287EA4">
      <w:pPr>
        <w:shd w:val="clear" w:color="auto" w:fill="FFFFFF"/>
        <w:tabs>
          <w:tab w:val="left" w:pos="851"/>
        </w:tabs>
        <w:spacing w:before="240" w:after="240" w:line="240" w:lineRule="auto"/>
        <w:jc w:val="both"/>
        <w:rPr>
          <w:rFonts w:eastAsia="Times New Roman" w:cs="Times New Roman"/>
          <w:snapToGrid w:val="0"/>
          <w:szCs w:val="24"/>
          <w:lang w:val="fr-FR" w:eastAsia="en-US"/>
        </w:rPr>
      </w:pPr>
      <w:r>
        <w:rPr>
          <w:rFonts w:eastAsia="Times New Roman" w:cs="Times New Roman"/>
          <w:iCs/>
          <w:snapToGrid w:val="0"/>
          <w:szCs w:val="24"/>
          <w:lang w:val="fr-FR" w:eastAsia="en-US"/>
        </w:rPr>
        <w:lastRenderedPageBreak/>
        <w:t>71</w:t>
      </w:r>
      <w:r w:rsidR="00E54EEA" w:rsidRPr="002F75E4">
        <w:rPr>
          <w:rFonts w:eastAsia="Times New Roman" w:cs="Times New Roman"/>
          <w:iCs/>
          <w:snapToGrid w:val="0"/>
          <w:szCs w:val="24"/>
          <w:lang w:val="fr-FR" w:eastAsia="en-US"/>
        </w:rPr>
        <w:t>.</w:t>
      </w:r>
      <w:r w:rsidR="00AE4BFE" w:rsidRPr="002F75E4">
        <w:rPr>
          <w:rFonts w:eastAsia="Times New Roman" w:cs="Times New Roman"/>
          <w:snapToGrid w:val="0"/>
          <w:szCs w:val="24"/>
          <w:lang w:val="fr-FR" w:eastAsia="en-US"/>
        </w:rPr>
        <w:tab/>
      </w:r>
      <w:r w:rsidR="00AD76E8" w:rsidRPr="002F75E4">
        <w:rPr>
          <w:rFonts w:asciiTheme="minorBidi" w:hAnsiTheme="minorBidi"/>
          <w:lang w:val="fr-FR"/>
        </w:rPr>
        <w:t xml:space="preserve">Les représentants de __ États membres ont pris la parole. Les États membres ci-après ont choisi de fournir </w:t>
      </w:r>
      <w:r w:rsidR="00AD76E8" w:rsidRPr="002F75E4">
        <w:rPr>
          <w:rFonts w:cs="Arial"/>
          <w:lang w:val="fr-FR"/>
        </w:rPr>
        <w:t>le</w:t>
      </w:r>
      <w:r w:rsidR="00AD76E8" w:rsidRPr="002F75E4">
        <w:rPr>
          <w:rFonts w:asciiTheme="minorBidi" w:hAnsiTheme="minorBidi"/>
          <w:lang w:val="fr-FR"/>
        </w:rPr>
        <w:t xml:space="preserve"> </w:t>
      </w:r>
      <w:r w:rsidR="00AD76E8" w:rsidRPr="00287EA4">
        <w:rPr>
          <w:rFonts w:cs="Arial"/>
          <w:lang w:val="fr-FR"/>
        </w:rPr>
        <w:t>compte</w:t>
      </w:r>
      <w:r w:rsidR="00AD76E8" w:rsidRPr="002F75E4">
        <w:rPr>
          <w:rFonts w:asciiTheme="minorBidi" w:hAnsiTheme="minorBidi"/>
          <w:lang w:val="fr-FR"/>
        </w:rPr>
        <w:t xml:space="preserve"> rendu de leur </w:t>
      </w:r>
      <w:r w:rsidR="00AD76E8" w:rsidRPr="002F75E4">
        <w:rPr>
          <w:rFonts w:cs="Arial"/>
          <w:lang w:val="fr-FR"/>
        </w:rPr>
        <w:t>intervention</w:t>
      </w:r>
      <w:r w:rsidR="00AD76E8" w:rsidRPr="002F75E4">
        <w:rPr>
          <w:rFonts w:asciiTheme="minorBidi" w:hAnsiTheme="minorBidi"/>
          <w:lang w:val="fr-FR"/>
        </w:rPr>
        <w:t xml:space="preserve"> en plénière sur ce point de l</w:t>
      </w:r>
      <w:r w:rsidR="001C09B0">
        <w:rPr>
          <w:rFonts w:asciiTheme="minorBidi" w:hAnsiTheme="minorBidi"/>
          <w:lang w:val="fr-FR"/>
        </w:rPr>
        <w:t>’</w:t>
      </w:r>
      <w:r w:rsidR="00AD76E8" w:rsidRPr="002F75E4">
        <w:rPr>
          <w:rFonts w:asciiTheme="minorBidi" w:hAnsiTheme="minorBidi"/>
          <w:lang w:val="fr-FR"/>
        </w:rPr>
        <w:t>ordre du jour pour inclusion dans l</w:t>
      </w:r>
      <w:r w:rsidR="001C09B0">
        <w:rPr>
          <w:rFonts w:asciiTheme="minorBidi" w:hAnsiTheme="minorBidi"/>
          <w:lang w:val="fr-FR"/>
        </w:rPr>
        <w:t>’</w:t>
      </w:r>
      <w:r w:rsidR="00AD76E8" w:rsidRPr="002F75E4">
        <w:rPr>
          <w:rFonts w:asciiTheme="minorBidi" w:hAnsiTheme="minorBidi"/>
          <w:lang w:val="fr-FR"/>
        </w:rPr>
        <w:t>annexe d</w:t>
      </w:r>
      <w:r w:rsidR="001C09B0">
        <w:rPr>
          <w:rFonts w:asciiTheme="minorBidi" w:hAnsiTheme="minorBidi"/>
          <w:lang w:val="fr-FR"/>
        </w:rPr>
        <w:t>’</w:t>
      </w:r>
      <w:r w:rsidR="00AD76E8" w:rsidRPr="002F75E4">
        <w:rPr>
          <w:rFonts w:asciiTheme="minorBidi" w:hAnsiTheme="minorBidi"/>
          <w:lang w:val="fr-FR"/>
        </w:rPr>
        <w:t>information au rapport de la réunion : ___________.</w:t>
      </w:r>
    </w:p>
    <w:p w14:paraId="5F4A487E" w14:textId="77777777" w:rsidR="00AE4BFE" w:rsidRPr="002F75E4" w:rsidRDefault="00AE4BFE" w:rsidP="009A4218">
      <w:pPr>
        <w:pStyle w:val="Heading3"/>
        <w:ind w:left="851" w:hanging="851"/>
        <w:rPr>
          <w:b w:val="0"/>
          <w:bCs w:val="0"/>
          <w:snapToGrid w:val="0"/>
          <w:lang w:val="fr-FR" w:eastAsia="en-US"/>
        </w:rPr>
      </w:pPr>
      <w:bookmarkStart w:id="131" w:name="_Toc199934439"/>
      <w:r w:rsidRPr="002F75E4">
        <w:rPr>
          <w:b w:val="0"/>
          <w:bCs w:val="0"/>
          <w:snapToGrid w:val="0"/>
          <w:lang w:val="fr-FR" w:eastAsia="en-US"/>
        </w:rPr>
        <w:t>3.4</w:t>
      </w:r>
      <w:r w:rsidRPr="002F75E4">
        <w:rPr>
          <w:b w:val="0"/>
          <w:bCs w:val="0"/>
          <w:snapToGrid w:val="0"/>
          <w:lang w:val="fr-FR" w:eastAsia="en-US"/>
        </w:rPr>
        <w:tab/>
        <w:t>RAPPORTS DES AUTRES ORGANES SUBSIDIAIRES DE LA COI</w:t>
      </w:r>
      <w:bookmarkEnd w:id="131"/>
    </w:p>
    <w:p w14:paraId="3FCBE9D5" w14:textId="063BCE53" w:rsidR="00AE4BFE" w:rsidRPr="002F75E4" w:rsidRDefault="00AE4BFE" w:rsidP="009A4218">
      <w:pPr>
        <w:pStyle w:val="Heading3"/>
        <w:ind w:left="851" w:hanging="851"/>
        <w:rPr>
          <w:b w:val="0"/>
          <w:bCs w:val="0"/>
          <w:snapToGrid w:val="0"/>
          <w:sz w:val="20"/>
          <w:szCs w:val="20"/>
          <w:lang w:val="fr-FR" w:eastAsia="en-US"/>
        </w:rPr>
      </w:pPr>
      <w:bookmarkStart w:id="132" w:name="_Toc199934440"/>
      <w:r w:rsidRPr="002F75E4">
        <w:rPr>
          <w:snapToGrid w:val="0"/>
          <w:lang w:val="fr-FR" w:eastAsia="en-US"/>
        </w:rPr>
        <w:t>3.4.1</w:t>
      </w:r>
      <w:r w:rsidRPr="002F75E4">
        <w:rPr>
          <w:snapToGrid w:val="0"/>
          <w:lang w:val="fr-FR" w:eastAsia="en-US"/>
        </w:rPr>
        <w:tab/>
        <w:t>Systèmes d</w:t>
      </w:r>
      <w:r w:rsidR="001C09B0">
        <w:rPr>
          <w:snapToGrid w:val="0"/>
          <w:lang w:val="fr-FR" w:eastAsia="en-US"/>
        </w:rPr>
        <w:t>’</w:t>
      </w:r>
      <w:r w:rsidRPr="002F75E4">
        <w:rPr>
          <w:snapToGrid w:val="0"/>
          <w:lang w:val="fr-FR" w:eastAsia="en-US"/>
        </w:rPr>
        <w:t xml:space="preserve">alerte et de mitigation relatifs aux aléas océaniques </w:t>
      </w:r>
      <w:r w:rsidRPr="002F75E4">
        <w:rPr>
          <w:snapToGrid w:val="0"/>
          <w:lang w:val="fr-FR" w:eastAsia="en-US"/>
        </w:rPr>
        <w:br/>
      </w:r>
      <w:r w:rsidR="00AD76E8" w:rsidRPr="002F75E4">
        <w:rPr>
          <w:b w:val="0"/>
          <w:bCs w:val="0"/>
          <w:snapToGrid w:val="0"/>
          <w:sz w:val="20"/>
          <w:szCs w:val="20"/>
          <w:lang w:val="fr-FR" w:eastAsia="en-US"/>
        </w:rPr>
        <w:t>[article 30.3 du Règlement intérieur]</w:t>
      </w:r>
      <w:bookmarkEnd w:id="132"/>
    </w:p>
    <w:p w14:paraId="122B5CB0" w14:textId="041B95DB" w:rsidR="00AD76E8" w:rsidRPr="004F7109" w:rsidRDefault="00AE4BFE" w:rsidP="004F7109">
      <w:pPr>
        <w:pStyle w:val="Heading3"/>
        <w:ind w:left="1701" w:hanging="851"/>
        <w:rPr>
          <w:rFonts w:eastAsia="Times New Roman" w:cs="Arial"/>
          <w:b w:val="0"/>
          <w:bCs w:val="0"/>
          <w:i/>
          <w:iCs/>
          <w:snapToGrid w:val="0"/>
          <w:lang w:val="fr-FR" w:eastAsia="en-US"/>
        </w:rPr>
      </w:pPr>
      <w:bookmarkStart w:id="133" w:name="_Toc199934441"/>
      <w:bookmarkStart w:id="134" w:name="_Hlk137540773"/>
      <w:r w:rsidRPr="004F7109">
        <w:rPr>
          <w:rFonts w:eastAsia="Times New Roman" w:cs="Arial"/>
          <w:b w:val="0"/>
          <w:bCs w:val="0"/>
          <w:i/>
          <w:iCs/>
          <w:snapToGrid w:val="0"/>
          <w:lang w:val="fr-FR" w:eastAsia="en-US"/>
        </w:rPr>
        <w:t>3.4.1.1</w:t>
      </w:r>
      <w:r w:rsidRPr="004F7109">
        <w:rPr>
          <w:rFonts w:eastAsia="Times New Roman" w:cs="Arial"/>
          <w:b w:val="0"/>
          <w:bCs w:val="0"/>
          <w:i/>
          <w:iCs/>
          <w:snapToGrid w:val="0"/>
          <w:lang w:val="fr-FR" w:eastAsia="en-US"/>
        </w:rPr>
        <w:tab/>
        <w:t>Services régionaux d</w:t>
      </w:r>
      <w:r w:rsidR="001C09B0">
        <w:rPr>
          <w:rFonts w:eastAsia="Times New Roman" w:cs="Arial"/>
          <w:b w:val="0"/>
          <w:bCs w:val="0"/>
          <w:i/>
          <w:iCs/>
          <w:snapToGrid w:val="0"/>
          <w:lang w:val="fr-FR" w:eastAsia="en-US"/>
        </w:rPr>
        <w:t>’</w:t>
      </w:r>
      <w:r w:rsidRPr="004F7109">
        <w:rPr>
          <w:rFonts w:eastAsia="Times New Roman" w:cs="Arial"/>
          <w:b w:val="0"/>
          <w:bCs w:val="0"/>
          <w:i/>
          <w:iCs/>
          <w:snapToGrid w:val="0"/>
          <w:lang w:val="fr-FR" w:eastAsia="en-US"/>
        </w:rPr>
        <w:t>alerte rapide</w:t>
      </w:r>
      <w:bookmarkEnd w:id="133"/>
    </w:p>
    <w:tbl>
      <w:tblPr>
        <w:tblW w:w="9639" w:type="dxa"/>
        <w:tblLayout w:type="fixed"/>
        <w:tblLook w:val="0000" w:firstRow="0" w:lastRow="0" w:firstColumn="0" w:lastColumn="0" w:noHBand="0" w:noVBand="0"/>
      </w:tblPr>
      <w:tblGrid>
        <w:gridCol w:w="1701"/>
        <w:gridCol w:w="2268"/>
        <w:gridCol w:w="5670"/>
      </w:tblGrid>
      <w:tr w:rsidR="00AD76E8" w:rsidRPr="00295086" w14:paraId="6861C410" w14:textId="77777777" w:rsidTr="006F335D">
        <w:trPr>
          <w:trHeight w:val="1280"/>
        </w:trPr>
        <w:tc>
          <w:tcPr>
            <w:tcW w:w="1701" w:type="dxa"/>
            <w:shd w:val="clear" w:color="auto" w:fill="CCFFCC"/>
            <w:tcMar>
              <w:top w:w="57" w:type="dxa"/>
              <w:bottom w:w="57" w:type="dxa"/>
            </w:tcMar>
          </w:tcPr>
          <w:p w14:paraId="256F1A2B" w14:textId="77777777" w:rsidR="00AD76E8" w:rsidRPr="002F75E4" w:rsidRDefault="00AD76E8" w:rsidP="009A4218">
            <w:pPr>
              <w:spacing w:line="240" w:lineRule="auto"/>
              <w:rPr>
                <w:rFonts w:asciiTheme="minorBidi" w:hAnsiTheme="minorBidi"/>
                <w:i/>
                <w:color w:val="000000"/>
                <w:sz w:val="20"/>
                <w:szCs w:val="20"/>
                <w:u w:val="single"/>
                <w:lang w:val="fr-FR"/>
              </w:rPr>
            </w:pPr>
            <w:bookmarkStart w:id="135" w:name="_Hlk136009695"/>
            <w:r w:rsidRPr="002F75E4">
              <w:rPr>
                <w:rFonts w:asciiTheme="minorBidi" w:hAnsiTheme="minorBidi"/>
                <w:i/>
                <w:iCs/>
                <w:color w:val="000000"/>
                <w:sz w:val="20"/>
                <w:szCs w:val="20"/>
                <w:u w:val="single"/>
                <w:lang w:val="fr-FR"/>
              </w:rPr>
              <w:t>Rapports</w:t>
            </w:r>
            <w:r w:rsidRPr="002F75E4">
              <w:rPr>
                <w:rFonts w:asciiTheme="minorBidi" w:hAnsiTheme="minorBidi"/>
                <w:i/>
                <w:iCs/>
                <w:color w:val="000000"/>
                <w:sz w:val="20"/>
                <w:szCs w:val="20"/>
                <w:lang w:val="fr-FR"/>
              </w:rPr>
              <w:t> :</w:t>
            </w:r>
          </w:p>
          <w:p w14:paraId="324B9BE5" w14:textId="77777777" w:rsidR="00AD76E8" w:rsidRPr="002F75E4" w:rsidRDefault="00AD76E8" w:rsidP="009A4218">
            <w:pPr>
              <w:spacing w:line="240" w:lineRule="auto"/>
              <w:rPr>
                <w:rFonts w:asciiTheme="minorBidi" w:hAnsiTheme="minorBidi"/>
                <w:i/>
                <w:color w:val="000000"/>
                <w:sz w:val="20"/>
                <w:szCs w:val="20"/>
                <w:u w:val="single"/>
                <w:lang w:val="fr-FR"/>
              </w:rPr>
            </w:pPr>
          </w:p>
        </w:tc>
        <w:tc>
          <w:tcPr>
            <w:tcW w:w="2268" w:type="dxa"/>
            <w:shd w:val="clear" w:color="auto" w:fill="auto"/>
            <w:tcMar>
              <w:top w:w="57" w:type="dxa"/>
              <w:bottom w:w="57" w:type="dxa"/>
            </w:tcMar>
          </w:tcPr>
          <w:p w14:paraId="19A8637B" w14:textId="77777777" w:rsidR="00AD76E8" w:rsidRPr="0076416B" w:rsidRDefault="00AD76E8" w:rsidP="009A4218">
            <w:pPr>
              <w:spacing w:line="240" w:lineRule="auto"/>
              <w:rPr>
                <w:rFonts w:asciiTheme="minorBidi" w:hAnsiTheme="minorBidi"/>
                <w:color w:val="000000"/>
                <w:sz w:val="20"/>
                <w:szCs w:val="20"/>
                <w:lang w:val="en-US"/>
              </w:rPr>
            </w:pPr>
            <w:r w:rsidRPr="0076416B">
              <w:rPr>
                <w:rFonts w:asciiTheme="minorBidi" w:hAnsiTheme="minorBidi"/>
                <w:color w:val="000000"/>
                <w:sz w:val="20"/>
                <w:szCs w:val="20"/>
                <w:lang w:val="en-US"/>
              </w:rPr>
              <w:t>IOC/ICG/CARIBE-EWS-XVIII/3s</w:t>
            </w:r>
          </w:p>
        </w:tc>
        <w:tc>
          <w:tcPr>
            <w:tcW w:w="5670" w:type="dxa"/>
            <w:shd w:val="clear" w:color="auto" w:fill="auto"/>
            <w:tcMar>
              <w:top w:w="57" w:type="dxa"/>
              <w:bottom w:w="57" w:type="dxa"/>
            </w:tcMar>
          </w:tcPr>
          <w:p w14:paraId="6BFD1D81" w14:textId="00659D45" w:rsidR="00AD76E8" w:rsidRPr="002F75E4" w:rsidRDefault="00AD76E8" w:rsidP="009A4218">
            <w:pPr>
              <w:spacing w:after="120" w:line="240" w:lineRule="auto"/>
              <w:rPr>
                <w:rFonts w:asciiTheme="minorBidi" w:hAnsiTheme="minorBidi"/>
                <w:color w:val="000000"/>
                <w:sz w:val="20"/>
                <w:szCs w:val="20"/>
                <w:lang w:val="fr-FR"/>
              </w:rPr>
            </w:pPr>
            <w:r w:rsidRPr="002F75E4">
              <w:rPr>
                <w:rFonts w:asciiTheme="minorBidi" w:hAnsiTheme="minorBidi"/>
                <w:color w:val="000000"/>
                <w:sz w:val="20"/>
                <w:szCs w:val="20"/>
                <w:lang w:val="fr-FR"/>
              </w:rPr>
              <w:t>Résumé exécutif de la 18</w:t>
            </w:r>
            <w:r w:rsidRPr="002F75E4">
              <w:rPr>
                <w:rFonts w:asciiTheme="minorBidi" w:hAnsiTheme="minorBidi"/>
                <w:color w:val="000000"/>
                <w:sz w:val="20"/>
                <w:szCs w:val="20"/>
                <w:vertAlign w:val="superscript"/>
                <w:lang w:val="fr-FR"/>
              </w:rPr>
              <w:t>e </w:t>
            </w:r>
            <w:r w:rsidRPr="002F75E4">
              <w:rPr>
                <w:rFonts w:asciiTheme="minorBidi" w:hAnsiTheme="minorBidi"/>
                <w:color w:val="000000"/>
                <w:sz w:val="20"/>
                <w:szCs w:val="20"/>
                <w:lang w:val="fr-FR"/>
              </w:rPr>
              <w:t>session du Groupe intergouvernemental de coordination du Système d</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 xml:space="preserve">alerte aux tsunamis et autres risques côtiers dans la mer des Caraïbes et les régions adjacentes (GIC/CARIBE-EWS-XVIII), en ligne, </w:t>
            </w:r>
            <w:r w:rsidR="000911DA" w:rsidRPr="002F75E4">
              <w:rPr>
                <w:rFonts w:asciiTheme="minorBidi" w:hAnsiTheme="minorBidi"/>
                <w:color w:val="000000"/>
                <w:sz w:val="20"/>
                <w:szCs w:val="20"/>
                <w:lang w:val="fr-FR"/>
              </w:rPr>
              <w:br/>
            </w:r>
            <w:r w:rsidRPr="002F75E4">
              <w:rPr>
                <w:rFonts w:asciiTheme="minorBidi" w:hAnsiTheme="minorBidi"/>
                <w:color w:val="000000"/>
                <w:sz w:val="20"/>
                <w:szCs w:val="20"/>
                <w:lang w:val="fr-FR"/>
              </w:rPr>
              <w:t>5-7 et 9 mai 2025</w:t>
            </w:r>
          </w:p>
        </w:tc>
      </w:tr>
      <w:tr w:rsidR="00AD76E8" w:rsidRPr="00295086" w14:paraId="1F2F848A" w14:textId="77777777" w:rsidTr="000911DA">
        <w:trPr>
          <w:trHeight w:val="304"/>
        </w:trPr>
        <w:tc>
          <w:tcPr>
            <w:tcW w:w="1701" w:type="dxa"/>
            <w:shd w:val="clear" w:color="auto" w:fill="CCFFCC"/>
            <w:tcMar>
              <w:top w:w="57" w:type="dxa"/>
              <w:bottom w:w="57" w:type="dxa"/>
            </w:tcMar>
          </w:tcPr>
          <w:p w14:paraId="09AB90BA" w14:textId="77777777" w:rsidR="00AD76E8" w:rsidRPr="002F75E4" w:rsidRDefault="00AD76E8" w:rsidP="009A4218">
            <w:pPr>
              <w:spacing w:line="240" w:lineRule="auto"/>
              <w:rPr>
                <w:rFonts w:asciiTheme="minorBidi" w:hAnsiTheme="minorBidi"/>
                <w:i/>
                <w:color w:val="000000"/>
                <w:sz w:val="20"/>
                <w:szCs w:val="20"/>
                <w:u w:val="single"/>
                <w:lang w:val="fr-FR"/>
              </w:rPr>
            </w:pPr>
          </w:p>
        </w:tc>
        <w:tc>
          <w:tcPr>
            <w:tcW w:w="2268" w:type="dxa"/>
            <w:shd w:val="clear" w:color="auto" w:fill="auto"/>
            <w:tcMar>
              <w:top w:w="57" w:type="dxa"/>
              <w:bottom w:w="57" w:type="dxa"/>
            </w:tcMar>
          </w:tcPr>
          <w:p w14:paraId="15DBED2A" w14:textId="77777777" w:rsidR="00AD76E8" w:rsidRPr="0076416B" w:rsidRDefault="00AD76E8" w:rsidP="009A4218">
            <w:pPr>
              <w:spacing w:line="240" w:lineRule="auto"/>
              <w:rPr>
                <w:rFonts w:asciiTheme="minorBidi" w:hAnsiTheme="minorBidi"/>
                <w:color w:val="000000"/>
                <w:sz w:val="20"/>
                <w:szCs w:val="20"/>
                <w:lang w:val="en-US"/>
              </w:rPr>
            </w:pPr>
            <w:r w:rsidRPr="0076416B">
              <w:rPr>
                <w:rFonts w:asciiTheme="minorBidi" w:hAnsiTheme="minorBidi"/>
                <w:color w:val="000000"/>
                <w:sz w:val="20"/>
                <w:szCs w:val="20"/>
                <w:lang w:val="en-US"/>
              </w:rPr>
              <w:t>IOC/ICG/PTWS-XXXI/3s</w:t>
            </w:r>
          </w:p>
        </w:tc>
        <w:tc>
          <w:tcPr>
            <w:tcW w:w="5670" w:type="dxa"/>
            <w:shd w:val="clear" w:color="auto" w:fill="auto"/>
            <w:tcMar>
              <w:top w:w="57" w:type="dxa"/>
              <w:bottom w:w="57" w:type="dxa"/>
            </w:tcMar>
          </w:tcPr>
          <w:p w14:paraId="31262393" w14:textId="55AD8D2B" w:rsidR="00AD76E8" w:rsidRPr="002F75E4" w:rsidRDefault="00AD76E8" w:rsidP="009A4218">
            <w:pPr>
              <w:spacing w:after="120" w:line="240" w:lineRule="auto"/>
              <w:rPr>
                <w:rFonts w:asciiTheme="minorBidi" w:hAnsiTheme="minorBidi"/>
                <w:bCs/>
                <w:color w:val="000000"/>
                <w:sz w:val="20"/>
                <w:szCs w:val="20"/>
                <w:lang w:val="fr-FR"/>
              </w:rPr>
            </w:pPr>
            <w:r w:rsidRPr="002F75E4">
              <w:rPr>
                <w:rFonts w:asciiTheme="minorBidi" w:hAnsiTheme="minorBidi"/>
                <w:color w:val="000000"/>
                <w:sz w:val="20"/>
                <w:szCs w:val="20"/>
                <w:lang w:val="fr-FR"/>
              </w:rPr>
              <w:t>Résumé exécutif de la 31</w:t>
            </w:r>
            <w:r w:rsidRPr="002F75E4">
              <w:rPr>
                <w:rFonts w:asciiTheme="minorBidi" w:hAnsiTheme="minorBidi"/>
                <w:color w:val="000000"/>
                <w:sz w:val="20"/>
                <w:szCs w:val="20"/>
                <w:vertAlign w:val="superscript"/>
                <w:lang w:val="fr-FR"/>
              </w:rPr>
              <w:t>e </w:t>
            </w:r>
            <w:r w:rsidRPr="002F75E4">
              <w:rPr>
                <w:rFonts w:asciiTheme="minorBidi" w:hAnsiTheme="minorBidi"/>
                <w:color w:val="000000"/>
                <w:sz w:val="20"/>
                <w:szCs w:val="20"/>
                <w:lang w:val="fr-FR"/>
              </w:rPr>
              <w:t>session du Groupe</w:t>
            </w:r>
            <w:r w:rsidRPr="002F75E4">
              <w:rPr>
                <w:lang w:val="fr-FR"/>
              </w:rPr>
              <w:t xml:space="preserve"> </w:t>
            </w:r>
            <w:r w:rsidRPr="002F75E4">
              <w:rPr>
                <w:rFonts w:asciiTheme="minorBidi" w:hAnsiTheme="minorBidi"/>
                <w:color w:val="000000"/>
                <w:sz w:val="20"/>
                <w:szCs w:val="20"/>
                <w:lang w:val="fr-FR"/>
              </w:rPr>
              <w:t>intergouvernemental de coordination du Système d</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alerte aux tsunamis dans le Pacifique (GIC/PTWS-XXXI), Beijing (Chine), 7-11 avril 2025</w:t>
            </w:r>
          </w:p>
        </w:tc>
      </w:tr>
      <w:bookmarkEnd w:id="135"/>
      <w:tr w:rsidR="00AD76E8" w:rsidRPr="00295086" w14:paraId="63F90915" w14:textId="77777777" w:rsidTr="000911DA">
        <w:trPr>
          <w:trHeight w:val="304"/>
        </w:trPr>
        <w:tc>
          <w:tcPr>
            <w:tcW w:w="1701" w:type="dxa"/>
            <w:shd w:val="clear" w:color="auto" w:fill="CCFFCC"/>
            <w:tcMar>
              <w:top w:w="57" w:type="dxa"/>
              <w:bottom w:w="57" w:type="dxa"/>
            </w:tcMar>
          </w:tcPr>
          <w:p w14:paraId="7CFC5634" w14:textId="77777777" w:rsidR="00AD76E8" w:rsidRPr="002F75E4" w:rsidRDefault="00AD76E8" w:rsidP="009A4218">
            <w:pPr>
              <w:spacing w:line="240" w:lineRule="auto"/>
              <w:rPr>
                <w:rFonts w:asciiTheme="minorBidi" w:hAnsiTheme="minorBidi"/>
                <w:i/>
                <w:color w:val="000000"/>
                <w:sz w:val="20"/>
                <w:szCs w:val="20"/>
                <w:u w:val="single"/>
                <w:lang w:val="fr-FR"/>
              </w:rPr>
            </w:pPr>
          </w:p>
        </w:tc>
        <w:tc>
          <w:tcPr>
            <w:tcW w:w="2268" w:type="dxa"/>
            <w:shd w:val="clear" w:color="auto" w:fill="auto"/>
            <w:tcMar>
              <w:top w:w="57" w:type="dxa"/>
              <w:bottom w:w="57" w:type="dxa"/>
            </w:tcMar>
          </w:tcPr>
          <w:p w14:paraId="7784124E" w14:textId="77777777" w:rsidR="00AD76E8" w:rsidRPr="0076416B" w:rsidRDefault="00AD76E8" w:rsidP="009A4218">
            <w:pPr>
              <w:spacing w:line="240" w:lineRule="auto"/>
              <w:rPr>
                <w:rFonts w:asciiTheme="minorBidi" w:hAnsiTheme="minorBidi"/>
                <w:bCs/>
                <w:color w:val="000000"/>
                <w:sz w:val="20"/>
                <w:szCs w:val="20"/>
                <w:lang w:val="en-US"/>
              </w:rPr>
            </w:pPr>
            <w:r w:rsidRPr="0076416B">
              <w:rPr>
                <w:rFonts w:asciiTheme="minorBidi" w:hAnsiTheme="minorBidi"/>
                <w:color w:val="000000"/>
                <w:sz w:val="20"/>
                <w:szCs w:val="20"/>
                <w:lang w:val="en-US"/>
              </w:rPr>
              <w:t>IOC/ICG/IOTWMS-XIV/3s</w:t>
            </w:r>
          </w:p>
        </w:tc>
        <w:tc>
          <w:tcPr>
            <w:tcW w:w="5670" w:type="dxa"/>
            <w:shd w:val="clear" w:color="auto" w:fill="auto"/>
            <w:tcMar>
              <w:top w:w="57" w:type="dxa"/>
              <w:bottom w:w="57" w:type="dxa"/>
            </w:tcMar>
          </w:tcPr>
          <w:p w14:paraId="20BF3FA3" w14:textId="76A1479E" w:rsidR="00AD76E8" w:rsidRPr="002F75E4" w:rsidRDefault="00AD76E8" w:rsidP="009A4218">
            <w:pPr>
              <w:spacing w:after="120" w:line="240" w:lineRule="auto"/>
              <w:rPr>
                <w:rFonts w:asciiTheme="minorBidi" w:hAnsiTheme="minorBidi"/>
                <w:bCs/>
                <w:color w:val="000000"/>
                <w:sz w:val="20"/>
                <w:szCs w:val="20"/>
                <w:lang w:val="fr-FR"/>
              </w:rPr>
            </w:pPr>
            <w:r w:rsidRPr="002F75E4">
              <w:rPr>
                <w:rFonts w:asciiTheme="minorBidi" w:hAnsiTheme="minorBidi"/>
                <w:color w:val="000000"/>
                <w:sz w:val="20"/>
                <w:szCs w:val="20"/>
                <w:lang w:val="fr-FR"/>
              </w:rPr>
              <w:t>Résumé exécutif de la 14</w:t>
            </w:r>
            <w:r w:rsidRPr="002F75E4">
              <w:rPr>
                <w:rFonts w:asciiTheme="minorBidi" w:hAnsiTheme="minorBidi"/>
                <w:color w:val="000000"/>
                <w:sz w:val="20"/>
                <w:szCs w:val="20"/>
                <w:vertAlign w:val="superscript"/>
                <w:lang w:val="fr-FR"/>
              </w:rPr>
              <w:t>e </w:t>
            </w:r>
            <w:r w:rsidRPr="002F75E4">
              <w:rPr>
                <w:rFonts w:asciiTheme="minorBidi" w:hAnsiTheme="minorBidi"/>
                <w:color w:val="000000"/>
                <w:sz w:val="20"/>
                <w:szCs w:val="20"/>
                <w:lang w:val="fr-FR"/>
              </w:rPr>
              <w:t>session du Groupe intergouvernemental de coordination du Système d</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alerte aux tsunamis et de mitigation dans l</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 xml:space="preserve">océan Indien (GIC/IOTWMS-XIV), </w:t>
            </w:r>
            <w:proofErr w:type="spellStart"/>
            <w:r w:rsidRPr="002F75E4">
              <w:rPr>
                <w:rFonts w:asciiTheme="minorBidi" w:hAnsiTheme="minorBidi"/>
                <w:color w:val="000000"/>
                <w:sz w:val="20"/>
                <w:szCs w:val="20"/>
                <w:lang w:val="fr-FR"/>
              </w:rPr>
              <w:t>Banten</w:t>
            </w:r>
            <w:proofErr w:type="spellEnd"/>
            <w:r w:rsidRPr="002F75E4">
              <w:rPr>
                <w:rFonts w:asciiTheme="minorBidi" w:hAnsiTheme="minorBidi"/>
                <w:color w:val="000000"/>
                <w:sz w:val="20"/>
                <w:szCs w:val="20"/>
                <w:lang w:val="fr-FR"/>
              </w:rPr>
              <w:t xml:space="preserve"> (Indonésie), 16-19 novembre 2024</w:t>
            </w:r>
          </w:p>
        </w:tc>
      </w:tr>
      <w:tr w:rsidR="00AD76E8" w:rsidRPr="00295086" w14:paraId="32F91BC5" w14:textId="77777777" w:rsidTr="000911DA">
        <w:trPr>
          <w:trHeight w:val="304"/>
        </w:trPr>
        <w:tc>
          <w:tcPr>
            <w:tcW w:w="1701" w:type="dxa"/>
            <w:shd w:val="clear" w:color="auto" w:fill="CCFFCC"/>
            <w:tcMar>
              <w:top w:w="57" w:type="dxa"/>
              <w:bottom w:w="57" w:type="dxa"/>
            </w:tcMar>
          </w:tcPr>
          <w:p w14:paraId="63DE65A9" w14:textId="77777777" w:rsidR="00AD76E8" w:rsidRPr="002F75E4" w:rsidRDefault="00AD76E8" w:rsidP="009A4218">
            <w:pPr>
              <w:spacing w:line="240" w:lineRule="auto"/>
              <w:rPr>
                <w:rFonts w:asciiTheme="minorBidi" w:hAnsiTheme="minorBidi"/>
                <w:i/>
                <w:color w:val="000000"/>
                <w:sz w:val="20"/>
                <w:szCs w:val="20"/>
                <w:u w:val="single"/>
                <w:lang w:val="fr-FR"/>
              </w:rPr>
            </w:pPr>
          </w:p>
        </w:tc>
        <w:tc>
          <w:tcPr>
            <w:tcW w:w="2268" w:type="dxa"/>
            <w:shd w:val="clear" w:color="auto" w:fill="auto"/>
            <w:tcMar>
              <w:top w:w="57" w:type="dxa"/>
              <w:bottom w:w="57" w:type="dxa"/>
            </w:tcMar>
          </w:tcPr>
          <w:p w14:paraId="65EEE7F9" w14:textId="77777777" w:rsidR="00AD76E8" w:rsidRPr="0076416B" w:rsidRDefault="00AD76E8" w:rsidP="009A4218">
            <w:pPr>
              <w:spacing w:line="240" w:lineRule="auto"/>
              <w:rPr>
                <w:rFonts w:asciiTheme="minorBidi" w:hAnsiTheme="minorBidi"/>
                <w:bCs/>
                <w:color w:val="000000"/>
                <w:sz w:val="20"/>
                <w:szCs w:val="20"/>
                <w:lang w:val="en-US"/>
              </w:rPr>
            </w:pPr>
            <w:r w:rsidRPr="0076416B">
              <w:rPr>
                <w:rFonts w:asciiTheme="minorBidi" w:hAnsiTheme="minorBidi"/>
                <w:color w:val="000000"/>
                <w:sz w:val="20"/>
                <w:szCs w:val="20"/>
                <w:lang w:val="en-US"/>
              </w:rPr>
              <w:t>IOC/ICG/NEAMTWS-XIX/3s</w:t>
            </w:r>
          </w:p>
        </w:tc>
        <w:tc>
          <w:tcPr>
            <w:tcW w:w="5670" w:type="dxa"/>
            <w:shd w:val="clear" w:color="auto" w:fill="auto"/>
            <w:tcMar>
              <w:top w:w="57" w:type="dxa"/>
              <w:bottom w:w="57" w:type="dxa"/>
            </w:tcMar>
          </w:tcPr>
          <w:p w14:paraId="194624A9" w14:textId="25437A3D" w:rsidR="00AD76E8" w:rsidRPr="002F75E4" w:rsidRDefault="00AD76E8" w:rsidP="009A4218">
            <w:pPr>
              <w:spacing w:after="120" w:line="240" w:lineRule="auto"/>
              <w:rPr>
                <w:rFonts w:asciiTheme="minorBidi" w:hAnsiTheme="minorBidi"/>
                <w:bCs/>
                <w:color w:val="000000"/>
                <w:sz w:val="20"/>
                <w:szCs w:val="20"/>
                <w:lang w:val="fr-FR"/>
              </w:rPr>
            </w:pPr>
            <w:r w:rsidRPr="002F75E4">
              <w:rPr>
                <w:rFonts w:asciiTheme="minorBidi" w:hAnsiTheme="minorBidi"/>
                <w:color w:val="000000"/>
                <w:sz w:val="20"/>
                <w:szCs w:val="20"/>
                <w:lang w:val="fr-FR"/>
              </w:rPr>
              <w:t>Résumé exécutif de la 19</w:t>
            </w:r>
            <w:r w:rsidRPr="002F75E4">
              <w:rPr>
                <w:rFonts w:asciiTheme="minorBidi" w:hAnsiTheme="minorBidi"/>
                <w:color w:val="000000"/>
                <w:sz w:val="20"/>
                <w:szCs w:val="20"/>
                <w:vertAlign w:val="superscript"/>
                <w:lang w:val="fr-FR"/>
              </w:rPr>
              <w:t>e</w:t>
            </w:r>
            <w:r w:rsidRPr="002F75E4">
              <w:rPr>
                <w:rFonts w:asciiTheme="minorBidi" w:hAnsiTheme="minorBidi"/>
                <w:color w:val="000000"/>
                <w:sz w:val="20"/>
                <w:szCs w:val="20"/>
                <w:lang w:val="fr-FR"/>
              </w:rPr>
              <w:t> session du Groupe intergouvernemental de coordination du Système d</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alerte rapide aux tsunamis et de mitigation dans l</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Atlantique du Nord-Est, la Méditerranée et les mers adjacentes (GIC/NEAMTWS-XIX), Siège de l</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UNESCO, Paris, 27</w:t>
            </w:r>
            <w:r w:rsidRPr="002F75E4">
              <w:rPr>
                <w:rFonts w:asciiTheme="minorBidi" w:hAnsiTheme="minorBidi"/>
                <w:color w:val="000000"/>
                <w:sz w:val="20"/>
                <w:szCs w:val="20"/>
                <w:lang w:val="fr-FR"/>
              </w:rPr>
              <w:noBreakHyphen/>
              <w:t>29 novembre 2024</w:t>
            </w:r>
          </w:p>
        </w:tc>
      </w:tr>
      <w:tr w:rsidR="00AD76E8" w:rsidRPr="002F75E4" w14:paraId="7A6D102E" w14:textId="77777777" w:rsidTr="000911DA">
        <w:trPr>
          <w:trHeight w:val="304"/>
        </w:trPr>
        <w:tc>
          <w:tcPr>
            <w:tcW w:w="1701" w:type="dxa"/>
            <w:shd w:val="clear" w:color="auto" w:fill="F7CAAC" w:themeFill="accent2" w:themeFillTint="66"/>
            <w:tcMar>
              <w:top w:w="57" w:type="dxa"/>
              <w:bottom w:w="57" w:type="dxa"/>
            </w:tcMar>
          </w:tcPr>
          <w:p w14:paraId="19AB2D22" w14:textId="4EA5835A" w:rsidR="00AD76E8" w:rsidRPr="002F75E4" w:rsidRDefault="00AD76E8" w:rsidP="009A4218">
            <w:pPr>
              <w:spacing w:line="240" w:lineRule="auto"/>
              <w:rPr>
                <w:rFonts w:asciiTheme="minorBidi" w:hAnsiTheme="minorBidi"/>
                <w:i/>
                <w:iCs/>
                <w:color w:val="000000"/>
                <w:sz w:val="20"/>
                <w:szCs w:val="20"/>
                <w:u w:val="single"/>
                <w:lang w:val="fr-FR"/>
              </w:rPr>
            </w:pPr>
            <w:r w:rsidRPr="002F75E4">
              <w:rPr>
                <w:rFonts w:asciiTheme="minorBidi" w:hAnsiTheme="minorBidi"/>
                <w:i/>
                <w:iCs/>
                <w:color w:val="000000"/>
                <w:sz w:val="20"/>
                <w:szCs w:val="20"/>
                <w:u w:val="single"/>
                <w:lang w:val="fr-FR"/>
              </w:rPr>
              <w:t>Documents d</w:t>
            </w:r>
            <w:r w:rsidR="001C09B0">
              <w:rPr>
                <w:rFonts w:asciiTheme="minorBidi" w:hAnsiTheme="minorBidi"/>
                <w:i/>
                <w:iCs/>
                <w:color w:val="000000"/>
                <w:sz w:val="20"/>
                <w:szCs w:val="20"/>
                <w:u w:val="single"/>
                <w:lang w:val="fr-FR"/>
              </w:rPr>
              <w:t>’</w:t>
            </w:r>
            <w:r w:rsidRPr="002F75E4">
              <w:rPr>
                <w:rFonts w:asciiTheme="minorBidi" w:hAnsiTheme="minorBidi"/>
                <w:i/>
                <w:iCs/>
                <w:color w:val="000000"/>
                <w:sz w:val="20"/>
                <w:szCs w:val="20"/>
                <w:u w:val="single"/>
                <w:lang w:val="fr-FR"/>
              </w:rPr>
              <w:t>information</w:t>
            </w:r>
            <w:r w:rsidRPr="002F75E4">
              <w:rPr>
                <w:rFonts w:asciiTheme="minorBidi" w:hAnsiTheme="minorBidi"/>
                <w:i/>
                <w:iCs/>
                <w:color w:val="000000"/>
                <w:sz w:val="20"/>
                <w:szCs w:val="20"/>
                <w:lang w:val="fr-FR"/>
              </w:rPr>
              <w:t> :</w:t>
            </w:r>
          </w:p>
        </w:tc>
        <w:tc>
          <w:tcPr>
            <w:tcW w:w="2268" w:type="dxa"/>
            <w:shd w:val="clear" w:color="auto" w:fill="auto"/>
            <w:tcMar>
              <w:top w:w="57" w:type="dxa"/>
              <w:bottom w:w="57" w:type="dxa"/>
            </w:tcMar>
          </w:tcPr>
          <w:p w14:paraId="56EF3FA7" w14:textId="77777777" w:rsidR="00AD76E8" w:rsidRPr="002F75E4" w:rsidRDefault="00AD76E8" w:rsidP="009A4218">
            <w:pPr>
              <w:spacing w:line="240" w:lineRule="auto"/>
              <w:rPr>
                <w:rFonts w:asciiTheme="minorBidi" w:hAnsiTheme="minorBidi"/>
                <w:i/>
                <w:iCs/>
                <w:color w:val="000000"/>
                <w:sz w:val="20"/>
                <w:szCs w:val="20"/>
                <w:lang w:val="fr-FR"/>
              </w:rPr>
            </w:pPr>
            <w:r w:rsidRPr="002F75E4">
              <w:rPr>
                <w:rFonts w:asciiTheme="minorBidi" w:hAnsiTheme="minorBidi"/>
                <w:color w:val="000000"/>
                <w:sz w:val="20"/>
                <w:szCs w:val="20"/>
                <w:lang w:val="fr-FR"/>
              </w:rPr>
              <w:t xml:space="preserve">N° 206 de la Série technique de la COI </w:t>
            </w:r>
            <w:r w:rsidRPr="002F75E4">
              <w:rPr>
                <w:rFonts w:asciiTheme="minorBidi" w:hAnsiTheme="minorBidi"/>
                <w:i/>
                <w:iCs/>
                <w:color w:val="000000"/>
                <w:sz w:val="20"/>
                <w:szCs w:val="20"/>
                <w:lang w:val="fr-FR"/>
              </w:rPr>
              <w:t>(projet)</w:t>
            </w:r>
          </w:p>
        </w:tc>
        <w:tc>
          <w:tcPr>
            <w:tcW w:w="5670" w:type="dxa"/>
            <w:shd w:val="clear" w:color="auto" w:fill="auto"/>
            <w:tcMar>
              <w:top w:w="57" w:type="dxa"/>
              <w:bottom w:w="57" w:type="dxa"/>
            </w:tcMar>
          </w:tcPr>
          <w:p w14:paraId="3369BC64" w14:textId="77777777" w:rsidR="00AD76E8" w:rsidRPr="0076416B" w:rsidRDefault="00AD76E8" w:rsidP="009A4218">
            <w:pPr>
              <w:spacing w:after="60" w:line="240" w:lineRule="auto"/>
              <w:rPr>
                <w:rFonts w:asciiTheme="minorBidi" w:hAnsiTheme="minorBidi"/>
                <w:color w:val="000000"/>
                <w:sz w:val="20"/>
                <w:szCs w:val="20"/>
                <w:lang w:val="en-US"/>
              </w:rPr>
            </w:pPr>
            <w:r w:rsidRPr="0076416B">
              <w:rPr>
                <w:rFonts w:asciiTheme="minorBidi" w:hAnsiTheme="minorBidi"/>
                <w:color w:val="000000"/>
                <w:sz w:val="20"/>
                <w:szCs w:val="20"/>
                <w:lang w:val="en-US"/>
              </w:rPr>
              <w:t xml:space="preserve">Draft Technical Report </w:t>
            </w:r>
            <w:proofErr w:type="gramStart"/>
            <w:r w:rsidRPr="0076416B">
              <w:rPr>
                <w:rFonts w:asciiTheme="minorBidi" w:hAnsiTheme="minorBidi"/>
                <w:color w:val="000000"/>
                <w:sz w:val="20"/>
                <w:szCs w:val="20"/>
                <w:lang w:val="en-US"/>
              </w:rPr>
              <w:t>of</w:t>
            </w:r>
            <w:proofErr w:type="gramEnd"/>
            <w:r w:rsidRPr="0076416B">
              <w:rPr>
                <w:rFonts w:asciiTheme="minorBidi" w:hAnsiTheme="minorBidi"/>
                <w:color w:val="000000"/>
                <w:sz w:val="20"/>
                <w:szCs w:val="20"/>
                <w:lang w:val="en-US"/>
              </w:rPr>
              <w:t xml:space="preserve"> the Tsunami Preparedness Capacity Assessment in the Pacific Ocean</w:t>
            </w:r>
          </w:p>
        </w:tc>
      </w:tr>
      <w:tr w:rsidR="00AD76E8" w:rsidRPr="002F75E4" w14:paraId="04CF6C2E" w14:textId="77777777" w:rsidTr="000911DA">
        <w:trPr>
          <w:trHeight w:val="585"/>
        </w:trPr>
        <w:tc>
          <w:tcPr>
            <w:tcW w:w="1701" w:type="dxa"/>
            <w:shd w:val="clear" w:color="auto" w:fill="F7CAAC" w:themeFill="accent2" w:themeFillTint="66"/>
            <w:tcMar>
              <w:top w:w="57" w:type="dxa"/>
              <w:bottom w:w="57" w:type="dxa"/>
            </w:tcMar>
          </w:tcPr>
          <w:p w14:paraId="4512BC55" w14:textId="77777777" w:rsidR="00AD76E8" w:rsidRPr="0076416B" w:rsidRDefault="00AD76E8" w:rsidP="009A4218">
            <w:pPr>
              <w:spacing w:line="240" w:lineRule="auto"/>
              <w:rPr>
                <w:rFonts w:asciiTheme="minorBidi" w:hAnsiTheme="minorBidi"/>
                <w:i/>
                <w:iCs/>
                <w:color w:val="000000" w:themeColor="text1"/>
                <w:sz w:val="20"/>
                <w:szCs w:val="20"/>
                <w:u w:val="single"/>
                <w:lang w:val="en-US"/>
              </w:rPr>
            </w:pPr>
          </w:p>
        </w:tc>
        <w:tc>
          <w:tcPr>
            <w:tcW w:w="2268" w:type="dxa"/>
            <w:shd w:val="clear" w:color="auto" w:fill="auto"/>
            <w:tcMar>
              <w:top w:w="57" w:type="dxa"/>
              <w:bottom w:w="57" w:type="dxa"/>
            </w:tcMar>
          </w:tcPr>
          <w:p w14:paraId="7ACFDA06" w14:textId="77777777" w:rsidR="00AD76E8" w:rsidRPr="002F75E4" w:rsidRDefault="00AD76E8" w:rsidP="009A4218">
            <w:pPr>
              <w:spacing w:line="240" w:lineRule="auto"/>
              <w:rPr>
                <w:rFonts w:asciiTheme="minorBidi" w:eastAsia="Arial" w:hAnsiTheme="minorBidi"/>
                <w:sz w:val="20"/>
                <w:szCs w:val="20"/>
                <w:lang w:val="fr-FR"/>
              </w:rPr>
            </w:pPr>
            <w:r w:rsidRPr="002F75E4">
              <w:rPr>
                <w:rFonts w:asciiTheme="minorBidi" w:hAnsiTheme="minorBidi"/>
                <w:color w:val="000000"/>
                <w:sz w:val="20"/>
                <w:szCs w:val="20"/>
                <w:lang w:val="fr-FR"/>
              </w:rPr>
              <w:t xml:space="preserve">N° 193 de la Série technique de la COI  </w:t>
            </w:r>
          </w:p>
        </w:tc>
        <w:tc>
          <w:tcPr>
            <w:tcW w:w="5670" w:type="dxa"/>
            <w:shd w:val="clear" w:color="auto" w:fill="auto"/>
            <w:tcMar>
              <w:top w:w="57" w:type="dxa"/>
              <w:bottom w:w="57" w:type="dxa"/>
            </w:tcMar>
          </w:tcPr>
          <w:p w14:paraId="12EC0D85" w14:textId="77777777" w:rsidR="00AD76E8" w:rsidRPr="0076416B" w:rsidRDefault="00AD76E8" w:rsidP="009A4218">
            <w:pPr>
              <w:spacing w:line="240" w:lineRule="auto"/>
              <w:rPr>
                <w:rFonts w:asciiTheme="minorBidi" w:eastAsia="Arial" w:hAnsiTheme="minorBidi"/>
                <w:sz w:val="20"/>
                <w:szCs w:val="20"/>
                <w:lang w:val="en-US"/>
              </w:rPr>
            </w:pPr>
            <w:r w:rsidRPr="0076416B">
              <w:rPr>
                <w:rFonts w:asciiTheme="minorBidi" w:hAnsiTheme="minorBidi"/>
                <w:color w:val="000000"/>
                <w:sz w:val="20"/>
                <w:szCs w:val="20"/>
                <w:lang w:val="en-US"/>
              </w:rPr>
              <w:t>Capacity Assessment of Tsunami Preparedness in the Indian Ocean: Status Report 2024</w:t>
            </w:r>
          </w:p>
        </w:tc>
      </w:tr>
      <w:tr w:rsidR="00AD76E8" w:rsidRPr="002F75E4" w14:paraId="75A6B93B" w14:textId="77777777" w:rsidTr="000911DA">
        <w:trPr>
          <w:trHeight w:val="300"/>
        </w:trPr>
        <w:tc>
          <w:tcPr>
            <w:tcW w:w="1701" w:type="dxa"/>
            <w:shd w:val="clear" w:color="auto" w:fill="DEEAF6" w:themeFill="accent1" w:themeFillTint="33"/>
            <w:tcMar>
              <w:top w:w="57" w:type="dxa"/>
              <w:bottom w:w="57" w:type="dxa"/>
            </w:tcMar>
          </w:tcPr>
          <w:p w14:paraId="2475D16B" w14:textId="77777777" w:rsidR="00AD76E8" w:rsidRPr="002F75E4" w:rsidRDefault="00AD76E8" w:rsidP="009A4218">
            <w:pPr>
              <w:spacing w:line="240" w:lineRule="auto"/>
              <w:rPr>
                <w:rFonts w:asciiTheme="minorBidi" w:hAnsiTheme="minorBidi"/>
                <w:i/>
                <w:iCs/>
                <w:color w:val="000000" w:themeColor="text1"/>
                <w:sz w:val="20"/>
                <w:szCs w:val="20"/>
                <w:u w:val="single"/>
                <w:lang w:val="fr-FR"/>
              </w:rPr>
            </w:pPr>
            <w:r w:rsidRPr="002F75E4">
              <w:rPr>
                <w:rFonts w:asciiTheme="minorBidi" w:hAnsiTheme="minorBidi"/>
                <w:i/>
                <w:iCs/>
                <w:color w:val="000000"/>
                <w:sz w:val="20"/>
                <w:szCs w:val="20"/>
                <w:u w:val="single"/>
                <w:lang w:val="fr-FR"/>
              </w:rPr>
              <w:t>Documents de référence</w:t>
            </w:r>
            <w:r w:rsidRPr="002F75E4">
              <w:rPr>
                <w:rFonts w:asciiTheme="minorBidi" w:hAnsiTheme="minorBidi"/>
                <w:i/>
                <w:iCs/>
                <w:color w:val="000000"/>
                <w:sz w:val="20"/>
                <w:szCs w:val="20"/>
                <w:lang w:val="fr-FR"/>
              </w:rPr>
              <w:t> :</w:t>
            </w:r>
          </w:p>
        </w:tc>
        <w:tc>
          <w:tcPr>
            <w:tcW w:w="2268" w:type="dxa"/>
            <w:shd w:val="clear" w:color="auto" w:fill="auto"/>
            <w:tcMar>
              <w:top w:w="57" w:type="dxa"/>
              <w:bottom w:w="57" w:type="dxa"/>
            </w:tcMar>
          </w:tcPr>
          <w:p w14:paraId="43A2489B" w14:textId="4C4702E5" w:rsidR="00AD76E8" w:rsidRPr="002F75E4" w:rsidRDefault="00AD76E8" w:rsidP="009A4218">
            <w:pPr>
              <w:spacing w:line="240" w:lineRule="auto"/>
              <w:rPr>
                <w:rFonts w:asciiTheme="minorBidi" w:eastAsia="Arial" w:hAnsiTheme="minorBidi"/>
                <w:color w:val="000000" w:themeColor="text1"/>
                <w:sz w:val="20"/>
                <w:szCs w:val="20"/>
                <w:lang w:val="fr-FR"/>
              </w:rPr>
            </w:pPr>
            <w:r w:rsidRPr="002F75E4">
              <w:rPr>
                <w:rFonts w:asciiTheme="minorBidi" w:hAnsiTheme="minorBidi"/>
                <w:color w:val="000000"/>
                <w:sz w:val="20"/>
                <w:szCs w:val="20"/>
                <w:lang w:val="fr-FR"/>
              </w:rPr>
              <w:t>N° 187 de la Série technique de la COI</w:t>
            </w:r>
          </w:p>
        </w:tc>
        <w:tc>
          <w:tcPr>
            <w:tcW w:w="5670" w:type="dxa"/>
            <w:shd w:val="clear" w:color="auto" w:fill="auto"/>
            <w:tcMar>
              <w:top w:w="57" w:type="dxa"/>
              <w:bottom w:w="57" w:type="dxa"/>
            </w:tcMar>
          </w:tcPr>
          <w:p w14:paraId="43C84909" w14:textId="77777777" w:rsidR="00AD76E8" w:rsidRPr="0076416B" w:rsidRDefault="00AD76E8" w:rsidP="009A4218">
            <w:pPr>
              <w:spacing w:line="240" w:lineRule="auto"/>
              <w:rPr>
                <w:rFonts w:asciiTheme="minorBidi" w:eastAsia="Arial" w:hAnsiTheme="minorBidi"/>
                <w:sz w:val="20"/>
                <w:szCs w:val="20"/>
                <w:lang w:val="en-US"/>
              </w:rPr>
            </w:pPr>
            <w:r w:rsidRPr="0076416B">
              <w:rPr>
                <w:rFonts w:asciiTheme="minorBidi" w:hAnsiTheme="minorBidi"/>
                <w:color w:val="000000"/>
                <w:sz w:val="20"/>
                <w:szCs w:val="20"/>
                <w:lang w:val="en-US"/>
              </w:rPr>
              <w:t>EXERCISE CARIBE WAVE 2024: A Caribbean and Adjacent Region Tsunami Warning Exercise, 21 March 2024</w:t>
            </w:r>
          </w:p>
        </w:tc>
      </w:tr>
      <w:tr w:rsidR="00AD76E8" w:rsidRPr="002F75E4" w14:paraId="44B6E9FC" w14:textId="77777777" w:rsidTr="000911DA">
        <w:trPr>
          <w:trHeight w:val="300"/>
        </w:trPr>
        <w:tc>
          <w:tcPr>
            <w:tcW w:w="1701" w:type="dxa"/>
            <w:shd w:val="clear" w:color="auto" w:fill="DEEAF6" w:themeFill="accent1" w:themeFillTint="33"/>
            <w:tcMar>
              <w:top w:w="57" w:type="dxa"/>
              <w:bottom w:w="57" w:type="dxa"/>
            </w:tcMar>
          </w:tcPr>
          <w:p w14:paraId="181CF9E8" w14:textId="77777777" w:rsidR="00AD76E8" w:rsidRPr="0076416B" w:rsidRDefault="00AD76E8" w:rsidP="009A4218">
            <w:pPr>
              <w:spacing w:line="240" w:lineRule="auto"/>
              <w:rPr>
                <w:rFonts w:asciiTheme="minorBidi" w:hAnsiTheme="minorBidi"/>
                <w:i/>
                <w:iCs/>
                <w:color w:val="000000" w:themeColor="text1"/>
                <w:sz w:val="20"/>
                <w:szCs w:val="20"/>
                <w:u w:val="single"/>
                <w:lang w:val="en-US"/>
              </w:rPr>
            </w:pPr>
          </w:p>
        </w:tc>
        <w:tc>
          <w:tcPr>
            <w:tcW w:w="2268" w:type="dxa"/>
            <w:shd w:val="clear" w:color="auto" w:fill="auto"/>
            <w:tcMar>
              <w:top w:w="57" w:type="dxa"/>
              <w:bottom w:w="57" w:type="dxa"/>
            </w:tcMar>
          </w:tcPr>
          <w:p w14:paraId="2AABFB4B" w14:textId="77777777" w:rsidR="00AD76E8" w:rsidRPr="002F75E4" w:rsidRDefault="00AD76E8" w:rsidP="009A4218">
            <w:pPr>
              <w:spacing w:line="240" w:lineRule="auto"/>
              <w:rPr>
                <w:rFonts w:asciiTheme="minorBidi" w:eastAsia="Arial" w:hAnsiTheme="minorBidi"/>
                <w:color w:val="000000" w:themeColor="text1"/>
                <w:sz w:val="20"/>
                <w:szCs w:val="20"/>
                <w:lang w:val="fr-FR"/>
              </w:rPr>
            </w:pPr>
            <w:r w:rsidRPr="002F75E4">
              <w:rPr>
                <w:rFonts w:asciiTheme="minorBidi" w:hAnsiTheme="minorBidi"/>
                <w:color w:val="000000"/>
                <w:sz w:val="20"/>
                <w:szCs w:val="20"/>
                <w:lang w:val="fr-FR"/>
              </w:rPr>
              <w:t>N° 181 de la Série technique de la COI</w:t>
            </w:r>
          </w:p>
        </w:tc>
        <w:tc>
          <w:tcPr>
            <w:tcW w:w="5670" w:type="dxa"/>
            <w:shd w:val="clear" w:color="auto" w:fill="auto"/>
            <w:tcMar>
              <w:top w:w="57" w:type="dxa"/>
              <w:bottom w:w="57" w:type="dxa"/>
            </w:tcMar>
          </w:tcPr>
          <w:p w14:paraId="22D44710" w14:textId="2495DA93" w:rsidR="00AD76E8" w:rsidRPr="0076416B" w:rsidRDefault="00AD76E8" w:rsidP="009A4218">
            <w:pPr>
              <w:spacing w:line="240" w:lineRule="auto"/>
              <w:rPr>
                <w:rFonts w:asciiTheme="minorBidi" w:eastAsia="Arial" w:hAnsiTheme="minorBidi"/>
                <w:sz w:val="20"/>
                <w:szCs w:val="20"/>
                <w:lang w:val="en-US"/>
              </w:rPr>
            </w:pPr>
            <w:r w:rsidRPr="0076416B">
              <w:rPr>
                <w:rFonts w:asciiTheme="minorBidi" w:hAnsiTheme="minorBidi"/>
                <w:color w:val="000000"/>
                <w:sz w:val="20"/>
                <w:szCs w:val="20"/>
                <w:lang w:val="en-US"/>
              </w:rPr>
              <w:t>EXERCISE INDIAN OCEAN WAVE 23: An Indian Ocean</w:t>
            </w:r>
            <w:r w:rsidR="000911DA" w:rsidRPr="0076416B">
              <w:rPr>
                <w:rFonts w:asciiTheme="minorBidi" w:hAnsiTheme="minorBidi"/>
                <w:color w:val="000000"/>
                <w:sz w:val="20"/>
                <w:szCs w:val="20"/>
                <w:lang w:val="en-US"/>
              </w:rPr>
              <w:noBreakHyphen/>
            </w:r>
            <w:r w:rsidRPr="0076416B">
              <w:rPr>
                <w:rFonts w:asciiTheme="minorBidi" w:hAnsiTheme="minorBidi"/>
                <w:color w:val="000000"/>
                <w:sz w:val="20"/>
                <w:szCs w:val="20"/>
                <w:lang w:val="en-US"/>
              </w:rPr>
              <w:t>wide Tsunami Warning and Communications Exercise, 4</w:t>
            </w:r>
            <w:r w:rsidRPr="0076416B">
              <w:rPr>
                <w:rFonts w:asciiTheme="minorBidi" w:hAnsiTheme="minorBidi"/>
                <w:color w:val="000000"/>
                <w:sz w:val="20"/>
                <w:szCs w:val="20"/>
                <w:lang w:val="en-US"/>
              </w:rPr>
              <w:noBreakHyphen/>
              <w:t>25 October 2023</w:t>
            </w:r>
          </w:p>
        </w:tc>
      </w:tr>
      <w:tr w:rsidR="00AD76E8" w:rsidRPr="002F75E4" w14:paraId="657E6527" w14:textId="77777777" w:rsidTr="000911DA">
        <w:trPr>
          <w:trHeight w:val="300"/>
        </w:trPr>
        <w:tc>
          <w:tcPr>
            <w:tcW w:w="1701" w:type="dxa"/>
            <w:shd w:val="clear" w:color="auto" w:fill="DEEAF6" w:themeFill="accent1" w:themeFillTint="33"/>
            <w:tcMar>
              <w:top w:w="57" w:type="dxa"/>
              <w:bottom w:w="57" w:type="dxa"/>
            </w:tcMar>
          </w:tcPr>
          <w:p w14:paraId="383B32BA" w14:textId="77777777" w:rsidR="00AD76E8" w:rsidRPr="0076416B" w:rsidRDefault="00AD76E8" w:rsidP="009A4218">
            <w:pPr>
              <w:spacing w:line="240" w:lineRule="auto"/>
              <w:rPr>
                <w:rFonts w:asciiTheme="minorBidi" w:hAnsiTheme="minorBidi"/>
                <w:i/>
                <w:iCs/>
                <w:color w:val="000000" w:themeColor="text1"/>
                <w:sz w:val="20"/>
                <w:szCs w:val="20"/>
                <w:u w:val="single"/>
                <w:lang w:val="en-US"/>
              </w:rPr>
            </w:pPr>
          </w:p>
        </w:tc>
        <w:tc>
          <w:tcPr>
            <w:tcW w:w="2268" w:type="dxa"/>
            <w:shd w:val="clear" w:color="auto" w:fill="auto"/>
            <w:tcMar>
              <w:top w:w="57" w:type="dxa"/>
              <w:bottom w:w="57" w:type="dxa"/>
            </w:tcMar>
          </w:tcPr>
          <w:p w14:paraId="5215DCAA" w14:textId="77777777" w:rsidR="00AD76E8" w:rsidRPr="002F75E4" w:rsidRDefault="00AD76E8" w:rsidP="009A4218">
            <w:pPr>
              <w:spacing w:line="240" w:lineRule="auto"/>
              <w:rPr>
                <w:rFonts w:asciiTheme="minorBidi" w:eastAsia="Arial" w:hAnsiTheme="minorBidi"/>
                <w:color w:val="000000" w:themeColor="text1"/>
                <w:sz w:val="20"/>
                <w:szCs w:val="20"/>
                <w:lang w:val="fr-FR"/>
              </w:rPr>
            </w:pPr>
            <w:r w:rsidRPr="002F75E4">
              <w:rPr>
                <w:rFonts w:asciiTheme="minorBidi" w:hAnsiTheme="minorBidi"/>
                <w:color w:val="000000"/>
                <w:sz w:val="20"/>
                <w:szCs w:val="20"/>
                <w:lang w:val="fr-FR"/>
              </w:rPr>
              <w:t xml:space="preserve">N° 191 de la Série technique de la COI </w:t>
            </w:r>
          </w:p>
        </w:tc>
        <w:tc>
          <w:tcPr>
            <w:tcW w:w="5670" w:type="dxa"/>
            <w:shd w:val="clear" w:color="auto" w:fill="auto"/>
            <w:tcMar>
              <w:top w:w="57" w:type="dxa"/>
              <w:bottom w:w="57" w:type="dxa"/>
            </w:tcMar>
          </w:tcPr>
          <w:p w14:paraId="2BBF5075" w14:textId="5B46E69A" w:rsidR="00AD76E8" w:rsidRPr="0076416B" w:rsidRDefault="00AD76E8" w:rsidP="009A4218">
            <w:pPr>
              <w:spacing w:line="240" w:lineRule="auto"/>
              <w:rPr>
                <w:rFonts w:asciiTheme="minorBidi" w:eastAsia="Arial" w:hAnsiTheme="minorBidi"/>
                <w:sz w:val="20"/>
                <w:szCs w:val="20"/>
                <w:lang w:val="en-US"/>
              </w:rPr>
            </w:pPr>
            <w:r w:rsidRPr="0076416B">
              <w:rPr>
                <w:rFonts w:asciiTheme="minorBidi" w:hAnsiTheme="minorBidi"/>
                <w:color w:val="000000"/>
                <w:sz w:val="20"/>
                <w:szCs w:val="20"/>
                <w:lang w:val="en-US"/>
              </w:rPr>
              <w:t xml:space="preserve">EXERCISE PACIFIC WAVE 2024: A Pacific-wide Tsunami Warning and Communications Exercise, </w:t>
            </w:r>
            <w:r w:rsidR="00D94CB4">
              <w:rPr>
                <w:rFonts w:asciiTheme="minorBidi" w:hAnsiTheme="minorBidi"/>
                <w:color w:val="000000"/>
                <w:sz w:val="20"/>
                <w:szCs w:val="20"/>
                <w:lang w:val="en-US"/>
              </w:rPr>
              <w:br/>
            </w:r>
            <w:r w:rsidRPr="0076416B">
              <w:rPr>
                <w:rFonts w:asciiTheme="minorBidi" w:hAnsiTheme="minorBidi"/>
                <w:color w:val="000000"/>
                <w:sz w:val="20"/>
                <w:szCs w:val="20"/>
                <w:lang w:val="en-US"/>
              </w:rPr>
              <w:t>September-November 2024</w:t>
            </w:r>
          </w:p>
        </w:tc>
      </w:tr>
      <w:tr w:rsidR="00AD76E8" w:rsidRPr="002F75E4" w14:paraId="04FCFF9A" w14:textId="77777777" w:rsidTr="000911DA">
        <w:trPr>
          <w:trHeight w:val="300"/>
        </w:trPr>
        <w:tc>
          <w:tcPr>
            <w:tcW w:w="1701" w:type="dxa"/>
            <w:shd w:val="clear" w:color="auto" w:fill="DEEAF6" w:themeFill="accent1" w:themeFillTint="33"/>
            <w:tcMar>
              <w:top w:w="57" w:type="dxa"/>
              <w:bottom w:w="57" w:type="dxa"/>
            </w:tcMar>
          </w:tcPr>
          <w:p w14:paraId="3CFB8267" w14:textId="77777777" w:rsidR="00AD76E8" w:rsidRPr="0076416B" w:rsidRDefault="00AD76E8" w:rsidP="009A4218">
            <w:pPr>
              <w:spacing w:line="240" w:lineRule="auto"/>
              <w:rPr>
                <w:rFonts w:asciiTheme="minorBidi" w:hAnsiTheme="minorBidi"/>
                <w:i/>
                <w:iCs/>
                <w:color w:val="000000" w:themeColor="text1"/>
                <w:sz w:val="20"/>
                <w:szCs w:val="20"/>
                <w:u w:val="single"/>
                <w:lang w:val="en-US"/>
              </w:rPr>
            </w:pPr>
          </w:p>
        </w:tc>
        <w:tc>
          <w:tcPr>
            <w:tcW w:w="2268" w:type="dxa"/>
            <w:shd w:val="clear" w:color="auto" w:fill="auto"/>
            <w:tcMar>
              <w:top w:w="57" w:type="dxa"/>
              <w:bottom w:w="57" w:type="dxa"/>
            </w:tcMar>
          </w:tcPr>
          <w:p w14:paraId="17C67F37" w14:textId="0D57B8F8" w:rsidR="00AD76E8" w:rsidRPr="002F75E4" w:rsidRDefault="00AD76E8" w:rsidP="009A4218">
            <w:pPr>
              <w:spacing w:line="240" w:lineRule="auto"/>
              <w:rPr>
                <w:rFonts w:asciiTheme="minorBidi" w:eastAsia="Arial" w:hAnsiTheme="minorBidi"/>
                <w:color w:val="000000" w:themeColor="text1"/>
                <w:sz w:val="20"/>
                <w:szCs w:val="20"/>
                <w:lang w:val="fr-FR"/>
              </w:rPr>
            </w:pPr>
            <w:r w:rsidRPr="002F75E4">
              <w:rPr>
                <w:rFonts w:asciiTheme="minorBidi" w:hAnsiTheme="minorBidi"/>
                <w:color w:val="000000"/>
                <w:sz w:val="20"/>
                <w:szCs w:val="20"/>
                <w:lang w:val="fr-FR"/>
              </w:rPr>
              <w:t>N° 315 des Rapports d</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 xml:space="preserve">ateliers de la COI </w:t>
            </w:r>
          </w:p>
        </w:tc>
        <w:tc>
          <w:tcPr>
            <w:tcW w:w="5670" w:type="dxa"/>
            <w:shd w:val="clear" w:color="auto" w:fill="auto"/>
            <w:tcMar>
              <w:top w:w="57" w:type="dxa"/>
              <w:bottom w:w="57" w:type="dxa"/>
            </w:tcMar>
          </w:tcPr>
          <w:p w14:paraId="350B13A2" w14:textId="77777777" w:rsidR="00AD76E8" w:rsidRPr="0076416B" w:rsidRDefault="00AD76E8" w:rsidP="009A4218">
            <w:pPr>
              <w:spacing w:line="240" w:lineRule="auto"/>
              <w:rPr>
                <w:rFonts w:asciiTheme="minorBidi" w:eastAsia="Arial" w:hAnsiTheme="minorBidi"/>
                <w:sz w:val="20"/>
                <w:szCs w:val="20"/>
                <w:lang w:val="en-US"/>
              </w:rPr>
            </w:pPr>
            <w:r w:rsidRPr="0076416B">
              <w:rPr>
                <w:rFonts w:asciiTheme="minorBidi" w:hAnsiTheme="minorBidi"/>
                <w:color w:val="000000"/>
                <w:sz w:val="20"/>
                <w:szCs w:val="20"/>
                <w:lang w:val="en-US"/>
              </w:rPr>
              <w:t xml:space="preserve">Expert Meeting on Tsunami sources, hazards, risk and uncertainties associated with </w:t>
            </w:r>
            <w:proofErr w:type="gramStart"/>
            <w:r w:rsidRPr="0076416B">
              <w:rPr>
                <w:rFonts w:asciiTheme="minorBidi" w:hAnsiTheme="minorBidi"/>
                <w:color w:val="000000"/>
                <w:sz w:val="20"/>
                <w:szCs w:val="20"/>
                <w:lang w:val="en-US"/>
              </w:rPr>
              <w:t>the Vanuatu</w:t>
            </w:r>
            <w:proofErr w:type="gramEnd"/>
            <w:r w:rsidRPr="0076416B">
              <w:rPr>
                <w:rFonts w:asciiTheme="minorBidi" w:hAnsiTheme="minorBidi"/>
                <w:color w:val="000000"/>
                <w:sz w:val="20"/>
                <w:szCs w:val="20"/>
                <w:lang w:val="en-US"/>
              </w:rPr>
              <w:t>, Solomon and New Britain Subduction Zones, Port Vila, Vanuatu, 14</w:t>
            </w:r>
            <w:r w:rsidRPr="0076416B">
              <w:rPr>
                <w:rFonts w:asciiTheme="minorBidi" w:hAnsiTheme="minorBidi"/>
                <w:color w:val="000000"/>
                <w:sz w:val="20"/>
                <w:szCs w:val="20"/>
                <w:lang w:val="en-US"/>
              </w:rPr>
              <w:noBreakHyphen/>
              <w:t>17 May 2024</w:t>
            </w:r>
          </w:p>
        </w:tc>
      </w:tr>
      <w:tr w:rsidR="00AD76E8" w:rsidRPr="002F75E4" w14:paraId="1BC7D139" w14:textId="77777777" w:rsidTr="000911DA">
        <w:trPr>
          <w:trHeight w:val="300"/>
        </w:trPr>
        <w:tc>
          <w:tcPr>
            <w:tcW w:w="1701" w:type="dxa"/>
            <w:shd w:val="clear" w:color="auto" w:fill="DEEAF6" w:themeFill="accent1" w:themeFillTint="33"/>
            <w:tcMar>
              <w:top w:w="57" w:type="dxa"/>
              <w:bottom w:w="57" w:type="dxa"/>
            </w:tcMar>
          </w:tcPr>
          <w:p w14:paraId="78E670F0" w14:textId="77777777" w:rsidR="00AD76E8" w:rsidRPr="0076416B" w:rsidRDefault="00AD76E8" w:rsidP="009A4218">
            <w:pPr>
              <w:spacing w:line="240" w:lineRule="auto"/>
              <w:rPr>
                <w:rFonts w:asciiTheme="minorBidi" w:hAnsiTheme="minorBidi"/>
                <w:i/>
                <w:iCs/>
                <w:color w:val="000000" w:themeColor="text1"/>
                <w:sz w:val="20"/>
                <w:szCs w:val="20"/>
                <w:u w:val="single"/>
                <w:lang w:val="en-US"/>
              </w:rPr>
            </w:pPr>
          </w:p>
        </w:tc>
        <w:tc>
          <w:tcPr>
            <w:tcW w:w="2268" w:type="dxa"/>
            <w:shd w:val="clear" w:color="auto" w:fill="auto"/>
            <w:tcMar>
              <w:top w:w="57" w:type="dxa"/>
              <w:bottom w:w="57" w:type="dxa"/>
            </w:tcMar>
          </w:tcPr>
          <w:p w14:paraId="3B8797A8" w14:textId="77777777" w:rsidR="00AD76E8" w:rsidRPr="002F75E4" w:rsidRDefault="00AD76E8" w:rsidP="009A4218">
            <w:pPr>
              <w:spacing w:line="240" w:lineRule="auto"/>
              <w:rPr>
                <w:rFonts w:asciiTheme="minorBidi" w:eastAsia="Arial" w:hAnsiTheme="minorBidi"/>
                <w:color w:val="000000" w:themeColor="text1"/>
                <w:sz w:val="20"/>
                <w:szCs w:val="20"/>
                <w:lang w:val="fr-FR"/>
              </w:rPr>
            </w:pPr>
            <w:r w:rsidRPr="002F75E4">
              <w:rPr>
                <w:rFonts w:asciiTheme="minorBidi" w:hAnsiTheme="minorBidi"/>
                <w:color w:val="000000"/>
                <w:sz w:val="20"/>
                <w:szCs w:val="20"/>
                <w:lang w:val="fr-FR"/>
              </w:rPr>
              <w:t xml:space="preserve">N° 184 de la Série technique de la COI </w:t>
            </w:r>
          </w:p>
        </w:tc>
        <w:tc>
          <w:tcPr>
            <w:tcW w:w="5670" w:type="dxa"/>
            <w:shd w:val="clear" w:color="auto" w:fill="auto"/>
            <w:tcMar>
              <w:top w:w="57" w:type="dxa"/>
              <w:bottom w:w="57" w:type="dxa"/>
            </w:tcMar>
          </w:tcPr>
          <w:p w14:paraId="5BD1D43B" w14:textId="77777777" w:rsidR="00AD76E8" w:rsidRPr="0076416B" w:rsidRDefault="00AD76E8" w:rsidP="009A4218">
            <w:pPr>
              <w:spacing w:line="240" w:lineRule="auto"/>
              <w:rPr>
                <w:rFonts w:asciiTheme="minorBidi" w:eastAsia="Arial" w:hAnsiTheme="minorBidi"/>
                <w:sz w:val="20"/>
                <w:szCs w:val="20"/>
                <w:lang w:val="en-US"/>
              </w:rPr>
            </w:pPr>
            <w:proofErr w:type="spellStart"/>
            <w:r w:rsidRPr="0076416B">
              <w:rPr>
                <w:rFonts w:asciiTheme="minorBidi" w:hAnsiTheme="minorBidi"/>
                <w:color w:val="000000"/>
                <w:sz w:val="20"/>
                <w:szCs w:val="20"/>
                <w:lang w:val="en-US"/>
              </w:rPr>
              <w:t>NEAMWave</w:t>
            </w:r>
            <w:proofErr w:type="spellEnd"/>
            <w:r w:rsidRPr="0076416B">
              <w:rPr>
                <w:rFonts w:asciiTheme="minorBidi" w:hAnsiTheme="minorBidi"/>
                <w:color w:val="000000"/>
                <w:sz w:val="20"/>
                <w:szCs w:val="20"/>
                <w:lang w:val="en-US"/>
              </w:rPr>
              <w:t> 23 Tsunami Exercise: A Tsunami Warning and Communication Exercise for the North-eastern Atlantic, the Mediterranean, and Connected Seas Region, 6</w:t>
            </w:r>
            <w:r w:rsidRPr="0076416B">
              <w:rPr>
                <w:rFonts w:asciiTheme="minorBidi" w:hAnsiTheme="minorBidi"/>
                <w:color w:val="000000"/>
                <w:sz w:val="20"/>
                <w:szCs w:val="20"/>
                <w:lang w:val="en-US"/>
              </w:rPr>
              <w:noBreakHyphen/>
              <w:t>7 November 2023</w:t>
            </w:r>
          </w:p>
        </w:tc>
      </w:tr>
      <w:tr w:rsidR="00AD76E8" w:rsidRPr="002F75E4" w14:paraId="2C68437C" w14:textId="77777777" w:rsidTr="000911DA">
        <w:trPr>
          <w:trHeight w:val="300"/>
        </w:trPr>
        <w:tc>
          <w:tcPr>
            <w:tcW w:w="1701" w:type="dxa"/>
            <w:shd w:val="clear" w:color="auto" w:fill="DEEAF6" w:themeFill="accent1" w:themeFillTint="33"/>
            <w:tcMar>
              <w:top w:w="57" w:type="dxa"/>
              <w:bottom w:w="57" w:type="dxa"/>
            </w:tcMar>
          </w:tcPr>
          <w:p w14:paraId="5BB23FDD" w14:textId="77777777" w:rsidR="00AD76E8" w:rsidRPr="0076416B" w:rsidRDefault="00AD76E8" w:rsidP="009A4218">
            <w:pPr>
              <w:spacing w:line="240" w:lineRule="auto"/>
              <w:rPr>
                <w:rFonts w:asciiTheme="minorBidi" w:hAnsiTheme="minorBidi"/>
                <w:i/>
                <w:iCs/>
                <w:color w:val="000000" w:themeColor="text1"/>
                <w:sz w:val="20"/>
                <w:szCs w:val="20"/>
                <w:u w:val="single"/>
                <w:lang w:val="en-US"/>
              </w:rPr>
            </w:pPr>
          </w:p>
        </w:tc>
        <w:tc>
          <w:tcPr>
            <w:tcW w:w="2268" w:type="dxa"/>
            <w:shd w:val="clear" w:color="auto" w:fill="auto"/>
            <w:tcMar>
              <w:top w:w="57" w:type="dxa"/>
              <w:bottom w:w="57" w:type="dxa"/>
            </w:tcMar>
          </w:tcPr>
          <w:p w14:paraId="6048D80D" w14:textId="77777777" w:rsidR="00AD76E8" w:rsidRPr="002F75E4" w:rsidRDefault="00AD76E8" w:rsidP="009A4218">
            <w:pPr>
              <w:spacing w:line="240" w:lineRule="auto"/>
              <w:rPr>
                <w:rFonts w:asciiTheme="minorBidi" w:eastAsia="Arial" w:hAnsiTheme="minorBidi"/>
                <w:sz w:val="20"/>
                <w:szCs w:val="20"/>
                <w:lang w:val="fr-FR"/>
              </w:rPr>
            </w:pPr>
            <w:r w:rsidRPr="002F75E4">
              <w:rPr>
                <w:rFonts w:asciiTheme="minorBidi" w:hAnsiTheme="minorBidi"/>
                <w:color w:val="000000"/>
                <w:sz w:val="20"/>
                <w:szCs w:val="20"/>
                <w:lang w:val="fr-FR"/>
              </w:rPr>
              <w:t xml:space="preserve">N° 192 de la Série technique de la COI </w:t>
            </w:r>
          </w:p>
        </w:tc>
        <w:tc>
          <w:tcPr>
            <w:tcW w:w="5670" w:type="dxa"/>
            <w:shd w:val="clear" w:color="auto" w:fill="auto"/>
            <w:tcMar>
              <w:top w:w="57" w:type="dxa"/>
              <w:bottom w:w="57" w:type="dxa"/>
            </w:tcMar>
          </w:tcPr>
          <w:p w14:paraId="65955199" w14:textId="77777777" w:rsidR="00AD76E8" w:rsidRPr="0076416B" w:rsidRDefault="00AD76E8" w:rsidP="009A4218">
            <w:pPr>
              <w:spacing w:line="240" w:lineRule="auto"/>
              <w:rPr>
                <w:rFonts w:asciiTheme="minorBidi" w:eastAsia="Arial" w:hAnsiTheme="minorBidi"/>
                <w:sz w:val="20"/>
                <w:szCs w:val="20"/>
                <w:lang w:val="en-US"/>
              </w:rPr>
            </w:pPr>
            <w:r w:rsidRPr="0076416B">
              <w:rPr>
                <w:rFonts w:asciiTheme="minorBidi" w:hAnsiTheme="minorBidi"/>
                <w:color w:val="000000"/>
                <w:sz w:val="20"/>
                <w:szCs w:val="20"/>
                <w:lang w:val="en-US"/>
              </w:rPr>
              <w:t>Community perceptions of coastal Multi-hazards Risks in the North-Eastern Atlantic, Mediterranean and Connected Seas (NEAM) Region</w:t>
            </w:r>
          </w:p>
        </w:tc>
      </w:tr>
    </w:tbl>
    <w:bookmarkEnd w:id="134"/>
    <w:p w14:paraId="4968EF05" w14:textId="32F66D20" w:rsidR="00AD76E8" w:rsidRDefault="00797A7C" w:rsidP="00287EA4">
      <w:pPr>
        <w:shd w:val="clear" w:color="auto" w:fill="FFFFFF"/>
        <w:tabs>
          <w:tab w:val="left" w:pos="851"/>
        </w:tabs>
        <w:spacing w:before="240" w:after="240" w:line="240" w:lineRule="auto"/>
        <w:jc w:val="both"/>
        <w:rPr>
          <w:rFonts w:asciiTheme="minorBidi" w:hAnsiTheme="minorBidi"/>
          <w:lang w:val="fr-FR"/>
        </w:rPr>
      </w:pPr>
      <w:r>
        <w:rPr>
          <w:rFonts w:eastAsia="Times New Roman" w:cs="Times New Roman"/>
          <w:iCs/>
          <w:snapToGrid w:val="0"/>
          <w:szCs w:val="24"/>
          <w:lang w:val="fr-FR" w:eastAsia="en-US"/>
        </w:rPr>
        <w:t>72</w:t>
      </w:r>
      <w:r w:rsidR="00E54EEA" w:rsidRPr="002F75E4">
        <w:rPr>
          <w:rFonts w:eastAsia="Times New Roman" w:cs="Times New Roman"/>
          <w:iCs/>
          <w:snapToGrid w:val="0"/>
          <w:szCs w:val="24"/>
          <w:lang w:val="fr-FR" w:eastAsia="en-US"/>
        </w:rPr>
        <w:t>.</w:t>
      </w:r>
      <w:r w:rsidR="00AE4BFE" w:rsidRPr="002F75E4">
        <w:rPr>
          <w:rFonts w:eastAsia="Times New Roman" w:cs="Times New Roman"/>
          <w:snapToGrid w:val="0"/>
          <w:szCs w:val="24"/>
          <w:lang w:val="fr-FR" w:eastAsia="en-US"/>
        </w:rPr>
        <w:tab/>
      </w:r>
      <w:r w:rsidR="00B511B8" w:rsidRPr="00B511B8">
        <w:rPr>
          <w:rFonts w:asciiTheme="minorBidi" w:hAnsiTheme="minorBidi"/>
          <w:lang w:val="fr-FR"/>
        </w:rPr>
        <w:t xml:space="preserve">M. Gérard </w:t>
      </w:r>
      <w:proofErr w:type="spellStart"/>
      <w:r w:rsidR="00B511B8" w:rsidRPr="00B511B8">
        <w:rPr>
          <w:rFonts w:asciiTheme="minorBidi" w:hAnsiTheme="minorBidi"/>
          <w:lang w:val="fr-FR"/>
        </w:rPr>
        <w:t>Metayer</w:t>
      </w:r>
      <w:proofErr w:type="spellEnd"/>
      <w:r w:rsidR="00AD76E8" w:rsidRPr="00B511B8">
        <w:rPr>
          <w:rFonts w:asciiTheme="minorBidi" w:hAnsiTheme="minorBidi"/>
          <w:lang w:val="fr-FR"/>
        </w:rPr>
        <w:t xml:space="preserve">, </w:t>
      </w:r>
      <w:r w:rsidR="00AD76E8" w:rsidRPr="005F2439">
        <w:rPr>
          <w:rFonts w:asciiTheme="minorBidi" w:hAnsiTheme="minorBidi"/>
          <w:lang w:val="fr-FR"/>
        </w:rPr>
        <w:t>Président</w:t>
      </w:r>
      <w:r w:rsidR="00AD76E8" w:rsidRPr="002F75E4">
        <w:rPr>
          <w:rFonts w:asciiTheme="minorBidi" w:hAnsiTheme="minorBidi"/>
          <w:lang w:val="fr-FR"/>
        </w:rPr>
        <w:t xml:space="preserve"> du Groupe intergouvernemental de coordination du Système d</w:t>
      </w:r>
      <w:r w:rsidR="001C09B0">
        <w:rPr>
          <w:rFonts w:asciiTheme="minorBidi" w:hAnsiTheme="minorBidi"/>
          <w:lang w:val="fr-FR"/>
        </w:rPr>
        <w:t>’</w:t>
      </w:r>
      <w:r w:rsidR="00AD76E8" w:rsidRPr="002F75E4">
        <w:rPr>
          <w:rFonts w:asciiTheme="minorBidi" w:hAnsiTheme="minorBidi"/>
          <w:lang w:val="fr-FR"/>
        </w:rPr>
        <w:t xml:space="preserve">alerte aux tsunamis et autres </w:t>
      </w:r>
      <w:r w:rsidR="00AD76E8" w:rsidRPr="00287EA4">
        <w:rPr>
          <w:rFonts w:cs="Arial"/>
          <w:lang w:val="fr-FR"/>
        </w:rPr>
        <w:t>risques</w:t>
      </w:r>
      <w:r w:rsidR="00AD76E8" w:rsidRPr="002F75E4">
        <w:rPr>
          <w:rFonts w:asciiTheme="minorBidi" w:hAnsiTheme="minorBidi"/>
          <w:lang w:val="fr-FR"/>
        </w:rPr>
        <w:t xml:space="preserve"> côtiers dans la mer des Caraïbes et les régions </w:t>
      </w:r>
      <w:r w:rsidR="00AD76E8" w:rsidRPr="002F75E4">
        <w:rPr>
          <w:rFonts w:cs="Arial"/>
          <w:lang w:val="fr-FR"/>
        </w:rPr>
        <w:t>adjacentes</w:t>
      </w:r>
      <w:r w:rsidR="00AD76E8" w:rsidRPr="002F75E4">
        <w:rPr>
          <w:rFonts w:asciiTheme="minorBidi" w:hAnsiTheme="minorBidi"/>
          <w:lang w:val="fr-FR"/>
        </w:rPr>
        <w:t xml:space="preserve"> (GIC/CARIBE-EWS), a présenté le rapport de la 18</w:t>
      </w:r>
      <w:r w:rsidR="00AD76E8" w:rsidRPr="002F75E4">
        <w:rPr>
          <w:rFonts w:asciiTheme="minorBidi" w:hAnsiTheme="minorBidi"/>
          <w:vertAlign w:val="superscript"/>
          <w:lang w:val="fr-FR"/>
        </w:rPr>
        <w:t>e</w:t>
      </w:r>
      <w:r w:rsidR="00AD76E8" w:rsidRPr="002F75E4">
        <w:rPr>
          <w:rFonts w:asciiTheme="minorBidi" w:hAnsiTheme="minorBidi"/>
          <w:lang w:val="fr-FR"/>
        </w:rPr>
        <w:t> session du Groupe (GIC/CARIBE</w:t>
      </w:r>
      <w:r w:rsidR="000911DA" w:rsidRPr="002F75E4">
        <w:rPr>
          <w:rFonts w:asciiTheme="minorBidi" w:hAnsiTheme="minorBidi"/>
          <w:lang w:val="fr-FR"/>
        </w:rPr>
        <w:noBreakHyphen/>
      </w:r>
      <w:r w:rsidR="00AD76E8" w:rsidRPr="002F75E4">
        <w:rPr>
          <w:rFonts w:asciiTheme="minorBidi" w:hAnsiTheme="minorBidi"/>
          <w:lang w:val="fr-FR"/>
        </w:rPr>
        <w:t xml:space="preserve">EWS-XVIII), qui </w:t>
      </w:r>
      <w:r w:rsidR="00AD76E8" w:rsidRPr="00E65ECB">
        <w:rPr>
          <w:rFonts w:cs="Arial"/>
          <w:lang w:val="fr-FR"/>
        </w:rPr>
        <w:t>avait</w:t>
      </w:r>
      <w:r w:rsidR="00AD76E8" w:rsidRPr="002F75E4">
        <w:rPr>
          <w:rFonts w:asciiTheme="minorBidi" w:hAnsiTheme="minorBidi"/>
          <w:lang w:val="fr-FR"/>
        </w:rPr>
        <w:t xml:space="preserve"> eu lieu en ligne du 5 au 7 mai et le 9 mai 2025. </w:t>
      </w:r>
      <w:r w:rsidR="00AD76E8" w:rsidRPr="005F2439">
        <w:rPr>
          <w:rFonts w:asciiTheme="minorBidi" w:hAnsiTheme="minorBidi"/>
          <w:lang w:val="fr-FR"/>
        </w:rPr>
        <w:t>Il</w:t>
      </w:r>
      <w:r w:rsidR="00AD76E8" w:rsidRPr="002F75E4">
        <w:rPr>
          <w:rFonts w:asciiTheme="minorBidi" w:hAnsiTheme="minorBidi"/>
          <w:lang w:val="fr-FR"/>
        </w:rPr>
        <w:t xml:space="preserve"> a appelé l</w:t>
      </w:r>
      <w:r w:rsidR="001C09B0">
        <w:rPr>
          <w:rFonts w:asciiTheme="minorBidi" w:hAnsiTheme="minorBidi"/>
          <w:lang w:val="fr-FR"/>
        </w:rPr>
        <w:t>’</w:t>
      </w:r>
      <w:r w:rsidR="00AD76E8" w:rsidRPr="002F75E4">
        <w:rPr>
          <w:rFonts w:asciiTheme="minorBidi" w:hAnsiTheme="minorBidi"/>
          <w:lang w:val="fr-FR"/>
        </w:rPr>
        <w:t xml:space="preserve">attention sur les résultats des </w:t>
      </w:r>
      <w:r w:rsidR="00AD76E8" w:rsidRPr="002F75E4">
        <w:rPr>
          <w:rFonts w:cs="Arial"/>
          <w:lang w:val="fr-FR"/>
        </w:rPr>
        <w:t>exercices</w:t>
      </w:r>
      <w:r w:rsidR="00AD76E8" w:rsidRPr="002F75E4">
        <w:rPr>
          <w:rFonts w:asciiTheme="minorBidi" w:hAnsiTheme="minorBidi"/>
          <w:lang w:val="fr-FR"/>
        </w:rPr>
        <w:t xml:space="preserve"> CARIBE WAVE 2025, qui avaient mobilisé au total</w:t>
      </w:r>
      <w:r w:rsidR="009A4218">
        <w:rPr>
          <w:rFonts w:asciiTheme="minorBidi" w:hAnsiTheme="minorBidi"/>
          <w:lang w:val="fr-FR"/>
        </w:rPr>
        <w:t> </w:t>
      </w:r>
      <w:r w:rsidR="00AD76E8" w:rsidRPr="002F75E4">
        <w:rPr>
          <w:rFonts w:asciiTheme="minorBidi" w:hAnsiTheme="minorBidi"/>
          <w:lang w:val="fr-FR"/>
        </w:rPr>
        <w:t>500 000 personnes le 20 mars 2025.</w:t>
      </w:r>
    </w:p>
    <w:p w14:paraId="464F15B2" w14:textId="455B0432" w:rsidR="005F2439"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73</w:t>
      </w:r>
      <w:r w:rsidR="00B511B8">
        <w:rPr>
          <w:rFonts w:asciiTheme="minorBidi" w:hAnsiTheme="minorBidi"/>
          <w:lang w:val="fr-FR"/>
        </w:rPr>
        <w:t>.</w:t>
      </w:r>
      <w:r w:rsidR="00B511B8">
        <w:rPr>
          <w:rFonts w:asciiTheme="minorBidi" w:hAnsiTheme="minorBidi"/>
          <w:lang w:val="fr-FR"/>
        </w:rPr>
        <w:tab/>
      </w:r>
      <w:r w:rsidR="00B511B8" w:rsidRPr="008209C6">
        <w:rPr>
          <w:rFonts w:asciiTheme="minorBidi" w:hAnsiTheme="minorBidi"/>
          <w:lang w:val="fr-FR"/>
        </w:rPr>
        <w:t xml:space="preserve">À cette session, le GIC a </w:t>
      </w:r>
      <w:r w:rsidR="00B511B8">
        <w:rPr>
          <w:rFonts w:asciiTheme="minorBidi" w:hAnsiTheme="minorBidi"/>
          <w:lang w:val="fr-FR"/>
        </w:rPr>
        <w:t>salu</w:t>
      </w:r>
      <w:r w:rsidR="00B511B8" w:rsidRPr="008209C6">
        <w:rPr>
          <w:rFonts w:asciiTheme="minorBidi" w:hAnsiTheme="minorBidi"/>
          <w:lang w:val="fr-FR"/>
        </w:rPr>
        <w:t xml:space="preserve">é le fait que le </w:t>
      </w:r>
      <w:r w:rsidR="00B511B8" w:rsidRPr="00B511B8">
        <w:rPr>
          <w:rFonts w:asciiTheme="minorBidi" w:hAnsiTheme="minorBidi"/>
          <w:lang w:val="fr-FR"/>
        </w:rPr>
        <w:t>Service météorologique national des États</w:t>
      </w:r>
      <w:r w:rsidR="005F2439">
        <w:rPr>
          <w:rFonts w:asciiTheme="minorBidi" w:hAnsiTheme="minorBidi"/>
          <w:lang w:val="fr-FR"/>
        </w:rPr>
        <w:noBreakHyphen/>
      </w:r>
      <w:r w:rsidR="00B511B8" w:rsidRPr="00B511B8">
        <w:rPr>
          <w:rFonts w:asciiTheme="minorBidi" w:hAnsiTheme="minorBidi"/>
          <w:lang w:val="fr-FR"/>
        </w:rPr>
        <w:t>Unis</w:t>
      </w:r>
      <w:r w:rsidR="00B511B8" w:rsidRPr="005F2439">
        <w:rPr>
          <w:rFonts w:asciiTheme="minorBidi" w:hAnsiTheme="minorBidi"/>
          <w:lang w:val="fr-FR"/>
        </w:rPr>
        <w:t>, par l</w:t>
      </w:r>
      <w:r w:rsidR="001C09B0">
        <w:rPr>
          <w:rFonts w:asciiTheme="minorBidi" w:hAnsiTheme="minorBidi"/>
          <w:lang w:val="fr-FR"/>
        </w:rPr>
        <w:t>’</w:t>
      </w:r>
      <w:r w:rsidR="00B511B8" w:rsidRPr="005F2439">
        <w:rPr>
          <w:rFonts w:asciiTheme="minorBidi" w:hAnsiTheme="minorBidi"/>
          <w:lang w:val="fr-FR"/>
        </w:rPr>
        <w:t>intermédiaire de ses centres d</w:t>
      </w:r>
      <w:r w:rsidR="001C09B0">
        <w:rPr>
          <w:rFonts w:asciiTheme="minorBidi" w:hAnsiTheme="minorBidi"/>
          <w:lang w:val="fr-FR"/>
        </w:rPr>
        <w:t>’</w:t>
      </w:r>
      <w:r w:rsidR="00B511B8" w:rsidRPr="005F2439">
        <w:rPr>
          <w:rFonts w:asciiTheme="minorBidi" w:hAnsiTheme="minorBidi"/>
          <w:lang w:val="fr-FR"/>
        </w:rPr>
        <w:t xml:space="preserve">alerte aux tsunamis et du </w:t>
      </w:r>
      <w:r w:rsidR="00B511B8" w:rsidRPr="00B511B8">
        <w:rPr>
          <w:rFonts w:asciiTheme="minorBidi" w:hAnsiTheme="minorBidi"/>
          <w:lang w:val="fr-FR"/>
        </w:rPr>
        <w:t>Centre international d</w:t>
      </w:r>
      <w:r w:rsidR="001C09B0">
        <w:rPr>
          <w:rFonts w:asciiTheme="minorBidi" w:hAnsiTheme="minorBidi"/>
          <w:lang w:val="fr-FR"/>
        </w:rPr>
        <w:t>’</w:t>
      </w:r>
      <w:r w:rsidR="00B511B8" w:rsidRPr="00B511B8">
        <w:rPr>
          <w:rFonts w:asciiTheme="minorBidi" w:hAnsiTheme="minorBidi"/>
          <w:lang w:val="fr-FR"/>
        </w:rPr>
        <w:t>information sur les tsunamis</w:t>
      </w:r>
      <w:r w:rsidR="00B511B8" w:rsidRPr="005F2439">
        <w:rPr>
          <w:rFonts w:asciiTheme="minorBidi" w:hAnsiTheme="minorBidi"/>
          <w:lang w:val="fr-FR"/>
        </w:rPr>
        <w:t>, s</w:t>
      </w:r>
      <w:r w:rsidR="001C09B0">
        <w:rPr>
          <w:rFonts w:asciiTheme="minorBidi" w:hAnsiTheme="minorBidi"/>
          <w:lang w:val="fr-FR"/>
        </w:rPr>
        <w:t>’</w:t>
      </w:r>
      <w:r w:rsidR="00B511B8">
        <w:rPr>
          <w:rFonts w:asciiTheme="minorBidi" w:hAnsiTheme="minorBidi"/>
          <w:lang w:val="fr-FR"/>
        </w:rPr>
        <w:t>était</w:t>
      </w:r>
      <w:r w:rsidR="00B511B8" w:rsidRPr="005F2439">
        <w:rPr>
          <w:rFonts w:asciiTheme="minorBidi" w:hAnsiTheme="minorBidi"/>
          <w:lang w:val="fr-FR"/>
        </w:rPr>
        <w:t xml:space="preserve"> engagé à continuer de fournir en temps voulu des services efficaces en matière de tsunamis afin de protéger la vie, les moyens de subsistance et la prospérité économique aux États-Unis, dans le Pacifique, dans les Caraïbes et dans les régions adjacentes.</w:t>
      </w:r>
    </w:p>
    <w:p w14:paraId="59A66709" w14:textId="179DA30A" w:rsidR="00AD76E8" w:rsidRPr="000911B5"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74</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Parmi les États </w:t>
      </w:r>
      <w:r w:rsidR="00AD76E8" w:rsidRPr="002F75E4">
        <w:rPr>
          <w:rFonts w:cs="Arial"/>
          <w:lang w:val="fr-FR"/>
        </w:rPr>
        <w:t>membres</w:t>
      </w:r>
      <w:r w:rsidR="00AD76E8" w:rsidRPr="002F75E4">
        <w:rPr>
          <w:rFonts w:asciiTheme="minorBidi" w:hAnsiTheme="minorBidi"/>
          <w:lang w:val="fr-FR"/>
        </w:rPr>
        <w:t xml:space="preserve"> </w:t>
      </w:r>
      <w:r w:rsidR="00AD76E8" w:rsidRPr="00E65ECB">
        <w:rPr>
          <w:rFonts w:cs="Arial"/>
          <w:lang w:val="fr-FR"/>
        </w:rPr>
        <w:t>du</w:t>
      </w:r>
      <w:r w:rsidR="00AD76E8" w:rsidRPr="002F75E4">
        <w:rPr>
          <w:rFonts w:asciiTheme="minorBidi" w:hAnsiTheme="minorBidi"/>
          <w:lang w:val="fr-FR"/>
        </w:rPr>
        <w:t xml:space="preserve"> GIC/CARIBE-EWS, </w:t>
      </w:r>
      <w:r w:rsidR="000911B5">
        <w:rPr>
          <w:rFonts w:asciiTheme="minorBidi" w:hAnsiTheme="minorBidi"/>
          <w:lang w:val="fr-FR"/>
        </w:rPr>
        <w:t xml:space="preserve">un total de </w:t>
      </w:r>
      <w:r w:rsidR="00AD76E8" w:rsidRPr="002F75E4">
        <w:rPr>
          <w:rFonts w:asciiTheme="minorBidi" w:hAnsiTheme="minorBidi"/>
          <w:lang w:val="fr-FR"/>
        </w:rPr>
        <w:t>23 communautés de 14 </w:t>
      </w:r>
      <w:r w:rsidR="000911B5">
        <w:rPr>
          <w:rFonts w:asciiTheme="minorBidi" w:hAnsiTheme="minorBidi"/>
          <w:lang w:val="fr-FR"/>
        </w:rPr>
        <w:t>États membres</w:t>
      </w:r>
      <w:r w:rsidR="000911B5" w:rsidRPr="002F75E4">
        <w:rPr>
          <w:rFonts w:asciiTheme="minorBidi" w:hAnsiTheme="minorBidi"/>
          <w:lang w:val="fr-FR"/>
        </w:rPr>
        <w:t xml:space="preserve"> </w:t>
      </w:r>
      <w:r w:rsidR="00AD76E8" w:rsidRPr="002F75E4">
        <w:rPr>
          <w:rFonts w:asciiTheme="minorBidi" w:hAnsiTheme="minorBidi"/>
          <w:lang w:val="fr-FR"/>
        </w:rPr>
        <w:t>(dont 10 PEID) étaient désormais certifiées Tsunami Ready dans le cadre du programme correspondant de l</w:t>
      </w:r>
      <w:r w:rsidR="001C09B0">
        <w:rPr>
          <w:rFonts w:asciiTheme="minorBidi" w:hAnsiTheme="minorBidi"/>
          <w:lang w:val="fr-FR"/>
        </w:rPr>
        <w:t>’</w:t>
      </w:r>
      <w:r w:rsidR="00AD76E8" w:rsidRPr="002F75E4">
        <w:rPr>
          <w:rFonts w:asciiTheme="minorBidi" w:hAnsiTheme="minorBidi"/>
          <w:lang w:val="fr-FR"/>
        </w:rPr>
        <w:t>UNESCO-COI.</w:t>
      </w:r>
      <w:r w:rsidR="000911B5" w:rsidRPr="005F2439">
        <w:rPr>
          <w:rFonts w:asciiTheme="minorBidi" w:hAnsiTheme="minorBidi"/>
          <w:lang w:val="fr-FR"/>
        </w:rPr>
        <w:t xml:space="preserve"> </w:t>
      </w:r>
      <w:hyperlink r:id="rId38" w:history="1">
        <w:r w:rsidR="000911B5" w:rsidRPr="005F2439">
          <w:rPr>
            <w:rStyle w:val="Hyperlink"/>
            <w:rFonts w:asciiTheme="minorBidi" w:hAnsiTheme="minorBidi"/>
            <w:color w:val="0000FF"/>
            <w:lang w:val="fr-FR"/>
          </w:rPr>
          <w:t xml:space="preserve">Saint </w:t>
        </w:r>
        <w:r w:rsidR="000911B5" w:rsidRPr="005F2439">
          <w:rPr>
            <w:rStyle w:val="Hyperlink"/>
            <w:color w:val="0000FF"/>
            <w:lang w:val="fr-FR"/>
          </w:rPr>
          <w:t>James Central</w:t>
        </w:r>
      </w:hyperlink>
      <w:r w:rsidR="000911B5" w:rsidRPr="005F2439">
        <w:rPr>
          <w:rFonts w:asciiTheme="minorBidi" w:hAnsiTheme="minorBidi"/>
          <w:lang w:val="fr-FR"/>
        </w:rPr>
        <w:t xml:space="preserve"> (Barbade), </w:t>
      </w:r>
      <w:hyperlink r:id="rId39" w:history="1">
        <w:proofErr w:type="spellStart"/>
        <w:r w:rsidR="000911B5" w:rsidRPr="005F2439">
          <w:rPr>
            <w:rStyle w:val="Hyperlink"/>
            <w:color w:val="0000FF"/>
            <w:lang w:val="fr-FR"/>
          </w:rPr>
          <w:t>Cahuita</w:t>
        </w:r>
        <w:proofErr w:type="spellEnd"/>
      </w:hyperlink>
      <w:r w:rsidR="000911B5" w:rsidRPr="005F2439">
        <w:rPr>
          <w:rFonts w:asciiTheme="minorBidi" w:hAnsiTheme="minorBidi"/>
          <w:lang w:val="fr-FR"/>
        </w:rPr>
        <w:t xml:space="preserve"> (Costa Rica), </w:t>
      </w:r>
      <w:hyperlink r:id="rId40" w:history="1">
        <w:r w:rsidR="000911B5" w:rsidRPr="005F2439">
          <w:rPr>
            <w:rStyle w:val="Hyperlink"/>
            <w:color w:val="0000FF"/>
            <w:lang w:val="fr-FR"/>
          </w:rPr>
          <w:t>Portsmouth</w:t>
        </w:r>
      </w:hyperlink>
      <w:r w:rsidR="000911B5" w:rsidRPr="005F2439">
        <w:rPr>
          <w:rFonts w:asciiTheme="minorBidi" w:hAnsiTheme="minorBidi"/>
          <w:lang w:val="fr-FR"/>
        </w:rPr>
        <w:t xml:space="preserve"> (Dominique) et </w:t>
      </w:r>
      <w:hyperlink r:id="rId41" w:history="1">
        <w:r w:rsidR="000911B5" w:rsidRPr="005F2439">
          <w:rPr>
            <w:rStyle w:val="Hyperlink"/>
            <w:color w:val="0000FF"/>
            <w:lang w:val="fr-FR"/>
          </w:rPr>
          <w:t>Laborie</w:t>
        </w:r>
      </w:hyperlink>
      <w:r w:rsidR="000911B5" w:rsidRPr="005F2439">
        <w:rPr>
          <w:rFonts w:asciiTheme="minorBidi" w:hAnsiTheme="minorBidi"/>
          <w:lang w:val="fr-FR"/>
        </w:rPr>
        <w:t xml:space="preserve"> (Sainte-Lucie) ont obtenu la reconnaissance Tsunami Ready, rejoignant ainsi 19 autres communautés de la région CARIBE-EWS.</w:t>
      </w:r>
    </w:p>
    <w:p w14:paraId="54AB5433" w14:textId="4DC6DD7B" w:rsidR="000911B5"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75</w:t>
      </w:r>
      <w:r w:rsidR="000911B5">
        <w:rPr>
          <w:rFonts w:asciiTheme="minorBidi" w:hAnsiTheme="minorBidi"/>
          <w:lang w:val="fr-FR"/>
        </w:rPr>
        <w:t>.</w:t>
      </w:r>
      <w:r w:rsidR="000911B5">
        <w:rPr>
          <w:rFonts w:asciiTheme="minorBidi" w:hAnsiTheme="minorBidi"/>
          <w:lang w:val="fr-FR"/>
        </w:rPr>
        <w:tab/>
      </w:r>
      <w:r w:rsidR="00284F1B" w:rsidRPr="00C4361C">
        <w:rPr>
          <w:rFonts w:asciiTheme="minorBidi" w:hAnsiTheme="minorBidi"/>
          <w:lang w:val="fr-FR"/>
        </w:rPr>
        <w:t>M.</w:t>
      </w:r>
      <w:r w:rsidR="00284F1B">
        <w:rPr>
          <w:rFonts w:asciiTheme="minorBidi" w:hAnsiTheme="minorBidi"/>
          <w:lang w:val="fr-FR"/>
        </w:rPr>
        <w:t> </w:t>
      </w:r>
      <w:proofErr w:type="spellStart"/>
      <w:r w:rsidR="00284F1B" w:rsidRPr="00C4361C">
        <w:rPr>
          <w:rFonts w:asciiTheme="minorBidi" w:hAnsiTheme="minorBidi"/>
          <w:lang w:val="fr-FR"/>
        </w:rPr>
        <w:t>Metayer</w:t>
      </w:r>
      <w:proofErr w:type="spellEnd"/>
      <w:r w:rsidR="00284F1B" w:rsidRPr="00C4361C">
        <w:rPr>
          <w:rFonts w:asciiTheme="minorBidi" w:hAnsiTheme="minorBidi"/>
          <w:lang w:val="fr-FR"/>
        </w:rPr>
        <w:t xml:space="preserve"> a également </w:t>
      </w:r>
      <w:r w:rsidR="00284F1B">
        <w:rPr>
          <w:rFonts w:asciiTheme="minorBidi" w:hAnsiTheme="minorBidi"/>
          <w:lang w:val="fr-FR"/>
        </w:rPr>
        <w:t>évoqu</w:t>
      </w:r>
      <w:r w:rsidR="00284F1B" w:rsidRPr="00C4361C">
        <w:rPr>
          <w:rFonts w:asciiTheme="minorBidi" w:hAnsiTheme="minorBidi"/>
          <w:lang w:val="fr-FR"/>
        </w:rPr>
        <w:t>é l</w:t>
      </w:r>
      <w:r w:rsidR="001C09B0">
        <w:rPr>
          <w:rFonts w:asciiTheme="minorBidi" w:hAnsiTheme="minorBidi"/>
          <w:lang w:val="fr-FR"/>
        </w:rPr>
        <w:t>’</w:t>
      </w:r>
      <w:r w:rsidR="00284F1B" w:rsidRPr="00C4361C">
        <w:rPr>
          <w:rFonts w:asciiTheme="minorBidi" w:hAnsiTheme="minorBidi"/>
          <w:lang w:val="fr-FR"/>
        </w:rPr>
        <w:t>exercice CARIBE WAVE 26, qui aura lieu le jeudi 19 mars 2026.</w:t>
      </w:r>
      <w:r w:rsidR="00284F1B" w:rsidRPr="00C4361C">
        <w:rPr>
          <w:color w:val="333333"/>
          <w:sz w:val="33"/>
          <w:szCs w:val="33"/>
          <w:shd w:val="clear" w:color="auto" w:fill="FFFFFF"/>
          <w:lang w:val="fr-FR"/>
        </w:rPr>
        <w:t xml:space="preserve"> </w:t>
      </w:r>
      <w:r w:rsidR="00284F1B" w:rsidRPr="00C4361C">
        <w:rPr>
          <w:rFonts w:asciiTheme="minorBidi" w:hAnsiTheme="minorBidi"/>
          <w:lang w:val="fr-FR"/>
        </w:rPr>
        <w:t>Les États membres sont invités à envisager de mener tout ou partie de leurs exercices d</w:t>
      </w:r>
      <w:r w:rsidR="001C09B0">
        <w:rPr>
          <w:rFonts w:asciiTheme="minorBidi" w:hAnsiTheme="minorBidi"/>
          <w:lang w:val="fr-FR"/>
        </w:rPr>
        <w:t>’</w:t>
      </w:r>
      <w:r w:rsidR="00284F1B" w:rsidRPr="00C4361C">
        <w:rPr>
          <w:rFonts w:asciiTheme="minorBidi" w:hAnsiTheme="minorBidi"/>
          <w:lang w:val="fr-FR"/>
        </w:rPr>
        <w:t>intervention en dehors des heures de travail, en particulier la nuit, afin d</w:t>
      </w:r>
      <w:r w:rsidR="001C09B0">
        <w:rPr>
          <w:rFonts w:asciiTheme="minorBidi" w:hAnsiTheme="minorBidi"/>
          <w:lang w:val="fr-FR"/>
        </w:rPr>
        <w:t>’</w:t>
      </w:r>
      <w:r w:rsidR="00284F1B" w:rsidRPr="00C4361C">
        <w:rPr>
          <w:rFonts w:asciiTheme="minorBidi" w:hAnsiTheme="minorBidi"/>
          <w:lang w:val="fr-FR"/>
        </w:rPr>
        <w:t>être mieux préparés aux tsunamis qui sont plus susceptibles de se produire en dehors des heures de travail.</w:t>
      </w:r>
      <w:r w:rsidR="00284F1B">
        <w:rPr>
          <w:rFonts w:asciiTheme="minorBidi" w:hAnsiTheme="minorBidi"/>
          <w:lang w:val="fr-FR"/>
        </w:rPr>
        <w:t xml:space="preserve"> </w:t>
      </w:r>
    </w:p>
    <w:p w14:paraId="4B026538" w14:textId="765F0879" w:rsidR="00234E69"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76</w:t>
      </w:r>
      <w:r w:rsidR="00E54EEA" w:rsidRPr="002F75E4">
        <w:rPr>
          <w:rFonts w:asciiTheme="minorBidi" w:hAnsiTheme="minorBidi"/>
          <w:lang w:val="fr-FR"/>
        </w:rPr>
        <w:t>.</w:t>
      </w:r>
      <w:r w:rsidR="00E54EEA" w:rsidRPr="002F75E4">
        <w:rPr>
          <w:rFonts w:asciiTheme="minorBidi" w:hAnsiTheme="minorBidi"/>
          <w:lang w:val="fr-FR"/>
        </w:rPr>
        <w:tab/>
      </w:r>
      <w:r w:rsidR="00234E69">
        <w:rPr>
          <w:rFonts w:asciiTheme="minorBidi" w:hAnsiTheme="minorBidi"/>
          <w:lang w:val="fr-FR"/>
        </w:rPr>
        <w:t>À sa</w:t>
      </w:r>
      <w:r w:rsidR="00284F1B" w:rsidRPr="008209C6">
        <w:rPr>
          <w:rFonts w:asciiTheme="minorBidi" w:hAnsiTheme="minorBidi"/>
          <w:lang w:val="fr-FR"/>
        </w:rPr>
        <w:t xml:space="preserve"> 18</w:t>
      </w:r>
      <w:r w:rsidR="00284F1B" w:rsidRPr="008209C6">
        <w:rPr>
          <w:rFonts w:asciiTheme="minorBidi" w:hAnsiTheme="minorBidi"/>
          <w:vertAlign w:val="superscript"/>
          <w:lang w:val="fr-FR"/>
        </w:rPr>
        <w:t>e</w:t>
      </w:r>
      <w:r w:rsidR="00284F1B">
        <w:rPr>
          <w:rFonts w:asciiTheme="minorBidi" w:hAnsiTheme="minorBidi"/>
          <w:lang w:val="fr-FR"/>
        </w:rPr>
        <w:t> session</w:t>
      </w:r>
      <w:r w:rsidR="00234E69">
        <w:rPr>
          <w:rFonts w:asciiTheme="minorBidi" w:hAnsiTheme="minorBidi"/>
          <w:lang w:val="fr-FR"/>
        </w:rPr>
        <w:t>,</w:t>
      </w:r>
      <w:r w:rsidR="00284F1B">
        <w:rPr>
          <w:rFonts w:asciiTheme="minorBidi" w:hAnsiTheme="minorBidi"/>
          <w:lang w:val="fr-FR"/>
        </w:rPr>
        <w:t xml:space="preserve"> </w:t>
      </w:r>
      <w:r w:rsidR="00234E69">
        <w:rPr>
          <w:rFonts w:asciiTheme="minorBidi" w:hAnsiTheme="minorBidi"/>
          <w:lang w:val="fr-FR"/>
        </w:rPr>
        <w:t>le</w:t>
      </w:r>
      <w:r w:rsidR="00284F1B" w:rsidRPr="008209C6">
        <w:rPr>
          <w:rFonts w:asciiTheme="minorBidi" w:hAnsiTheme="minorBidi"/>
          <w:lang w:val="fr-FR"/>
        </w:rPr>
        <w:t xml:space="preserve"> GIC/CARIBE-EWS a recommandé que le </w:t>
      </w:r>
      <w:r w:rsidR="00284F1B" w:rsidRPr="00284F1B">
        <w:rPr>
          <w:rFonts w:asciiTheme="minorBidi" w:hAnsiTheme="minorBidi"/>
          <w:lang w:val="fr-FR"/>
        </w:rPr>
        <w:t>Centre consultatif sur les tsunamis en Amérique centrale</w:t>
      </w:r>
      <w:r w:rsidR="00284F1B" w:rsidRPr="008209C6">
        <w:rPr>
          <w:rFonts w:asciiTheme="minorBidi" w:hAnsiTheme="minorBidi"/>
          <w:lang w:val="fr-FR"/>
        </w:rPr>
        <w:t xml:space="preserve"> (CATAC) continue de fonctionner pleinement à titre provisoire afin d</w:t>
      </w:r>
      <w:r w:rsidR="001C09B0">
        <w:rPr>
          <w:rFonts w:asciiTheme="minorBidi" w:hAnsiTheme="minorBidi"/>
          <w:lang w:val="fr-FR"/>
        </w:rPr>
        <w:t>’</w:t>
      </w:r>
      <w:r w:rsidR="00284F1B" w:rsidRPr="00274BDA">
        <w:rPr>
          <w:rFonts w:asciiTheme="minorBidi" w:hAnsiTheme="minorBidi"/>
          <w:lang w:val="fr-FR"/>
        </w:rPr>
        <w:t>aider les centres nationaux d</w:t>
      </w:r>
      <w:r w:rsidR="001C09B0">
        <w:rPr>
          <w:rFonts w:asciiTheme="minorBidi" w:hAnsiTheme="minorBidi"/>
          <w:lang w:val="fr-FR"/>
        </w:rPr>
        <w:t>’</w:t>
      </w:r>
      <w:r w:rsidR="00284F1B" w:rsidRPr="00274BDA">
        <w:rPr>
          <w:rFonts w:asciiTheme="minorBidi" w:hAnsiTheme="minorBidi"/>
          <w:lang w:val="fr-FR"/>
        </w:rPr>
        <w:t>alerte aux tsunamis (NTWC), les points focaux pour l</w:t>
      </w:r>
      <w:r w:rsidR="001C09B0">
        <w:rPr>
          <w:rFonts w:asciiTheme="minorBidi" w:hAnsiTheme="minorBidi"/>
          <w:lang w:val="fr-FR"/>
        </w:rPr>
        <w:t>’</w:t>
      </w:r>
      <w:r w:rsidR="00284F1B" w:rsidRPr="00274BDA">
        <w:rPr>
          <w:rFonts w:asciiTheme="minorBidi" w:hAnsiTheme="minorBidi"/>
          <w:lang w:val="fr-FR"/>
        </w:rPr>
        <w:t>alerte aux tsunamis (TWFP) et les autorités chargées de la gestion des situations d</w:t>
      </w:r>
      <w:r w:rsidR="001C09B0">
        <w:rPr>
          <w:rFonts w:asciiTheme="minorBidi" w:hAnsiTheme="minorBidi"/>
          <w:lang w:val="fr-FR"/>
        </w:rPr>
        <w:t>’</w:t>
      </w:r>
      <w:r w:rsidR="00284F1B" w:rsidRPr="00274BDA">
        <w:rPr>
          <w:rFonts w:asciiTheme="minorBidi" w:hAnsiTheme="minorBidi"/>
          <w:lang w:val="fr-FR"/>
        </w:rPr>
        <w:t>urgence en Amérique centrale à relever ces défis.</w:t>
      </w:r>
      <w:r w:rsidR="00234E69" w:rsidRPr="00274BDA">
        <w:rPr>
          <w:color w:val="333333"/>
          <w:sz w:val="32"/>
          <w:szCs w:val="32"/>
          <w:shd w:val="clear" w:color="auto" w:fill="FFFFFF"/>
          <w:lang w:val="fr-FR"/>
        </w:rPr>
        <w:t xml:space="preserve"> </w:t>
      </w:r>
      <w:r w:rsidR="00234E69" w:rsidRPr="00274BDA">
        <w:rPr>
          <w:rFonts w:asciiTheme="minorBidi" w:hAnsiTheme="minorBidi"/>
          <w:lang w:val="fr-FR"/>
        </w:rPr>
        <w:t>Il a en outre recommandé que le Comité directeur du GIC/CARIBE</w:t>
      </w:r>
      <w:r w:rsidR="00274BDA">
        <w:rPr>
          <w:rFonts w:asciiTheme="minorBidi" w:hAnsiTheme="minorBidi"/>
          <w:lang w:val="fr-FR"/>
        </w:rPr>
        <w:noBreakHyphen/>
      </w:r>
      <w:r w:rsidR="00234E69" w:rsidRPr="00274BDA">
        <w:rPr>
          <w:rFonts w:asciiTheme="minorBidi" w:hAnsiTheme="minorBidi"/>
          <w:lang w:val="fr-FR"/>
        </w:rPr>
        <w:t>EWS collabore avec l</w:t>
      </w:r>
      <w:r w:rsidR="00234E69">
        <w:rPr>
          <w:rFonts w:asciiTheme="minorBidi" w:hAnsiTheme="minorBidi"/>
          <w:lang w:val="fr-FR"/>
        </w:rPr>
        <w:t>e</w:t>
      </w:r>
      <w:r w:rsidR="00234E69" w:rsidRPr="00274BDA">
        <w:rPr>
          <w:rFonts w:asciiTheme="minorBidi" w:hAnsiTheme="minorBidi"/>
          <w:lang w:val="fr-FR"/>
        </w:rPr>
        <w:t xml:space="preserve"> CATAC et les États membres </w:t>
      </w:r>
      <w:r w:rsidR="00234E69">
        <w:rPr>
          <w:rFonts w:asciiTheme="minorBidi" w:hAnsiTheme="minorBidi"/>
          <w:lang w:val="fr-FR"/>
        </w:rPr>
        <w:t>afin d</w:t>
      </w:r>
      <w:r w:rsidR="001C09B0">
        <w:rPr>
          <w:rFonts w:asciiTheme="minorBidi" w:hAnsiTheme="minorBidi"/>
          <w:lang w:val="fr-FR"/>
        </w:rPr>
        <w:t>’</w:t>
      </w:r>
      <w:r w:rsidR="00234E69">
        <w:rPr>
          <w:rFonts w:asciiTheme="minorBidi" w:hAnsiTheme="minorBidi"/>
          <w:lang w:val="fr-FR"/>
        </w:rPr>
        <w:t>étudier</w:t>
      </w:r>
      <w:r w:rsidR="00234E69" w:rsidRPr="00274BDA">
        <w:rPr>
          <w:rFonts w:asciiTheme="minorBidi" w:hAnsiTheme="minorBidi"/>
          <w:lang w:val="fr-FR"/>
        </w:rPr>
        <w:t xml:space="preserve"> la possibilité de désigner l</w:t>
      </w:r>
      <w:r w:rsidR="00234E69">
        <w:rPr>
          <w:rFonts w:asciiTheme="minorBidi" w:hAnsiTheme="minorBidi"/>
          <w:lang w:val="fr-FR"/>
        </w:rPr>
        <w:t>e</w:t>
      </w:r>
      <w:r w:rsidR="00234E69" w:rsidRPr="00274BDA">
        <w:rPr>
          <w:rFonts w:asciiTheme="minorBidi" w:hAnsiTheme="minorBidi"/>
          <w:lang w:val="fr-FR"/>
        </w:rPr>
        <w:t xml:space="preserve"> CATAC comme prestataire de services </w:t>
      </w:r>
      <w:r w:rsidR="00234E69">
        <w:rPr>
          <w:rFonts w:asciiTheme="minorBidi" w:hAnsiTheme="minorBidi"/>
          <w:lang w:val="fr-FR"/>
        </w:rPr>
        <w:t>relatifs aux</w:t>
      </w:r>
      <w:r w:rsidR="00234E69" w:rsidRPr="00274BDA">
        <w:rPr>
          <w:rFonts w:asciiTheme="minorBidi" w:hAnsiTheme="minorBidi"/>
          <w:lang w:val="fr-FR"/>
        </w:rPr>
        <w:t xml:space="preserve"> tsunamis à sa 19</w:t>
      </w:r>
      <w:r w:rsidR="00234E69" w:rsidRPr="00274BDA">
        <w:rPr>
          <w:rFonts w:asciiTheme="minorBidi" w:hAnsiTheme="minorBidi"/>
          <w:vertAlign w:val="superscript"/>
          <w:lang w:val="fr-FR"/>
        </w:rPr>
        <w:t>e</w:t>
      </w:r>
      <w:r w:rsidR="00234E69">
        <w:rPr>
          <w:rFonts w:asciiTheme="minorBidi" w:hAnsiTheme="minorBidi"/>
          <w:lang w:val="fr-FR"/>
        </w:rPr>
        <w:t> </w:t>
      </w:r>
      <w:r w:rsidR="00234E69" w:rsidRPr="00274BDA">
        <w:rPr>
          <w:rFonts w:asciiTheme="minorBidi" w:hAnsiTheme="minorBidi"/>
          <w:lang w:val="fr-FR"/>
        </w:rPr>
        <w:t>session en 2026 et recommande son admission à la prochaine session du Conseil exécutif de la COI en juin 2026.</w:t>
      </w:r>
    </w:p>
    <w:p w14:paraId="5BB3DA93" w14:textId="714B67F8" w:rsidR="005A3E6C"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77</w:t>
      </w:r>
      <w:r w:rsidR="00234E69">
        <w:rPr>
          <w:rFonts w:asciiTheme="minorBidi" w:hAnsiTheme="minorBidi"/>
          <w:lang w:val="fr-FR"/>
        </w:rPr>
        <w:t>.</w:t>
      </w:r>
      <w:r w:rsidR="00234E69">
        <w:rPr>
          <w:rFonts w:asciiTheme="minorBidi" w:hAnsiTheme="minorBidi"/>
          <w:lang w:val="fr-FR"/>
        </w:rPr>
        <w:tab/>
      </w:r>
      <w:r w:rsidR="00234E69" w:rsidRPr="00274BDA">
        <w:rPr>
          <w:rFonts w:asciiTheme="minorBidi" w:hAnsiTheme="minorBidi"/>
          <w:lang w:val="fr-FR"/>
        </w:rPr>
        <w:t>Le GIC/CARIBE-EWS a pris note avec satisfaction de l</w:t>
      </w:r>
      <w:r w:rsidR="001C09B0">
        <w:rPr>
          <w:rFonts w:asciiTheme="minorBidi" w:hAnsiTheme="minorBidi"/>
          <w:lang w:val="fr-FR"/>
        </w:rPr>
        <w:t>’</w:t>
      </w:r>
      <w:r w:rsidR="00234E69" w:rsidRPr="00274BDA">
        <w:rPr>
          <w:rFonts w:asciiTheme="minorBidi" w:hAnsiTheme="minorBidi"/>
          <w:lang w:val="fr-FR"/>
        </w:rPr>
        <w:t>intention exprimée par la Barbade</w:t>
      </w:r>
      <w:r w:rsidR="00234E69">
        <w:rPr>
          <w:rFonts w:asciiTheme="minorBidi" w:hAnsiTheme="minorBidi"/>
          <w:lang w:val="fr-FR"/>
        </w:rPr>
        <w:t>,</w:t>
      </w:r>
      <w:r w:rsidR="00234E69" w:rsidRPr="00274BDA">
        <w:rPr>
          <w:rFonts w:asciiTheme="minorBidi" w:hAnsiTheme="minorBidi"/>
          <w:lang w:val="fr-FR"/>
        </w:rPr>
        <w:t xml:space="preserve"> </w:t>
      </w:r>
      <w:r w:rsidR="00234E69">
        <w:rPr>
          <w:rFonts w:asciiTheme="minorBidi" w:hAnsiTheme="minorBidi"/>
          <w:lang w:val="fr-FR"/>
        </w:rPr>
        <w:t>à</w:t>
      </w:r>
      <w:r w:rsidR="00234E69" w:rsidRPr="00274BDA">
        <w:rPr>
          <w:rFonts w:asciiTheme="minorBidi" w:hAnsiTheme="minorBidi"/>
          <w:lang w:val="fr-FR"/>
        </w:rPr>
        <w:t xml:space="preserve"> sa précédente session</w:t>
      </w:r>
      <w:r w:rsidR="00234E69">
        <w:rPr>
          <w:rFonts w:asciiTheme="minorBidi" w:hAnsiTheme="minorBidi"/>
          <w:lang w:val="fr-FR"/>
        </w:rPr>
        <w:t>,</w:t>
      </w:r>
      <w:r w:rsidR="00234E69" w:rsidRPr="00274BDA">
        <w:rPr>
          <w:rFonts w:asciiTheme="minorBidi" w:hAnsiTheme="minorBidi"/>
          <w:lang w:val="fr-FR"/>
        </w:rPr>
        <w:t xml:space="preserve"> et par Curaçao</w:t>
      </w:r>
      <w:r w:rsidR="00234E69">
        <w:rPr>
          <w:rFonts w:asciiTheme="minorBidi" w:hAnsiTheme="minorBidi"/>
          <w:lang w:val="fr-FR"/>
        </w:rPr>
        <w:t>,</w:t>
      </w:r>
      <w:r w:rsidR="00234E69" w:rsidRPr="00274BDA">
        <w:rPr>
          <w:rFonts w:asciiTheme="minorBidi" w:hAnsiTheme="minorBidi"/>
          <w:lang w:val="fr-FR"/>
        </w:rPr>
        <w:t xml:space="preserve"> </w:t>
      </w:r>
      <w:r w:rsidR="00234E69">
        <w:rPr>
          <w:rFonts w:asciiTheme="minorBidi" w:hAnsiTheme="minorBidi"/>
          <w:lang w:val="fr-FR"/>
        </w:rPr>
        <w:t>à sa 18</w:t>
      </w:r>
      <w:r w:rsidR="00234E69" w:rsidRPr="00274BDA">
        <w:rPr>
          <w:rFonts w:asciiTheme="minorBidi" w:hAnsiTheme="minorBidi"/>
          <w:vertAlign w:val="superscript"/>
          <w:lang w:val="fr-FR"/>
        </w:rPr>
        <w:t>e</w:t>
      </w:r>
      <w:r w:rsidR="00234E69">
        <w:rPr>
          <w:rFonts w:asciiTheme="minorBidi" w:hAnsiTheme="minorBidi"/>
          <w:lang w:val="fr-FR"/>
        </w:rPr>
        <w:t> session,</w:t>
      </w:r>
      <w:r w:rsidR="00234E69" w:rsidRPr="00274BDA">
        <w:rPr>
          <w:rFonts w:asciiTheme="minorBidi" w:hAnsiTheme="minorBidi"/>
          <w:lang w:val="fr-FR"/>
        </w:rPr>
        <w:t xml:space="preserve"> d</w:t>
      </w:r>
      <w:r w:rsidR="001C09B0">
        <w:rPr>
          <w:rFonts w:asciiTheme="minorBidi" w:hAnsiTheme="minorBidi"/>
          <w:lang w:val="fr-FR"/>
        </w:rPr>
        <w:t>’</w:t>
      </w:r>
      <w:r w:rsidR="00234E69" w:rsidRPr="00274BDA">
        <w:rPr>
          <w:rFonts w:asciiTheme="minorBidi" w:hAnsiTheme="minorBidi"/>
          <w:lang w:val="fr-FR"/>
        </w:rPr>
        <w:t xml:space="preserve">accueillir la prochaine session du GIC/CARIBE-EWS en 2026 et a invité les deux pays à </w:t>
      </w:r>
      <w:r w:rsidR="00234E69">
        <w:rPr>
          <w:rFonts w:asciiTheme="minorBidi" w:hAnsiTheme="minorBidi"/>
          <w:lang w:val="fr-FR"/>
        </w:rPr>
        <w:t>adresser</w:t>
      </w:r>
      <w:r w:rsidR="00234E69" w:rsidRPr="00274BDA">
        <w:rPr>
          <w:rFonts w:asciiTheme="minorBidi" w:hAnsiTheme="minorBidi"/>
          <w:lang w:val="fr-FR"/>
        </w:rPr>
        <w:t xml:space="preserve"> une invitation officielle au Secrétariat à cet effet avant le 15</w:t>
      </w:r>
      <w:r w:rsidR="00234E69">
        <w:rPr>
          <w:rFonts w:asciiTheme="minorBidi" w:hAnsiTheme="minorBidi"/>
          <w:lang w:val="fr-FR"/>
        </w:rPr>
        <w:t> </w:t>
      </w:r>
      <w:r w:rsidR="00234E69" w:rsidRPr="00274BDA">
        <w:rPr>
          <w:rFonts w:asciiTheme="minorBidi" w:hAnsiTheme="minorBidi"/>
          <w:lang w:val="fr-FR"/>
        </w:rPr>
        <w:t>juin 2025.</w:t>
      </w:r>
      <w:r w:rsidR="00234E69">
        <w:rPr>
          <w:rFonts w:asciiTheme="minorBidi" w:hAnsiTheme="minorBidi"/>
          <w:lang w:val="fr-FR"/>
        </w:rPr>
        <w:t xml:space="preserve"> </w:t>
      </w:r>
      <w:r w:rsidR="00234E69" w:rsidRPr="00274BDA">
        <w:rPr>
          <w:rFonts w:asciiTheme="minorBidi" w:hAnsiTheme="minorBidi"/>
          <w:lang w:val="fr-FR"/>
        </w:rPr>
        <w:t>Si aucune invitation n</w:t>
      </w:r>
      <w:r w:rsidR="001C09B0">
        <w:rPr>
          <w:rFonts w:asciiTheme="minorBidi" w:hAnsiTheme="minorBidi"/>
          <w:lang w:val="fr-FR"/>
        </w:rPr>
        <w:t>’</w:t>
      </w:r>
      <w:r w:rsidR="00234E69">
        <w:rPr>
          <w:rFonts w:asciiTheme="minorBidi" w:hAnsiTheme="minorBidi"/>
          <w:lang w:val="fr-FR"/>
        </w:rPr>
        <w:t>était</w:t>
      </w:r>
      <w:r w:rsidR="00234E69" w:rsidRPr="00274BDA">
        <w:rPr>
          <w:rFonts w:asciiTheme="minorBidi" w:hAnsiTheme="minorBidi"/>
          <w:lang w:val="fr-FR"/>
        </w:rPr>
        <w:t xml:space="preserve"> reçue, le </w:t>
      </w:r>
      <w:r w:rsidR="00234E69">
        <w:rPr>
          <w:rFonts w:asciiTheme="minorBidi" w:hAnsiTheme="minorBidi"/>
          <w:lang w:val="fr-FR"/>
        </w:rPr>
        <w:t>S</w:t>
      </w:r>
      <w:r w:rsidR="00234E69" w:rsidRPr="00274BDA">
        <w:rPr>
          <w:rFonts w:asciiTheme="minorBidi" w:hAnsiTheme="minorBidi"/>
          <w:lang w:val="fr-FR"/>
        </w:rPr>
        <w:t>ecrétariat invitera</w:t>
      </w:r>
      <w:r w:rsidR="00234E69">
        <w:rPr>
          <w:rFonts w:asciiTheme="minorBidi" w:hAnsiTheme="minorBidi"/>
          <w:lang w:val="fr-FR"/>
        </w:rPr>
        <w:t>it</w:t>
      </w:r>
      <w:r w:rsidR="00234E69" w:rsidRPr="00274BDA">
        <w:rPr>
          <w:rFonts w:asciiTheme="minorBidi" w:hAnsiTheme="minorBidi"/>
          <w:lang w:val="fr-FR"/>
        </w:rPr>
        <w:t xml:space="preserve"> </w:t>
      </w:r>
      <w:r w:rsidR="00234E69">
        <w:rPr>
          <w:rFonts w:asciiTheme="minorBidi" w:hAnsiTheme="minorBidi"/>
          <w:lang w:val="fr-FR"/>
        </w:rPr>
        <w:t xml:space="preserve">alors </w:t>
      </w:r>
      <w:r w:rsidR="00234E69" w:rsidRPr="00274BDA">
        <w:rPr>
          <w:rFonts w:asciiTheme="minorBidi" w:hAnsiTheme="minorBidi"/>
          <w:lang w:val="fr-FR"/>
        </w:rPr>
        <w:t xml:space="preserve">tous les États membres du GIC/CARIBE-EWS à adresser une invitation officielle </w:t>
      </w:r>
      <w:r w:rsidR="00234E69">
        <w:rPr>
          <w:rFonts w:asciiTheme="minorBidi" w:hAnsiTheme="minorBidi"/>
          <w:lang w:val="fr-FR"/>
        </w:rPr>
        <w:t>pour l</w:t>
      </w:r>
      <w:r w:rsidR="001C09B0">
        <w:rPr>
          <w:rFonts w:asciiTheme="minorBidi" w:hAnsiTheme="minorBidi"/>
          <w:lang w:val="fr-FR"/>
        </w:rPr>
        <w:t>’</w:t>
      </w:r>
      <w:r w:rsidR="00234E69">
        <w:rPr>
          <w:rFonts w:asciiTheme="minorBidi" w:hAnsiTheme="minorBidi"/>
          <w:lang w:val="fr-FR"/>
        </w:rPr>
        <w:t>accueil de</w:t>
      </w:r>
      <w:r w:rsidR="00234E69" w:rsidRPr="00274BDA">
        <w:rPr>
          <w:rFonts w:asciiTheme="minorBidi" w:hAnsiTheme="minorBidi"/>
          <w:lang w:val="fr-FR"/>
        </w:rPr>
        <w:t xml:space="preserve"> la </w:t>
      </w:r>
      <w:r w:rsidR="00234E69" w:rsidRPr="00274BDA">
        <w:rPr>
          <w:rFonts w:asciiTheme="minorBidi" w:hAnsiTheme="minorBidi"/>
          <w:lang w:val="fr-FR"/>
        </w:rPr>
        <w:lastRenderedPageBreak/>
        <w:t>prochaine session du GIC.</w:t>
      </w:r>
      <w:r w:rsidR="00234E69">
        <w:rPr>
          <w:rFonts w:asciiTheme="minorBidi" w:hAnsiTheme="minorBidi"/>
          <w:lang w:val="fr-FR"/>
        </w:rPr>
        <w:t xml:space="preserve"> </w:t>
      </w:r>
      <w:r w:rsidR="00234E69" w:rsidRPr="00274BDA">
        <w:rPr>
          <w:rFonts w:asciiTheme="minorBidi" w:hAnsiTheme="minorBidi"/>
          <w:lang w:val="fr-FR"/>
        </w:rPr>
        <w:t xml:space="preserve">Le Président a indiqué que le GIC envisageait de ne tenir ses futures sessions en </w:t>
      </w:r>
      <w:r w:rsidR="00234E69">
        <w:rPr>
          <w:rFonts w:asciiTheme="minorBidi" w:hAnsiTheme="minorBidi"/>
          <w:lang w:val="fr-FR"/>
        </w:rPr>
        <w:t>présentiel</w:t>
      </w:r>
      <w:r w:rsidR="00234E69" w:rsidRPr="00274BDA">
        <w:rPr>
          <w:rFonts w:asciiTheme="minorBidi" w:hAnsiTheme="minorBidi"/>
          <w:lang w:val="fr-FR"/>
        </w:rPr>
        <w:t xml:space="preserve"> qu</w:t>
      </w:r>
      <w:r w:rsidR="001C09B0">
        <w:rPr>
          <w:rFonts w:asciiTheme="minorBidi" w:hAnsiTheme="minorBidi"/>
          <w:lang w:val="fr-FR"/>
        </w:rPr>
        <w:t>’</w:t>
      </w:r>
      <w:r w:rsidR="00234E69" w:rsidRPr="00274BDA">
        <w:rPr>
          <w:rFonts w:asciiTheme="minorBidi" w:hAnsiTheme="minorBidi"/>
          <w:lang w:val="fr-FR"/>
        </w:rPr>
        <w:t xml:space="preserve">une année sur deux et de les tenir en ligne </w:t>
      </w:r>
      <w:r w:rsidR="00234E69">
        <w:rPr>
          <w:rFonts w:asciiTheme="minorBidi" w:hAnsiTheme="minorBidi"/>
          <w:lang w:val="fr-FR"/>
        </w:rPr>
        <w:t>les autres années</w:t>
      </w:r>
      <w:r w:rsidR="00234E69" w:rsidRPr="00274BDA">
        <w:rPr>
          <w:rFonts w:asciiTheme="minorBidi" w:hAnsiTheme="minorBidi"/>
          <w:lang w:val="fr-FR"/>
        </w:rPr>
        <w:t>.</w:t>
      </w:r>
      <w:r w:rsidR="00234E69">
        <w:rPr>
          <w:rFonts w:asciiTheme="minorBidi" w:hAnsiTheme="minorBidi"/>
          <w:lang w:val="fr-FR"/>
        </w:rPr>
        <w:t xml:space="preserve"> </w:t>
      </w:r>
      <w:r w:rsidR="00234E69" w:rsidRPr="00274BDA">
        <w:rPr>
          <w:rFonts w:asciiTheme="minorBidi" w:hAnsiTheme="minorBidi"/>
          <w:lang w:val="fr-FR"/>
        </w:rPr>
        <w:t>Le GIC</w:t>
      </w:r>
      <w:r w:rsidR="00234E69">
        <w:rPr>
          <w:rFonts w:asciiTheme="minorBidi" w:hAnsiTheme="minorBidi"/>
          <w:lang w:val="fr-FR"/>
        </w:rPr>
        <w:noBreakHyphen/>
      </w:r>
      <w:r w:rsidR="00234E69" w:rsidRPr="00B92350">
        <w:rPr>
          <w:rFonts w:asciiTheme="minorBidi" w:hAnsiTheme="minorBidi"/>
          <w:lang w:val="fr-FR"/>
        </w:rPr>
        <w:t>CARIBE-EWS</w:t>
      </w:r>
      <w:r w:rsidR="00234E69" w:rsidRPr="00234E69">
        <w:rPr>
          <w:rFonts w:asciiTheme="minorBidi" w:hAnsiTheme="minorBidi"/>
          <w:lang w:val="fr-FR"/>
        </w:rPr>
        <w:t xml:space="preserve"> </w:t>
      </w:r>
      <w:r w:rsidR="00234E69" w:rsidRPr="00274BDA">
        <w:rPr>
          <w:rFonts w:asciiTheme="minorBidi" w:hAnsiTheme="minorBidi"/>
          <w:lang w:val="fr-FR"/>
        </w:rPr>
        <w:t>envisage d</w:t>
      </w:r>
      <w:r w:rsidR="001C09B0">
        <w:rPr>
          <w:rFonts w:asciiTheme="minorBidi" w:hAnsiTheme="minorBidi"/>
          <w:lang w:val="fr-FR"/>
        </w:rPr>
        <w:t>’</w:t>
      </w:r>
      <w:r w:rsidR="00234E69" w:rsidRPr="00274BDA">
        <w:rPr>
          <w:rFonts w:asciiTheme="minorBidi" w:hAnsiTheme="minorBidi"/>
          <w:lang w:val="fr-FR"/>
        </w:rPr>
        <w:t xml:space="preserve">organiser </w:t>
      </w:r>
      <w:r w:rsidR="005A3E6C">
        <w:rPr>
          <w:rFonts w:asciiTheme="minorBidi" w:hAnsiTheme="minorBidi"/>
          <w:lang w:val="fr-FR"/>
        </w:rPr>
        <w:t>sa 19</w:t>
      </w:r>
      <w:r w:rsidR="005A3E6C" w:rsidRPr="00274BDA">
        <w:rPr>
          <w:rFonts w:asciiTheme="minorBidi" w:hAnsiTheme="minorBidi"/>
          <w:vertAlign w:val="superscript"/>
          <w:lang w:val="fr-FR"/>
        </w:rPr>
        <w:t>e</w:t>
      </w:r>
      <w:r w:rsidR="005A3E6C">
        <w:rPr>
          <w:rFonts w:asciiTheme="minorBidi" w:hAnsiTheme="minorBidi"/>
          <w:lang w:val="fr-FR"/>
        </w:rPr>
        <w:t> session</w:t>
      </w:r>
      <w:r w:rsidR="00234E69" w:rsidRPr="00274BDA">
        <w:rPr>
          <w:rFonts w:asciiTheme="minorBidi" w:hAnsiTheme="minorBidi"/>
          <w:lang w:val="fr-FR"/>
        </w:rPr>
        <w:t xml:space="preserve"> en ligne en 2026 si aucune invitation officielle n</w:t>
      </w:r>
      <w:r w:rsidR="001C09B0">
        <w:rPr>
          <w:rFonts w:asciiTheme="minorBidi" w:hAnsiTheme="minorBidi"/>
          <w:lang w:val="fr-FR"/>
        </w:rPr>
        <w:t>’</w:t>
      </w:r>
      <w:r w:rsidR="00234E69" w:rsidRPr="00274BDA">
        <w:rPr>
          <w:rFonts w:asciiTheme="minorBidi" w:hAnsiTheme="minorBidi"/>
          <w:lang w:val="fr-FR"/>
        </w:rPr>
        <w:t>a été reçue par le Secrétariat avant le 30</w:t>
      </w:r>
      <w:r w:rsidR="005A3E6C">
        <w:rPr>
          <w:rFonts w:asciiTheme="minorBidi" w:hAnsiTheme="minorBidi"/>
          <w:lang w:val="fr-FR"/>
        </w:rPr>
        <w:t> </w:t>
      </w:r>
      <w:r w:rsidR="00234E69" w:rsidRPr="00274BDA">
        <w:rPr>
          <w:rFonts w:asciiTheme="minorBidi" w:hAnsiTheme="minorBidi"/>
          <w:lang w:val="fr-FR"/>
        </w:rPr>
        <w:t>septembre 2025.</w:t>
      </w:r>
    </w:p>
    <w:p w14:paraId="226EDEFC" w14:textId="06CEEC4E"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78</w:t>
      </w:r>
      <w:r w:rsidR="005A3E6C">
        <w:rPr>
          <w:rFonts w:asciiTheme="minorBidi" w:hAnsiTheme="minorBidi"/>
          <w:lang w:val="fr-FR"/>
        </w:rPr>
        <w:t>.</w:t>
      </w:r>
      <w:r w:rsidR="005A3E6C">
        <w:rPr>
          <w:rFonts w:asciiTheme="minorBidi" w:hAnsiTheme="minorBidi"/>
          <w:lang w:val="fr-FR"/>
        </w:rPr>
        <w:tab/>
      </w:r>
      <w:r w:rsidR="005A3E6C" w:rsidRPr="00274BDA">
        <w:rPr>
          <w:rFonts w:asciiTheme="minorBidi" w:hAnsiTheme="minorBidi"/>
          <w:lang w:val="fr-FR"/>
        </w:rPr>
        <w:t>Un nouveau bureau a été élu</w:t>
      </w:r>
      <w:r w:rsidR="005A3E6C">
        <w:rPr>
          <w:rFonts w:asciiTheme="minorBidi" w:hAnsiTheme="minorBidi"/>
          <w:lang w:val="fr-FR"/>
        </w:rPr>
        <w:t> :</w:t>
      </w:r>
      <w:r w:rsidR="005A3E6C" w:rsidRPr="00274BDA">
        <w:rPr>
          <w:rFonts w:asciiTheme="minorBidi" w:hAnsiTheme="minorBidi"/>
          <w:lang w:val="fr-FR"/>
        </w:rPr>
        <w:t xml:space="preserve"> M.</w:t>
      </w:r>
      <w:r w:rsidR="005A3E6C">
        <w:rPr>
          <w:rFonts w:asciiTheme="minorBidi" w:hAnsiTheme="minorBidi"/>
          <w:lang w:val="fr-FR"/>
        </w:rPr>
        <w:t> </w:t>
      </w:r>
      <w:r w:rsidR="005A3E6C" w:rsidRPr="00274BDA">
        <w:rPr>
          <w:rFonts w:asciiTheme="minorBidi" w:hAnsiTheme="minorBidi"/>
          <w:lang w:val="fr-FR"/>
        </w:rPr>
        <w:t xml:space="preserve">Gérard </w:t>
      </w:r>
      <w:proofErr w:type="spellStart"/>
      <w:r w:rsidR="005A3E6C" w:rsidRPr="00274BDA">
        <w:rPr>
          <w:rFonts w:asciiTheme="minorBidi" w:hAnsiTheme="minorBidi"/>
          <w:lang w:val="fr-FR"/>
        </w:rPr>
        <w:t>M</w:t>
      </w:r>
      <w:r w:rsidR="005A3E6C">
        <w:rPr>
          <w:rFonts w:asciiTheme="minorBidi" w:hAnsiTheme="minorBidi"/>
          <w:lang w:val="fr-FR"/>
        </w:rPr>
        <w:t>e</w:t>
      </w:r>
      <w:r w:rsidR="005A3E6C" w:rsidRPr="00274BDA">
        <w:rPr>
          <w:rFonts w:asciiTheme="minorBidi" w:hAnsiTheme="minorBidi"/>
          <w:lang w:val="fr-FR"/>
        </w:rPr>
        <w:t>tayer</w:t>
      </w:r>
      <w:proofErr w:type="spellEnd"/>
      <w:r w:rsidR="005A3E6C" w:rsidRPr="00274BDA">
        <w:rPr>
          <w:rFonts w:asciiTheme="minorBidi" w:hAnsiTheme="minorBidi"/>
          <w:lang w:val="fr-FR"/>
        </w:rPr>
        <w:t xml:space="preserve"> (Haïti) </w:t>
      </w:r>
      <w:r w:rsidR="005A3E6C">
        <w:rPr>
          <w:rFonts w:asciiTheme="minorBidi" w:hAnsiTheme="minorBidi"/>
          <w:lang w:val="fr-FR"/>
        </w:rPr>
        <w:t>a ainsi été élu</w:t>
      </w:r>
      <w:r w:rsidR="005A3E6C" w:rsidRPr="00274BDA">
        <w:rPr>
          <w:rFonts w:asciiTheme="minorBidi" w:hAnsiTheme="minorBidi"/>
          <w:lang w:val="fr-FR"/>
        </w:rPr>
        <w:t xml:space="preserve"> </w:t>
      </w:r>
      <w:r w:rsidR="005A3E6C">
        <w:rPr>
          <w:rFonts w:asciiTheme="minorBidi" w:hAnsiTheme="minorBidi"/>
          <w:lang w:val="fr-FR"/>
        </w:rPr>
        <w:t>P</w:t>
      </w:r>
      <w:r w:rsidR="005A3E6C" w:rsidRPr="00274BDA">
        <w:rPr>
          <w:rFonts w:asciiTheme="minorBidi" w:hAnsiTheme="minorBidi"/>
          <w:lang w:val="fr-FR"/>
        </w:rPr>
        <w:t>résident, Mme</w:t>
      </w:r>
      <w:r w:rsidR="005A3E6C">
        <w:rPr>
          <w:rFonts w:asciiTheme="minorBidi" w:hAnsiTheme="minorBidi"/>
          <w:lang w:val="fr-FR"/>
        </w:rPr>
        <w:t>s </w:t>
      </w:r>
      <w:r w:rsidR="005A3E6C" w:rsidRPr="00274BDA">
        <w:rPr>
          <w:rFonts w:asciiTheme="minorBidi" w:hAnsiTheme="minorBidi"/>
          <w:lang w:val="fr-FR"/>
        </w:rPr>
        <w:t xml:space="preserve">Marie-Noëlle Raveau (France) et Regina Browne (Îles Vierges américaines) ont été réélues </w:t>
      </w:r>
      <w:r w:rsidR="005A3E6C">
        <w:rPr>
          <w:rFonts w:asciiTheme="minorBidi" w:hAnsiTheme="minorBidi"/>
          <w:lang w:val="fr-FR"/>
        </w:rPr>
        <w:t>V</w:t>
      </w:r>
      <w:r w:rsidR="005A3E6C" w:rsidRPr="00274BDA">
        <w:rPr>
          <w:rFonts w:asciiTheme="minorBidi" w:hAnsiTheme="minorBidi"/>
          <w:lang w:val="fr-FR"/>
        </w:rPr>
        <w:t>ice-</w:t>
      </w:r>
      <w:r w:rsidR="005A3E6C">
        <w:rPr>
          <w:rFonts w:asciiTheme="minorBidi" w:hAnsiTheme="minorBidi"/>
          <w:lang w:val="fr-FR"/>
        </w:rPr>
        <w:t>P</w:t>
      </w:r>
      <w:r w:rsidR="005A3E6C" w:rsidRPr="00274BDA">
        <w:rPr>
          <w:rFonts w:asciiTheme="minorBidi" w:hAnsiTheme="minorBidi"/>
          <w:lang w:val="fr-FR"/>
        </w:rPr>
        <w:t xml:space="preserve">résidentes et </w:t>
      </w:r>
      <w:r w:rsidR="005A3E6C">
        <w:rPr>
          <w:rFonts w:asciiTheme="minorBidi" w:hAnsiTheme="minorBidi"/>
          <w:lang w:val="fr-FR"/>
        </w:rPr>
        <w:t>Mme </w:t>
      </w:r>
      <w:r w:rsidR="005A3E6C" w:rsidRPr="00274BDA">
        <w:rPr>
          <w:rFonts w:asciiTheme="minorBidi" w:hAnsiTheme="minorBidi"/>
          <w:lang w:val="fr-FR"/>
        </w:rPr>
        <w:t xml:space="preserve">Silvia Chacon Barrantes (Costa Rica) a été élue </w:t>
      </w:r>
      <w:r w:rsidR="005A3E6C">
        <w:rPr>
          <w:rFonts w:asciiTheme="minorBidi" w:hAnsiTheme="minorBidi"/>
          <w:lang w:val="fr-FR"/>
        </w:rPr>
        <w:t>V</w:t>
      </w:r>
      <w:r w:rsidR="005A3E6C" w:rsidRPr="00274BDA">
        <w:rPr>
          <w:rFonts w:asciiTheme="minorBidi" w:hAnsiTheme="minorBidi"/>
          <w:lang w:val="fr-FR"/>
        </w:rPr>
        <w:t>ice-</w:t>
      </w:r>
      <w:r w:rsidR="005A3E6C">
        <w:rPr>
          <w:rFonts w:asciiTheme="minorBidi" w:hAnsiTheme="minorBidi"/>
          <w:lang w:val="fr-FR"/>
        </w:rPr>
        <w:t>P</w:t>
      </w:r>
      <w:r w:rsidR="005A3E6C" w:rsidRPr="00274BDA">
        <w:rPr>
          <w:rFonts w:asciiTheme="minorBidi" w:hAnsiTheme="minorBidi"/>
          <w:lang w:val="fr-FR"/>
        </w:rPr>
        <w:t xml:space="preserve">résidente pour </w:t>
      </w:r>
      <w:r w:rsidR="005A3E6C">
        <w:rPr>
          <w:rFonts w:asciiTheme="minorBidi" w:hAnsiTheme="minorBidi"/>
          <w:lang w:val="fr-FR"/>
        </w:rPr>
        <w:t>un</w:t>
      </w:r>
      <w:r w:rsidR="005A3E6C" w:rsidRPr="00274BDA">
        <w:rPr>
          <w:rFonts w:asciiTheme="minorBidi" w:hAnsiTheme="minorBidi"/>
          <w:lang w:val="fr-FR"/>
        </w:rPr>
        <w:t xml:space="preserve"> premier mandat.</w:t>
      </w:r>
      <w:r w:rsidR="00234E69">
        <w:rPr>
          <w:rFonts w:asciiTheme="minorBidi" w:hAnsiTheme="minorBidi"/>
          <w:lang w:val="fr-FR"/>
        </w:rPr>
        <w:t xml:space="preserve">  </w:t>
      </w:r>
      <w:r w:rsidR="00284F1B">
        <w:rPr>
          <w:rFonts w:asciiTheme="minorBidi" w:hAnsiTheme="minorBidi"/>
          <w:lang w:val="fr-FR"/>
        </w:rPr>
        <w:t xml:space="preserve"> </w:t>
      </w:r>
    </w:p>
    <w:p w14:paraId="126D1BAD" w14:textId="530E0336"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79</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M. </w:t>
      </w:r>
      <w:proofErr w:type="spellStart"/>
      <w:r w:rsidR="00AD76E8" w:rsidRPr="002F75E4">
        <w:rPr>
          <w:rFonts w:asciiTheme="minorBidi" w:hAnsiTheme="minorBidi"/>
          <w:lang w:val="fr-FR"/>
        </w:rPr>
        <w:t>Pattabhi</w:t>
      </w:r>
      <w:proofErr w:type="spellEnd"/>
      <w:r w:rsidR="00AD76E8" w:rsidRPr="002F75E4">
        <w:rPr>
          <w:rFonts w:asciiTheme="minorBidi" w:hAnsiTheme="minorBidi"/>
          <w:lang w:val="fr-FR"/>
        </w:rPr>
        <w:t xml:space="preserve"> Rama Rao </w:t>
      </w:r>
      <w:proofErr w:type="spellStart"/>
      <w:r w:rsidR="00AD76E8" w:rsidRPr="002F75E4">
        <w:rPr>
          <w:rFonts w:asciiTheme="minorBidi" w:hAnsiTheme="minorBidi"/>
          <w:lang w:val="fr-FR"/>
        </w:rPr>
        <w:t>Eluri</w:t>
      </w:r>
      <w:proofErr w:type="spellEnd"/>
      <w:r w:rsidR="00AD76E8" w:rsidRPr="002F75E4">
        <w:rPr>
          <w:rFonts w:asciiTheme="minorBidi" w:hAnsiTheme="minorBidi"/>
          <w:lang w:val="fr-FR"/>
        </w:rPr>
        <w:t xml:space="preserve">, </w:t>
      </w:r>
      <w:r w:rsidR="00AD76E8" w:rsidRPr="00E65ECB">
        <w:rPr>
          <w:rFonts w:cs="Arial"/>
          <w:lang w:val="fr-FR"/>
        </w:rPr>
        <w:t>Président</w:t>
      </w:r>
      <w:r w:rsidR="00AD76E8" w:rsidRPr="002F75E4">
        <w:rPr>
          <w:rFonts w:asciiTheme="minorBidi" w:hAnsiTheme="minorBidi"/>
          <w:lang w:val="fr-FR"/>
        </w:rPr>
        <w:t xml:space="preserve"> du </w:t>
      </w:r>
      <w:r w:rsidR="00AD76E8" w:rsidRPr="002F75E4">
        <w:rPr>
          <w:rFonts w:cs="Arial"/>
          <w:lang w:val="fr-FR"/>
        </w:rPr>
        <w:t>Groupe</w:t>
      </w:r>
      <w:r w:rsidR="00AD76E8" w:rsidRPr="002F75E4">
        <w:rPr>
          <w:rFonts w:asciiTheme="minorBidi" w:hAnsiTheme="minorBidi"/>
          <w:lang w:val="fr-FR"/>
        </w:rPr>
        <w:t xml:space="preserve"> intergouvernemental de coordination du Système d</w:t>
      </w:r>
      <w:r w:rsidR="001C09B0">
        <w:rPr>
          <w:rFonts w:asciiTheme="minorBidi" w:hAnsiTheme="minorBidi"/>
          <w:lang w:val="fr-FR"/>
        </w:rPr>
        <w:t>’</w:t>
      </w:r>
      <w:r w:rsidR="00AD76E8" w:rsidRPr="002F75E4">
        <w:rPr>
          <w:rFonts w:asciiTheme="minorBidi" w:hAnsiTheme="minorBidi"/>
          <w:lang w:val="fr-FR"/>
        </w:rPr>
        <w:t>alerte aux tsunamis et de mitigation dans l</w:t>
      </w:r>
      <w:r w:rsidR="001C09B0">
        <w:rPr>
          <w:rFonts w:asciiTheme="minorBidi" w:hAnsiTheme="minorBidi"/>
          <w:lang w:val="fr-FR"/>
        </w:rPr>
        <w:t>’</w:t>
      </w:r>
      <w:r w:rsidR="00AD76E8" w:rsidRPr="002F75E4">
        <w:rPr>
          <w:rFonts w:asciiTheme="minorBidi" w:hAnsiTheme="minorBidi"/>
          <w:lang w:val="fr-FR"/>
        </w:rPr>
        <w:t>océan Indien (GIC/IOTWMS), a présenté le rapport de la 14</w:t>
      </w:r>
      <w:r w:rsidR="00AD76E8" w:rsidRPr="002F75E4">
        <w:rPr>
          <w:rFonts w:asciiTheme="minorBidi" w:hAnsiTheme="minorBidi"/>
          <w:vertAlign w:val="superscript"/>
          <w:lang w:val="fr-FR"/>
        </w:rPr>
        <w:t>e</w:t>
      </w:r>
      <w:r w:rsidR="00AD76E8" w:rsidRPr="002F75E4">
        <w:rPr>
          <w:rFonts w:asciiTheme="minorBidi" w:hAnsiTheme="minorBidi"/>
          <w:lang w:val="fr-FR"/>
        </w:rPr>
        <w:t xml:space="preserve"> session du </w:t>
      </w:r>
      <w:r w:rsidR="00AD76E8" w:rsidRPr="002F75E4">
        <w:rPr>
          <w:rFonts w:cs="Arial"/>
          <w:lang w:val="fr-FR"/>
        </w:rPr>
        <w:t>Groupe</w:t>
      </w:r>
      <w:r w:rsidR="00AD76E8" w:rsidRPr="002F75E4">
        <w:rPr>
          <w:rFonts w:asciiTheme="minorBidi" w:hAnsiTheme="minorBidi"/>
          <w:lang w:val="fr-FR"/>
        </w:rPr>
        <w:t xml:space="preserve">, qui avait eu lieu à </w:t>
      </w:r>
      <w:proofErr w:type="spellStart"/>
      <w:r w:rsidR="00AD76E8" w:rsidRPr="002F75E4">
        <w:rPr>
          <w:rFonts w:asciiTheme="minorBidi" w:hAnsiTheme="minorBidi"/>
          <w:lang w:val="fr-FR"/>
        </w:rPr>
        <w:t>Banten</w:t>
      </w:r>
      <w:proofErr w:type="spellEnd"/>
      <w:r w:rsidR="00AD76E8" w:rsidRPr="002F75E4">
        <w:rPr>
          <w:rFonts w:asciiTheme="minorBidi" w:hAnsiTheme="minorBidi"/>
          <w:lang w:val="fr-FR"/>
        </w:rPr>
        <w:t xml:space="preserve"> (Indonésie) du 17 au 19 novembre 2024. Il a évoqué plusieurs manifestations importantes organisées au cours de l</w:t>
      </w:r>
      <w:r w:rsidR="001C09B0">
        <w:rPr>
          <w:rFonts w:asciiTheme="minorBidi" w:hAnsiTheme="minorBidi"/>
          <w:lang w:val="fr-FR"/>
        </w:rPr>
        <w:t>’</w:t>
      </w:r>
      <w:r w:rsidR="00AD76E8" w:rsidRPr="002F75E4">
        <w:rPr>
          <w:rFonts w:asciiTheme="minorBidi" w:hAnsiTheme="minorBidi"/>
          <w:lang w:val="fr-FR"/>
        </w:rPr>
        <w:t xml:space="preserve">année écoulée, notamment </w:t>
      </w:r>
      <w:hyperlink r:id="rId42" w:history="1">
        <w:r w:rsidR="00AD76E8" w:rsidRPr="009A4218">
          <w:rPr>
            <w:rStyle w:val="Hyperlink"/>
            <w:rFonts w:asciiTheme="minorBidi" w:hAnsiTheme="minorBidi"/>
            <w:color w:val="0000FF"/>
            <w:lang w:val="fr-FR"/>
          </w:rPr>
          <w:t>l</w:t>
        </w:r>
        <w:r w:rsidR="001C09B0">
          <w:rPr>
            <w:rStyle w:val="Hyperlink"/>
            <w:rFonts w:asciiTheme="minorBidi" w:hAnsiTheme="minorBidi"/>
            <w:color w:val="0000FF"/>
            <w:lang w:val="fr-FR"/>
          </w:rPr>
          <w:t>’</w:t>
        </w:r>
        <w:r w:rsidR="00AD76E8" w:rsidRPr="009A4218">
          <w:rPr>
            <w:rStyle w:val="Hyperlink"/>
            <w:rFonts w:asciiTheme="minorBidi" w:hAnsiTheme="minorBidi"/>
            <w:color w:val="0000FF"/>
            <w:lang w:val="fr-FR"/>
          </w:rPr>
          <w:t>atelier de validation de l</w:t>
        </w:r>
        <w:r w:rsidR="001C09B0">
          <w:rPr>
            <w:rStyle w:val="Hyperlink"/>
            <w:rFonts w:asciiTheme="minorBidi" w:hAnsiTheme="minorBidi"/>
            <w:color w:val="0000FF"/>
            <w:lang w:val="fr-FR"/>
          </w:rPr>
          <w:t>’</w:t>
        </w:r>
        <w:r w:rsidR="00AD76E8" w:rsidRPr="009A4218">
          <w:rPr>
            <w:rStyle w:val="Hyperlink"/>
            <w:rFonts w:asciiTheme="minorBidi" w:hAnsiTheme="minorBidi"/>
            <w:color w:val="0000FF"/>
            <w:lang w:val="fr-FR"/>
          </w:rPr>
          <w:t>évaluation des capacités liées aux tsunamis dans les océans Indien et Pacifique</w:t>
        </w:r>
      </w:hyperlink>
      <w:r w:rsidR="00AD76E8" w:rsidRPr="002F75E4">
        <w:rPr>
          <w:rFonts w:asciiTheme="minorBidi" w:hAnsiTheme="minorBidi"/>
          <w:lang w:val="fr-FR"/>
        </w:rPr>
        <w:t>, qui avait eu lieu à Bangkok (Thaïlande) du 4 au 6 septembre 2024 ; le deuxième colloque mondial de l</w:t>
      </w:r>
      <w:r w:rsidR="001C09B0">
        <w:rPr>
          <w:rFonts w:asciiTheme="minorBidi" w:hAnsiTheme="minorBidi"/>
          <w:lang w:val="fr-FR"/>
        </w:rPr>
        <w:t>’</w:t>
      </w:r>
      <w:r w:rsidR="00AD76E8" w:rsidRPr="002F75E4">
        <w:rPr>
          <w:rFonts w:asciiTheme="minorBidi" w:hAnsiTheme="minorBidi"/>
          <w:lang w:val="fr-FR"/>
        </w:rPr>
        <w:t>UNESCO-COI sur les tsunamis, sur le thème « Vingt ans après le tsunami de 2004 dans l</w:t>
      </w:r>
      <w:r w:rsidR="001C09B0">
        <w:rPr>
          <w:rFonts w:asciiTheme="minorBidi" w:hAnsiTheme="minorBidi"/>
          <w:lang w:val="fr-FR"/>
        </w:rPr>
        <w:t>’</w:t>
      </w:r>
      <w:r w:rsidR="00AD76E8" w:rsidRPr="002F75E4">
        <w:rPr>
          <w:rFonts w:asciiTheme="minorBidi" w:hAnsiTheme="minorBidi"/>
          <w:lang w:val="fr-FR"/>
        </w:rPr>
        <w:t>océan Indien : réflexion et perspectives », qui s</w:t>
      </w:r>
      <w:r w:rsidR="001C09B0">
        <w:rPr>
          <w:rFonts w:asciiTheme="minorBidi" w:hAnsiTheme="minorBidi"/>
          <w:lang w:val="fr-FR"/>
        </w:rPr>
        <w:t>’</w:t>
      </w:r>
      <w:r w:rsidR="00AD76E8" w:rsidRPr="002F75E4">
        <w:rPr>
          <w:rFonts w:asciiTheme="minorBidi" w:hAnsiTheme="minorBidi"/>
          <w:lang w:val="fr-FR"/>
        </w:rPr>
        <w:t xml:space="preserve">était tenu à Banda Aceh (Indonésie) du 11 au 14 novembre 2024 ; </w:t>
      </w:r>
      <w:hyperlink r:id="rId43" w:history="1">
        <w:r w:rsidR="00AD76E8" w:rsidRPr="009A4218">
          <w:rPr>
            <w:rStyle w:val="Hyperlink"/>
            <w:rFonts w:asciiTheme="minorBidi" w:hAnsiTheme="minorBidi"/>
            <w:color w:val="0000FF"/>
            <w:lang w:val="fr-FR"/>
          </w:rPr>
          <w:t>l</w:t>
        </w:r>
        <w:r w:rsidR="001C09B0">
          <w:rPr>
            <w:rStyle w:val="Hyperlink"/>
            <w:rFonts w:asciiTheme="minorBidi" w:hAnsiTheme="minorBidi"/>
            <w:color w:val="0000FF"/>
            <w:lang w:val="fr-FR"/>
          </w:rPr>
          <w:t>’</w:t>
        </w:r>
        <w:r w:rsidR="00AD76E8" w:rsidRPr="009A4218">
          <w:rPr>
            <w:rStyle w:val="Hyperlink"/>
            <w:rFonts w:asciiTheme="minorBidi" w:hAnsiTheme="minorBidi"/>
            <w:color w:val="0000FF"/>
            <w:lang w:val="fr-FR"/>
          </w:rPr>
          <w:t>atelier de formation IOTWMS-Centre d</w:t>
        </w:r>
        <w:r w:rsidR="001C09B0">
          <w:rPr>
            <w:rStyle w:val="Hyperlink"/>
            <w:rFonts w:asciiTheme="minorBidi" w:hAnsiTheme="minorBidi"/>
            <w:color w:val="0000FF"/>
            <w:lang w:val="fr-FR"/>
          </w:rPr>
          <w:t>’</w:t>
        </w:r>
        <w:r w:rsidR="00AD76E8" w:rsidRPr="009A4218">
          <w:rPr>
            <w:rStyle w:val="Hyperlink"/>
            <w:rFonts w:asciiTheme="minorBidi" w:hAnsiTheme="minorBidi"/>
            <w:color w:val="0000FF"/>
            <w:lang w:val="fr-FR"/>
          </w:rPr>
          <w:t>information sur les tsunamis dans l</w:t>
        </w:r>
        <w:r w:rsidR="001C09B0">
          <w:rPr>
            <w:rStyle w:val="Hyperlink"/>
            <w:rFonts w:asciiTheme="minorBidi" w:hAnsiTheme="minorBidi"/>
            <w:color w:val="0000FF"/>
            <w:lang w:val="fr-FR"/>
          </w:rPr>
          <w:t>’</w:t>
        </w:r>
        <w:r w:rsidR="00AD76E8" w:rsidRPr="009A4218">
          <w:rPr>
            <w:rStyle w:val="Hyperlink"/>
            <w:rFonts w:asciiTheme="minorBidi" w:hAnsiTheme="minorBidi"/>
            <w:color w:val="0000FF"/>
            <w:lang w:val="fr-FR"/>
          </w:rPr>
          <w:t>océan Indien (IOTIC) sur les cartes, plans et procédures d</w:t>
        </w:r>
        <w:r w:rsidR="001C09B0">
          <w:rPr>
            <w:rStyle w:val="Hyperlink"/>
            <w:rFonts w:asciiTheme="minorBidi" w:hAnsiTheme="minorBidi"/>
            <w:color w:val="0000FF"/>
            <w:lang w:val="fr-FR"/>
          </w:rPr>
          <w:t>’</w:t>
        </w:r>
        <w:r w:rsidR="00AD76E8" w:rsidRPr="009A4218">
          <w:rPr>
            <w:rStyle w:val="Hyperlink"/>
            <w:rFonts w:asciiTheme="minorBidi" w:hAnsiTheme="minorBidi"/>
            <w:color w:val="0000FF"/>
            <w:lang w:val="fr-FR"/>
          </w:rPr>
          <w:t>évacuation en cas de tsunami et le programme de certification Tsunami Ready de l</w:t>
        </w:r>
        <w:r w:rsidR="001C09B0">
          <w:rPr>
            <w:rStyle w:val="Hyperlink"/>
            <w:rFonts w:asciiTheme="minorBidi" w:hAnsiTheme="minorBidi"/>
            <w:color w:val="0000FF"/>
            <w:lang w:val="fr-FR"/>
          </w:rPr>
          <w:t>’</w:t>
        </w:r>
        <w:r w:rsidR="00AD76E8" w:rsidRPr="009A4218">
          <w:rPr>
            <w:rStyle w:val="Hyperlink"/>
            <w:rFonts w:asciiTheme="minorBidi" w:hAnsiTheme="minorBidi"/>
            <w:color w:val="0000FF"/>
            <w:lang w:val="fr-FR"/>
          </w:rPr>
          <w:t>UNESCO-COI</w:t>
        </w:r>
      </w:hyperlink>
      <w:r w:rsidR="00AD76E8" w:rsidRPr="002F75E4">
        <w:rPr>
          <w:rFonts w:asciiTheme="minorBidi" w:hAnsiTheme="minorBidi"/>
          <w:lang w:val="fr-FR"/>
        </w:rPr>
        <w:t>, qui s</w:t>
      </w:r>
      <w:r w:rsidR="001C09B0">
        <w:rPr>
          <w:rFonts w:asciiTheme="minorBidi" w:hAnsiTheme="minorBidi"/>
          <w:lang w:val="fr-FR"/>
        </w:rPr>
        <w:t>’</w:t>
      </w:r>
      <w:r w:rsidR="00AD76E8" w:rsidRPr="002F75E4">
        <w:rPr>
          <w:rFonts w:asciiTheme="minorBidi" w:hAnsiTheme="minorBidi"/>
          <w:lang w:val="fr-FR"/>
        </w:rPr>
        <w:t>était déroulé à Hyderabad (Inde) du 15 au 23 avril 2025.</w:t>
      </w:r>
    </w:p>
    <w:p w14:paraId="7ECB832D" w14:textId="5C9659E5"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80</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Il a déclaré que 48 communautés d</w:t>
      </w:r>
      <w:r w:rsidR="001C09B0">
        <w:rPr>
          <w:rFonts w:asciiTheme="minorBidi" w:hAnsiTheme="minorBidi"/>
          <w:lang w:val="fr-FR"/>
        </w:rPr>
        <w:t>’</w:t>
      </w:r>
      <w:r w:rsidR="00AD76E8" w:rsidRPr="002F75E4">
        <w:rPr>
          <w:rFonts w:asciiTheme="minorBidi" w:hAnsiTheme="minorBidi"/>
          <w:lang w:val="fr-FR"/>
        </w:rPr>
        <w:t>Inde et d</w:t>
      </w:r>
      <w:r w:rsidR="001C09B0">
        <w:rPr>
          <w:rFonts w:asciiTheme="minorBidi" w:hAnsiTheme="minorBidi"/>
          <w:lang w:val="fr-FR"/>
        </w:rPr>
        <w:t>’</w:t>
      </w:r>
      <w:r w:rsidR="00AD76E8" w:rsidRPr="002F75E4">
        <w:rPr>
          <w:rFonts w:asciiTheme="minorBidi" w:hAnsiTheme="minorBidi"/>
          <w:lang w:val="fr-FR"/>
        </w:rPr>
        <w:t>Indonésie avaient obtenu la certification Tsunami Ready de l</w:t>
      </w:r>
      <w:r w:rsidR="001C09B0">
        <w:rPr>
          <w:rFonts w:asciiTheme="minorBidi" w:hAnsiTheme="minorBidi"/>
          <w:lang w:val="fr-FR"/>
        </w:rPr>
        <w:t>’</w:t>
      </w:r>
      <w:r w:rsidR="00AD76E8" w:rsidRPr="002F75E4">
        <w:rPr>
          <w:rFonts w:asciiTheme="minorBidi" w:hAnsiTheme="minorBidi"/>
          <w:lang w:val="fr-FR"/>
        </w:rPr>
        <w:t xml:space="preserve">UNESCO-COI et a encouragé tous les États membres à mettre en œuvre ce programme dans les communautés </w:t>
      </w:r>
      <w:r w:rsidR="00AD76E8" w:rsidRPr="002F75E4">
        <w:rPr>
          <w:rFonts w:cs="Arial"/>
          <w:lang w:val="fr-FR"/>
        </w:rPr>
        <w:t>vulnérables</w:t>
      </w:r>
      <w:r w:rsidR="00AD76E8" w:rsidRPr="002F75E4">
        <w:rPr>
          <w:rFonts w:asciiTheme="minorBidi" w:hAnsiTheme="minorBidi"/>
          <w:lang w:val="fr-FR"/>
        </w:rPr>
        <w:t xml:space="preserve"> de façon à atteindre l</w:t>
      </w:r>
      <w:r w:rsidR="001C09B0">
        <w:rPr>
          <w:rFonts w:asciiTheme="minorBidi" w:hAnsiTheme="minorBidi"/>
          <w:lang w:val="fr-FR"/>
        </w:rPr>
        <w:t>’</w:t>
      </w:r>
      <w:r w:rsidR="00AD76E8" w:rsidRPr="002F75E4">
        <w:rPr>
          <w:rFonts w:asciiTheme="minorBidi" w:hAnsiTheme="minorBidi"/>
          <w:lang w:val="fr-FR"/>
        </w:rPr>
        <w:t>objectif de 100 % de communautés à risque résilientes et préparées aux tsunamis, fixé dans le Programme relatif aux tsunamis de la Décennie de l</w:t>
      </w:r>
      <w:r w:rsidR="001C09B0">
        <w:rPr>
          <w:rFonts w:asciiTheme="minorBidi" w:hAnsiTheme="minorBidi"/>
          <w:lang w:val="fr-FR"/>
        </w:rPr>
        <w:t>’</w:t>
      </w:r>
      <w:r w:rsidR="00AD76E8" w:rsidRPr="002F75E4">
        <w:rPr>
          <w:rFonts w:asciiTheme="minorBidi" w:hAnsiTheme="minorBidi"/>
          <w:lang w:val="fr-FR"/>
        </w:rPr>
        <w:t>Océan. Il a souligné l</w:t>
      </w:r>
      <w:r w:rsidR="001C09B0">
        <w:rPr>
          <w:rFonts w:asciiTheme="minorBidi" w:hAnsiTheme="minorBidi"/>
          <w:lang w:val="fr-FR"/>
        </w:rPr>
        <w:t>’</w:t>
      </w:r>
      <w:r w:rsidR="00AD76E8" w:rsidRPr="002F75E4">
        <w:rPr>
          <w:rFonts w:asciiTheme="minorBidi" w:hAnsiTheme="minorBidi"/>
          <w:lang w:val="fr-FR"/>
        </w:rPr>
        <w:t>action menée par l</w:t>
      </w:r>
      <w:r w:rsidR="001C09B0">
        <w:rPr>
          <w:rFonts w:asciiTheme="minorBidi" w:hAnsiTheme="minorBidi"/>
          <w:lang w:val="fr-FR"/>
        </w:rPr>
        <w:t>’</w:t>
      </w:r>
      <w:r w:rsidR="00AD76E8" w:rsidRPr="002F75E4">
        <w:rPr>
          <w:rFonts w:asciiTheme="minorBidi" w:hAnsiTheme="minorBidi"/>
          <w:lang w:val="fr-FR"/>
        </w:rPr>
        <w:t>IOTWMS pour élaborer des produits liés aux tsunamis d</w:t>
      </w:r>
      <w:r w:rsidR="001C09B0">
        <w:rPr>
          <w:rFonts w:asciiTheme="minorBidi" w:hAnsiTheme="minorBidi"/>
          <w:lang w:val="fr-FR"/>
        </w:rPr>
        <w:t>’</w:t>
      </w:r>
      <w:r w:rsidR="00AD76E8" w:rsidRPr="002F75E4">
        <w:rPr>
          <w:rFonts w:asciiTheme="minorBidi" w:hAnsiTheme="minorBidi"/>
          <w:lang w:val="fr-FR"/>
        </w:rPr>
        <w:t>origine non sismique et des produits maritimes NAVAREA, ainsi que la densification des réseaux d</w:t>
      </w:r>
      <w:r w:rsidR="001C09B0">
        <w:rPr>
          <w:rFonts w:asciiTheme="minorBidi" w:hAnsiTheme="minorBidi"/>
          <w:lang w:val="fr-FR"/>
        </w:rPr>
        <w:t>’</w:t>
      </w:r>
      <w:r w:rsidR="00AD76E8" w:rsidRPr="002F75E4">
        <w:rPr>
          <w:rFonts w:asciiTheme="minorBidi" w:hAnsiTheme="minorBidi"/>
          <w:lang w:val="fr-FR"/>
        </w:rPr>
        <w:t>observation.</w:t>
      </w:r>
    </w:p>
    <w:p w14:paraId="6074528D" w14:textId="0254930E"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81</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pris acte des résultats concluants </w:t>
      </w:r>
      <w:r w:rsidR="00AD76E8" w:rsidRPr="00E65ECB">
        <w:rPr>
          <w:rFonts w:cs="Arial"/>
          <w:lang w:val="fr-FR"/>
        </w:rPr>
        <w:t>des</w:t>
      </w:r>
      <w:r w:rsidR="00AD76E8" w:rsidRPr="002F75E4">
        <w:rPr>
          <w:rFonts w:asciiTheme="minorBidi" w:hAnsiTheme="minorBidi"/>
          <w:lang w:val="fr-FR"/>
        </w:rPr>
        <w:t xml:space="preserve"> phases 1, 2a et 2b du projet « Renforcer les systèmes d</w:t>
      </w:r>
      <w:r w:rsidR="001C09B0">
        <w:rPr>
          <w:rFonts w:asciiTheme="minorBidi" w:hAnsiTheme="minorBidi"/>
          <w:lang w:val="fr-FR"/>
        </w:rPr>
        <w:t>’</w:t>
      </w:r>
      <w:r w:rsidR="00AD76E8" w:rsidRPr="002F75E4">
        <w:rPr>
          <w:rFonts w:asciiTheme="minorBidi" w:hAnsiTheme="minorBidi"/>
          <w:lang w:val="fr-FR"/>
        </w:rPr>
        <w:t>alerte rapide aux tsunamis dans le nord-ouest de l</w:t>
      </w:r>
      <w:r w:rsidR="001C09B0">
        <w:rPr>
          <w:rFonts w:asciiTheme="minorBidi" w:hAnsiTheme="minorBidi"/>
          <w:lang w:val="fr-FR"/>
        </w:rPr>
        <w:t>’</w:t>
      </w:r>
      <w:r w:rsidR="00AD76E8" w:rsidRPr="002F75E4">
        <w:rPr>
          <w:rFonts w:asciiTheme="minorBidi" w:hAnsiTheme="minorBidi"/>
          <w:lang w:val="fr-FR"/>
        </w:rPr>
        <w:t>océan Indien grâce à la coopération régionale », financé par la Commission économique et sociale pour l</w:t>
      </w:r>
      <w:r w:rsidR="001C09B0">
        <w:rPr>
          <w:rFonts w:asciiTheme="minorBidi" w:hAnsiTheme="minorBidi"/>
          <w:lang w:val="fr-FR"/>
        </w:rPr>
        <w:t>’</w:t>
      </w:r>
      <w:r w:rsidR="00AD76E8" w:rsidRPr="002F75E4">
        <w:rPr>
          <w:rFonts w:asciiTheme="minorBidi" w:hAnsiTheme="minorBidi"/>
          <w:lang w:val="fr-FR"/>
        </w:rPr>
        <w:t>Asie et le Pacifique (CESAP) de l</w:t>
      </w:r>
      <w:r w:rsidR="001C09B0">
        <w:rPr>
          <w:rFonts w:asciiTheme="minorBidi" w:hAnsiTheme="minorBidi"/>
          <w:lang w:val="fr-FR"/>
        </w:rPr>
        <w:t>’</w:t>
      </w:r>
      <w:r w:rsidR="00AD76E8" w:rsidRPr="002F75E4">
        <w:rPr>
          <w:rFonts w:asciiTheme="minorBidi" w:hAnsiTheme="minorBidi"/>
          <w:lang w:val="fr-FR"/>
        </w:rPr>
        <w:t>ONU, ainsi que de la mise en œuvre de la phase 2c du projet de la CESAP dans le nord-ouest de l</w:t>
      </w:r>
      <w:r w:rsidR="001C09B0">
        <w:rPr>
          <w:rFonts w:asciiTheme="minorBidi" w:hAnsiTheme="minorBidi"/>
          <w:lang w:val="fr-FR"/>
        </w:rPr>
        <w:t>’</w:t>
      </w:r>
      <w:r w:rsidR="00AD76E8" w:rsidRPr="002F75E4">
        <w:rPr>
          <w:rFonts w:asciiTheme="minorBidi" w:hAnsiTheme="minorBidi"/>
          <w:lang w:val="fr-FR"/>
        </w:rPr>
        <w:t xml:space="preserve">océan Indien prévoyant une </w:t>
      </w:r>
      <w:r w:rsidR="00AD76E8" w:rsidRPr="002F75E4">
        <w:rPr>
          <w:rFonts w:cs="Arial"/>
          <w:lang w:val="fr-FR"/>
        </w:rPr>
        <w:t>formation</w:t>
      </w:r>
      <w:r w:rsidR="00AD76E8" w:rsidRPr="002F75E4">
        <w:rPr>
          <w:rFonts w:asciiTheme="minorBidi" w:hAnsiTheme="minorBidi"/>
          <w:lang w:val="fr-FR"/>
        </w:rPr>
        <w:t xml:space="preserve"> à la cartographie des zones submersibles et des itinéraires d</w:t>
      </w:r>
      <w:r w:rsidR="001C09B0">
        <w:rPr>
          <w:rFonts w:asciiTheme="minorBidi" w:hAnsiTheme="minorBidi"/>
          <w:lang w:val="fr-FR"/>
        </w:rPr>
        <w:t>’</w:t>
      </w:r>
      <w:r w:rsidR="00AD76E8" w:rsidRPr="002F75E4">
        <w:rPr>
          <w:rFonts w:asciiTheme="minorBidi" w:hAnsiTheme="minorBidi"/>
          <w:lang w:val="fr-FR"/>
        </w:rPr>
        <w:t>évacuation à l</w:t>
      </w:r>
      <w:r w:rsidR="001C09B0">
        <w:rPr>
          <w:rFonts w:asciiTheme="minorBidi" w:hAnsiTheme="minorBidi"/>
          <w:lang w:val="fr-FR"/>
        </w:rPr>
        <w:t>’</w:t>
      </w:r>
      <w:r w:rsidR="00AD76E8" w:rsidRPr="002F75E4">
        <w:rPr>
          <w:rFonts w:asciiTheme="minorBidi" w:hAnsiTheme="minorBidi"/>
          <w:lang w:val="fr-FR"/>
        </w:rPr>
        <w:t>appui de la mise en œuvre du programme Tsunami Ready dans la région.</w:t>
      </w:r>
    </w:p>
    <w:p w14:paraId="698FD924" w14:textId="127AEC92"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82</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informé les participants </w:t>
      </w:r>
      <w:r w:rsidR="00AD76E8" w:rsidRPr="002F75E4">
        <w:rPr>
          <w:rFonts w:cs="Arial"/>
          <w:lang w:val="fr-FR"/>
        </w:rPr>
        <w:t>du</w:t>
      </w:r>
      <w:r w:rsidR="00AD76E8" w:rsidRPr="002F75E4">
        <w:rPr>
          <w:rFonts w:asciiTheme="minorBidi" w:hAnsiTheme="minorBidi"/>
          <w:lang w:val="fr-FR"/>
        </w:rPr>
        <w:t xml:space="preserve"> </w:t>
      </w:r>
      <w:r w:rsidR="00AD76E8" w:rsidRPr="00E65ECB">
        <w:rPr>
          <w:rFonts w:cs="Arial"/>
          <w:lang w:val="fr-FR"/>
        </w:rPr>
        <w:t>caractère</w:t>
      </w:r>
      <w:r w:rsidR="00AD76E8" w:rsidRPr="002F75E4">
        <w:rPr>
          <w:rFonts w:asciiTheme="minorBidi" w:hAnsiTheme="minorBidi"/>
          <w:lang w:val="fr-FR"/>
        </w:rPr>
        <w:t xml:space="preserve"> exhaustif et de l</w:t>
      </w:r>
      <w:r w:rsidR="001C09B0">
        <w:rPr>
          <w:rFonts w:asciiTheme="minorBidi" w:hAnsiTheme="minorBidi"/>
          <w:lang w:val="fr-FR"/>
        </w:rPr>
        <w:t>’</w:t>
      </w:r>
      <w:r w:rsidR="00AD76E8" w:rsidRPr="002F75E4">
        <w:rPr>
          <w:rFonts w:asciiTheme="minorBidi" w:hAnsiTheme="minorBidi"/>
          <w:lang w:val="fr-FR"/>
        </w:rPr>
        <w:t>intérêt de l</w:t>
      </w:r>
      <w:r w:rsidR="001C09B0">
        <w:rPr>
          <w:rFonts w:asciiTheme="minorBidi" w:hAnsiTheme="minorBidi"/>
          <w:lang w:val="fr-FR"/>
        </w:rPr>
        <w:t>’</w:t>
      </w:r>
      <w:r w:rsidR="00AD76E8" w:rsidRPr="002F75E4">
        <w:rPr>
          <w:rFonts w:asciiTheme="minorBidi" w:hAnsiTheme="minorBidi"/>
          <w:lang w:val="fr-FR"/>
        </w:rPr>
        <w:t>évaluation des capacités de préparation aux tsunamis dans l</w:t>
      </w:r>
      <w:r w:rsidR="001C09B0">
        <w:rPr>
          <w:rFonts w:asciiTheme="minorBidi" w:hAnsiTheme="minorBidi"/>
          <w:lang w:val="fr-FR"/>
        </w:rPr>
        <w:t>’</w:t>
      </w:r>
      <w:r w:rsidR="00AD76E8" w:rsidRPr="002F75E4">
        <w:rPr>
          <w:rFonts w:asciiTheme="minorBidi" w:hAnsiTheme="minorBidi"/>
          <w:lang w:val="fr-FR"/>
        </w:rPr>
        <w:t>océan Indien, menée en 2024, à laquelle 22 États membres avaient contribué.</w:t>
      </w:r>
    </w:p>
    <w:p w14:paraId="4E8A25D3" w14:textId="5F514CD4"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83</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mis en exergue la </w:t>
      </w:r>
      <w:r w:rsidR="00AD76E8" w:rsidRPr="002F75E4">
        <w:rPr>
          <w:rFonts w:cs="Arial"/>
          <w:lang w:val="fr-FR"/>
        </w:rPr>
        <w:t>réussite</w:t>
      </w:r>
      <w:r w:rsidR="00AD76E8" w:rsidRPr="002F75E4">
        <w:rPr>
          <w:rFonts w:asciiTheme="minorBidi" w:hAnsiTheme="minorBidi"/>
          <w:lang w:val="fr-FR"/>
        </w:rPr>
        <w:t xml:space="preserve"> </w:t>
      </w:r>
      <w:r w:rsidR="00AD76E8" w:rsidRPr="002F75E4">
        <w:rPr>
          <w:rFonts w:cs="Arial"/>
          <w:lang w:val="fr-FR"/>
        </w:rPr>
        <w:t>de</w:t>
      </w:r>
      <w:r w:rsidR="00AD76E8" w:rsidRPr="002F75E4">
        <w:rPr>
          <w:rFonts w:asciiTheme="minorBidi" w:hAnsiTheme="minorBidi"/>
          <w:lang w:val="fr-FR"/>
        </w:rPr>
        <w:t xml:space="preserve"> l</w:t>
      </w:r>
      <w:r w:rsidR="001C09B0">
        <w:rPr>
          <w:rFonts w:asciiTheme="minorBidi" w:hAnsiTheme="minorBidi"/>
          <w:lang w:val="fr-FR"/>
        </w:rPr>
        <w:t>’</w:t>
      </w:r>
      <w:r w:rsidR="00AD76E8" w:rsidRPr="002F75E4">
        <w:rPr>
          <w:rFonts w:asciiTheme="minorBidi" w:hAnsiTheme="minorBidi"/>
          <w:lang w:val="fr-FR"/>
        </w:rPr>
        <w:t>exercice d</w:t>
      </w:r>
      <w:r w:rsidR="001C09B0">
        <w:rPr>
          <w:rFonts w:asciiTheme="minorBidi" w:hAnsiTheme="minorBidi"/>
          <w:lang w:val="fr-FR"/>
        </w:rPr>
        <w:t>’</w:t>
      </w:r>
      <w:r w:rsidR="00AD76E8" w:rsidRPr="002F75E4">
        <w:rPr>
          <w:rFonts w:asciiTheme="minorBidi" w:hAnsiTheme="minorBidi"/>
          <w:lang w:val="fr-FR"/>
        </w:rPr>
        <w:t xml:space="preserve">alerte au tsunami </w:t>
      </w:r>
      <w:proofErr w:type="spellStart"/>
      <w:r w:rsidR="00AD76E8" w:rsidRPr="002F75E4">
        <w:rPr>
          <w:rFonts w:asciiTheme="minorBidi" w:hAnsiTheme="minorBidi"/>
          <w:lang w:val="fr-FR"/>
        </w:rPr>
        <w:t>IOWave</w:t>
      </w:r>
      <w:proofErr w:type="spellEnd"/>
      <w:r w:rsidR="00AD76E8" w:rsidRPr="002F75E4">
        <w:rPr>
          <w:rFonts w:asciiTheme="minorBidi" w:hAnsiTheme="minorBidi"/>
          <w:lang w:val="fr-FR"/>
        </w:rPr>
        <w:t xml:space="preserve"> 23, organisé en octobre 2023 avec quatre scénarios, y </w:t>
      </w:r>
      <w:r w:rsidR="00AD76E8" w:rsidRPr="00E65ECB">
        <w:rPr>
          <w:rFonts w:cs="Arial"/>
          <w:lang w:val="fr-FR"/>
        </w:rPr>
        <w:t>compris</w:t>
      </w:r>
      <w:r w:rsidR="00AD76E8" w:rsidRPr="002F75E4">
        <w:rPr>
          <w:rFonts w:asciiTheme="minorBidi" w:hAnsiTheme="minorBidi"/>
          <w:lang w:val="fr-FR"/>
        </w:rPr>
        <w:t xml:space="preserve"> un scénario non sismique, auquel avaient pris part 20 États membres et 45 000 participants de l</w:t>
      </w:r>
      <w:r w:rsidR="001C09B0">
        <w:rPr>
          <w:rFonts w:asciiTheme="minorBidi" w:hAnsiTheme="minorBidi"/>
          <w:lang w:val="fr-FR"/>
        </w:rPr>
        <w:t>’</w:t>
      </w:r>
      <w:r w:rsidR="00AD76E8" w:rsidRPr="002F75E4">
        <w:rPr>
          <w:rFonts w:asciiTheme="minorBidi" w:hAnsiTheme="minorBidi"/>
          <w:lang w:val="fr-FR"/>
        </w:rPr>
        <w:t>océan Indien. Il a annoncé que l</w:t>
      </w:r>
      <w:r w:rsidR="001C09B0">
        <w:rPr>
          <w:rFonts w:asciiTheme="minorBidi" w:hAnsiTheme="minorBidi"/>
          <w:lang w:val="fr-FR"/>
        </w:rPr>
        <w:t>’</w:t>
      </w:r>
      <w:r w:rsidR="00AD76E8" w:rsidRPr="002F75E4">
        <w:rPr>
          <w:rFonts w:asciiTheme="minorBidi" w:hAnsiTheme="minorBidi"/>
          <w:lang w:val="fr-FR"/>
        </w:rPr>
        <w:t xml:space="preserve">exercice </w:t>
      </w:r>
      <w:proofErr w:type="spellStart"/>
      <w:r w:rsidR="00AD76E8" w:rsidRPr="002F75E4">
        <w:rPr>
          <w:rFonts w:asciiTheme="minorBidi" w:hAnsiTheme="minorBidi"/>
          <w:lang w:val="fr-FR"/>
        </w:rPr>
        <w:t>IOWave</w:t>
      </w:r>
      <w:proofErr w:type="spellEnd"/>
      <w:r w:rsidR="00AD76E8" w:rsidRPr="002F75E4">
        <w:rPr>
          <w:rFonts w:asciiTheme="minorBidi" w:hAnsiTheme="minorBidi"/>
          <w:lang w:val="fr-FR"/>
        </w:rPr>
        <w:t xml:space="preserve"> 25 se déroulerait fin 2025 et comprendrait </w:t>
      </w:r>
      <w:r w:rsidR="00AD76E8" w:rsidRPr="002F75E4">
        <w:rPr>
          <w:rFonts w:cs="Arial"/>
          <w:lang w:val="fr-FR"/>
        </w:rPr>
        <w:t>des</w:t>
      </w:r>
      <w:r w:rsidR="00AD76E8" w:rsidRPr="002F75E4">
        <w:rPr>
          <w:rFonts w:asciiTheme="minorBidi" w:hAnsiTheme="minorBidi"/>
          <w:lang w:val="fr-FR"/>
        </w:rPr>
        <w:t xml:space="preserve"> scénarios sismiques et non sismiques.</w:t>
      </w:r>
    </w:p>
    <w:p w14:paraId="24D9F123" w14:textId="2D56EC3C"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84</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indiqué que le </w:t>
      </w:r>
      <w:r w:rsidR="00AD76E8" w:rsidRPr="002F75E4">
        <w:rPr>
          <w:rFonts w:cs="Arial"/>
          <w:lang w:val="fr-FR"/>
        </w:rPr>
        <w:t>Gouvernement</w:t>
      </w:r>
      <w:r w:rsidR="00AD76E8" w:rsidRPr="002F75E4">
        <w:rPr>
          <w:rFonts w:asciiTheme="minorBidi" w:hAnsiTheme="minorBidi"/>
          <w:lang w:val="fr-FR"/>
        </w:rPr>
        <w:t xml:space="preserve"> du </w:t>
      </w:r>
      <w:r w:rsidR="00AD76E8" w:rsidRPr="002F75E4">
        <w:rPr>
          <w:rFonts w:cs="Arial"/>
          <w:lang w:val="fr-FR"/>
        </w:rPr>
        <w:t>Sultanat</w:t>
      </w:r>
      <w:r w:rsidR="00AD76E8" w:rsidRPr="002F75E4">
        <w:rPr>
          <w:rFonts w:asciiTheme="minorBidi" w:hAnsiTheme="minorBidi"/>
          <w:lang w:val="fr-FR"/>
        </w:rPr>
        <w:t xml:space="preserve"> d</w:t>
      </w:r>
      <w:r w:rsidR="001C09B0">
        <w:rPr>
          <w:rFonts w:asciiTheme="minorBidi" w:hAnsiTheme="minorBidi"/>
          <w:lang w:val="fr-FR"/>
        </w:rPr>
        <w:t>’</w:t>
      </w:r>
      <w:r w:rsidR="00AD76E8" w:rsidRPr="002F75E4">
        <w:rPr>
          <w:rFonts w:asciiTheme="minorBidi" w:hAnsiTheme="minorBidi"/>
          <w:lang w:val="fr-FR"/>
        </w:rPr>
        <w:t>Oman entendait accueillir la 15</w:t>
      </w:r>
      <w:r w:rsidR="00AD76E8" w:rsidRPr="002F75E4">
        <w:rPr>
          <w:rFonts w:asciiTheme="minorBidi" w:hAnsiTheme="minorBidi"/>
          <w:vertAlign w:val="superscript"/>
          <w:lang w:val="fr-FR"/>
        </w:rPr>
        <w:t>e</w:t>
      </w:r>
      <w:r w:rsidR="00AD76E8" w:rsidRPr="002F75E4">
        <w:rPr>
          <w:rFonts w:asciiTheme="minorBidi" w:hAnsiTheme="minorBidi"/>
          <w:lang w:val="fr-FR"/>
        </w:rPr>
        <w:t> session du GIC/IOTWMS en 2026.</w:t>
      </w:r>
    </w:p>
    <w:p w14:paraId="58048B41" w14:textId="3EF18F39"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85</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Enfin, M. </w:t>
      </w:r>
      <w:proofErr w:type="spellStart"/>
      <w:r w:rsidR="00AD76E8" w:rsidRPr="002F75E4">
        <w:rPr>
          <w:rFonts w:asciiTheme="minorBidi" w:hAnsiTheme="minorBidi"/>
          <w:lang w:val="fr-FR"/>
        </w:rPr>
        <w:t>Eluri</w:t>
      </w:r>
      <w:proofErr w:type="spellEnd"/>
      <w:r w:rsidR="00AD76E8" w:rsidRPr="002F75E4">
        <w:rPr>
          <w:rFonts w:asciiTheme="minorBidi" w:hAnsiTheme="minorBidi"/>
          <w:lang w:val="fr-FR"/>
        </w:rPr>
        <w:t xml:space="preserve"> a pris note avec satisfaction de la contribution précieuse et du soutien constant du Gouvernement australien, qui </w:t>
      </w:r>
      <w:r w:rsidR="00AD76E8" w:rsidRPr="002F75E4">
        <w:rPr>
          <w:rFonts w:cs="Arial"/>
          <w:lang w:val="fr-FR"/>
        </w:rPr>
        <w:t>hébergeait</w:t>
      </w:r>
      <w:r w:rsidR="00AD76E8" w:rsidRPr="002F75E4">
        <w:rPr>
          <w:rFonts w:asciiTheme="minorBidi" w:hAnsiTheme="minorBidi"/>
          <w:lang w:val="fr-FR"/>
        </w:rPr>
        <w:t xml:space="preserve"> le Secrétariat de l</w:t>
      </w:r>
      <w:r w:rsidR="001C09B0">
        <w:rPr>
          <w:rFonts w:asciiTheme="minorBidi" w:hAnsiTheme="minorBidi"/>
          <w:lang w:val="fr-FR"/>
        </w:rPr>
        <w:t>’</w:t>
      </w:r>
      <w:r w:rsidR="00AD76E8" w:rsidRPr="002F75E4">
        <w:rPr>
          <w:rFonts w:asciiTheme="minorBidi" w:hAnsiTheme="minorBidi"/>
          <w:lang w:val="fr-FR"/>
        </w:rPr>
        <w:t>IOTWMS, ainsi que de l</w:t>
      </w:r>
      <w:r w:rsidR="001C09B0">
        <w:rPr>
          <w:rFonts w:asciiTheme="minorBidi" w:hAnsiTheme="minorBidi"/>
          <w:lang w:val="fr-FR"/>
        </w:rPr>
        <w:t>’</w:t>
      </w:r>
      <w:r w:rsidR="00AD76E8" w:rsidRPr="002F75E4">
        <w:rPr>
          <w:rFonts w:asciiTheme="minorBidi" w:hAnsiTheme="minorBidi"/>
          <w:lang w:val="fr-FR"/>
        </w:rPr>
        <w:t>aide du Gouvernement de la République d</w:t>
      </w:r>
      <w:r w:rsidR="001C09B0">
        <w:rPr>
          <w:rFonts w:asciiTheme="minorBidi" w:hAnsiTheme="minorBidi"/>
          <w:lang w:val="fr-FR"/>
        </w:rPr>
        <w:t>’</w:t>
      </w:r>
      <w:r w:rsidR="00AD76E8" w:rsidRPr="002F75E4">
        <w:rPr>
          <w:rFonts w:asciiTheme="minorBidi" w:hAnsiTheme="minorBidi"/>
          <w:lang w:val="fr-FR"/>
        </w:rPr>
        <w:t>Indonésie, qui hébergeait l</w:t>
      </w:r>
      <w:r w:rsidR="001C09B0">
        <w:rPr>
          <w:rFonts w:asciiTheme="minorBidi" w:hAnsiTheme="minorBidi"/>
          <w:lang w:val="fr-FR"/>
        </w:rPr>
        <w:t>’</w:t>
      </w:r>
      <w:r w:rsidR="00AD76E8" w:rsidRPr="002F75E4">
        <w:rPr>
          <w:rFonts w:asciiTheme="minorBidi" w:hAnsiTheme="minorBidi"/>
          <w:lang w:val="fr-FR"/>
        </w:rPr>
        <w:t>IOTIC.</w:t>
      </w:r>
    </w:p>
    <w:p w14:paraId="415F17A7" w14:textId="64754692" w:rsidR="00AD76E8" w:rsidRPr="002F75E4" w:rsidRDefault="00797A7C" w:rsidP="009A0B79">
      <w:pPr>
        <w:keepNext/>
        <w:keepLines/>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lastRenderedPageBreak/>
        <w:t>86</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M. Alessandro Amato (Italie), </w:t>
      </w:r>
      <w:r w:rsidR="00AD76E8" w:rsidRPr="002F75E4">
        <w:rPr>
          <w:rFonts w:cs="Arial"/>
          <w:lang w:val="fr-FR"/>
        </w:rPr>
        <w:t>Président</w:t>
      </w:r>
      <w:r w:rsidR="00AD76E8" w:rsidRPr="002F75E4">
        <w:rPr>
          <w:rFonts w:asciiTheme="minorBidi" w:hAnsiTheme="minorBidi"/>
          <w:lang w:val="fr-FR"/>
        </w:rPr>
        <w:t xml:space="preserve"> du Groupe intergouvernemental de coordination du Système d</w:t>
      </w:r>
      <w:r w:rsidR="001C09B0">
        <w:rPr>
          <w:rFonts w:asciiTheme="minorBidi" w:hAnsiTheme="minorBidi"/>
          <w:lang w:val="fr-FR"/>
        </w:rPr>
        <w:t>’</w:t>
      </w:r>
      <w:r w:rsidR="00AD76E8" w:rsidRPr="002F75E4">
        <w:rPr>
          <w:rFonts w:asciiTheme="minorBidi" w:hAnsiTheme="minorBidi"/>
          <w:lang w:val="fr-FR"/>
        </w:rPr>
        <w:t xml:space="preserve">alerte rapide aux </w:t>
      </w:r>
      <w:r w:rsidR="00AD76E8" w:rsidRPr="00E65ECB">
        <w:rPr>
          <w:rFonts w:cs="Arial"/>
          <w:lang w:val="fr-FR"/>
        </w:rPr>
        <w:t>tsunamis</w:t>
      </w:r>
      <w:r w:rsidR="00AD76E8" w:rsidRPr="002F75E4">
        <w:rPr>
          <w:rFonts w:asciiTheme="minorBidi" w:hAnsiTheme="minorBidi"/>
          <w:lang w:val="fr-FR"/>
        </w:rPr>
        <w:t xml:space="preserve"> et de mitigation dans l</w:t>
      </w:r>
      <w:r w:rsidR="001C09B0">
        <w:rPr>
          <w:rFonts w:asciiTheme="minorBidi" w:hAnsiTheme="minorBidi"/>
          <w:lang w:val="fr-FR"/>
        </w:rPr>
        <w:t>’</w:t>
      </w:r>
      <w:r w:rsidR="00AD76E8" w:rsidRPr="002F75E4">
        <w:rPr>
          <w:rFonts w:asciiTheme="minorBidi" w:hAnsiTheme="minorBidi"/>
          <w:lang w:val="fr-FR"/>
        </w:rPr>
        <w:t>Atlantique du Nord-Est, la Méditerranée et les mers adjacentes (GIC/NEAMTWS), a présenté les résultats de la 19</w:t>
      </w:r>
      <w:r w:rsidR="00AD76E8" w:rsidRPr="002F75E4">
        <w:rPr>
          <w:rFonts w:asciiTheme="minorBidi" w:hAnsiTheme="minorBidi"/>
          <w:vertAlign w:val="superscript"/>
          <w:lang w:val="fr-FR"/>
        </w:rPr>
        <w:t>e</w:t>
      </w:r>
      <w:r w:rsidR="00AD76E8" w:rsidRPr="002F75E4">
        <w:rPr>
          <w:rFonts w:asciiTheme="minorBidi" w:hAnsiTheme="minorBidi"/>
          <w:lang w:val="fr-FR"/>
        </w:rPr>
        <w:t> session du Groupe (ICG/NEAMTWS-XIX), qui avait eu lieu au Siège de l</w:t>
      </w:r>
      <w:r w:rsidR="001C09B0">
        <w:rPr>
          <w:rFonts w:asciiTheme="minorBidi" w:hAnsiTheme="minorBidi"/>
          <w:lang w:val="fr-FR"/>
        </w:rPr>
        <w:t>’</w:t>
      </w:r>
      <w:r w:rsidR="00AD76E8" w:rsidRPr="002F75E4">
        <w:rPr>
          <w:rFonts w:asciiTheme="minorBidi" w:hAnsiTheme="minorBidi"/>
          <w:lang w:val="fr-FR"/>
        </w:rPr>
        <w:t>UNESCO à Paris (France) du 27 au 29 novembre 2024.</w:t>
      </w:r>
    </w:p>
    <w:p w14:paraId="781B2FBD" w14:textId="7B9F7336"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87</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Il a évoqué plusieurs activités organisées en 2024, notamment la manifestation parallèle « </w:t>
      </w:r>
      <w:hyperlink r:id="rId44" w:history="1">
        <w:r w:rsidR="00AD76E8" w:rsidRPr="009A4218">
          <w:rPr>
            <w:rStyle w:val="Hyperlink"/>
            <w:rFonts w:asciiTheme="minorBidi" w:hAnsiTheme="minorBidi"/>
            <w:color w:val="0000FF"/>
            <w:lang w:val="fr-FR"/>
          </w:rPr>
          <w:t>Villes et communautés côtières rejoignant le programme Tsunami Ready</w:t>
        </w:r>
      </w:hyperlink>
      <w:r w:rsidR="00AD76E8" w:rsidRPr="002F75E4">
        <w:rPr>
          <w:rFonts w:asciiTheme="minorBidi" w:hAnsiTheme="minorBidi"/>
          <w:lang w:val="fr-FR"/>
        </w:rPr>
        <w:t> », qui s</w:t>
      </w:r>
      <w:r w:rsidR="001C09B0">
        <w:rPr>
          <w:rFonts w:asciiTheme="minorBidi" w:hAnsiTheme="minorBidi"/>
          <w:lang w:val="fr-FR"/>
        </w:rPr>
        <w:t>’</w:t>
      </w:r>
      <w:r w:rsidR="00AD76E8" w:rsidRPr="002F75E4">
        <w:rPr>
          <w:rFonts w:asciiTheme="minorBidi" w:hAnsiTheme="minorBidi"/>
          <w:lang w:val="fr-FR"/>
        </w:rPr>
        <w:t>était déroulée lors de l</w:t>
      </w:r>
      <w:r w:rsidR="001C09B0">
        <w:rPr>
          <w:rFonts w:asciiTheme="minorBidi" w:hAnsiTheme="minorBidi"/>
          <w:lang w:val="fr-FR"/>
        </w:rPr>
        <w:t>’</w:t>
      </w:r>
      <w:r w:rsidR="00AD76E8" w:rsidRPr="002F75E4">
        <w:rPr>
          <w:rFonts w:asciiTheme="minorBidi" w:hAnsiTheme="minorBidi"/>
          <w:lang w:val="fr-FR"/>
        </w:rPr>
        <w:t>édition 2024 de Conférence de la Décennie de l</w:t>
      </w:r>
      <w:r w:rsidR="001C09B0">
        <w:rPr>
          <w:rFonts w:asciiTheme="minorBidi" w:hAnsiTheme="minorBidi"/>
          <w:lang w:val="fr-FR"/>
        </w:rPr>
        <w:t>’</w:t>
      </w:r>
      <w:r w:rsidR="00AD76E8" w:rsidRPr="002F75E4">
        <w:rPr>
          <w:rFonts w:asciiTheme="minorBidi" w:hAnsiTheme="minorBidi"/>
          <w:lang w:val="fr-FR"/>
        </w:rPr>
        <w:t>Océan à Barcelone (Espagne) ; la manifestation parallèle « </w:t>
      </w:r>
      <w:hyperlink r:id="rId45" w:history="1">
        <w:r w:rsidR="00AD76E8" w:rsidRPr="009A4218">
          <w:rPr>
            <w:rStyle w:val="Hyperlink"/>
            <w:rFonts w:asciiTheme="minorBidi" w:hAnsiTheme="minorBidi"/>
            <w:color w:val="0000FF"/>
            <w:lang w:val="fr-FR"/>
          </w:rPr>
          <w:t>Horizons côtiers : voies et actions pour renforcer la résilience face aux risques côtiers</w:t>
        </w:r>
      </w:hyperlink>
      <w:r w:rsidR="00AD76E8" w:rsidRPr="002F75E4">
        <w:rPr>
          <w:rFonts w:asciiTheme="minorBidi" w:hAnsiTheme="minorBidi"/>
          <w:lang w:val="fr-FR"/>
        </w:rPr>
        <w:t> », organisée lors de la 57</w:t>
      </w:r>
      <w:r w:rsidR="00AD76E8" w:rsidRPr="002F75E4">
        <w:rPr>
          <w:rFonts w:asciiTheme="minorBidi" w:hAnsiTheme="minorBidi"/>
          <w:vertAlign w:val="superscript"/>
          <w:lang w:val="fr-FR"/>
        </w:rPr>
        <w:t>e</w:t>
      </w:r>
      <w:r w:rsidR="00AD76E8" w:rsidRPr="002F75E4">
        <w:rPr>
          <w:rFonts w:asciiTheme="minorBidi" w:hAnsiTheme="minorBidi"/>
          <w:lang w:val="fr-FR"/>
        </w:rPr>
        <w:t> session du Conseil exécutif de la COI ; l</w:t>
      </w:r>
      <w:r w:rsidR="001C09B0">
        <w:rPr>
          <w:rFonts w:asciiTheme="minorBidi" w:hAnsiTheme="minorBidi"/>
          <w:lang w:val="fr-FR"/>
        </w:rPr>
        <w:t>’</w:t>
      </w:r>
      <w:r w:rsidR="00AD76E8" w:rsidRPr="002F75E4">
        <w:rPr>
          <w:rFonts w:asciiTheme="minorBidi" w:hAnsiTheme="minorBidi"/>
          <w:lang w:val="fr-FR"/>
        </w:rPr>
        <w:t>atelier « </w:t>
      </w:r>
      <w:hyperlink r:id="rId46" w:anchor="documents" w:history="1">
        <w:r w:rsidR="00AD76E8" w:rsidRPr="009A4218">
          <w:rPr>
            <w:rStyle w:val="Hyperlink"/>
            <w:rFonts w:asciiTheme="minorBidi" w:hAnsiTheme="minorBidi"/>
            <w:color w:val="0000FF"/>
            <w:lang w:val="fr-FR"/>
          </w:rPr>
          <w:t>Alerte aux tsunamis sur l</w:t>
        </w:r>
        <w:r w:rsidR="001C09B0">
          <w:rPr>
            <w:rStyle w:val="Hyperlink"/>
            <w:rFonts w:asciiTheme="minorBidi" w:hAnsiTheme="minorBidi"/>
            <w:color w:val="0000FF"/>
            <w:lang w:val="fr-FR"/>
          </w:rPr>
          <w:t>’</w:t>
        </w:r>
        <w:r w:rsidR="00AD76E8" w:rsidRPr="009A4218">
          <w:rPr>
            <w:rStyle w:val="Hyperlink"/>
            <w:rFonts w:asciiTheme="minorBidi" w:hAnsiTheme="minorBidi"/>
            <w:color w:val="0000FF"/>
            <w:lang w:val="fr-FR"/>
          </w:rPr>
          <w:t>île du Stromboli : observations, modélisation, risques et prévisions</w:t>
        </w:r>
      </w:hyperlink>
      <w:r w:rsidR="00AD76E8" w:rsidRPr="002F75E4">
        <w:rPr>
          <w:rFonts w:asciiTheme="minorBidi" w:hAnsiTheme="minorBidi"/>
          <w:lang w:val="fr-FR"/>
        </w:rPr>
        <w:t> », mis sur pied par l</w:t>
      </w:r>
      <w:r w:rsidR="001C09B0">
        <w:rPr>
          <w:rFonts w:asciiTheme="minorBidi" w:hAnsiTheme="minorBidi"/>
          <w:lang w:val="fr-FR"/>
        </w:rPr>
        <w:t>’</w:t>
      </w:r>
      <w:r w:rsidR="00AD76E8" w:rsidRPr="002F75E4">
        <w:rPr>
          <w:rFonts w:asciiTheme="minorBidi" w:hAnsiTheme="minorBidi"/>
          <w:lang w:val="fr-FR"/>
        </w:rPr>
        <w:t xml:space="preserve">Institut national de géophysique et de volcanologie (INGV) à Stromboli (Italie) du 5 au 7 octobre, auquel avaient participé 80 experts internationaux afin de mieux comprendre les sources </w:t>
      </w:r>
      <w:proofErr w:type="spellStart"/>
      <w:r w:rsidR="00AD76E8" w:rsidRPr="002F75E4">
        <w:rPr>
          <w:rFonts w:asciiTheme="minorBidi" w:hAnsiTheme="minorBidi"/>
          <w:lang w:val="fr-FR"/>
        </w:rPr>
        <w:t>tsunamigènes</w:t>
      </w:r>
      <w:proofErr w:type="spellEnd"/>
      <w:r w:rsidR="00AD76E8" w:rsidRPr="002F75E4">
        <w:rPr>
          <w:rFonts w:asciiTheme="minorBidi" w:hAnsiTheme="minorBidi"/>
          <w:lang w:val="fr-FR"/>
        </w:rPr>
        <w:t xml:space="preserve"> non sismiques et la nécessité d</w:t>
      </w:r>
      <w:r w:rsidR="001C09B0">
        <w:rPr>
          <w:rFonts w:asciiTheme="minorBidi" w:hAnsiTheme="minorBidi"/>
          <w:lang w:val="fr-FR"/>
        </w:rPr>
        <w:t>’</w:t>
      </w:r>
      <w:r w:rsidR="00AD76E8" w:rsidRPr="002F75E4">
        <w:rPr>
          <w:rFonts w:asciiTheme="minorBidi" w:hAnsiTheme="minorBidi"/>
          <w:lang w:val="fr-FR"/>
        </w:rPr>
        <w:t xml:space="preserve">améliorer </w:t>
      </w:r>
      <w:r w:rsidR="00AD76E8" w:rsidRPr="002F75E4">
        <w:rPr>
          <w:rFonts w:cs="Arial"/>
          <w:lang w:val="fr-FR"/>
        </w:rPr>
        <w:t>les</w:t>
      </w:r>
      <w:r w:rsidR="00AD76E8" w:rsidRPr="002F75E4">
        <w:rPr>
          <w:rFonts w:asciiTheme="minorBidi" w:hAnsiTheme="minorBidi"/>
          <w:lang w:val="fr-FR"/>
        </w:rPr>
        <w:t xml:space="preserve"> systèmes d</w:t>
      </w:r>
      <w:r w:rsidR="001C09B0">
        <w:rPr>
          <w:rFonts w:asciiTheme="minorBidi" w:hAnsiTheme="minorBidi"/>
          <w:lang w:val="fr-FR"/>
        </w:rPr>
        <w:t>’</w:t>
      </w:r>
      <w:r w:rsidR="00AD76E8" w:rsidRPr="002F75E4">
        <w:rPr>
          <w:rFonts w:asciiTheme="minorBidi" w:hAnsiTheme="minorBidi"/>
          <w:lang w:val="fr-FR"/>
        </w:rPr>
        <w:t>alerte rapide aux tsunamis générés par le Stromboli.</w:t>
      </w:r>
    </w:p>
    <w:p w14:paraId="46037034" w14:textId="09852FC6"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88</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fait savoir que plusieurs membres du GIC/NEAMTWS avaient participé au </w:t>
      </w:r>
      <w:hyperlink r:id="rId47" w:history="1">
        <w:r w:rsidR="00AD76E8" w:rsidRPr="009A4218">
          <w:rPr>
            <w:rStyle w:val="Hyperlink"/>
            <w:rFonts w:asciiTheme="minorBidi" w:hAnsiTheme="minorBidi"/>
            <w:color w:val="0000FF"/>
            <w:lang w:val="fr-FR"/>
          </w:rPr>
          <w:t>deuxième colloque mondial UNESCO-COI sur les tsunamis</w:t>
        </w:r>
      </w:hyperlink>
      <w:r w:rsidR="00AD76E8" w:rsidRPr="002F75E4">
        <w:rPr>
          <w:rFonts w:asciiTheme="minorBidi" w:hAnsiTheme="minorBidi"/>
          <w:lang w:val="fr-FR"/>
        </w:rPr>
        <w:t xml:space="preserve">, sur le </w:t>
      </w:r>
      <w:r w:rsidR="00AD76E8" w:rsidRPr="002F75E4">
        <w:rPr>
          <w:rFonts w:cs="Arial"/>
          <w:lang w:val="fr-FR"/>
        </w:rPr>
        <w:t>thème</w:t>
      </w:r>
      <w:r w:rsidR="00AD76E8" w:rsidRPr="002F75E4">
        <w:rPr>
          <w:rFonts w:asciiTheme="minorBidi" w:hAnsiTheme="minorBidi"/>
          <w:lang w:val="fr-FR"/>
        </w:rPr>
        <w:t xml:space="preserve"> « Vingt ans après le tsunami de 2004 dans l</w:t>
      </w:r>
      <w:r w:rsidR="001C09B0">
        <w:rPr>
          <w:rFonts w:asciiTheme="minorBidi" w:hAnsiTheme="minorBidi"/>
          <w:lang w:val="fr-FR"/>
        </w:rPr>
        <w:t>’</w:t>
      </w:r>
      <w:r w:rsidR="00AD76E8" w:rsidRPr="002F75E4">
        <w:rPr>
          <w:rFonts w:asciiTheme="minorBidi" w:hAnsiTheme="minorBidi"/>
          <w:lang w:val="fr-FR"/>
        </w:rPr>
        <w:t>océan Indien : réflexion et perspectives », qui s</w:t>
      </w:r>
      <w:r w:rsidR="001C09B0">
        <w:rPr>
          <w:rFonts w:asciiTheme="minorBidi" w:hAnsiTheme="minorBidi"/>
          <w:lang w:val="fr-FR"/>
        </w:rPr>
        <w:t>’</w:t>
      </w:r>
      <w:r w:rsidR="00AD76E8" w:rsidRPr="002F75E4">
        <w:rPr>
          <w:rFonts w:asciiTheme="minorBidi" w:hAnsiTheme="minorBidi"/>
          <w:lang w:val="fr-FR"/>
        </w:rPr>
        <w:t>était tenu à Banda Aceh du 11 au 14 novembre 2024.</w:t>
      </w:r>
    </w:p>
    <w:p w14:paraId="0CF44F30" w14:textId="20C33E42"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89</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signalé la diffusion de </w:t>
      </w:r>
      <w:hyperlink r:id="rId48" w:history="1">
        <w:r w:rsidR="00AD76E8" w:rsidRPr="009A4218">
          <w:rPr>
            <w:rStyle w:val="Hyperlink"/>
            <w:rFonts w:asciiTheme="minorBidi" w:hAnsiTheme="minorBidi"/>
            <w:color w:val="0000FF"/>
            <w:lang w:val="fr-FR"/>
          </w:rPr>
          <w:t>deux courts documentaires</w:t>
        </w:r>
      </w:hyperlink>
      <w:r w:rsidR="00AD76E8" w:rsidRPr="002F75E4">
        <w:rPr>
          <w:rFonts w:asciiTheme="minorBidi" w:hAnsiTheme="minorBidi"/>
          <w:lang w:val="fr-FR"/>
        </w:rPr>
        <w:t xml:space="preserve"> mettant en évidence le risque de tsunami et le système d</w:t>
      </w:r>
      <w:r w:rsidR="001C09B0">
        <w:rPr>
          <w:rFonts w:asciiTheme="minorBidi" w:hAnsiTheme="minorBidi"/>
          <w:lang w:val="fr-FR"/>
        </w:rPr>
        <w:t>’</w:t>
      </w:r>
      <w:r w:rsidR="00AD76E8" w:rsidRPr="002F75E4">
        <w:rPr>
          <w:rFonts w:asciiTheme="minorBidi" w:hAnsiTheme="minorBidi"/>
          <w:lang w:val="fr-FR"/>
        </w:rPr>
        <w:t xml:space="preserve">alerte rapide liés au volcan Stromboli, ainsi que le risque de </w:t>
      </w:r>
      <w:proofErr w:type="spellStart"/>
      <w:r w:rsidR="00AD76E8" w:rsidRPr="002F75E4">
        <w:rPr>
          <w:rFonts w:asciiTheme="minorBidi" w:hAnsiTheme="minorBidi"/>
          <w:lang w:val="fr-FR"/>
        </w:rPr>
        <w:t>télétsunami</w:t>
      </w:r>
      <w:proofErr w:type="spellEnd"/>
      <w:r w:rsidR="00AD76E8" w:rsidRPr="002F75E4">
        <w:rPr>
          <w:rFonts w:asciiTheme="minorBidi" w:hAnsiTheme="minorBidi"/>
          <w:lang w:val="fr-FR"/>
        </w:rPr>
        <w:t xml:space="preserve"> encouru par Malte.</w:t>
      </w:r>
    </w:p>
    <w:p w14:paraId="138EA52E" w14:textId="4DBAECD5"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90</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indiqué que de </w:t>
      </w:r>
      <w:r w:rsidR="00AD76E8" w:rsidRPr="002F75E4">
        <w:rPr>
          <w:rFonts w:cs="Arial"/>
          <w:lang w:val="fr-FR"/>
        </w:rPr>
        <w:t>nouvelles</w:t>
      </w:r>
      <w:r w:rsidR="00AD76E8" w:rsidRPr="002F75E4">
        <w:rPr>
          <w:rFonts w:asciiTheme="minorBidi" w:hAnsiTheme="minorBidi"/>
          <w:lang w:val="fr-FR"/>
        </w:rPr>
        <w:t xml:space="preserve"> villes d</w:t>
      </w:r>
      <w:r w:rsidR="001C09B0">
        <w:rPr>
          <w:rFonts w:asciiTheme="minorBidi" w:hAnsiTheme="minorBidi"/>
          <w:lang w:val="fr-FR"/>
        </w:rPr>
        <w:t>’</w:t>
      </w:r>
      <w:r w:rsidR="00AD76E8" w:rsidRPr="002F75E4">
        <w:rPr>
          <w:rFonts w:asciiTheme="minorBidi" w:hAnsiTheme="minorBidi"/>
          <w:lang w:val="fr-FR"/>
        </w:rPr>
        <w:t>Égypte (</w:t>
      </w:r>
      <w:hyperlink r:id="rId49" w:history="1">
        <w:r w:rsidR="00AD76E8" w:rsidRPr="009A4218">
          <w:rPr>
            <w:rStyle w:val="Hyperlink"/>
            <w:rFonts w:asciiTheme="minorBidi" w:hAnsiTheme="minorBidi"/>
            <w:color w:val="0000FF"/>
            <w:lang w:val="fr-FR"/>
          </w:rPr>
          <w:t>Alexandrie</w:t>
        </w:r>
      </w:hyperlink>
      <w:r w:rsidR="00AD76E8" w:rsidRPr="002F75E4">
        <w:rPr>
          <w:rFonts w:asciiTheme="minorBidi" w:hAnsiTheme="minorBidi"/>
          <w:lang w:val="fr-FR"/>
        </w:rPr>
        <w:t>), de France (</w:t>
      </w:r>
      <w:hyperlink r:id="rId50" w:history="1">
        <w:r w:rsidR="00AD76E8" w:rsidRPr="009A4218">
          <w:rPr>
            <w:rStyle w:val="Hyperlink"/>
            <w:rFonts w:asciiTheme="minorBidi" w:hAnsiTheme="minorBidi"/>
            <w:color w:val="0000FF"/>
            <w:lang w:val="fr-FR"/>
          </w:rPr>
          <w:t>Cannes</w:t>
        </w:r>
      </w:hyperlink>
      <w:r w:rsidR="00AD76E8" w:rsidRPr="002F75E4">
        <w:rPr>
          <w:rFonts w:asciiTheme="minorBidi" w:hAnsiTheme="minorBidi"/>
          <w:lang w:val="fr-FR"/>
        </w:rPr>
        <w:t>), de Grèce (</w:t>
      </w:r>
      <w:hyperlink r:id="rId51" w:history="1">
        <w:r w:rsidR="00AD76E8" w:rsidRPr="009A4218">
          <w:rPr>
            <w:rStyle w:val="Hyperlink"/>
            <w:rFonts w:asciiTheme="minorBidi" w:hAnsiTheme="minorBidi"/>
            <w:color w:val="0000FF"/>
            <w:lang w:val="fr-FR"/>
          </w:rPr>
          <w:t>Samos</w:t>
        </w:r>
      </w:hyperlink>
      <w:r w:rsidR="00AD76E8" w:rsidRPr="002F75E4">
        <w:rPr>
          <w:rFonts w:asciiTheme="minorBidi" w:hAnsiTheme="minorBidi"/>
          <w:lang w:val="fr-FR"/>
        </w:rPr>
        <w:t>), d</w:t>
      </w:r>
      <w:r w:rsidR="001C09B0">
        <w:rPr>
          <w:rFonts w:asciiTheme="minorBidi" w:hAnsiTheme="minorBidi"/>
          <w:lang w:val="fr-FR"/>
        </w:rPr>
        <w:t>’</w:t>
      </w:r>
      <w:r w:rsidR="00AD76E8" w:rsidRPr="002F75E4">
        <w:rPr>
          <w:rFonts w:asciiTheme="minorBidi" w:hAnsiTheme="minorBidi"/>
          <w:lang w:val="fr-FR"/>
        </w:rPr>
        <w:t>Italie (</w:t>
      </w:r>
      <w:proofErr w:type="spellStart"/>
      <w:r w:rsidR="00654538" w:rsidRPr="00654538">
        <w:rPr>
          <w:color w:val="0000FF"/>
        </w:rPr>
        <w:fldChar w:fldCharType="begin"/>
      </w:r>
      <w:r w:rsidR="00654538" w:rsidRPr="00654538">
        <w:rPr>
          <w:color w:val="0000FF"/>
          <w:lang w:val="fr-FR"/>
        </w:rPr>
        <w:instrText>HYPERLINK "https://www.unesco.org/en/articles/unescos-intergovernmental-oceanographic-commission-unesco-ioc-recognizes-minturno-italys-first"</w:instrText>
      </w:r>
      <w:r w:rsidR="00654538" w:rsidRPr="00654538">
        <w:rPr>
          <w:color w:val="0000FF"/>
        </w:rPr>
      </w:r>
      <w:r w:rsidR="00654538" w:rsidRPr="00654538">
        <w:rPr>
          <w:color w:val="0000FF"/>
        </w:rPr>
        <w:fldChar w:fldCharType="separate"/>
      </w:r>
      <w:r w:rsidR="00654538" w:rsidRPr="00654538">
        <w:rPr>
          <w:rStyle w:val="Hyperlink"/>
          <w:rFonts w:cs="Arial"/>
          <w:color w:val="0000FF"/>
          <w:lang w:val="fr-FR"/>
        </w:rPr>
        <w:t>Minturno</w:t>
      </w:r>
      <w:proofErr w:type="spellEnd"/>
      <w:r w:rsidR="00654538" w:rsidRPr="00654538">
        <w:rPr>
          <w:color w:val="0000FF"/>
        </w:rPr>
        <w:fldChar w:fldCharType="end"/>
      </w:r>
      <w:r w:rsidR="00AD76E8" w:rsidRPr="002F75E4">
        <w:rPr>
          <w:rFonts w:asciiTheme="minorBidi" w:hAnsiTheme="minorBidi"/>
          <w:lang w:val="fr-FR"/>
        </w:rPr>
        <w:t>), d</w:t>
      </w:r>
      <w:r w:rsidR="001C09B0">
        <w:rPr>
          <w:rFonts w:asciiTheme="minorBidi" w:hAnsiTheme="minorBidi"/>
          <w:lang w:val="fr-FR"/>
        </w:rPr>
        <w:t>’</w:t>
      </w:r>
      <w:r w:rsidR="00AD76E8" w:rsidRPr="002F75E4">
        <w:rPr>
          <w:rFonts w:asciiTheme="minorBidi" w:hAnsiTheme="minorBidi"/>
          <w:lang w:val="fr-FR"/>
        </w:rPr>
        <w:t>Espagne (</w:t>
      </w:r>
      <w:proofErr w:type="spellStart"/>
      <w:r w:rsidR="00AD76E8">
        <w:fldChar w:fldCharType="begin"/>
      </w:r>
      <w:r w:rsidR="00AD76E8" w:rsidRPr="004C114E">
        <w:rPr>
          <w:lang w:val="fr-FR"/>
        </w:rPr>
        <w:instrText>HYPERLINK "https://www.unesco.org/en/articles/chipiona-honoured-spains-first-unesco-ioc-tsunami-ready-recognized-city"</w:instrText>
      </w:r>
      <w:r w:rsidR="00AD76E8">
        <w:fldChar w:fldCharType="separate"/>
      </w:r>
      <w:r w:rsidR="00AD76E8" w:rsidRPr="009A4218">
        <w:rPr>
          <w:rStyle w:val="Hyperlink"/>
          <w:rFonts w:asciiTheme="minorBidi" w:hAnsiTheme="minorBidi"/>
          <w:color w:val="0000FF"/>
          <w:lang w:val="fr-FR"/>
        </w:rPr>
        <w:t>Chipiona</w:t>
      </w:r>
      <w:proofErr w:type="spellEnd"/>
      <w:r w:rsidR="00AD76E8">
        <w:fldChar w:fldCharType="end"/>
      </w:r>
      <w:r w:rsidR="00AD76E8" w:rsidRPr="002F75E4">
        <w:rPr>
          <w:rFonts w:asciiTheme="minorBidi" w:hAnsiTheme="minorBidi"/>
          <w:lang w:val="fr-FR"/>
        </w:rPr>
        <w:t>) et de Türkiye (</w:t>
      </w:r>
      <w:proofErr w:type="spellStart"/>
      <w:r w:rsidR="00AD76E8">
        <w:fldChar w:fldCharType="begin"/>
      </w:r>
      <w:r w:rsidR="00AD76E8" w:rsidRPr="004C114E">
        <w:rPr>
          <w:lang w:val="fr-FR"/>
        </w:rPr>
        <w:instrText>HYPERLINK "https://www.ioc.unesco.org/en/articles/unesco-recognizes-buyukcekmece-first-tsunami-ready-community-turkiye"</w:instrText>
      </w:r>
      <w:r w:rsidR="00AD76E8">
        <w:fldChar w:fldCharType="separate"/>
      </w:r>
      <w:r w:rsidR="00AD76E8" w:rsidRPr="009A4218">
        <w:rPr>
          <w:rStyle w:val="Hyperlink"/>
          <w:rFonts w:asciiTheme="minorBidi" w:hAnsiTheme="minorBidi"/>
          <w:color w:val="0000FF"/>
          <w:lang w:val="fr-FR"/>
        </w:rPr>
        <w:t>Büyükçekmece</w:t>
      </w:r>
      <w:proofErr w:type="spellEnd"/>
      <w:r w:rsidR="00AD76E8">
        <w:fldChar w:fldCharType="end"/>
      </w:r>
      <w:r w:rsidR="00AD76E8" w:rsidRPr="002F75E4">
        <w:rPr>
          <w:rFonts w:asciiTheme="minorBidi" w:hAnsiTheme="minorBidi"/>
          <w:lang w:val="fr-FR"/>
        </w:rPr>
        <w:t>) avaient reçu la certification Tsunami Ready de l</w:t>
      </w:r>
      <w:r w:rsidR="001C09B0">
        <w:rPr>
          <w:rFonts w:asciiTheme="minorBidi" w:hAnsiTheme="minorBidi"/>
          <w:lang w:val="fr-FR"/>
        </w:rPr>
        <w:t>’</w:t>
      </w:r>
      <w:r w:rsidR="00AD76E8" w:rsidRPr="002F75E4">
        <w:rPr>
          <w:rFonts w:asciiTheme="minorBidi" w:hAnsiTheme="minorBidi"/>
          <w:lang w:val="fr-FR"/>
        </w:rPr>
        <w:t>UNESCO-COI en 2024, et a rendu compte des progrès réalisés à Chypre (</w:t>
      </w:r>
      <w:proofErr w:type="spellStart"/>
      <w:r w:rsidR="00AD76E8" w:rsidRPr="002F75E4">
        <w:rPr>
          <w:rFonts w:asciiTheme="minorBidi" w:hAnsiTheme="minorBidi"/>
          <w:lang w:val="fr-FR"/>
        </w:rPr>
        <w:t>Larnaca</w:t>
      </w:r>
      <w:proofErr w:type="spellEnd"/>
      <w:r w:rsidR="00AD76E8" w:rsidRPr="002F75E4">
        <w:rPr>
          <w:rFonts w:asciiTheme="minorBidi" w:hAnsiTheme="minorBidi"/>
          <w:lang w:val="fr-FR"/>
        </w:rPr>
        <w:t>), à Malte (</w:t>
      </w:r>
      <w:proofErr w:type="spellStart"/>
      <w:r w:rsidR="00AD76E8" w:rsidRPr="002F75E4">
        <w:rPr>
          <w:rFonts w:asciiTheme="minorBidi" w:hAnsiTheme="minorBidi"/>
          <w:lang w:val="fr-FR"/>
        </w:rPr>
        <w:t>Marsaxlokk</w:t>
      </w:r>
      <w:proofErr w:type="spellEnd"/>
      <w:r w:rsidR="00AD76E8" w:rsidRPr="002F75E4">
        <w:rPr>
          <w:rFonts w:asciiTheme="minorBidi" w:hAnsiTheme="minorBidi"/>
          <w:lang w:val="fr-FR"/>
        </w:rPr>
        <w:t>) et au Maroc (El Jadida). Il a réaffirmé l</w:t>
      </w:r>
      <w:r w:rsidR="001C09B0">
        <w:rPr>
          <w:rFonts w:asciiTheme="minorBidi" w:hAnsiTheme="minorBidi"/>
          <w:lang w:val="fr-FR"/>
        </w:rPr>
        <w:t>’</w:t>
      </w:r>
      <w:r w:rsidR="00AD76E8" w:rsidRPr="002F75E4">
        <w:rPr>
          <w:rFonts w:asciiTheme="minorBidi" w:hAnsiTheme="minorBidi"/>
          <w:lang w:val="fr-FR"/>
        </w:rPr>
        <w:t>intention de décerner la certification Tsunami Ready à 25 villes de pays méditerranéens au total d</w:t>
      </w:r>
      <w:r w:rsidR="001C09B0">
        <w:rPr>
          <w:rFonts w:asciiTheme="minorBidi" w:hAnsiTheme="minorBidi"/>
          <w:lang w:val="fr-FR"/>
        </w:rPr>
        <w:t>’</w:t>
      </w:r>
      <w:r w:rsidR="00AD76E8" w:rsidRPr="002F75E4">
        <w:rPr>
          <w:rFonts w:asciiTheme="minorBidi" w:hAnsiTheme="minorBidi"/>
          <w:lang w:val="fr-FR"/>
        </w:rPr>
        <w:t xml:space="preserve">ici à la fin de 2026, </w:t>
      </w:r>
      <w:proofErr w:type="gramStart"/>
      <w:r w:rsidR="00AD76E8" w:rsidRPr="002F75E4">
        <w:rPr>
          <w:rFonts w:asciiTheme="minorBidi" w:hAnsiTheme="minorBidi"/>
          <w:lang w:val="fr-FR"/>
        </w:rPr>
        <w:t>de façon à ce</w:t>
      </w:r>
      <w:proofErr w:type="gramEnd"/>
      <w:r w:rsidR="00AD76E8" w:rsidRPr="002F75E4">
        <w:rPr>
          <w:rFonts w:asciiTheme="minorBidi" w:hAnsiTheme="minorBidi"/>
          <w:lang w:val="fr-FR"/>
        </w:rPr>
        <w:t xml:space="preserve"> que 100 % des communautés exposées aux </w:t>
      </w:r>
      <w:r w:rsidR="00AD76E8" w:rsidRPr="00E65ECB">
        <w:rPr>
          <w:rFonts w:cs="Arial"/>
          <w:lang w:val="fr-FR"/>
        </w:rPr>
        <w:t>tsunamis</w:t>
      </w:r>
      <w:r w:rsidR="00AD76E8" w:rsidRPr="002F75E4">
        <w:rPr>
          <w:rFonts w:asciiTheme="minorBidi" w:hAnsiTheme="minorBidi"/>
          <w:lang w:val="fr-FR"/>
        </w:rPr>
        <w:t xml:space="preserve"> soient préparées et résilientes face à cet aléa d</w:t>
      </w:r>
      <w:r w:rsidR="001C09B0">
        <w:rPr>
          <w:rFonts w:asciiTheme="minorBidi" w:hAnsiTheme="minorBidi"/>
          <w:lang w:val="fr-FR"/>
        </w:rPr>
        <w:t>’</w:t>
      </w:r>
      <w:r w:rsidR="00AD76E8" w:rsidRPr="002F75E4">
        <w:rPr>
          <w:rFonts w:asciiTheme="minorBidi" w:hAnsiTheme="minorBidi"/>
          <w:lang w:val="fr-FR"/>
        </w:rPr>
        <w:t>ici à 2030, grâce à la mise en œuvre du programme Tsunami Ready de l</w:t>
      </w:r>
      <w:r w:rsidR="001C09B0">
        <w:rPr>
          <w:rFonts w:asciiTheme="minorBidi" w:hAnsiTheme="minorBidi"/>
          <w:lang w:val="fr-FR"/>
        </w:rPr>
        <w:t>’</w:t>
      </w:r>
      <w:r w:rsidR="00AD76E8" w:rsidRPr="002F75E4">
        <w:rPr>
          <w:rFonts w:asciiTheme="minorBidi" w:hAnsiTheme="minorBidi"/>
          <w:lang w:val="fr-FR"/>
        </w:rPr>
        <w:t>UNESCO</w:t>
      </w:r>
      <w:r w:rsidR="00D94CB4">
        <w:rPr>
          <w:rFonts w:asciiTheme="minorBidi" w:hAnsiTheme="minorBidi"/>
          <w:lang w:val="fr-FR"/>
        </w:rPr>
        <w:noBreakHyphen/>
      </w:r>
      <w:r w:rsidR="00AD76E8" w:rsidRPr="002F75E4">
        <w:rPr>
          <w:rFonts w:asciiTheme="minorBidi" w:hAnsiTheme="minorBidi"/>
          <w:lang w:val="fr-FR"/>
        </w:rPr>
        <w:t>COI et d</w:t>
      </w:r>
      <w:r w:rsidR="001C09B0">
        <w:rPr>
          <w:rFonts w:asciiTheme="minorBidi" w:hAnsiTheme="minorBidi"/>
          <w:lang w:val="fr-FR"/>
        </w:rPr>
        <w:t>’</w:t>
      </w:r>
      <w:r w:rsidR="00AD76E8" w:rsidRPr="002F75E4">
        <w:rPr>
          <w:rFonts w:asciiTheme="minorBidi" w:hAnsiTheme="minorBidi"/>
          <w:lang w:val="fr-FR"/>
        </w:rPr>
        <w:t>autres initiatives.</w:t>
      </w:r>
    </w:p>
    <w:p w14:paraId="626386CA" w14:textId="7153536C"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91</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annoncé le début officiel de la phase II du </w:t>
      </w:r>
      <w:r w:rsidR="00AD76E8" w:rsidRPr="00E65ECB">
        <w:rPr>
          <w:rFonts w:cs="Arial"/>
          <w:lang w:val="fr-FR"/>
        </w:rPr>
        <w:t>nouveau</w:t>
      </w:r>
      <w:r w:rsidR="00AD76E8" w:rsidRPr="002F75E4">
        <w:rPr>
          <w:rFonts w:asciiTheme="minorBidi" w:hAnsiTheme="minorBidi"/>
          <w:lang w:val="fr-FR"/>
        </w:rPr>
        <w:t xml:space="preserve"> projet </w:t>
      </w:r>
      <w:proofErr w:type="spellStart"/>
      <w:r w:rsidR="00AD76E8" w:rsidRPr="002F75E4">
        <w:rPr>
          <w:rFonts w:asciiTheme="minorBidi" w:hAnsiTheme="minorBidi"/>
          <w:lang w:val="fr-FR"/>
        </w:rPr>
        <w:t>CoastWAVE</w:t>
      </w:r>
      <w:proofErr w:type="spellEnd"/>
      <w:r w:rsidR="00AD76E8" w:rsidRPr="002F75E4">
        <w:rPr>
          <w:rFonts w:asciiTheme="minorBidi" w:hAnsiTheme="minorBidi"/>
          <w:lang w:val="fr-FR"/>
        </w:rPr>
        <w:t xml:space="preserve"> (</w:t>
      </w:r>
      <w:proofErr w:type="spellStart"/>
      <w:r w:rsidR="00AD76E8">
        <w:fldChar w:fldCharType="begin"/>
      </w:r>
      <w:r w:rsidR="00AD76E8" w:rsidRPr="00274BDA">
        <w:rPr>
          <w:lang w:val="fr-FR"/>
        </w:rPr>
        <w:instrText>HYPERLINK "https://tsunami.ioc.unesco.org/en/articles/coastwave"</w:instrText>
      </w:r>
      <w:r w:rsidR="00AD76E8">
        <w:fldChar w:fldCharType="separate"/>
      </w:r>
      <w:r w:rsidR="00AD76E8" w:rsidRPr="009A4218">
        <w:rPr>
          <w:rStyle w:val="Hyperlink"/>
          <w:rFonts w:asciiTheme="minorBidi" w:hAnsiTheme="minorBidi"/>
          <w:color w:val="0000FF"/>
          <w:lang w:val="fr-FR"/>
        </w:rPr>
        <w:t>CoastWAVE</w:t>
      </w:r>
      <w:proofErr w:type="spellEnd"/>
      <w:r w:rsidR="00AD76E8" w:rsidRPr="009A4218">
        <w:rPr>
          <w:rStyle w:val="Hyperlink"/>
          <w:rFonts w:asciiTheme="minorBidi" w:hAnsiTheme="minorBidi"/>
          <w:color w:val="0000FF"/>
          <w:lang w:val="fr-FR"/>
        </w:rPr>
        <w:t> 2.0</w:t>
      </w:r>
      <w:r w:rsidR="00AD76E8">
        <w:fldChar w:fldCharType="end"/>
      </w:r>
      <w:r w:rsidR="00AD76E8" w:rsidRPr="002F75E4">
        <w:rPr>
          <w:rFonts w:asciiTheme="minorBidi" w:hAnsiTheme="minorBidi"/>
          <w:lang w:val="fr-FR"/>
        </w:rPr>
        <w:t>), intitulée « Étendre et renforcer la résilience des communautés côtières de l</w:t>
      </w:r>
      <w:r w:rsidR="001C09B0">
        <w:rPr>
          <w:rFonts w:asciiTheme="minorBidi" w:hAnsiTheme="minorBidi"/>
          <w:lang w:val="fr-FR"/>
        </w:rPr>
        <w:t>’</w:t>
      </w:r>
      <w:r w:rsidR="00AD76E8" w:rsidRPr="002F75E4">
        <w:rPr>
          <w:rFonts w:asciiTheme="minorBidi" w:hAnsiTheme="minorBidi"/>
          <w:lang w:val="fr-FR"/>
        </w:rPr>
        <w:t>Atlantique du Nord-Est et de la mer Méditerranée face à l</w:t>
      </w:r>
      <w:r w:rsidR="001C09B0">
        <w:rPr>
          <w:rFonts w:asciiTheme="minorBidi" w:hAnsiTheme="minorBidi"/>
          <w:lang w:val="fr-FR"/>
        </w:rPr>
        <w:t>’</w:t>
      </w:r>
      <w:r w:rsidR="00AD76E8" w:rsidRPr="002F75E4">
        <w:rPr>
          <w:rFonts w:asciiTheme="minorBidi" w:hAnsiTheme="minorBidi"/>
          <w:lang w:val="fr-FR"/>
        </w:rPr>
        <w:t>impact des tsunamis et autres risques côtiers liés au niveau de la mer », le 1</w:t>
      </w:r>
      <w:r w:rsidR="00AD76E8" w:rsidRPr="002F75E4">
        <w:rPr>
          <w:rFonts w:asciiTheme="minorBidi" w:hAnsiTheme="minorBidi"/>
          <w:vertAlign w:val="superscript"/>
          <w:lang w:val="fr-FR"/>
        </w:rPr>
        <w:t>er</w:t>
      </w:r>
      <w:r w:rsidR="00AD76E8" w:rsidRPr="002F75E4">
        <w:rPr>
          <w:rFonts w:asciiTheme="minorBidi" w:hAnsiTheme="minorBidi"/>
          <w:lang w:val="fr-FR"/>
        </w:rPr>
        <w:t> juillet 2024, ainsi que de son atelier de lancement qui s</w:t>
      </w:r>
      <w:r w:rsidR="001C09B0">
        <w:rPr>
          <w:rFonts w:asciiTheme="minorBidi" w:hAnsiTheme="minorBidi"/>
          <w:lang w:val="fr-FR"/>
        </w:rPr>
        <w:t>’</w:t>
      </w:r>
      <w:r w:rsidR="00AD76E8" w:rsidRPr="002F75E4">
        <w:rPr>
          <w:rFonts w:asciiTheme="minorBidi" w:hAnsiTheme="minorBidi"/>
          <w:lang w:val="fr-FR"/>
        </w:rPr>
        <w:t>était tenu le 6 novembre 2024 à l</w:t>
      </w:r>
      <w:r w:rsidR="001C09B0">
        <w:rPr>
          <w:rFonts w:asciiTheme="minorBidi" w:hAnsiTheme="minorBidi"/>
          <w:lang w:val="fr-FR"/>
        </w:rPr>
        <w:t>’</w:t>
      </w:r>
      <w:r w:rsidR="00AD76E8" w:rsidRPr="002F75E4">
        <w:rPr>
          <w:rFonts w:asciiTheme="minorBidi" w:hAnsiTheme="minorBidi"/>
          <w:lang w:val="fr-FR"/>
        </w:rPr>
        <w:t xml:space="preserve">issue de la phase I du projet </w:t>
      </w:r>
      <w:proofErr w:type="spellStart"/>
      <w:r w:rsidR="00AD76E8" w:rsidRPr="002F75E4">
        <w:rPr>
          <w:rFonts w:asciiTheme="minorBidi" w:hAnsiTheme="minorBidi"/>
          <w:lang w:val="fr-FR"/>
        </w:rPr>
        <w:t>CoastWAVE</w:t>
      </w:r>
      <w:proofErr w:type="spellEnd"/>
      <w:r w:rsidR="00AD76E8" w:rsidRPr="002F75E4">
        <w:rPr>
          <w:rFonts w:asciiTheme="minorBidi" w:hAnsiTheme="minorBidi"/>
          <w:lang w:val="fr-FR"/>
        </w:rPr>
        <w:t xml:space="preserve"> de la Direction générale de la protection civile et des opérations d</w:t>
      </w:r>
      <w:r w:rsidR="001C09B0">
        <w:rPr>
          <w:rFonts w:asciiTheme="minorBidi" w:hAnsiTheme="minorBidi"/>
          <w:lang w:val="fr-FR"/>
        </w:rPr>
        <w:t>’</w:t>
      </w:r>
      <w:r w:rsidR="00AD76E8" w:rsidRPr="002F75E4">
        <w:rPr>
          <w:rFonts w:asciiTheme="minorBidi" w:hAnsiTheme="minorBidi"/>
          <w:lang w:val="fr-FR"/>
        </w:rPr>
        <w:t>aide humanitaire européennes (DG-ECHO) de l</w:t>
      </w:r>
      <w:r w:rsidR="001C09B0">
        <w:rPr>
          <w:rFonts w:asciiTheme="minorBidi" w:hAnsiTheme="minorBidi"/>
          <w:lang w:val="fr-FR"/>
        </w:rPr>
        <w:t>’</w:t>
      </w:r>
      <w:r w:rsidR="00AD76E8" w:rsidRPr="002F75E4">
        <w:rPr>
          <w:rFonts w:asciiTheme="minorBidi" w:hAnsiTheme="minorBidi"/>
          <w:lang w:val="fr-FR"/>
        </w:rPr>
        <w:t>Union européenne (UE), clôturée le 30 juin 2024.</w:t>
      </w:r>
    </w:p>
    <w:p w14:paraId="1F36CC40" w14:textId="47007CB1"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92</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Il s</w:t>
      </w:r>
      <w:r w:rsidR="001C09B0">
        <w:rPr>
          <w:rFonts w:asciiTheme="minorBidi" w:hAnsiTheme="minorBidi"/>
          <w:lang w:val="fr-FR"/>
        </w:rPr>
        <w:t>’</w:t>
      </w:r>
      <w:r w:rsidR="00AD76E8" w:rsidRPr="002F75E4">
        <w:rPr>
          <w:rFonts w:asciiTheme="minorBidi" w:hAnsiTheme="minorBidi"/>
          <w:lang w:val="fr-FR"/>
        </w:rPr>
        <w:t>est félicité des contributions apportées par la DG-ECHO dans le cadre du mécanisme de protection civile de l</w:t>
      </w:r>
      <w:r w:rsidR="001C09B0">
        <w:rPr>
          <w:rFonts w:asciiTheme="minorBidi" w:hAnsiTheme="minorBidi"/>
          <w:lang w:val="fr-FR"/>
        </w:rPr>
        <w:t>’</w:t>
      </w:r>
      <w:r w:rsidR="00AD76E8" w:rsidRPr="002F75E4">
        <w:rPr>
          <w:rFonts w:asciiTheme="minorBidi" w:hAnsiTheme="minorBidi"/>
          <w:lang w:val="fr-FR"/>
        </w:rPr>
        <w:t xml:space="preserve">UE (UPCM) à </w:t>
      </w:r>
      <w:r w:rsidR="00AD76E8" w:rsidRPr="002F75E4">
        <w:rPr>
          <w:rFonts w:cs="Arial"/>
          <w:lang w:val="fr-FR"/>
        </w:rPr>
        <w:t>l</w:t>
      </w:r>
      <w:r w:rsidR="001C09B0">
        <w:rPr>
          <w:rFonts w:cs="Arial"/>
          <w:lang w:val="fr-FR"/>
        </w:rPr>
        <w:t>’</w:t>
      </w:r>
      <w:r w:rsidR="00AD76E8" w:rsidRPr="002F75E4">
        <w:rPr>
          <w:rFonts w:cs="Arial"/>
          <w:lang w:val="fr-FR"/>
        </w:rPr>
        <w:t>appui</w:t>
      </w:r>
      <w:r w:rsidR="00AD76E8" w:rsidRPr="002F75E4">
        <w:rPr>
          <w:rFonts w:asciiTheme="minorBidi" w:hAnsiTheme="minorBidi"/>
          <w:lang w:val="fr-FR"/>
        </w:rPr>
        <w:t xml:space="preserve"> de la mise en place et de l</w:t>
      </w:r>
      <w:r w:rsidR="001C09B0">
        <w:rPr>
          <w:rFonts w:asciiTheme="minorBidi" w:hAnsiTheme="minorBidi"/>
          <w:lang w:val="fr-FR"/>
        </w:rPr>
        <w:t>’</w:t>
      </w:r>
      <w:r w:rsidR="00AD76E8" w:rsidRPr="002F75E4">
        <w:rPr>
          <w:rFonts w:asciiTheme="minorBidi" w:hAnsiTheme="minorBidi"/>
          <w:lang w:val="fr-FR"/>
        </w:rPr>
        <w:t>amélioration des systèmes d</w:t>
      </w:r>
      <w:r w:rsidR="001C09B0">
        <w:rPr>
          <w:rFonts w:asciiTheme="minorBidi" w:hAnsiTheme="minorBidi"/>
          <w:lang w:val="fr-FR"/>
        </w:rPr>
        <w:t>’</w:t>
      </w:r>
      <w:r w:rsidR="00AD76E8" w:rsidRPr="002F75E4">
        <w:rPr>
          <w:rFonts w:asciiTheme="minorBidi" w:hAnsiTheme="minorBidi"/>
          <w:lang w:val="fr-FR"/>
        </w:rPr>
        <w:t>alerte rapide et de préparation aux tsunamis dans la région de l</w:t>
      </w:r>
      <w:r w:rsidR="001C09B0">
        <w:rPr>
          <w:rFonts w:asciiTheme="minorBidi" w:hAnsiTheme="minorBidi"/>
          <w:lang w:val="fr-FR"/>
        </w:rPr>
        <w:t>’</w:t>
      </w:r>
      <w:r w:rsidR="00AD76E8" w:rsidRPr="002F75E4">
        <w:rPr>
          <w:rFonts w:asciiTheme="minorBidi" w:hAnsiTheme="minorBidi"/>
          <w:lang w:val="fr-FR"/>
        </w:rPr>
        <w:t>Atlantique du Nord-Est, de la Méditerranée et des mers adjacentes, et a noté que ces actions devraient être considérées comme une contribution précieuse à l</w:t>
      </w:r>
      <w:r w:rsidR="001C09B0">
        <w:rPr>
          <w:rFonts w:asciiTheme="minorBidi" w:hAnsiTheme="minorBidi"/>
          <w:lang w:val="fr-FR"/>
        </w:rPr>
        <w:t>’</w:t>
      </w:r>
      <w:r w:rsidR="00AD76E8" w:rsidRPr="002F75E4">
        <w:rPr>
          <w:rFonts w:asciiTheme="minorBidi" w:hAnsiTheme="minorBidi"/>
          <w:lang w:val="fr-FR"/>
        </w:rPr>
        <w:t>initiative « Alertes précoces pour tous » (</w:t>
      </w:r>
      <w:hyperlink r:id="rId52" w:history="1">
        <w:r w:rsidR="00AD76E8" w:rsidRPr="009A4218">
          <w:rPr>
            <w:rStyle w:val="Hyperlink"/>
            <w:rFonts w:asciiTheme="minorBidi" w:hAnsiTheme="minorBidi"/>
            <w:color w:val="0000FF"/>
            <w:lang w:val="fr-FR"/>
          </w:rPr>
          <w:t>EW4ALL</w:t>
        </w:r>
      </w:hyperlink>
      <w:r w:rsidR="00AD76E8" w:rsidRPr="002F75E4">
        <w:rPr>
          <w:rFonts w:asciiTheme="minorBidi" w:hAnsiTheme="minorBidi"/>
          <w:lang w:val="fr-FR"/>
        </w:rPr>
        <w:t xml:space="preserve">) et aux </w:t>
      </w:r>
      <w:hyperlink r:id="rId53" w:history="1">
        <w:r w:rsidR="00AD76E8" w:rsidRPr="009A4218">
          <w:rPr>
            <w:rStyle w:val="Hyperlink"/>
            <w:rFonts w:asciiTheme="minorBidi" w:hAnsiTheme="minorBidi"/>
            <w:color w:val="0000FF"/>
            <w:lang w:val="fr-FR"/>
          </w:rPr>
          <w:t>objectifs européens en matière de résilience face aux catastrophes</w:t>
        </w:r>
      </w:hyperlink>
      <w:r w:rsidR="00AD76E8" w:rsidRPr="002F75E4">
        <w:rPr>
          <w:rFonts w:asciiTheme="minorBidi" w:hAnsiTheme="minorBidi"/>
          <w:lang w:val="fr-FR"/>
        </w:rPr>
        <w:t>.</w:t>
      </w:r>
    </w:p>
    <w:p w14:paraId="14467710" w14:textId="5CEB2284"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93</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Il a informé l</w:t>
      </w:r>
      <w:r w:rsidR="001C09B0">
        <w:rPr>
          <w:rFonts w:asciiTheme="minorBidi" w:hAnsiTheme="minorBidi"/>
          <w:lang w:val="fr-FR"/>
        </w:rPr>
        <w:t>’</w:t>
      </w:r>
      <w:r w:rsidR="00AD76E8" w:rsidRPr="002F75E4">
        <w:rPr>
          <w:rFonts w:asciiTheme="minorBidi" w:hAnsiTheme="minorBidi"/>
          <w:lang w:val="fr-FR"/>
        </w:rPr>
        <w:t xml:space="preserve">Assemblée des progrès réalisés dans le cadre des initiatives liées aux câbles de surveillance scientifique et de télécommunication </w:t>
      </w:r>
      <w:r w:rsidR="00AD76E8" w:rsidRPr="00E65ECB">
        <w:rPr>
          <w:rFonts w:cs="Arial"/>
          <w:lang w:val="fr-FR"/>
        </w:rPr>
        <w:t>fiable</w:t>
      </w:r>
      <w:r w:rsidR="00AD76E8" w:rsidRPr="002F75E4">
        <w:rPr>
          <w:rFonts w:asciiTheme="minorBidi" w:hAnsiTheme="minorBidi"/>
          <w:lang w:val="fr-FR"/>
        </w:rPr>
        <w:t xml:space="preserve"> (SMART), en particulier du </w:t>
      </w:r>
      <w:hyperlink r:id="rId54" w:history="1">
        <w:r w:rsidR="00AD76E8" w:rsidRPr="009A4218">
          <w:rPr>
            <w:rStyle w:val="Hyperlink"/>
            <w:rFonts w:asciiTheme="minorBidi" w:hAnsiTheme="minorBidi"/>
            <w:color w:val="0000FF"/>
            <w:lang w:val="fr-FR"/>
          </w:rPr>
          <w:t>câble sous</w:t>
        </w:r>
        <w:r w:rsidR="00E73D1E" w:rsidRPr="009A4218">
          <w:rPr>
            <w:rStyle w:val="Hyperlink"/>
            <w:rFonts w:asciiTheme="minorBidi" w:hAnsiTheme="minorBidi"/>
            <w:color w:val="0000FF"/>
            <w:lang w:val="fr-FR"/>
          </w:rPr>
          <w:noBreakHyphen/>
        </w:r>
        <w:r w:rsidR="00AD76E8" w:rsidRPr="009A4218">
          <w:rPr>
            <w:rStyle w:val="Hyperlink"/>
            <w:rFonts w:asciiTheme="minorBidi" w:hAnsiTheme="minorBidi"/>
            <w:color w:val="0000FF"/>
            <w:lang w:val="fr-FR"/>
          </w:rPr>
          <w:t>marin atlantique reliant le continent, les Açores et Madère (CAM) du Portugal</w:t>
        </w:r>
      </w:hyperlink>
      <w:r w:rsidR="00AD76E8" w:rsidRPr="002F75E4">
        <w:rPr>
          <w:rFonts w:asciiTheme="minorBidi" w:hAnsiTheme="minorBidi"/>
          <w:lang w:val="fr-FR"/>
        </w:rPr>
        <w:t xml:space="preserve"> et le déploiement prévu de deux capteurs de pression en eaux profondes par l</w:t>
      </w:r>
      <w:r w:rsidR="001C09B0">
        <w:rPr>
          <w:rFonts w:asciiTheme="minorBidi" w:hAnsiTheme="minorBidi"/>
          <w:lang w:val="fr-FR"/>
        </w:rPr>
        <w:t>’</w:t>
      </w:r>
      <w:r w:rsidR="00AD76E8" w:rsidRPr="002F75E4">
        <w:rPr>
          <w:rFonts w:asciiTheme="minorBidi" w:hAnsiTheme="minorBidi"/>
          <w:lang w:val="fr-FR"/>
        </w:rPr>
        <w:t>INGV (Italie) en 2025 dans la mer Ionienne.</w:t>
      </w:r>
    </w:p>
    <w:p w14:paraId="6E52630C" w14:textId="6C74C5E1"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lastRenderedPageBreak/>
        <w:t>94</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M. Amato a annoncé l</w:t>
      </w:r>
      <w:r w:rsidR="001C09B0">
        <w:rPr>
          <w:rFonts w:asciiTheme="minorBidi" w:hAnsiTheme="minorBidi"/>
          <w:lang w:val="fr-FR"/>
        </w:rPr>
        <w:t>’</w:t>
      </w:r>
      <w:r w:rsidR="00AD76E8" w:rsidRPr="002F75E4">
        <w:rPr>
          <w:rFonts w:asciiTheme="minorBidi" w:hAnsiTheme="minorBidi"/>
          <w:lang w:val="fr-FR"/>
        </w:rPr>
        <w:t xml:space="preserve">intention de mener de </w:t>
      </w:r>
      <w:r w:rsidR="00AD76E8" w:rsidRPr="00E65ECB">
        <w:rPr>
          <w:rFonts w:cs="Arial"/>
          <w:lang w:val="fr-FR"/>
        </w:rPr>
        <w:t>nouvelles</w:t>
      </w:r>
      <w:r w:rsidR="00AD76E8" w:rsidRPr="002F75E4">
        <w:rPr>
          <w:rFonts w:asciiTheme="minorBidi" w:hAnsiTheme="minorBidi"/>
          <w:lang w:val="fr-FR"/>
        </w:rPr>
        <w:t xml:space="preserve"> actions visant à accroître la disponibilité des données sismiques et des données relatives au niveau de la mer dans le nord de l</w:t>
      </w:r>
      <w:r w:rsidR="001C09B0">
        <w:rPr>
          <w:rFonts w:asciiTheme="minorBidi" w:hAnsiTheme="minorBidi"/>
          <w:lang w:val="fr-FR"/>
        </w:rPr>
        <w:t>’</w:t>
      </w:r>
      <w:r w:rsidR="00AD76E8" w:rsidRPr="002F75E4">
        <w:rPr>
          <w:rFonts w:asciiTheme="minorBidi" w:hAnsiTheme="minorBidi"/>
          <w:lang w:val="fr-FR"/>
        </w:rPr>
        <w:t xml:space="preserve">Afrique grâce à des accords avec les </w:t>
      </w:r>
      <w:r w:rsidR="00AD76E8" w:rsidRPr="002F75E4">
        <w:rPr>
          <w:rFonts w:cs="Arial"/>
          <w:lang w:val="fr-FR"/>
        </w:rPr>
        <w:t>États</w:t>
      </w:r>
      <w:r w:rsidR="00AD76E8" w:rsidRPr="002F75E4">
        <w:rPr>
          <w:rFonts w:asciiTheme="minorBidi" w:hAnsiTheme="minorBidi"/>
          <w:lang w:val="fr-FR"/>
        </w:rPr>
        <w:t xml:space="preserve"> membres et avec les institutions chargées de la gestion des réseaux de surveillance.</w:t>
      </w:r>
    </w:p>
    <w:p w14:paraId="69AEB313" w14:textId="5E38E24F"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95</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Il a conclu en annonçant que le prochain exercice </w:t>
      </w:r>
      <w:proofErr w:type="spellStart"/>
      <w:r w:rsidR="00AD76E8" w:rsidRPr="002F75E4">
        <w:rPr>
          <w:rFonts w:asciiTheme="minorBidi" w:hAnsiTheme="minorBidi"/>
          <w:lang w:val="fr-FR"/>
        </w:rPr>
        <w:t>NEAMWave</w:t>
      </w:r>
      <w:proofErr w:type="spellEnd"/>
      <w:r w:rsidR="00AD76E8" w:rsidRPr="002F75E4">
        <w:rPr>
          <w:rFonts w:asciiTheme="minorBidi" w:hAnsiTheme="minorBidi"/>
          <w:lang w:val="fr-FR"/>
        </w:rPr>
        <w:t xml:space="preserve">, </w:t>
      </w:r>
      <w:proofErr w:type="spellStart"/>
      <w:r w:rsidR="00AD76E8" w:rsidRPr="002F75E4">
        <w:rPr>
          <w:rFonts w:asciiTheme="minorBidi" w:hAnsiTheme="minorBidi"/>
          <w:lang w:val="fr-FR"/>
        </w:rPr>
        <w:t>NEAMWave</w:t>
      </w:r>
      <w:proofErr w:type="spellEnd"/>
      <w:r w:rsidR="00AD76E8" w:rsidRPr="002F75E4">
        <w:rPr>
          <w:rFonts w:asciiTheme="minorBidi" w:hAnsiTheme="minorBidi"/>
          <w:lang w:val="fr-FR"/>
        </w:rPr>
        <w:t> 26, aurait lieu en mars 2026, et a indiqué que l</w:t>
      </w:r>
      <w:r w:rsidR="001C09B0">
        <w:rPr>
          <w:rFonts w:asciiTheme="minorBidi" w:hAnsiTheme="minorBidi"/>
          <w:lang w:val="fr-FR"/>
        </w:rPr>
        <w:t>’</w:t>
      </w:r>
      <w:r w:rsidR="00AD76E8" w:rsidRPr="002F75E4">
        <w:rPr>
          <w:rFonts w:asciiTheme="minorBidi" w:hAnsiTheme="minorBidi"/>
          <w:lang w:val="fr-FR"/>
        </w:rPr>
        <w:t>Italie entendait accueillir la 20</w:t>
      </w:r>
      <w:r w:rsidR="00AD76E8" w:rsidRPr="002F75E4">
        <w:rPr>
          <w:rFonts w:asciiTheme="minorBidi" w:hAnsiTheme="minorBidi"/>
          <w:vertAlign w:val="superscript"/>
          <w:lang w:val="fr-FR"/>
        </w:rPr>
        <w:t>e</w:t>
      </w:r>
      <w:r w:rsidR="00AD76E8" w:rsidRPr="002F75E4">
        <w:rPr>
          <w:rFonts w:asciiTheme="minorBidi" w:hAnsiTheme="minorBidi"/>
          <w:lang w:val="fr-FR"/>
        </w:rPr>
        <w:t> session du GIC/NEAMTWS en 2025, qui donnerait l</w:t>
      </w:r>
      <w:r w:rsidR="001C09B0">
        <w:rPr>
          <w:rFonts w:asciiTheme="minorBidi" w:hAnsiTheme="minorBidi"/>
          <w:lang w:val="fr-FR"/>
        </w:rPr>
        <w:t>’</w:t>
      </w:r>
      <w:r w:rsidR="00AD76E8" w:rsidRPr="002F75E4">
        <w:rPr>
          <w:rFonts w:asciiTheme="minorBidi" w:hAnsiTheme="minorBidi"/>
          <w:lang w:val="fr-FR"/>
        </w:rPr>
        <w:t>occasion de célébrer les 20 ans de ce groupe.</w:t>
      </w:r>
    </w:p>
    <w:p w14:paraId="6E18D982" w14:textId="7F384D40"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96</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M. Dakui Wang (Chine), </w:t>
      </w:r>
      <w:r w:rsidR="00AD76E8" w:rsidRPr="002F75E4">
        <w:rPr>
          <w:rFonts w:cs="Arial"/>
          <w:lang w:val="fr-FR"/>
        </w:rPr>
        <w:t>récemment</w:t>
      </w:r>
      <w:r w:rsidR="00AD76E8" w:rsidRPr="002F75E4">
        <w:rPr>
          <w:rFonts w:asciiTheme="minorBidi" w:hAnsiTheme="minorBidi"/>
          <w:lang w:val="fr-FR"/>
        </w:rPr>
        <w:t xml:space="preserve"> élu </w:t>
      </w:r>
      <w:r w:rsidR="00AD76E8" w:rsidRPr="00E65ECB">
        <w:rPr>
          <w:rFonts w:cs="Arial"/>
          <w:lang w:val="fr-FR"/>
        </w:rPr>
        <w:t>président</w:t>
      </w:r>
      <w:r w:rsidR="00AD76E8" w:rsidRPr="002F75E4">
        <w:rPr>
          <w:rFonts w:asciiTheme="minorBidi" w:hAnsiTheme="minorBidi"/>
          <w:lang w:val="fr-FR"/>
        </w:rPr>
        <w:t xml:space="preserve"> du Groupe intergouvernemental de coordination du Système d</w:t>
      </w:r>
      <w:r w:rsidR="001C09B0">
        <w:rPr>
          <w:rFonts w:asciiTheme="minorBidi" w:hAnsiTheme="minorBidi"/>
          <w:lang w:val="fr-FR"/>
        </w:rPr>
        <w:t>’</w:t>
      </w:r>
      <w:r w:rsidR="00AD76E8" w:rsidRPr="002F75E4">
        <w:rPr>
          <w:rFonts w:asciiTheme="minorBidi" w:hAnsiTheme="minorBidi"/>
          <w:lang w:val="fr-FR"/>
        </w:rPr>
        <w:t>alerte aux tsunamis et de mitigation dans le Pacifique (GIC/PTWS), a présenté le rapport de la 31</w:t>
      </w:r>
      <w:r w:rsidR="00AD76E8" w:rsidRPr="002F75E4">
        <w:rPr>
          <w:rFonts w:asciiTheme="minorBidi" w:hAnsiTheme="minorBidi"/>
          <w:vertAlign w:val="superscript"/>
          <w:lang w:val="fr-FR"/>
        </w:rPr>
        <w:t>e</w:t>
      </w:r>
      <w:r w:rsidR="00AD76E8" w:rsidRPr="002F75E4">
        <w:rPr>
          <w:rFonts w:asciiTheme="minorBidi" w:hAnsiTheme="minorBidi"/>
          <w:lang w:val="fr-FR"/>
        </w:rPr>
        <w:t> session du Groupe, qui s</w:t>
      </w:r>
      <w:r w:rsidR="001C09B0">
        <w:rPr>
          <w:rFonts w:asciiTheme="minorBidi" w:hAnsiTheme="minorBidi"/>
          <w:lang w:val="fr-FR"/>
        </w:rPr>
        <w:t>’</w:t>
      </w:r>
      <w:r w:rsidR="00AD76E8" w:rsidRPr="002F75E4">
        <w:rPr>
          <w:rFonts w:asciiTheme="minorBidi" w:hAnsiTheme="minorBidi"/>
          <w:lang w:val="fr-FR"/>
        </w:rPr>
        <w:t xml:space="preserve">était tenue du 7 au 11 avril 2025 en Chine, ainsi que ses trois Vice-Présidents </w:t>
      </w:r>
      <w:r w:rsidR="00AD76E8" w:rsidRPr="00E65ECB">
        <w:rPr>
          <w:rFonts w:cs="Arial"/>
          <w:lang w:val="fr-FR"/>
        </w:rPr>
        <w:t>nouvellement</w:t>
      </w:r>
      <w:r w:rsidR="00AD76E8" w:rsidRPr="002F75E4">
        <w:rPr>
          <w:rFonts w:asciiTheme="minorBidi" w:hAnsiTheme="minorBidi"/>
          <w:lang w:val="fr-FR"/>
        </w:rPr>
        <w:t xml:space="preserve"> élus : Mme Lara </w:t>
      </w:r>
      <w:proofErr w:type="spellStart"/>
      <w:r w:rsidR="00AD76E8" w:rsidRPr="002F75E4">
        <w:rPr>
          <w:rFonts w:asciiTheme="minorBidi" w:hAnsiTheme="minorBidi"/>
          <w:lang w:val="fr-FR"/>
        </w:rPr>
        <w:t>Bland</w:t>
      </w:r>
      <w:proofErr w:type="spellEnd"/>
      <w:r w:rsidR="00AD76E8" w:rsidRPr="002F75E4">
        <w:rPr>
          <w:rFonts w:asciiTheme="minorBidi" w:hAnsiTheme="minorBidi"/>
          <w:lang w:val="fr-FR"/>
        </w:rPr>
        <w:t xml:space="preserve"> (Nouvelle-Zélande), Mme </w:t>
      </w:r>
      <w:proofErr w:type="spellStart"/>
      <w:r w:rsidR="00AD76E8" w:rsidRPr="002F75E4">
        <w:rPr>
          <w:rFonts w:asciiTheme="minorBidi" w:hAnsiTheme="minorBidi"/>
          <w:lang w:val="fr-FR"/>
        </w:rPr>
        <w:t>Mylene</w:t>
      </w:r>
      <w:proofErr w:type="spellEnd"/>
      <w:r w:rsidR="00AD76E8" w:rsidRPr="002F75E4">
        <w:rPr>
          <w:rFonts w:asciiTheme="minorBidi" w:hAnsiTheme="minorBidi"/>
          <w:lang w:val="fr-FR"/>
        </w:rPr>
        <w:t xml:space="preserve"> Villegas (Philippines) et M. </w:t>
      </w:r>
      <w:proofErr w:type="spellStart"/>
      <w:r w:rsidR="00AD76E8" w:rsidRPr="002F75E4">
        <w:rPr>
          <w:rFonts w:asciiTheme="minorBidi" w:hAnsiTheme="minorBidi"/>
          <w:lang w:val="fr-FR"/>
        </w:rPr>
        <w:t>Levu</w:t>
      </w:r>
      <w:proofErr w:type="spellEnd"/>
      <w:r w:rsidR="00AD76E8" w:rsidRPr="002F75E4">
        <w:rPr>
          <w:rFonts w:asciiTheme="minorBidi" w:hAnsiTheme="minorBidi"/>
          <w:lang w:val="fr-FR"/>
        </w:rPr>
        <w:t xml:space="preserve"> </w:t>
      </w:r>
      <w:proofErr w:type="spellStart"/>
      <w:r w:rsidR="00AD76E8" w:rsidRPr="002F75E4">
        <w:rPr>
          <w:rFonts w:asciiTheme="minorBidi" w:hAnsiTheme="minorBidi"/>
          <w:lang w:val="fr-FR"/>
        </w:rPr>
        <w:t>Antfalo</w:t>
      </w:r>
      <w:proofErr w:type="spellEnd"/>
      <w:r w:rsidR="00AD76E8" w:rsidRPr="002F75E4">
        <w:rPr>
          <w:rFonts w:asciiTheme="minorBidi" w:hAnsiTheme="minorBidi"/>
          <w:lang w:val="fr-FR"/>
        </w:rPr>
        <w:t xml:space="preserve"> (Vanuatu).</w:t>
      </w:r>
    </w:p>
    <w:p w14:paraId="4A5D48DC" w14:textId="3A78FAC5"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97</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Il a également rendu compte des résultats concluants de l</w:t>
      </w:r>
      <w:r w:rsidR="001C09B0">
        <w:rPr>
          <w:rFonts w:asciiTheme="minorBidi" w:hAnsiTheme="minorBidi"/>
          <w:lang w:val="fr-FR"/>
        </w:rPr>
        <w:t>’</w:t>
      </w:r>
      <w:r w:rsidR="00AD76E8" w:rsidRPr="002F75E4">
        <w:rPr>
          <w:rFonts w:asciiTheme="minorBidi" w:hAnsiTheme="minorBidi"/>
          <w:lang w:val="fr-FR"/>
        </w:rPr>
        <w:t>organisation et de la conduite de l</w:t>
      </w:r>
      <w:r w:rsidR="001C09B0">
        <w:rPr>
          <w:rFonts w:asciiTheme="minorBidi" w:hAnsiTheme="minorBidi"/>
          <w:lang w:val="fr-FR"/>
        </w:rPr>
        <w:t>’</w:t>
      </w:r>
      <w:r w:rsidR="00AD76E8" w:rsidRPr="002F75E4">
        <w:rPr>
          <w:rFonts w:asciiTheme="minorBidi" w:hAnsiTheme="minorBidi"/>
          <w:lang w:val="fr-FR"/>
        </w:rPr>
        <w:t xml:space="preserve">exercice Vague du </w:t>
      </w:r>
      <w:r w:rsidR="00AD76E8" w:rsidRPr="002F75E4">
        <w:rPr>
          <w:rFonts w:cs="Arial"/>
          <w:lang w:val="fr-FR"/>
        </w:rPr>
        <w:t>Pacifique</w:t>
      </w:r>
      <w:r w:rsidR="00AD76E8" w:rsidRPr="002F75E4">
        <w:rPr>
          <w:rFonts w:asciiTheme="minorBidi" w:hAnsiTheme="minorBidi"/>
          <w:lang w:val="fr-FR"/>
        </w:rPr>
        <w:t> 24 (</w:t>
      </w:r>
      <w:proofErr w:type="spellStart"/>
      <w:r w:rsidR="00AD76E8" w:rsidRPr="002F75E4">
        <w:rPr>
          <w:rFonts w:asciiTheme="minorBidi" w:hAnsiTheme="minorBidi"/>
          <w:lang w:val="fr-FR"/>
        </w:rPr>
        <w:t>PacWave</w:t>
      </w:r>
      <w:proofErr w:type="spellEnd"/>
      <w:r w:rsidR="00AD76E8" w:rsidRPr="002F75E4">
        <w:rPr>
          <w:rFonts w:asciiTheme="minorBidi" w:hAnsiTheme="minorBidi"/>
          <w:lang w:val="fr-FR"/>
        </w:rPr>
        <w:t> 24), qui s</w:t>
      </w:r>
      <w:r w:rsidR="001C09B0">
        <w:rPr>
          <w:rFonts w:asciiTheme="minorBidi" w:hAnsiTheme="minorBidi"/>
          <w:lang w:val="fr-FR"/>
        </w:rPr>
        <w:t>’</w:t>
      </w:r>
      <w:r w:rsidR="00AD76E8" w:rsidRPr="002F75E4">
        <w:rPr>
          <w:rFonts w:asciiTheme="minorBidi" w:hAnsiTheme="minorBidi"/>
          <w:lang w:val="fr-FR"/>
        </w:rPr>
        <w:t>était déroulé de septembre à novembre 2024, ainsi que du premier essai de diffusion de produits liés à la sécurité maritime, en particulier auprès des coordinateurs NAVAREA VI, X, XI, XII, XIII, XIV, XV et XVI. Il a indiqué que l</w:t>
      </w:r>
      <w:r w:rsidR="001C09B0">
        <w:rPr>
          <w:rFonts w:asciiTheme="minorBidi" w:hAnsiTheme="minorBidi"/>
          <w:lang w:val="fr-FR"/>
        </w:rPr>
        <w:t>’</w:t>
      </w:r>
      <w:r w:rsidR="00AD76E8" w:rsidRPr="002F75E4">
        <w:rPr>
          <w:rFonts w:asciiTheme="minorBidi" w:hAnsiTheme="minorBidi"/>
          <w:lang w:val="fr-FR"/>
        </w:rPr>
        <w:t xml:space="preserve">exercice </w:t>
      </w:r>
      <w:proofErr w:type="spellStart"/>
      <w:r w:rsidR="00AD76E8" w:rsidRPr="002F75E4">
        <w:rPr>
          <w:rFonts w:asciiTheme="minorBidi" w:hAnsiTheme="minorBidi"/>
          <w:lang w:val="fr-FR"/>
        </w:rPr>
        <w:t>PacWave</w:t>
      </w:r>
      <w:proofErr w:type="spellEnd"/>
      <w:r w:rsidR="00AD76E8" w:rsidRPr="002F75E4">
        <w:rPr>
          <w:rFonts w:asciiTheme="minorBidi" w:hAnsiTheme="minorBidi"/>
          <w:lang w:val="fr-FR"/>
        </w:rPr>
        <w:t> 26 se déroulerait de septembre à novembre 2026 et mettrait à l</w:t>
      </w:r>
      <w:r w:rsidR="001C09B0">
        <w:rPr>
          <w:rFonts w:asciiTheme="minorBidi" w:hAnsiTheme="minorBidi"/>
          <w:lang w:val="fr-FR"/>
        </w:rPr>
        <w:t>’</w:t>
      </w:r>
      <w:r w:rsidR="00AD76E8" w:rsidRPr="002F75E4">
        <w:rPr>
          <w:rFonts w:asciiTheme="minorBidi" w:hAnsiTheme="minorBidi"/>
          <w:lang w:val="fr-FR"/>
        </w:rPr>
        <w:t>épreuve la capacité des pays à s</w:t>
      </w:r>
      <w:r w:rsidR="001C09B0">
        <w:rPr>
          <w:rFonts w:asciiTheme="minorBidi" w:hAnsiTheme="minorBidi"/>
          <w:lang w:val="fr-FR"/>
        </w:rPr>
        <w:t>’</w:t>
      </w:r>
      <w:r w:rsidR="00AD76E8" w:rsidRPr="002F75E4">
        <w:rPr>
          <w:rFonts w:asciiTheme="minorBidi" w:hAnsiTheme="minorBidi"/>
          <w:lang w:val="fr-FR"/>
        </w:rPr>
        <w:t>acquitter de leurs responsabilités en matière d</w:t>
      </w:r>
      <w:r w:rsidR="001C09B0">
        <w:rPr>
          <w:rFonts w:asciiTheme="minorBidi" w:hAnsiTheme="minorBidi"/>
          <w:lang w:val="fr-FR"/>
        </w:rPr>
        <w:t>’</w:t>
      </w:r>
      <w:r w:rsidR="00AD76E8" w:rsidRPr="002F75E4">
        <w:rPr>
          <w:rFonts w:asciiTheme="minorBidi" w:hAnsiTheme="minorBidi"/>
          <w:lang w:val="fr-FR"/>
        </w:rPr>
        <w:t>alerte et d</w:t>
      </w:r>
      <w:r w:rsidR="001C09B0">
        <w:rPr>
          <w:rFonts w:asciiTheme="minorBidi" w:hAnsiTheme="minorBidi"/>
          <w:lang w:val="fr-FR"/>
        </w:rPr>
        <w:t>’</w:t>
      </w:r>
      <w:r w:rsidR="00AD76E8" w:rsidRPr="002F75E4">
        <w:rPr>
          <w:rFonts w:asciiTheme="minorBidi" w:hAnsiTheme="minorBidi"/>
          <w:lang w:val="fr-FR"/>
        </w:rPr>
        <w:t>intervention dans l</w:t>
      </w:r>
      <w:r w:rsidR="001C09B0">
        <w:rPr>
          <w:rFonts w:asciiTheme="minorBidi" w:hAnsiTheme="minorBidi"/>
          <w:lang w:val="fr-FR"/>
        </w:rPr>
        <w:t>’</w:t>
      </w:r>
      <w:r w:rsidR="00AD76E8" w:rsidRPr="002F75E4">
        <w:rPr>
          <w:rFonts w:asciiTheme="minorBidi" w:hAnsiTheme="minorBidi"/>
          <w:lang w:val="fr-FR"/>
        </w:rPr>
        <w:t xml:space="preserve">éventualité où un ou plusieurs TSP du PTWS ne seraient pas en mesure de fournir rapidement des consignes. Des scénarios plus complexes, portant par exemple sur des sources non sismiques ou des phénomènes multiples, seraient également envisagés pour renforcer la coopération avec les services locaux, nationaux ou régionaux de surveillance des </w:t>
      </w:r>
      <w:proofErr w:type="spellStart"/>
      <w:r w:rsidR="00AD76E8" w:rsidRPr="002F75E4">
        <w:rPr>
          <w:rFonts w:asciiTheme="minorBidi" w:hAnsiTheme="minorBidi"/>
          <w:lang w:val="fr-FR"/>
        </w:rPr>
        <w:t>géorisques</w:t>
      </w:r>
      <w:proofErr w:type="spellEnd"/>
      <w:r w:rsidR="00AD76E8" w:rsidRPr="002F75E4">
        <w:rPr>
          <w:rFonts w:asciiTheme="minorBidi" w:hAnsiTheme="minorBidi"/>
          <w:lang w:val="fr-FR"/>
        </w:rPr>
        <w:t>.</w:t>
      </w:r>
    </w:p>
    <w:p w14:paraId="77C10AD7" w14:textId="21266C14"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98</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Il a précisé que parmi les États membres du GIC/CARIBE-EWS, 23 communautés de huit pays (dont cinq PEID) étaient désormais certifiées Tsunami Ready dans le cadre du programme correspondant de l</w:t>
      </w:r>
      <w:r w:rsidR="001C09B0">
        <w:rPr>
          <w:rFonts w:asciiTheme="minorBidi" w:hAnsiTheme="minorBidi"/>
          <w:lang w:val="fr-FR"/>
        </w:rPr>
        <w:t>’</w:t>
      </w:r>
      <w:r w:rsidR="00AD76E8" w:rsidRPr="002F75E4">
        <w:rPr>
          <w:rFonts w:asciiTheme="minorBidi" w:hAnsiTheme="minorBidi"/>
          <w:lang w:val="fr-FR"/>
        </w:rPr>
        <w:t>UNESCO-COI. Les Palaos étaient le premier État membre du Pacifique de l</w:t>
      </w:r>
      <w:r w:rsidR="001C09B0">
        <w:rPr>
          <w:rFonts w:asciiTheme="minorBidi" w:hAnsiTheme="minorBidi"/>
          <w:lang w:val="fr-FR"/>
        </w:rPr>
        <w:t>’</w:t>
      </w:r>
      <w:r w:rsidR="00AD76E8" w:rsidRPr="002F75E4">
        <w:rPr>
          <w:rFonts w:asciiTheme="minorBidi" w:hAnsiTheme="minorBidi"/>
          <w:lang w:val="fr-FR"/>
        </w:rPr>
        <w:t>UNESCO-COI et le premier PEID à obtenir cette certification. À sa 31</w:t>
      </w:r>
      <w:r w:rsidR="00AD76E8" w:rsidRPr="002F75E4">
        <w:rPr>
          <w:rFonts w:asciiTheme="minorBidi" w:hAnsiTheme="minorBidi"/>
          <w:vertAlign w:val="superscript"/>
          <w:lang w:val="fr-FR"/>
        </w:rPr>
        <w:t>e</w:t>
      </w:r>
      <w:r w:rsidR="00AD76E8" w:rsidRPr="002F75E4">
        <w:rPr>
          <w:rFonts w:asciiTheme="minorBidi" w:hAnsiTheme="minorBidi"/>
          <w:lang w:val="fr-FR"/>
        </w:rPr>
        <w:t> session, le GIC/PTWS avait provisoirement approuvé la méthode d</w:t>
      </w:r>
      <w:r w:rsidR="001C09B0">
        <w:rPr>
          <w:rFonts w:asciiTheme="minorBidi" w:hAnsiTheme="minorBidi"/>
          <w:lang w:val="fr-FR"/>
        </w:rPr>
        <w:t>’</w:t>
      </w:r>
      <w:r w:rsidR="00AD76E8" w:rsidRPr="002F75E4">
        <w:rPr>
          <w:rFonts w:asciiTheme="minorBidi" w:hAnsiTheme="minorBidi"/>
          <w:lang w:val="fr-FR"/>
        </w:rPr>
        <w:t>équivalence Tsunami Ready du PTWS, qui permettrait aux États membres de faire rapport sur leurs stratégies de gestion du risque de tsunami d</w:t>
      </w:r>
      <w:r w:rsidR="001C09B0">
        <w:rPr>
          <w:rFonts w:asciiTheme="minorBidi" w:hAnsiTheme="minorBidi"/>
          <w:lang w:val="fr-FR"/>
        </w:rPr>
        <w:t>’</w:t>
      </w:r>
      <w:r w:rsidR="00AD76E8" w:rsidRPr="002F75E4">
        <w:rPr>
          <w:rFonts w:asciiTheme="minorBidi" w:hAnsiTheme="minorBidi"/>
          <w:lang w:val="fr-FR"/>
        </w:rPr>
        <w:t xml:space="preserve">une manière comparable au programme de certification Tsunami Ready, conformément au deuxième objectif fixé dans le Programme relatif aux tsunamis de la </w:t>
      </w:r>
      <w:r w:rsidR="00AD76E8" w:rsidRPr="00E65ECB">
        <w:rPr>
          <w:rFonts w:cs="Arial"/>
          <w:lang w:val="fr-FR"/>
        </w:rPr>
        <w:t>Décennie</w:t>
      </w:r>
      <w:r w:rsidR="00AD76E8" w:rsidRPr="002F75E4">
        <w:rPr>
          <w:rFonts w:asciiTheme="minorBidi" w:hAnsiTheme="minorBidi"/>
          <w:lang w:val="fr-FR"/>
        </w:rPr>
        <w:t xml:space="preserve"> de l</w:t>
      </w:r>
      <w:r w:rsidR="001C09B0">
        <w:rPr>
          <w:rFonts w:asciiTheme="minorBidi" w:hAnsiTheme="minorBidi"/>
          <w:lang w:val="fr-FR"/>
        </w:rPr>
        <w:t>’</w:t>
      </w:r>
      <w:r w:rsidR="00AD76E8" w:rsidRPr="002F75E4">
        <w:rPr>
          <w:rFonts w:asciiTheme="minorBidi" w:hAnsiTheme="minorBidi"/>
          <w:lang w:val="fr-FR"/>
        </w:rPr>
        <w:t>Océan sous la houlette de l</w:t>
      </w:r>
      <w:r w:rsidR="001C09B0">
        <w:rPr>
          <w:rFonts w:asciiTheme="minorBidi" w:hAnsiTheme="minorBidi"/>
          <w:lang w:val="fr-FR"/>
        </w:rPr>
        <w:t>’</w:t>
      </w:r>
      <w:r w:rsidR="00AD76E8" w:rsidRPr="002F75E4">
        <w:rPr>
          <w:rFonts w:asciiTheme="minorBidi" w:hAnsiTheme="minorBidi"/>
          <w:lang w:val="fr-FR"/>
        </w:rPr>
        <w:t>UNESCO</w:t>
      </w:r>
      <w:r w:rsidR="007733DD">
        <w:rPr>
          <w:rFonts w:asciiTheme="minorBidi" w:hAnsiTheme="minorBidi"/>
          <w:lang w:val="fr-FR"/>
        </w:rPr>
        <w:noBreakHyphen/>
      </w:r>
      <w:r w:rsidR="00AD76E8" w:rsidRPr="002F75E4">
        <w:rPr>
          <w:rFonts w:asciiTheme="minorBidi" w:hAnsiTheme="minorBidi"/>
          <w:lang w:val="fr-FR"/>
        </w:rPr>
        <w:t>COI, à savoir que d</w:t>
      </w:r>
      <w:r w:rsidR="001C09B0">
        <w:rPr>
          <w:rFonts w:asciiTheme="minorBidi" w:hAnsiTheme="minorBidi"/>
          <w:lang w:val="fr-FR"/>
        </w:rPr>
        <w:t>’</w:t>
      </w:r>
      <w:r w:rsidR="00AD76E8" w:rsidRPr="002F75E4">
        <w:rPr>
          <w:rFonts w:asciiTheme="minorBidi" w:hAnsiTheme="minorBidi"/>
          <w:lang w:val="fr-FR"/>
        </w:rPr>
        <w:t>ici à 2030, 100 % des communautés à risque soient préparées et résilientes face à ce phénomène, grâce à des actions telles que le programme Tsunami Ready.</w:t>
      </w:r>
    </w:p>
    <w:p w14:paraId="43C9E207" w14:textId="097DCE21"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99</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M. Wang a indiqué que l</w:t>
      </w:r>
      <w:r w:rsidR="001C09B0">
        <w:rPr>
          <w:rFonts w:asciiTheme="minorBidi" w:hAnsiTheme="minorBidi"/>
          <w:lang w:val="fr-FR"/>
        </w:rPr>
        <w:t>’</w:t>
      </w:r>
      <w:r w:rsidR="00AD76E8" w:rsidRPr="002F75E4">
        <w:rPr>
          <w:rFonts w:asciiTheme="minorBidi" w:hAnsiTheme="minorBidi"/>
          <w:lang w:val="fr-FR"/>
        </w:rPr>
        <w:t>évaluation des capacités de préparation aux tsunamis dans le Pacifique, première mesure systémique des capacités existantes visant à guider l</w:t>
      </w:r>
      <w:r w:rsidR="001C09B0">
        <w:rPr>
          <w:rFonts w:asciiTheme="minorBidi" w:hAnsiTheme="minorBidi"/>
          <w:lang w:val="fr-FR"/>
        </w:rPr>
        <w:t>’</w:t>
      </w:r>
      <w:r w:rsidR="00AD76E8" w:rsidRPr="002F75E4">
        <w:rPr>
          <w:rFonts w:asciiTheme="minorBidi" w:hAnsiTheme="minorBidi"/>
          <w:lang w:val="fr-FR"/>
        </w:rPr>
        <w:t>amélioration du PTWS, avait été lancée en janvier 2025, avec l</w:t>
      </w:r>
      <w:r w:rsidR="001C09B0">
        <w:rPr>
          <w:rFonts w:asciiTheme="minorBidi" w:hAnsiTheme="minorBidi"/>
          <w:lang w:val="fr-FR"/>
        </w:rPr>
        <w:t>’</w:t>
      </w:r>
      <w:r w:rsidR="00AD76E8" w:rsidRPr="002F75E4">
        <w:rPr>
          <w:rFonts w:asciiTheme="minorBidi" w:hAnsiTheme="minorBidi"/>
          <w:lang w:val="fr-FR"/>
        </w:rPr>
        <w:t>aimable soutien de la CESAP. Le rapport final sur cette initiative serait publié en septembre 2025 et envoyé aux contacts nationaux pour les tsunamis (TNC) du GIC/PTWS à des fins d</w:t>
      </w:r>
      <w:r w:rsidR="001C09B0">
        <w:rPr>
          <w:rFonts w:asciiTheme="minorBidi" w:hAnsiTheme="minorBidi"/>
          <w:lang w:val="fr-FR"/>
        </w:rPr>
        <w:t>’</w:t>
      </w:r>
      <w:r w:rsidR="00AD76E8" w:rsidRPr="002F75E4">
        <w:rPr>
          <w:rFonts w:asciiTheme="minorBidi" w:hAnsiTheme="minorBidi"/>
          <w:lang w:val="fr-FR"/>
        </w:rPr>
        <w:t>examen.</w:t>
      </w:r>
    </w:p>
    <w:p w14:paraId="32F0ED34" w14:textId="16C56BB0"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100</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M. Wang a également indiqué que l</w:t>
      </w:r>
      <w:r w:rsidR="001C09B0">
        <w:rPr>
          <w:rFonts w:asciiTheme="minorBidi" w:hAnsiTheme="minorBidi"/>
          <w:lang w:val="fr-FR"/>
        </w:rPr>
        <w:t>’</w:t>
      </w:r>
      <w:r w:rsidR="00AD76E8" w:rsidRPr="002F75E4">
        <w:rPr>
          <w:rFonts w:asciiTheme="minorBidi" w:hAnsiTheme="minorBidi"/>
          <w:lang w:val="fr-FR"/>
        </w:rPr>
        <w:t>Équateur accueillerait généreusement la 32</w:t>
      </w:r>
      <w:r w:rsidR="00AD76E8" w:rsidRPr="002F75E4">
        <w:rPr>
          <w:rFonts w:asciiTheme="minorBidi" w:hAnsiTheme="minorBidi"/>
          <w:vertAlign w:val="superscript"/>
          <w:lang w:val="fr-FR"/>
        </w:rPr>
        <w:t>e</w:t>
      </w:r>
      <w:r w:rsidR="00AD76E8" w:rsidRPr="002F75E4">
        <w:rPr>
          <w:rFonts w:asciiTheme="minorBidi" w:hAnsiTheme="minorBidi"/>
          <w:lang w:val="fr-FR"/>
        </w:rPr>
        <w:t xml:space="preserve"> session du GIC/PTWS, en 2027, </w:t>
      </w:r>
      <w:r w:rsidR="00AD76E8" w:rsidRPr="002F75E4">
        <w:rPr>
          <w:rFonts w:cs="Arial"/>
          <w:lang w:val="fr-FR"/>
        </w:rPr>
        <w:t>dont</w:t>
      </w:r>
      <w:r w:rsidR="00AD76E8" w:rsidRPr="002F75E4">
        <w:rPr>
          <w:rFonts w:asciiTheme="minorBidi" w:hAnsiTheme="minorBidi"/>
          <w:lang w:val="fr-FR"/>
        </w:rPr>
        <w:t xml:space="preserve"> les dates et le lieu précis </w:t>
      </w:r>
      <w:r w:rsidR="00AD76E8" w:rsidRPr="00E65ECB">
        <w:rPr>
          <w:rFonts w:cs="Arial"/>
          <w:lang w:val="fr-FR"/>
        </w:rPr>
        <w:t>restaient</w:t>
      </w:r>
      <w:r w:rsidR="00AD76E8" w:rsidRPr="002F75E4">
        <w:rPr>
          <w:rFonts w:asciiTheme="minorBidi" w:hAnsiTheme="minorBidi"/>
          <w:lang w:val="fr-FR"/>
        </w:rPr>
        <w:t xml:space="preserve"> à déterminer.</w:t>
      </w:r>
    </w:p>
    <w:p w14:paraId="5FC8A261" w14:textId="18DC5095" w:rsidR="00AD76E8" w:rsidRPr="002F75E4" w:rsidRDefault="00797A7C"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101</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En ce qui concernait la nécessité d</w:t>
      </w:r>
      <w:r w:rsidR="001C09B0">
        <w:rPr>
          <w:rFonts w:asciiTheme="minorBidi" w:hAnsiTheme="minorBidi"/>
          <w:lang w:val="fr-FR"/>
        </w:rPr>
        <w:t>’</w:t>
      </w:r>
      <w:r w:rsidR="00AD76E8" w:rsidRPr="002F75E4">
        <w:rPr>
          <w:rFonts w:asciiTheme="minorBidi" w:hAnsiTheme="minorBidi"/>
          <w:lang w:val="fr-FR"/>
        </w:rPr>
        <w:t>une mobilisation active de l</w:t>
      </w:r>
      <w:r w:rsidR="001C09B0">
        <w:rPr>
          <w:rFonts w:asciiTheme="minorBidi" w:hAnsiTheme="minorBidi"/>
          <w:lang w:val="fr-FR"/>
        </w:rPr>
        <w:t>’</w:t>
      </w:r>
      <w:r w:rsidR="00AD76E8" w:rsidRPr="002F75E4">
        <w:rPr>
          <w:rFonts w:asciiTheme="minorBidi" w:hAnsiTheme="minorBidi"/>
          <w:lang w:val="fr-FR"/>
        </w:rPr>
        <w:t>Argentine aux côtés du GIC/CARIBE-EWS et du GIC/PTWS au vu de ses responsabilités de coordination dans le cadre de ses activités nationales de recherche et de sauvetage et de la NAVAREA VI, conformément à la décision EC-57/3.2, il a fait état de la participation active de l</w:t>
      </w:r>
      <w:r w:rsidR="001C09B0">
        <w:rPr>
          <w:rFonts w:asciiTheme="minorBidi" w:hAnsiTheme="minorBidi"/>
          <w:lang w:val="fr-FR"/>
        </w:rPr>
        <w:t>’</w:t>
      </w:r>
      <w:r w:rsidR="00AD76E8" w:rsidRPr="002F75E4">
        <w:rPr>
          <w:rFonts w:asciiTheme="minorBidi" w:hAnsiTheme="minorBidi"/>
          <w:lang w:val="fr-FR"/>
        </w:rPr>
        <w:t>Argentine à l</w:t>
      </w:r>
      <w:r w:rsidR="001C09B0">
        <w:rPr>
          <w:rFonts w:asciiTheme="minorBidi" w:hAnsiTheme="minorBidi"/>
          <w:lang w:val="fr-FR"/>
        </w:rPr>
        <w:t>’</w:t>
      </w:r>
      <w:r w:rsidR="00AD76E8" w:rsidRPr="002F75E4">
        <w:rPr>
          <w:rFonts w:asciiTheme="minorBidi" w:hAnsiTheme="minorBidi"/>
          <w:lang w:val="fr-FR"/>
        </w:rPr>
        <w:t xml:space="preserve">exercice </w:t>
      </w:r>
      <w:proofErr w:type="spellStart"/>
      <w:r w:rsidR="00AD76E8" w:rsidRPr="002F75E4">
        <w:rPr>
          <w:rFonts w:asciiTheme="minorBidi" w:hAnsiTheme="minorBidi"/>
          <w:lang w:val="fr-FR"/>
        </w:rPr>
        <w:t>PacWave</w:t>
      </w:r>
      <w:proofErr w:type="spellEnd"/>
      <w:r w:rsidR="00AD76E8" w:rsidRPr="002F75E4">
        <w:rPr>
          <w:rFonts w:asciiTheme="minorBidi" w:hAnsiTheme="minorBidi"/>
          <w:lang w:val="fr-FR"/>
        </w:rPr>
        <w:t> 24 en tant que coordonnateur NAVAREA VI aux fins de la mise à l</w:t>
      </w:r>
      <w:r w:rsidR="001C09B0">
        <w:rPr>
          <w:rFonts w:asciiTheme="minorBidi" w:hAnsiTheme="minorBidi"/>
          <w:lang w:val="fr-FR"/>
        </w:rPr>
        <w:t>’</w:t>
      </w:r>
      <w:r w:rsidR="00AD76E8" w:rsidRPr="002F75E4">
        <w:rPr>
          <w:rFonts w:asciiTheme="minorBidi" w:hAnsiTheme="minorBidi"/>
          <w:lang w:val="fr-FR"/>
        </w:rPr>
        <w:t>essai de la diffusion de produits liés à la sécurité maritime en cas de tsunami, ainsi que de sa participation au GIC/PTWS-XXXI comme observateur. Il a indiqué que le GIC/PTWS encourageait l</w:t>
      </w:r>
      <w:r w:rsidR="001C09B0">
        <w:rPr>
          <w:rFonts w:asciiTheme="minorBidi" w:hAnsiTheme="minorBidi"/>
          <w:lang w:val="fr-FR"/>
        </w:rPr>
        <w:t>’</w:t>
      </w:r>
      <w:r w:rsidR="00AD76E8" w:rsidRPr="002F75E4">
        <w:rPr>
          <w:rFonts w:asciiTheme="minorBidi" w:hAnsiTheme="minorBidi"/>
          <w:lang w:val="fr-FR"/>
        </w:rPr>
        <w:t xml:space="preserve">Argentine à prendre une part active aux futurs exercices </w:t>
      </w:r>
      <w:proofErr w:type="spellStart"/>
      <w:r w:rsidR="00AD76E8" w:rsidRPr="002F75E4">
        <w:rPr>
          <w:rFonts w:asciiTheme="minorBidi" w:hAnsiTheme="minorBidi"/>
          <w:lang w:val="fr-FR"/>
        </w:rPr>
        <w:t>PacWave</w:t>
      </w:r>
      <w:proofErr w:type="spellEnd"/>
      <w:r w:rsidR="00AD76E8" w:rsidRPr="002F75E4">
        <w:rPr>
          <w:rFonts w:asciiTheme="minorBidi" w:hAnsiTheme="minorBidi"/>
          <w:lang w:val="fr-FR"/>
        </w:rPr>
        <w:t xml:space="preserve"> en rapport avec ses responsabilités relatives à la recherche et au sauvetage ainsi qu</w:t>
      </w:r>
      <w:r w:rsidR="001C09B0">
        <w:rPr>
          <w:rFonts w:asciiTheme="minorBidi" w:hAnsiTheme="minorBidi"/>
          <w:lang w:val="fr-FR"/>
        </w:rPr>
        <w:t>’</w:t>
      </w:r>
      <w:r w:rsidR="00AD76E8" w:rsidRPr="002F75E4">
        <w:rPr>
          <w:rFonts w:asciiTheme="minorBidi" w:hAnsiTheme="minorBidi"/>
          <w:lang w:val="fr-FR"/>
        </w:rPr>
        <w:t>à la coordination de la NAVAREA VI.</w:t>
      </w:r>
    </w:p>
    <w:p w14:paraId="49BD256B" w14:textId="3D540F66" w:rsidR="00AE4BFE" w:rsidRPr="002F75E4" w:rsidRDefault="00797A7C" w:rsidP="00E65ECB">
      <w:pPr>
        <w:shd w:val="clear" w:color="auto" w:fill="FFFFFF"/>
        <w:tabs>
          <w:tab w:val="left" w:pos="851"/>
        </w:tabs>
        <w:spacing w:after="240" w:line="240" w:lineRule="auto"/>
        <w:jc w:val="both"/>
        <w:rPr>
          <w:rFonts w:eastAsia="Times New Roman" w:cs="Times New Roman"/>
          <w:snapToGrid w:val="0"/>
          <w:szCs w:val="24"/>
          <w:lang w:val="fr-FR" w:eastAsia="en-US"/>
        </w:rPr>
      </w:pPr>
      <w:r>
        <w:rPr>
          <w:rFonts w:asciiTheme="minorBidi" w:hAnsiTheme="minorBidi"/>
          <w:lang w:val="fr-FR"/>
        </w:rPr>
        <w:lastRenderedPageBreak/>
        <w:t>102</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En ce qui concernait la capacité opérationnelle totale du CATAC en sa qualité de TSP du GIC/CARIBE-EWS, il a rappelé la </w:t>
      </w:r>
      <w:r w:rsidR="00AD76E8" w:rsidRPr="002F75E4">
        <w:rPr>
          <w:rFonts w:cs="Arial"/>
          <w:lang w:val="fr-FR"/>
        </w:rPr>
        <w:t>recommandation</w:t>
      </w:r>
      <w:r w:rsidR="00AD76E8" w:rsidRPr="002F75E4">
        <w:rPr>
          <w:rFonts w:asciiTheme="minorBidi" w:hAnsiTheme="minorBidi"/>
          <w:lang w:val="fr-FR"/>
        </w:rPr>
        <w:t xml:space="preserve"> formulée par le GIC/PTWS à sa 30</w:t>
      </w:r>
      <w:r w:rsidR="00AD76E8" w:rsidRPr="002F75E4">
        <w:rPr>
          <w:rFonts w:asciiTheme="minorBidi" w:hAnsiTheme="minorBidi"/>
          <w:vertAlign w:val="superscript"/>
          <w:lang w:val="fr-FR"/>
        </w:rPr>
        <w:t>e</w:t>
      </w:r>
      <w:r w:rsidR="00AD76E8" w:rsidRPr="002F75E4">
        <w:rPr>
          <w:rFonts w:asciiTheme="minorBidi" w:hAnsiTheme="minorBidi"/>
          <w:lang w:val="fr-FR"/>
        </w:rPr>
        <w:t> session, selon laquelle le CATAC pouvait officiellement débuter l</w:t>
      </w:r>
      <w:r w:rsidR="001C09B0">
        <w:rPr>
          <w:rFonts w:asciiTheme="minorBidi" w:hAnsiTheme="minorBidi"/>
          <w:lang w:val="fr-FR"/>
        </w:rPr>
        <w:t>’</w:t>
      </w:r>
      <w:r w:rsidR="00AD76E8" w:rsidRPr="002F75E4">
        <w:rPr>
          <w:rFonts w:asciiTheme="minorBidi" w:hAnsiTheme="minorBidi"/>
          <w:lang w:val="fr-FR"/>
        </w:rPr>
        <w:t>ensemble de ses activités à une date qui serait fixée après discussion avec le GIC/CARIBE-EWS (recommandation ICG/PTWS-XXX-6), prenant note de la recommandation faite par le GIC/CARIBE-EWS à sa 17</w:t>
      </w:r>
      <w:r w:rsidR="00AD76E8" w:rsidRPr="002F75E4">
        <w:rPr>
          <w:rFonts w:asciiTheme="minorBidi" w:hAnsiTheme="minorBidi"/>
          <w:vertAlign w:val="superscript"/>
          <w:lang w:val="fr-FR"/>
        </w:rPr>
        <w:t>e</w:t>
      </w:r>
      <w:r w:rsidR="00AD76E8" w:rsidRPr="002F75E4">
        <w:rPr>
          <w:rFonts w:asciiTheme="minorBidi" w:hAnsiTheme="minorBidi"/>
          <w:lang w:val="fr-FR"/>
        </w:rPr>
        <w:t> session (recommandation ICG/CARIBE-EWS-XVII.8) d</w:t>
      </w:r>
      <w:r w:rsidR="001C09B0">
        <w:rPr>
          <w:rFonts w:asciiTheme="minorBidi" w:hAnsiTheme="minorBidi"/>
          <w:lang w:val="fr-FR"/>
        </w:rPr>
        <w:t>’</w:t>
      </w:r>
      <w:r w:rsidR="00AD76E8" w:rsidRPr="002F75E4">
        <w:rPr>
          <w:rFonts w:asciiTheme="minorBidi" w:hAnsiTheme="minorBidi"/>
          <w:lang w:val="fr-FR"/>
        </w:rPr>
        <w:t>envisager d</w:t>
      </w:r>
      <w:r w:rsidR="001C09B0">
        <w:rPr>
          <w:rFonts w:asciiTheme="minorBidi" w:hAnsiTheme="minorBidi"/>
          <w:lang w:val="fr-FR"/>
        </w:rPr>
        <w:t>’</w:t>
      </w:r>
      <w:r w:rsidR="00AD76E8" w:rsidRPr="002F75E4">
        <w:rPr>
          <w:rFonts w:asciiTheme="minorBidi" w:hAnsiTheme="minorBidi"/>
          <w:lang w:val="fr-FR"/>
        </w:rPr>
        <w:t>admettre le CATAC en tant que TSP en vue de son admission définitive par l</w:t>
      </w:r>
      <w:r w:rsidR="001C09B0">
        <w:rPr>
          <w:rFonts w:asciiTheme="minorBidi" w:hAnsiTheme="minorBidi"/>
          <w:lang w:val="fr-FR"/>
        </w:rPr>
        <w:t>’</w:t>
      </w:r>
      <w:r w:rsidR="00AD76E8" w:rsidRPr="002F75E4">
        <w:rPr>
          <w:rFonts w:asciiTheme="minorBidi" w:hAnsiTheme="minorBidi"/>
          <w:lang w:val="fr-FR"/>
        </w:rPr>
        <w:t>Assemblée à sa présente session.</w:t>
      </w:r>
    </w:p>
    <w:p w14:paraId="63EB3471" w14:textId="08BA018A" w:rsidR="00AE4BFE" w:rsidRPr="004F7109" w:rsidRDefault="00AE4BFE" w:rsidP="004F7109">
      <w:pPr>
        <w:pStyle w:val="Heading3"/>
        <w:ind w:left="1701" w:hanging="851"/>
        <w:rPr>
          <w:rFonts w:eastAsia="Times New Roman" w:cs="Arial"/>
          <w:b w:val="0"/>
          <w:bCs w:val="0"/>
          <w:i/>
          <w:iCs/>
          <w:snapToGrid w:val="0"/>
          <w:lang w:val="fr-FR" w:eastAsia="en-US"/>
        </w:rPr>
      </w:pPr>
      <w:bookmarkStart w:id="136" w:name="_Toc199934442"/>
      <w:r w:rsidRPr="004F7109">
        <w:rPr>
          <w:rFonts w:eastAsia="Times New Roman" w:cs="Arial"/>
          <w:b w:val="0"/>
          <w:bCs w:val="0"/>
          <w:i/>
          <w:iCs/>
          <w:snapToGrid w:val="0"/>
          <w:lang w:val="fr-FR" w:eastAsia="en-US"/>
        </w:rPr>
        <w:t>3.4.1.2</w:t>
      </w:r>
      <w:r w:rsidRPr="004F7109">
        <w:rPr>
          <w:rFonts w:eastAsia="Times New Roman" w:cs="Arial"/>
          <w:b w:val="0"/>
          <w:bCs w:val="0"/>
          <w:i/>
          <w:iCs/>
          <w:snapToGrid w:val="0"/>
          <w:lang w:val="fr-FR" w:eastAsia="en-US"/>
        </w:rPr>
        <w:tab/>
      </w:r>
      <w:r w:rsidR="00AD76E8" w:rsidRPr="004F7109">
        <w:rPr>
          <w:rFonts w:eastAsia="Times New Roman" w:cs="Arial"/>
          <w:b w:val="0"/>
          <w:bCs w:val="0"/>
          <w:i/>
          <w:iCs/>
          <w:snapToGrid w:val="0"/>
          <w:lang w:val="fr-FR" w:eastAsia="en-US"/>
        </w:rPr>
        <w:t>Coordination mondiale des systèmes d</w:t>
      </w:r>
      <w:r w:rsidR="001C09B0">
        <w:rPr>
          <w:rFonts w:eastAsia="Times New Roman" w:cs="Arial"/>
          <w:b w:val="0"/>
          <w:bCs w:val="0"/>
          <w:i/>
          <w:iCs/>
          <w:snapToGrid w:val="0"/>
          <w:lang w:val="fr-FR" w:eastAsia="en-US"/>
        </w:rPr>
        <w:t>’</w:t>
      </w:r>
      <w:r w:rsidR="00AD76E8" w:rsidRPr="004F7109">
        <w:rPr>
          <w:rFonts w:eastAsia="Times New Roman" w:cs="Arial"/>
          <w:b w:val="0"/>
          <w:bCs w:val="0"/>
          <w:i/>
          <w:iCs/>
          <w:snapToGrid w:val="0"/>
          <w:lang w:val="fr-FR" w:eastAsia="en-US"/>
        </w:rPr>
        <w:t xml:space="preserve">alerte aux aléas liés au niveau de la mer </w:t>
      </w:r>
      <w:r w:rsidR="007733DD" w:rsidRPr="004F7109">
        <w:rPr>
          <w:rFonts w:eastAsia="Times New Roman" w:cs="Arial"/>
          <w:b w:val="0"/>
          <w:bCs w:val="0"/>
          <w:i/>
          <w:iCs/>
          <w:snapToGrid w:val="0"/>
          <w:lang w:val="fr-FR" w:eastAsia="en-US"/>
        </w:rPr>
        <w:br/>
      </w:r>
      <w:r w:rsidR="00AD76E8" w:rsidRPr="004F7109">
        <w:rPr>
          <w:rFonts w:eastAsia="Times New Roman" w:cs="Arial"/>
          <w:b w:val="0"/>
          <w:bCs w:val="0"/>
          <w:i/>
          <w:iCs/>
          <w:snapToGrid w:val="0"/>
          <w:lang w:val="fr-FR" w:eastAsia="en-US"/>
        </w:rPr>
        <w:t xml:space="preserve">et de mitigation </w:t>
      </w:r>
      <w:r w:rsidR="0082681F">
        <w:rPr>
          <w:rFonts w:eastAsia="Times New Roman" w:cs="Arial"/>
          <w:b w:val="0"/>
          <w:bCs w:val="0"/>
          <w:i/>
          <w:iCs/>
          <w:snapToGrid w:val="0"/>
          <w:lang w:val="fr-FR" w:eastAsia="en-US"/>
        </w:rPr>
        <w:br/>
      </w:r>
      <w:r w:rsidR="00AD76E8" w:rsidRPr="0082681F">
        <w:rPr>
          <w:rFonts w:eastAsia="Times New Roman" w:cs="Arial"/>
          <w:b w:val="0"/>
          <w:bCs w:val="0"/>
          <w:i/>
          <w:iCs/>
          <w:snapToGrid w:val="0"/>
          <w:sz w:val="20"/>
          <w:szCs w:val="20"/>
          <w:lang w:val="fr-FR" w:eastAsia="en-US"/>
        </w:rPr>
        <w:t>[décision A-31/3.4.1]</w:t>
      </w:r>
      <w:bookmarkEnd w:id="136"/>
    </w:p>
    <w:tbl>
      <w:tblPr>
        <w:tblW w:w="9072" w:type="dxa"/>
        <w:tblLayout w:type="fixed"/>
        <w:tblLook w:val="0000" w:firstRow="0" w:lastRow="0" w:firstColumn="0" w:lastColumn="0" w:noHBand="0" w:noVBand="0"/>
      </w:tblPr>
      <w:tblGrid>
        <w:gridCol w:w="1560"/>
        <w:gridCol w:w="2376"/>
        <w:gridCol w:w="4662"/>
        <w:gridCol w:w="474"/>
      </w:tblGrid>
      <w:tr w:rsidR="00AD76E8" w:rsidRPr="00295086" w14:paraId="4498B4BD" w14:textId="77777777" w:rsidTr="00C653A8">
        <w:trPr>
          <w:gridAfter w:val="1"/>
          <w:wAfter w:w="474" w:type="dxa"/>
          <w:trHeight w:hRule="exact" w:val="60"/>
        </w:trPr>
        <w:tc>
          <w:tcPr>
            <w:tcW w:w="1560" w:type="dxa"/>
            <w:shd w:val="clear" w:color="auto" w:fill="auto"/>
            <w:tcMar>
              <w:top w:w="0" w:type="dxa"/>
              <w:bottom w:w="0" w:type="dxa"/>
            </w:tcMar>
          </w:tcPr>
          <w:p w14:paraId="7713937C" w14:textId="77777777" w:rsidR="00AD76E8" w:rsidRPr="002F75E4" w:rsidRDefault="00AD76E8" w:rsidP="00DE56B4">
            <w:pPr>
              <w:keepNext/>
              <w:keepLines/>
              <w:spacing w:line="240" w:lineRule="auto"/>
              <w:rPr>
                <w:rFonts w:asciiTheme="minorBidi" w:hAnsiTheme="minorBidi"/>
                <w:i/>
                <w:color w:val="000000"/>
                <w:sz w:val="20"/>
                <w:szCs w:val="20"/>
                <w:u w:val="single"/>
                <w:lang w:val="fr-FR"/>
              </w:rPr>
            </w:pPr>
            <w:bookmarkStart w:id="137" w:name="_Hlk68778299"/>
          </w:p>
        </w:tc>
        <w:tc>
          <w:tcPr>
            <w:tcW w:w="7038" w:type="dxa"/>
            <w:gridSpan w:val="2"/>
            <w:shd w:val="clear" w:color="auto" w:fill="auto"/>
            <w:tcMar>
              <w:top w:w="0" w:type="dxa"/>
              <w:bottom w:w="0" w:type="dxa"/>
            </w:tcMar>
          </w:tcPr>
          <w:p w14:paraId="450DFC66" w14:textId="77777777" w:rsidR="00AD76E8" w:rsidRPr="002F75E4" w:rsidRDefault="00AD76E8" w:rsidP="00DE56B4">
            <w:pPr>
              <w:keepNext/>
              <w:keepLines/>
              <w:spacing w:line="240" w:lineRule="auto"/>
              <w:rPr>
                <w:rFonts w:asciiTheme="minorBidi" w:hAnsiTheme="minorBidi"/>
                <w:color w:val="000000"/>
                <w:sz w:val="20"/>
                <w:szCs w:val="20"/>
                <w:lang w:val="fr-FR"/>
              </w:rPr>
            </w:pPr>
          </w:p>
        </w:tc>
      </w:tr>
      <w:tr w:rsidR="00AD76E8" w:rsidRPr="00295086" w14:paraId="12FA2D75" w14:textId="77777777" w:rsidTr="009E65E3">
        <w:trPr>
          <w:trHeight w:val="652"/>
        </w:trPr>
        <w:tc>
          <w:tcPr>
            <w:tcW w:w="1560" w:type="dxa"/>
            <w:shd w:val="clear" w:color="auto" w:fill="CCFFCC"/>
            <w:tcMar>
              <w:top w:w="57" w:type="dxa"/>
              <w:bottom w:w="57" w:type="dxa"/>
            </w:tcMar>
          </w:tcPr>
          <w:p w14:paraId="7A243325" w14:textId="26F5ED91" w:rsidR="00AD76E8" w:rsidRPr="002F75E4" w:rsidRDefault="00AD76E8" w:rsidP="0050059E">
            <w:pPr>
              <w:spacing w:line="240" w:lineRule="auto"/>
              <w:rPr>
                <w:rFonts w:asciiTheme="minorBidi" w:hAnsiTheme="minorBidi"/>
                <w:i/>
                <w:iCs/>
                <w:color w:val="000000"/>
                <w:sz w:val="20"/>
                <w:szCs w:val="20"/>
                <w:lang w:val="fr-FR"/>
              </w:rPr>
            </w:pPr>
            <w:bookmarkStart w:id="138" w:name="_Hlk136009657"/>
            <w:bookmarkEnd w:id="137"/>
            <w:r w:rsidRPr="002F75E4">
              <w:rPr>
                <w:rFonts w:asciiTheme="minorBidi" w:hAnsiTheme="minorBidi"/>
                <w:i/>
                <w:iCs/>
                <w:color w:val="000000"/>
                <w:sz w:val="20"/>
                <w:szCs w:val="20"/>
                <w:u w:val="single"/>
                <w:lang w:val="fr-FR"/>
              </w:rPr>
              <w:t>Rapport</w:t>
            </w:r>
            <w:r w:rsidRPr="002F75E4">
              <w:rPr>
                <w:rFonts w:asciiTheme="minorBidi" w:hAnsiTheme="minorBidi"/>
                <w:i/>
                <w:iCs/>
                <w:color w:val="000000"/>
                <w:sz w:val="20"/>
                <w:szCs w:val="20"/>
                <w:lang w:val="fr-FR"/>
              </w:rPr>
              <w:t> :</w:t>
            </w:r>
          </w:p>
        </w:tc>
        <w:tc>
          <w:tcPr>
            <w:tcW w:w="2376" w:type="dxa"/>
            <w:shd w:val="clear" w:color="auto" w:fill="auto"/>
            <w:tcMar>
              <w:top w:w="57" w:type="dxa"/>
              <w:bottom w:w="57" w:type="dxa"/>
            </w:tcMar>
          </w:tcPr>
          <w:p w14:paraId="59CAFDE3" w14:textId="77777777" w:rsidR="00AD76E8" w:rsidRPr="002F75E4" w:rsidRDefault="00AD76E8" w:rsidP="0050059E">
            <w:pPr>
              <w:spacing w:line="240" w:lineRule="auto"/>
              <w:rPr>
                <w:rFonts w:asciiTheme="minorBidi" w:hAnsiTheme="minorBidi"/>
                <w:color w:val="000000"/>
                <w:sz w:val="20"/>
                <w:szCs w:val="20"/>
                <w:lang w:val="fr-FR"/>
              </w:rPr>
            </w:pPr>
            <w:bookmarkStart w:id="139" w:name="_Hlk136688726"/>
            <w:r w:rsidRPr="002F75E4">
              <w:rPr>
                <w:rFonts w:asciiTheme="minorBidi" w:hAnsiTheme="minorBidi"/>
                <w:color w:val="000000"/>
                <w:sz w:val="20"/>
                <w:szCs w:val="20"/>
                <w:lang w:val="fr-FR"/>
              </w:rPr>
              <w:t>IOC/TOWS-WG-XVIII/3</w:t>
            </w:r>
            <w:bookmarkEnd w:id="139"/>
          </w:p>
        </w:tc>
        <w:tc>
          <w:tcPr>
            <w:tcW w:w="5136" w:type="dxa"/>
            <w:gridSpan w:val="2"/>
            <w:shd w:val="clear" w:color="auto" w:fill="auto"/>
            <w:tcMar>
              <w:top w:w="57" w:type="dxa"/>
              <w:bottom w:w="57" w:type="dxa"/>
            </w:tcMar>
          </w:tcPr>
          <w:p w14:paraId="5B7AD996" w14:textId="0B4669F5" w:rsidR="00AD76E8" w:rsidRPr="002F75E4" w:rsidRDefault="00AD76E8" w:rsidP="0050059E">
            <w:pPr>
              <w:spacing w:after="120" w:line="240" w:lineRule="auto"/>
              <w:rPr>
                <w:rFonts w:asciiTheme="minorBidi" w:hAnsiTheme="minorBidi"/>
                <w:bCs/>
                <w:color w:val="000000"/>
                <w:sz w:val="20"/>
                <w:szCs w:val="20"/>
                <w:lang w:val="fr-FR"/>
              </w:rPr>
            </w:pPr>
            <w:bookmarkStart w:id="140" w:name="_Hlk136688746"/>
            <w:r w:rsidRPr="002F75E4">
              <w:rPr>
                <w:rFonts w:asciiTheme="minorBidi" w:hAnsiTheme="minorBidi"/>
                <w:color w:val="000000"/>
                <w:sz w:val="20"/>
                <w:szCs w:val="20"/>
                <w:lang w:val="fr-FR"/>
              </w:rPr>
              <w:t>Rapport de la 18</w:t>
            </w:r>
            <w:r w:rsidRPr="002F75E4">
              <w:rPr>
                <w:rFonts w:asciiTheme="minorBidi" w:hAnsiTheme="minorBidi"/>
                <w:color w:val="000000"/>
                <w:sz w:val="20"/>
                <w:szCs w:val="20"/>
                <w:vertAlign w:val="superscript"/>
                <w:lang w:val="fr-FR"/>
              </w:rPr>
              <w:t>e</w:t>
            </w:r>
            <w:r w:rsidRPr="002F75E4">
              <w:rPr>
                <w:rFonts w:asciiTheme="minorBidi" w:hAnsiTheme="minorBidi"/>
                <w:color w:val="000000"/>
                <w:sz w:val="20"/>
                <w:szCs w:val="20"/>
                <w:lang w:val="fr-FR"/>
              </w:rPr>
              <w:t> session du Groupe de travail sur les systèmes d</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alerte aux tsunamis et autres aléas liés au niveau de la mer, et de mitigation (TOWS-WG-XVIII), Siège de l</w:t>
            </w:r>
            <w:r w:rsidR="001C09B0">
              <w:rPr>
                <w:rFonts w:asciiTheme="minorBidi" w:hAnsiTheme="minorBidi"/>
                <w:color w:val="000000"/>
                <w:sz w:val="20"/>
                <w:szCs w:val="20"/>
                <w:lang w:val="fr-FR"/>
              </w:rPr>
              <w:t>’</w:t>
            </w:r>
            <w:r w:rsidRPr="002F75E4">
              <w:rPr>
                <w:rFonts w:asciiTheme="minorBidi" w:hAnsiTheme="minorBidi"/>
                <w:color w:val="000000"/>
                <w:sz w:val="20"/>
                <w:szCs w:val="20"/>
                <w:lang w:val="fr-FR"/>
              </w:rPr>
              <w:t>UNESCO, Paris, 24-25 février 2025</w:t>
            </w:r>
            <w:bookmarkEnd w:id="140"/>
          </w:p>
        </w:tc>
      </w:tr>
      <w:bookmarkEnd w:id="138"/>
      <w:tr w:rsidR="00AD76E8" w:rsidRPr="002F75E4" w14:paraId="7EDF8562" w14:textId="77777777" w:rsidTr="00C653A8">
        <w:trPr>
          <w:trHeight w:val="304"/>
        </w:trPr>
        <w:tc>
          <w:tcPr>
            <w:tcW w:w="1560" w:type="dxa"/>
            <w:shd w:val="clear" w:color="auto" w:fill="DEEAF6" w:themeFill="accent1" w:themeFillTint="33"/>
            <w:tcMar>
              <w:top w:w="57" w:type="dxa"/>
              <w:bottom w:w="57" w:type="dxa"/>
            </w:tcMar>
          </w:tcPr>
          <w:p w14:paraId="22AE8C71" w14:textId="77777777" w:rsidR="00AD76E8" w:rsidRPr="002F75E4" w:rsidRDefault="00AD76E8" w:rsidP="0050059E">
            <w:pPr>
              <w:spacing w:line="240" w:lineRule="auto"/>
              <w:rPr>
                <w:rFonts w:asciiTheme="minorBidi" w:hAnsiTheme="minorBidi"/>
                <w:i/>
                <w:iCs/>
                <w:color w:val="000000"/>
                <w:sz w:val="20"/>
                <w:szCs w:val="20"/>
                <w:lang w:val="fr-FR"/>
              </w:rPr>
            </w:pPr>
            <w:r w:rsidRPr="002F75E4">
              <w:rPr>
                <w:rFonts w:asciiTheme="minorBidi" w:hAnsiTheme="minorBidi"/>
                <w:i/>
                <w:iCs/>
                <w:color w:val="000000"/>
                <w:sz w:val="20"/>
                <w:szCs w:val="20"/>
                <w:u w:val="single"/>
                <w:lang w:val="fr-FR"/>
              </w:rPr>
              <w:t>Documents de référence</w:t>
            </w:r>
            <w:r w:rsidRPr="002F75E4">
              <w:rPr>
                <w:rFonts w:asciiTheme="minorBidi" w:hAnsiTheme="minorBidi"/>
                <w:i/>
                <w:iCs/>
                <w:color w:val="000000"/>
                <w:sz w:val="20"/>
                <w:szCs w:val="20"/>
                <w:lang w:val="fr-FR"/>
              </w:rPr>
              <w:t> :</w:t>
            </w:r>
          </w:p>
        </w:tc>
        <w:tc>
          <w:tcPr>
            <w:tcW w:w="2376" w:type="dxa"/>
            <w:shd w:val="clear" w:color="auto" w:fill="auto"/>
            <w:tcMar>
              <w:top w:w="57" w:type="dxa"/>
              <w:bottom w:w="57" w:type="dxa"/>
            </w:tcMar>
          </w:tcPr>
          <w:p w14:paraId="1D4E819A" w14:textId="77777777" w:rsidR="00AD76E8" w:rsidRPr="002F75E4" w:rsidRDefault="00AD76E8" w:rsidP="0050059E">
            <w:pPr>
              <w:spacing w:line="240" w:lineRule="auto"/>
              <w:rPr>
                <w:rFonts w:asciiTheme="minorBidi" w:hAnsiTheme="minorBidi"/>
                <w:sz w:val="20"/>
                <w:szCs w:val="20"/>
                <w:lang w:val="fr-FR"/>
              </w:rPr>
            </w:pPr>
            <w:r w:rsidRPr="002F75E4">
              <w:rPr>
                <w:rFonts w:asciiTheme="minorBidi" w:hAnsiTheme="minorBidi"/>
                <w:color w:val="000000"/>
                <w:sz w:val="20"/>
                <w:szCs w:val="20"/>
                <w:lang w:val="fr-FR"/>
              </w:rPr>
              <w:t xml:space="preserve">IOC/BRO/2025/1  </w:t>
            </w:r>
          </w:p>
        </w:tc>
        <w:tc>
          <w:tcPr>
            <w:tcW w:w="5136" w:type="dxa"/>
            <w:gridSpan w:val="2"/>
            <w:shd w:val="clear" w:color="auto" w:fill="auto"/>
            <w:tcMar>
              <w:top w:w="57" w:type="dxa"/>
              <w:bottom w:w="57" w:type="dxa"/>
            </w:tcMar>
          </w:tcPr>
          <w:p w14:paraId="67CEAD69" w14:textId="77777777" w:rsidR="00AD76E8" w:rsidRPr="00274BDA" w:rsidRDefault="00AD76E8" w:rsidP="0050059E">
            <w:pPr>
              <w:spacing w:line="240" w:lineRule="auto"/>
              <w:rPr>
                <w:rFonts w:asciiTheme="minorBidi" w:eastAsia="Arial" w:hAnsiTheme="minorBidi"/>
                <w:sz w:val="20"/>
                <w:szCs w:val="20"/>
                <w:lang w:val="en-US"/>
              </w:rPr>
            </w:pPr>
            <w:r w:rsidRPr="00274BDA">
              <w:rPr>
                <w:rFonts w:asciiTheme="minorBidi" w:hAnsiTheme="minorBidi"/>
                <w:color w:val="000000"/>
                <w:sz w:val="20"/>
                <w:szCs w:val="20"/>
                <w:lang w:val="en-US"/>
              </w:rPr>
              <w:t>Second UNESCO-IOC Global Tsunami Symposium, Banda Aceh, Indonesia, 11-14 November 2024</w:t>
            </w:r>
          </w:p>
        </w:tc>
      </w:tr>
      <w:tr w:rsidR="00AD76E8" w:rsidRPr="002F75E4" w14:paraId="440743A7" w14:textId="77777777" w:rsidTr="00C653A8">
        <w:trPr>
          <w:trHeight w:val="300"/>
        </w:trPr>
        <w:tc>
          <w:tcPr>
            <w:tcW w:w="1560" w:type="dxa"/>
            <w:shd w:val="clear" w:color="auto" w:fill="DEEAF6" w:themeFill="accent1" w:themeFillTint="33"/>
            <w:tcMar>
              <w:top w:w="57" w:type="dxa"/>
              <w:bottom w:w="57" w:type="dxa"/>
            </w:tcMar>
          </w:tcPr>
          <w:p w14:paraId="600D048C" w14:textId="77777777" w:rsidR="00AD76E8" w:rsidRPr="00274BDA" w:rsidRDefault="00AD76E8" w:rsidP="0050059E">
            <w:pPr>
              <w:spacing w:line="240" w:lineRule="auto"/>
              <w:rPr>
                <w:rFonts w:asciiTheme="minorBidi" w:hAnsiTheme="minorBidi"/>
                <w:color w:val="000000" w:themeColor="text1"/>
                <w:sz w:val="20"/>
                <w:szCs w:val="20"/>
                <w:lang w:val="en-US"/>
              </w:rPr>
            </w:pPr>
          </w:p>
        </w:tc>
        <w:tc>
          <w:tcPr>
            <w:tcW w:w="2376" w:type="dxa"/>
            <w:shd w:val="clear" w:color="auto" w:fill="auto"/>
            <w:tcMar>
              <w:top w:w="57" w:type="dxa"/>
              <w:bottom w:w="57" w:type="dxa"/>
            </w:tcMar>
          </w:tcPr>
          <w:p w14:paraId="6E746A1D" w14:textId="77777777" w:rsidR="00AD76E8" w:rsidRPr="002F75E4" w:rsidRDefault="00AD76E8" w:rsidP="0050059E">
            <w:pPr>
              <w:spacing w:line="240" w:lineRule="auto"/>
              <w:rPr>
                <w:rFonts w:asciiTheme="minorBidi" w:eastAsia="Arial" w:hAnsiTheme="minorBidi"/>
                <w:sz w:val="20"/>
                <w:szCs w:val="20"/>
                <w:lang w:val="fr-FR"/>
              </w:rPr>
            </w:pPr>
            <w:r w:rsidRPr="002F75E4">
              <w:rPr>
                <w:rFonts w:asciiTheme="minorBidi" w:hAnsiTheme="minorBidi"/>
                <w:color w:val="000000"/>
                <w:sz w:val="20"/>
                <w:szCs w:val="20"/>
                <w:lang w:val="fr-FR"/>
              </w:rPr>
              <w:t xml:space="preserve">N° 183 de la Série technique de la COI </w:t>
            </w:r>
          </w:p>
        </w:tc>
        <w:tc>
          <w:tcPr>
            <w:tcW w:w="5136" w:type="dxa"/>
            <w:gridSpan w:val="2"/>
            <w:shd w:val="clear" w:color="auto" w:fill="auto"/>
            <w:tcMar>
              <w:top w:w="57" w:type="dxa"/>
              <w:bottom w:w="57" w:type="dxa"/>
            </w:tcMar>
          </w:tcPr>
          <w:p w14:paraId="0317D306" w14:textId="77777777" w:rsidR="00AD76E8" w:rsidRPr="0076416B" w:rsidRDefault="00AD76E8" w:rsidP="0050059E">
            <w:pPr>
              <w:spacing w:line="240" w:lineRule="auto"/>
              <w:rPr>
                <w:rFonts w:asciiTheme="minorBidi" w:eastAsia="Arial" w:hAnsiTheme="minorBidi"/>
                <w:sz w:val="20"/>
                <w:szCs w:val="20"/>
                <w:lang w:val="en-US"/>
              </w:rPr>
            </w:pPr>
            <w:r w:rsidRPr="0076416B">
              <w:rPr>
                <w:rFonts w:asciiTheme="minorBidi" w:hAnsiTheme="minorBidi"/>
                <w:color w:val="000000"/>
                <w:sz w:val="20"/>
                <w:szCs w:val="20"/>
                <w:lang w:val="en-US"/>
              </w:rPr>
              <w:t>Monitoring and Warning for Tsunamis Generated by Volcanoes</w:t>
            </w:r>
          </w:p>
        </w:tc>
      </w:tr>
      <w:tr w:rsidR="00AD76E8" w:rsidRPr="002F75E4" w14:paraId="05D6530D" w14:textId="77777777" w:rsidTr="00C653A8">
        <w:trPr>
          <w:trHeight w:val="300"/>
        </w:trPr>
        <w:tc>
          <w:tcPr>
            <w:tcW w:w="1560" w:type="dxa"/>
            <w:shd w:val="clear" w:color="auto" w:fill="DEEAF6" w:themeFill="accent1" w:themeFillTint="33"/>
            <w:tcMar>
              <w:top w:w="57" w:type="dxa"/>
              <w:bottom w:w="57" w:type="dxa"/>
            </w:tcMar>
          </w:tcPr>
          <w:p w14:paraId="65BB3988" w14:textId="77777777" w:rsidR="00AD76E8" w:rsidRPr="0076416B" w:rsidRDefault="00AD76E8" w:rsidP="0050059E">
            <w:pPr>
              <w:spacing w:line="240" w:lineRule="auto"/>
              <w:rPr>
                <w:rFonts w:asciiTheme="minorBidi" w:hAnsiTheme="minorBidi"/>
                <w:color w:val="000000" w:themeColor="text1"/>
                <w:sz w:val="20"/>
                <w:szCs w:val="20"/>
                <w:lang w:val="en-US"/>
              </w:rPr>
            </w:pPr>
          </w:p>
        </w:tc>
        <w:tc>
          <w:tcPr>
            <w:tcW w:w="2376" w:type="dxa"/>
            <w:shd w:val="clear" w:color="auto" w:fill="auto"/>
            <w:tcMar>
              <w:top w:w="57" w:type="dxa"/>
              <w:bottom w:w="57" w:type="dxa"/>
            </w:tcMar>
          </w:tcPr>
          <w:p w14:paraId="5A9AFB69" w14:textId="77777777" w:rsidR="00AD76E8" w:rsidRPr="002F75E4" w:rsidRDefault="00AD76E8" w:rsidP="0050059E">
            <w:pPr>
              <w:spacing w:line="240" w:lineRule="auto"/>
              <w:rPr>
                <w:rFonts w:asciiTheme="minorBidi" w:eastAsia="Arial" w:hAnsiTheme="minorBidi"/>
                <w:color w:val="000000" w:themeColor="text1"/>
                <w:sz w:val="20"/>
                <w:szCs w:val="20"/>
                <w:lang w:val="fr-FR"/>
              </w:rPr>
            </w:pPr>
            <w:r w:rsidRPr="002F75E4">
              <w:rPr>
                <w:rFonts w:asciiTheme="minorBidi" w:hAnsiTheme="minorBidi"/>
                <w:color w:val="000000"/>
                <w:sz w:val="20"/>
                <w:szCs w:val="20"/>
                <w:lang w:val="fr-FR"/>
              </w:rPr>
              <w:t>N° 200 de la Série technique de la COI</w:t>
            </w:r>
          </w:p>
        </w:tc>
        <w:tc>
          <w:tcPr>
            <w:tcW w:w="5136" w:type="dxa"/>
            <w:gridSpan w:val="2"/>
            <w:shd w:val="clear" w:color="auto" w:fill="auto"/>
            <w:tcMar>
              <w:top w:w="57" w:type="dxa"/>
              <w:bottom w:w="57" w:type="dxa"/>
            </w:tcMar>
          </w:tcPr>
          <w:p w14:paraId="06ABBF4B" w14:textId="77777777" w:rsidR="00AD76E8" w:rsidRPr="0076416B" w:rsidRDefault="00AD76E8" w:rsidP="0050059E">
            <w:pPr>
              <w:spacing w:line="240" w:lineRule="auto"/>
              <w:rPr>
                <w:rFonts w:asciiTheme="minorBidi" w:eastAsia="Arial" w:hAnsiTheme="minorBidi"/>
                <w:sz w:val="20"/>
                <w:szCs w:val="20"/>
                <w:lang w:val="en-US"/>
              </w:rPr>
            </w:pPr>
            <w:proofErr w:type="spellStart"/>
            <w:r w:rsidRPr="0076416B">
              <w:rPr>
                <w:rFonts w:asciiTheme="minorBidi" w:hAnsiTheme="minorBidi"/>
                <w:color w:val="000000"/>
                <w:sz w:val="20"/>
                <w:szCs w:val="20"/>
                <w:lang w:val="en-US"/>
              </w:rPr>
              <w:t>Meteotsunamis</w:t>
            </w:r>
            <w:proofErr w:type="spellEnd"/>
            <w:r w:rsidRPr="0076416B">
              <w:rPr>
                <w:rFonts w:asciiTheme="minorBidi" w:hAnsiTheme="minorBidi"/>
                <w:color w:val="000000"/>
                <w:sz w:val="20"/>
                <w:szCs w:val="20"/>
                <w:lang w:val="en-US"/>
              </w:rPr>
              <w:t>: definition, detection and alerting services investigation</w:t>
            </w:r>
          </w:p>
        </w:tc>
      </w:tr>
    </w:tbl>
    <w:p w14:paraId="7315CAAC" w14:textId="6AF2D703" w:rsidR="00AD76E8" w:rsidRPr="002F75E4" w:rsidRDefault="00797A7C" w:rsidP="00287EA4">
      <w:pPr>
        <w:shd w:val="clear" w:color="auto" w:fill="FFFFFF"/>
        <w:tabs>
          <w:tab w:val="left" w:pos="851"/>
        </w:tabs>
        <w:spacing w:before="240" w:after="240" w:line="240" w:lineRule="auto"/>
        <w:jc w:val="both"/>
        <w:rPr>
          <w:rFonts w:asciiTheme="minorBidi" w:hAnsiTheme="minorBidi"/>
          <w:lang w:val="fr-FR"/>
        </w:rPr>
      </w:pPr>
      <w:r>
        <w:rPr>
          <w:rFonts w:eastAsia="Times New Roman" w:cs="Times New Roman"/>
          <w:iCs/>
          <w:snapToGrid w:val="0"/>
          <w:szCs w:val="24"/>
          <w:lang w:val="fr-FR" w:eastAsia="en-US"/>
        </w:rPr>
        <w:t>103</w:t>
      </w:r>
      <w:r w:rsidR="00E54EEA" w:rsidRPr="002F75E4">
        <w:rPr>
          <w:rFonts w:eastAsia="Times New Roman" w:cs="Times New Roman"/>
          <w:iCs/>
          <w:snapToGrid w:val="0"/>
          <w:szCs w:val="24"/>
          <w:lang w:val="fr-FR" w:eastAsia="en-US"/>
        </w:rPr>
        <w:t>.</w:t>
      </w:r>
      <w:r w:rsidR="00AE4BFE" w:rsidRPr="002F75E4">
        <w:rPr>
          <w:rFonts w:eastAsia="Times New Roman" w:cs="Times New Roman"/>
          <w:snapToGrid w:val="0"/>
          <w:szCs w:val="24"/>
          <w:lang w:val="fr-FR" w:eastAsia="en-US"/>
        </w:rPr>
        <w:tab/>
      </w:r>
      <w:r w:rsidR="00AD76E8" w:rsidRPr="002F75E4">
        <w:rPr>
          <w:rFonts w:asciiTheme="minorBidi" w:hAnsiTheme="minorBidi"/>
          <w:lang w:val="fr-FR"/>
        </w:rPr>
        <w:t xml:space="preserve">M. Amr </w:t>
      </w:r>
      <w:r w:rsidR="00AD76E8" w:rsidRPr="00287EA4">
        <w:rPr>
          <w:rFonts w:cs="Arial"/>
          <w:lang w:val="fr-FR"/>
        </w:rPr>
        <w:t>Zakaria</w:t>
      </w:r>
      <w:r w:rsidR="00AD76E8" w:rsidRPr="002F75E4">
        <w:rPr>
          <w:rFonts w:asciiTheme="minorBidi" w:hAnsiTheme="minorBidi"/>
          <w:lang w:val="fr-FR"/>
        </w:rPr>
        <w:t xml:space="preserve"> Hamouda (Égypte), Vice-Président de la COI et Président du Groupe de travail sur les systèmes d</w:t>
      </w:r>
      <w:r w:rsidR="001C09B0">
        <w:rPr>
          <w:rFonts w:asciiTheme="minorBidi" w:hAnsiTheme="minorBidi"/>
          <w:lang w:val="fr-FR"/>
        </w:rPr>
        <w:t>’</w:t>
      </w:r>
      <w:r w:rsidR="00AD76E8" w:rsidRPr="002F75E4">
        <w:rPr>
          <w:rFonts w:asciiTheme="minorBidi" w:hAnsiTheme="minorBidi"/>
          <w:lang w:val="fr-FR"/>
        </w:rPr>
        <w:t>alerte aux tsunamis et autres aléas liés au niveau de la mer, et de mitigation (TOWS-WG), a fait rapport sur la 18</w:t>
      </w:r>
      <w:r w:rsidR="00AD76E8" w:rsidRPr="002F75E4">
        <w:rPr>
          <w:rFonts w:asciiTheme="minorBidi" w:hAnsiTheme="minorBidi"/>
          <w:vertAlign w:val="superscript"/>
          <w:lang w:val="fr-FR"/>
        </w:rPr>
        <w:t>e</w:t>
      </w:r>
      <w:r w:rsidR="00AD76E8" w:rsidRPr="002F75E4">
        <w:rPr>
          <w:rFonts w:asciiTheme="minorBidi" w:hAnsiTheme="minorBidi"/>
          <w:lang w:val="fr-FR"/>
        </w:rPr>
        <w:t> réunion du Groupe, qui avait eu lieu les 24 et 25 février 2025 au Siège de l</w:t>
      </w:r>
      <w:r w:rsidR="001C09B0">
        <w:rPr>
          <w:rFonts w:asciiTheme="minorBidi" w:hAnsiTheme="minorBidi"/>
          <w:lang w:val="fr-FR"/>
        </w:rPr>
        <w:t>’</w:t>
      </w:r>
      <w:r w:rsidR="00AD76E8" w:rsidRPr="002F75E4">
        <w:rPr>
          <w:rFonts w:asciiTheme="minorBidi" w:hAnsiTheme="minorBidi"/>
          <w:lang w:val="fr-FR"/>
        </w:rPr>
        <w:t>UNESCO (COI).</w:t>
      </w:r>
    </w:p>
    <w:p w14:paraId="260D13DC" w14:textId="4882E234" w:rsidR="00AD76E8" w:rsidRPr="002F75E4" w:rsidRDefault="00EA2288"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104</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Il a indiqué que cette réunion avait permis d</w:t>
      </w:r>
      <w:r w:rsidR="001C09B0">
        <w:rPr>
          <w:rFonts w:asciiTheme="minorBidi" w:hAnsiTheme="minorBidi"/>
          <w:lang w:val="fr-FR"/>
        </w:rPr>
        <w:t>’</w:t>
      </w:r>
      <w:r w:rsidR="00AD76E8" w:rsidRPr="002F75E4">
        <w:rPr>
          <w:rFonts w:asciiTheme="minorBidi" w:hAnsiTheme="minorBidi"/>
          <w:lang w:val="fr-FR"/>
        </w:rPr>
        <w:t xml:space="preserve">évaluer les progrès réalisés au regard de la décision A-32/4.3.1 de </w:t>
      </w:r>
      <w:r w:rsidR="00AD76E8" w:rsidRPr="002F75E4">
        <w:rPr>
          <w:rFonts w:cs="Arial"/>
          <w:lang w:val="fr-FR"/>
        </w:rPr>
        <w:t>l</w:t>
      </w:r>
      <w:r w:rsidR="001C09B0">
        <w:rPr>
          <w:rFonts w:cs="Arial"/>
          <w:lang w:val="fr-FR"/>
        </w:rPr>
        <w:t>’</w:t>
      </w:r>
      <w:r w:rsidR="00AD76E8" w:rsidRPr="002F75E4">
        <w:rPr>
          <w:rFonts w:cs="Arial"/>
          <w:lang w:val="fr-FR"/>
        </w:rPr>
        <w:t>Assemblée</w:t>
      </w:r>
      <w:r w:rsidR="00AD76E8" w:rsidRPr="002F75E4">
        <w:rPr>
          <w:rFonts w:asciiTheme="minorBidi" w:hAnsiTheme="minorBidi"/>
          <w:lang w:val="fr-FR"/>
        </w:rPr>
        <w:t xml:space="preserve"> de la COI et de la décision EC-57/3.2.1 du Conseil exécutif de la COI. Il a fait savoir que le Groupe de travail avait examiné les rapports des Groupes intergouvernementaux de coordination (GIC) de la COI, du comité scientifique du Programme relatif aux tsunamis de la Décennie de l</w:t>
      </w:r>
      <w:r w:rsidR="001C09B0">
        <w:rPr>
          <w:rFonts w:asciiTheme="minorBidi" w:hAnsiTheme="minorBidi"/>
          <w:lang w:val="fr-FR"/>
        </w:rPr>
        <w:t>’</w:t>
      </w:r>
      <w:r w:rsidR="00AD76E8" w:rsidRPr="002F75E4">
        <w:rPr>
          <w:rFonts w:asciiTheme="minorBidi" w:hAnsiTheme="minorBidi"/>
          <w:lang w:val="fr-FR"/>
        </w:rPr>
        <w:t xml:space="preserve">Océan ainsi que de ses </w:t>
      </w:r>
      <w:r w:rsidR="00AD76E8" w:rsidRPr="00E65ECB">
        <w:rPr>
          <w:rFonts w:cs="Arial"/>
          <w:lang w:val="fr-FR"/>
        </w:rPr>
        <w:t>équipes</w:t>
      </w:r>
      <w:r w:rsidR="00AD76E8" w:rsidRPr="002F75E4">
        <w:rPr>
          <w:rFonts w:asciiTheme="minorBidi" w:hAnsiTheme="minorBidi"/>
          <w:lang w:val="fr-FR"/>
        </w:rPr>
        <w:t xml:space="preserve"> spéciales sur la gestion et la préparation en cas de catastrophe (TT-DMP) et sur les opérations de veille aux tsunamis (TT-TWO).</w:t>
      </w:r>
    </w:p>
    <w:p w14:paraId="5EBF9DA3" w14:textId="6FD47C81" w:rsidR="00AD76E8" w:rsidRPr="002F75E4" w:rsidRDefault="00EA2288"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105</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M. Hamouda a mis en exergue la coopération constante avec le </w:t>
      </w:r>
      <w:r w:rsidR="00AD76E8" w:rsidRPr="00E65ECB">
        <w:rPr>
          <w:rFonts w:cs="Arial"/>
          <w:lang w:val="fr-FR"/>
        </w:rPr>
        <w:t>Bureau</w:t>
      </w:r>
      <w:r w:rsidR="00AD76E8" w:rsidRPr="002F75E4">
        <w:rPr>
          <w:rFonts w:asciiTheme="minorBidi" w:hAnsiTheme="minorBidi"/>
          <w:lang w:val="fr-FR"/>
        </w:rPr>
        <w:t xml:space="preserve"> des Nations Unies pour la réduction des risques de catastrophe (UNDRR), qui avait invité la COI à définir conjointement le thème de l</w:t>
      </w:r>
      <w:r w:rsidR="001C09B0">
        <w:rPr>
          <w:rFonts w:asciiTheme="minorBidi" w:hAnsiTheme="minorBidi"/>
          <w:lang w:val="fr-FR"/>
        </w:rPr>
        <w:t>’</w:t>
      </w:r>
      <w:r w:rsidR="00AD76E8" w:rsidRPr="002F75E4">
        <w:rPr>
          <w:rFonts w:asciiTheme="minorBidi" w:hAnsiTheme="minorBidi"/>
          <w:lang w:val="fr-FR"/>
        </w:rPr>
        <w:t>édition 2025 de la Journée mondiale de sensibilisation aux tsunamis en l</w:t>
      </w:r>
      <w:r w:rsidR="001C09B0">
        <w:rPr>
          <w:rFonts w:asciiTheme="minorBidi" w:hAnsiTheme="minorBidi"/>
          <w:lang w:val="fr-FR"/>
        </w:rPr>
        <w:t>’</w:t>
      </w:r>
      <w:r w:rsidR="00AD76E8" w:rsidRPr="002F75E4">
        <w:rPr>
          <w:rFonts w:asciiTheme="minorBidi" w:hAnsiTheme="minorBidi"/>
          <w:lang w:val="fr-FR"/>
        </w:rPr>
        <w:t>articulant autour du programme de certification Tsunami Ready de l</w:t>
      </w:r>
      <w:r w:rsidR="001C09B0">
        <w:rPr>
          <w:rFonts w:asciiTheme="minorBidi" w:hAnsiTheme="minorBidi"/>
          <w:lang w:val="fr-FR"/>
        </w:rPr>
        <w:t>’</w:t>
      </w:r>
      <w:r w:rsidR="00AD76E8" w:rsidRPr="002F75E4">
        <w:rPr>
          <w:rFonts w:asciiTheme="minorBidi" w:hAnsiTheme="minorBidi"/>
          <w:lang w:val="fr-FR"/>
        </w:rPr>
        <w:t>UNESCO</w:t>
      </w:r>
      <w:r w:rsidR="00AD76E8" w:rsidRPr="002F75E4">
        <w:rPr>
          <w:rFonts w:asciiTheme="minorBidi" w:hAnsiTheme="minorBidi"/>
          <w:lang w:val="fr-FR"/>
        </w:rPr>
        <w:noBreakHyphen/>
        <w:t xml:space="preserve">COI, de la campagne « Pour des villes résilientes 2030 » ainsi que des </w:t>
      </w:r>
      <w:proofErr w:type="spellStart"/>
      <w:r w:rsidR="00AD76E8" w:rsidRPr="002F75E4">
        <w:rPr>
          <w:rFonts w:asciiTheme="minorBidi" w:hAnsiTheme="minorBidi"/>
          <w:lang w:val="fr-FR"/>
        </w:rPr>
        <w:t>mots</w:t>
      </w:r>
      <w:r w:rsidR="00AD76E8" w:rsidRPr="002F75E4">
        <w:rPr>
          <w:rFonts w:asciiTheme="minorBidi" w:hAnsiTheme="minorBidi"/>
          <w:lang w:val="fr-FR"/>
        </w:rPr>
        <w:noBreakHyphen/>
        <w:t>dièses</w:t>
      </w:r>
      <w:proofErr w:type="spellEnd"/>
      <w:r w:rsidR="00AD76E8" w:rsidRPr="002F75E4">
        <w:rPr>
          <w:rFonts w:asciiTheme="minorBidi" w:hAnsiTheme="minorBidi"/>
          <w:lang w:val="fr-FR"/>
        </w:rPr>
        <w:t xml:space="preserve"> </w:t>
      </w:r>
      <w:r w:rsidR="00AD76E8" w:rsidRPr="0050059E">
        <w:rPr>
          <w:rFonts w:asciiTheme="minorBidi" w:hAnsiTheme="minorBidi"/>
          <w:color w:val="0000FF"/>
          <w:lang w:val="fr-FR"/>
        </w:rPr>
        <w:t>#GetToHighGround</w:t>
      </w:r>
      <w:r w:rsidR="00AD76E8" w:rsidRPr="002F75E4">
        <w:rPr>
          <w:rFonts w:asciiTheme="minorBidi" w:hAnsiTheme="minorBidi"/>
          <w:lang w:val="fr-FR"/>
        </w:rPr>
        <w:t xml:space="preserve"> (#GagnezLesHauteurs) et </w:t>
      </w:r>
      <w:r w:rsidR="00AD76E8" w:rsidRPr="0050059E">
        <w:rPr>
          <w:rFonts w:asciiTheme="minorBidi" w:hAnsiTheme="minorBidi"/>
          <w:color w:val="0000FF"/>
          <w:lang w:val="fr-FR"/>
        </w:rPr>
        <w:t>#TsunamiReady</w:t>
      </w:r>
      <w:r w:rsidR="00AD76E8" w:rsidRPr="002F75E4">
        <w:rPr>
          <w:rFonts w:asciiTheme="minorBidi" w:hAnsiTheme="minorBidi"/>
          <w:lang w:val="fr-FR"/>
        </w:rPr>
        <w:t xml:space="preserve"> en vue de faire participer les citoyens à la sensibilisation aux tsunamis.</w:t>
      </w:r>
    </w:p>
    <w:p w14:paraId="780F5153" w14:textId="6F35EFE4" w:rsidR="00AD76E8" w:rsidRPr="002F75E4" w:rsidRDefault="00EA2288"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106</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Il a déclaré que le Groupe de travail avait approuvé la publication d</w:t>
      </w:r>
      <w:r w:rsidR="001C09B0">
        <w:rPr>
          <w:rFonts w:asciiTheme="minorBidi" w:hAnsiTheme="minorBidi"/>
          <w:lang w:val="fr-FR"/>
        </w:rPr>
        <w:t>’</w:t>
      </w:r>
      <w:r w:rsidR="00AD76E8" w:rsidRPr="002F75E4">
        <w:rPr>
          <w:rFonts w:asciiTheme="minorBidi" w:hAnsiTheme="minorBidi"/>
          <w:lang w:val="fr-FR"/>
        </w:rPr>
        <w:t xml:space="preserve">une version révisée du document </w:t>
      </w:r>
      <w:r w:rsidR="00AD76E8" w:rsidRPr="002F75E4">
        <w:rPr>
          <w:rFonts w:asciiTheme="minorBidi" w:hAnsiTheme="minorBidi"/>
          <w:i/>
          <w:iCs/>
          <w:lang w:val="fr-FR"/>
        </w:rPr>
        <w:t xml:space="preserve">Tsunami Watch </w:t>
      </w:r>
      <w:proofErr w:type="gramStart"/>
      <w:r w:rsidR="00AD76E8" w:rsidRPr="002F75E4">
        <w:rPr>
          <w:rFonts w:asciiTheme="minorBidi" w:hAnsiTheme="minorBidi"/>
          <w:i/>
          <w:iCs/>
          <w:lang w:val="fr-FR"/>
        </w:rPr>
        <w:t>Operations:</w:t>
      </w:r>
      <w:proofErr w:type="gramEnd"/>
      <w:r w:rsidR="00AD76E8" w:rsidRPr="002F75E4">
        <w:rPr>
          <w:rFonts w:asciiTheme="minorBidi" w:hAnsiTheme="minorBidi"/>
          <w:i/>
          <w:iCs/>
          <w:lang w:val="fr-FR"/>
        </w:rPr>
        <w:t xml:space="preserve"> Global Service </w:t>
      </w:r>
      <w:proofErr w:type="spellStart"/>
      <w:r w:rsidR="00AD76E8" w:rsidRPr="002F75E4">
        <w:rPr>
          <w:rFonts w:asciiTheme="minorBidi" w:hAnsiTheme="minorBidi"/>
          <w:i/>
          <w:iCs/>
          <w:lang w:val="fr-FR"/>
        </w:rPr>
        <w:t>Definition</w:t>
      </w:r>
      <w:proofErr w:type="spellEnd"/>
      <w:r w:rsidR="00AD76E8" w:rsidRPr="002F75E4">
        <w:rPr>
          <w:rFonts w:asciiTheme="minorBidi" w:hAnsiTheme="minorBidi"/>
          <w:i/>
          <w:iCs/>
          <w:lang w:val="fr-FR"/>
        </w:rPr>
        <w:t xml:space="preserve"> Document</w:t>
      </w:r>
      <w:r w:rsidR="00AD76E8" w:rsidRPr="002F75E4">
        <w:rPr>
          <w:rFonts w:asciiTheme="minorBidi" w:hAnsiTheme="minorBidi"/>
          <w:lang w:val="fr-FR"/>
        </w:rPr>
        <w:t xml:space="preserve">, </w:t>
      </w:r>
      <w:hyperlink r:id="rId55" w:history="1">
        <w:r w:rsidR="00AD76E8" w:rsidRPr="0050059E">
          <w:rPr>
            <w:rStyle w:val="Hyperlink"/>
            <w:rFonts w:asciiTheme="minorBidi" w:hAnsiTheme="minorBidi"/>
            <w:color w:val="0000FF"/>
            <w:lang w:val="fr-FR"/>
          </w:rPr>
          <w:t>n° 130 de la Série technique de la COI</w:t>
        </w:r>
      </w:hyperlink>
      <w:r w:rsidR="00AD76E8" w:rsidRPr="002F75E4">
        <w:rPr>
          <w:rFonts w:asciiTheme="minorBidi" w:hAnsiTheme="minorBidi"/>
          <w:lang w:val="fr-FR"/>
        </w:rPr>
        <w:t xml:space="preserve"> (2016), avec les mises à jour proposées par la TT</w:t>
      </w:r>
      <w:r w:rsidR="00AD76E8" w:rsidRPr="002F75E4">
        <w:rPr>
          <w:rFonts w:asciiTheme="minorBidi" w:hAnsiTheme="minorBidi"/>
          <w:lang w:val="fr-FR"/>
        </w:rPr>
        <w:noBreakHyphen/>
        <w:t>TWO.</w:t>
      </w:r>
    </w:p>
    <w:p w14:paraId="7EAFD88E" w14:textId="163F029C" w:rsidR="00AD76E8" w:rsidRPr="002F75E4" w:rsidRDefault="00EA2288" w:rsidP="00E65ECB">
      <w:pPr>
        <w:shd w:val="clear" w:color="auto" w:fill="FFFFFF"/>
        <w:tabs>
          <w:tab w:val="left" w:pos="851"/>
        </w:tabs>
        <w:spacing w:after="240" w:line="240" w:lineRule="auto"/>
        <w:jc w:val="both"/>
        <w:rPr>
          <w:rFonts w:asciiTheme="minorBidi" w:hAnsiTheme="minorBidi"/>
          <w:lang w:val="fr-FR"/>
        </w:rPr>
      </w:pPr>
      <w:r>
        <w:rPr>
          <w:rFonts w:asciiTheme="minorBidi" w:hAnsiTheme="minorBidi"/>
          <w:lang w:val="fr-FR"/>
        </w:rPr>
        <w:t>107</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M. Hamouda a indiqué que le TOWS-WG et </w:t>
      </w:r>
      <w:r w:rsidR="00AD76E8" w:rsidRPr="00E65ECB">
        <w:rPr>
          <w:rFonts w:cs="Arial"/>
          <w:lang w:val="fr-FR"/>
        </w:rPr>
        <w:t>les</w:t>
      </w:r>
      <w:r w:rsidR="00AD76E8" w:rsidRPr="002F75E4">
        <w:rPr>
          <w:rFonts w:asciiTheme="minorBidi" w:hAnsiTheme="minorBidi"/>
          <w:lang w:val="fr-FR"/>
        </w:rPr>
        <w:t xml:space="preserve"> quatre GIC régionaux avaient manifesté leur vive reconnaissance au Gouvernement de l</w:t>
      </w:r>
      <w:r w:rsidR="001C09B0">
        <w:rPr>
          <w:rFonts w:asciiTheme="minorBidi" w:hAnsiTheme="minorBidi"/>
          <w:lang w:val="fr-FR"/>
        </w:rPr>
        <w:t>’</w:t>
      </w:r>
      <w:r w:rsidR="00AD76E8" w:rsidRPr="002F75E4">
        <w:rPr>
          <w:rFonts w:asciiTheme="minorBidi" w:hAnsiTheme="minorBidi"/>
          <w:lang w:val="fr-FR"/>
        </w:rPr>
        <w:t xml:space="preserve">Indonésie, qui avait organisé et accueilli conjointement et avec succès, à Banda </w:t>
      </w:r>
      <w:r w:rsidR="00AD76E8" w:rsidRPr="002F75E4">
        <w:rPr>
          <w:rFonts w:cs="Arial"/>
          <w:lang w:val="fr-FR"/>
        </w:rPr>
        <w:t>Aceh</w:t>
      </w:r>
      <w:r w:rsidR="00AD76E8" w:rsidRPr="002F75E4">
        <w:rPr>
          <w:rFonts w:asciiTheme="minorBidi" w:hAnsiTheme="minorBidi"/>
          <w:lang w:val="fr-FR"/>
        </w:rPr>
        <w:t>, du 11 au 14 novembre 2024, le deuxième colloque mondial de la COI sur les tsunamis, sur le thème « Vingt ans après le tsunami de 2004 dans l</w:t>
      </w:r>
      <w:r w:rsidR="001C09B0">
        <w:rPr>
          <w:rFonts w:asciiTheme="minorBidi" w:hAnsiTheme="minorBidi"/>
          <w:lang w:val="fr-FR"/>
        </w:rPr>
        <w:t>’</w:t>
      </w:r>
      <w:r w:rsidR="00AD76E8" w:rsidRPr="002F75E4">
        <w:rPr>
          <w:rFonts w:asciiTheme="minorBidi" w:hAnsiTheme="minorBidi"/>
          <w:lang w:val="fr-FR"/>
        </w:rPr>
        <w:t>océan Indien : réflexion et perspectives ».</w:t>
      </w:r>
    </w:p>
    <w:p w14:paraId="66758041" w14:textId="62FC8D16" w:rsidR="00AE4BFE" w:rsidRPr="002F75E4" w:rsidRDefault="00EA2288" w:rsidP="00E65ECB">
      <w:pPr>
        <w:shd w:val="clear" w:color="auto" w:fill="FFFFFF"/>
        <w:tabs>
          <w:tab w:val="left" w:pos="851"/>
        </w:tabs>
        <w:spacing w:after="240" w:line="240" w:lineRule="auto"/>
        <w:jc w:val="both"/>
        <w:rPr>
          <w:rFonts w:eastAsia="Times New Roman" w:cs="Times New Roman"/>
          <w:snapToGrid w:val="0"/>
          <w:szCs w:val="24"/>
          <w:lang w:val="fr-FR" w:eastAsia="en-US"/>
        </w:rPr>
      </w:pPr>
      <w:r>
        <w:rPr>
          <w:rFonts w:asciiTheme="minorBidi" w:hAnsiTheme="minorBidi"/>
          <w:lang w:val="fr-FR"/>
        </w:rPr>
        <w:lastRenderedPageBreak/>
        <w:t>108</w:t>
      </w:r>
      <w:r w:rsidR="00E54EEA" w:rsidRPr="002F75E4">
        <w:rPr>
          <w:rFonts w:asciiTheme="minorBidi" w:hAnsiTheme="minorBidi"/>
          <w:lang w:val="fr-FR"/>
        </w:rPr>
        <w:t>.</w:t>
      </w:r>
      <w:r w:rsidR="00E54EEA" w:rsidRPr="002F75E4">
        <w:rPr>
          <w:rFonts w:asciiTheme="minorBidi" w:hAnsiTheme="minorBidi"/>
          <w:lang w:val="fr-FR"/>
        </w:rPr>
        <w:tab/>
      </w:r>
      <w:r w:rsidR="00AD76E8" w:rsidRPr="002F75E4">
        <w:rPr>
          <w:rFonts w:asciiTheme="minorBidi" w:hAnsiTheme="minorBidi"/>
          <w:lang w:val="fr-FR"/>
        </w:rPr>
        <w:t xml:space="preserve">M. Hamouda a enfin fait savoir </w:t>
      </w:r>
      <w:r w:rsidR="00AD76E8" w:rsidRPr="002F75E4">
        <w:rPr>
          <w:rFonts w:cs="Arial"/>
          <w:lang w:val="fr-FR"/>
        </w:rPr>
        <w:t>que</w:t>
      </w:r>
      <w:r w:rsidR="00AD76E8" w:rsidRPr="002F75E4">
        <w:rPr>
          <w:rFonts w:asciiTheme="minorBidi" w:hAnsiTheme="minorBidi"/>
          <w:lang w:val="fr-FR"/>
        </w:rPr>
        <w:t xml:space="preserve"> le Groupe de </w:t>
      </w:r>
      <w:r w:rsidR="00AD76E8" w:rsidRPr="00E65ECB">
        <w:rPr>
          <w:rFonts w:cs="Arial"/>
          <w:lang w:val="fr-FR"/>
        </w:rPr>
        <w:t>travail</w:t>
      </w:r>
      <w:r w:rsidR="00AD76E8" w:rsidRPr="002F75E4">
        <w:rPr>
          <w:rFonts w:asciiTheme="minorBidi" w:hAnsiTheme="minorBidi"/>
          <w:lang w:val="fr-FR"/>
        </w:rPr>
        <w:t xml:space="preserve"> avait recommandé à l</w:t>
      </w:r>
      <w:r w:rsidR="001C09B0">
        <w:rPr>
          <w:rFonts w:asciiTheme="minorBidi" w:hAnsiTheme="minorBidi"/>
          <w:lang w:val="fr-FR"/>
        </w:rPr>
        <w:t>’</w:t>
      </w:r>
      <w:r w:rsidR="00AD76E8" w:rsidRPr="002F75E4">
        <w:rPr>
          <w:rFonts w:asciiTheme="minorBidi" w:hAnsiTheme="minorBidi"/>
          <w:lang w:val="fr-FR"/>
        </w:rPr>
        <w:t>Assemblée de la COI de prolonger le mandat des équipes spéciales inter-GIC, la TT-DMP et la TT-TWO, et recommandé d</w:t>
      </w:r>
      <w:r w:rsidR="001C09B0">
        <w:rPr>
          <w:rFonts w:asciiTheme="minorBidi" w:hAnsiTheme="minorBidi"/>
          <w:lang w:val="fr-FR"/>
        </w:rPr>
        <w:t>’</w:t>
      </w:r>
      <w:r w:rsidR="00AD76E8" w:rsidRPr="002F75E4">
        <w:rPr>
          <w:rFonts w:asciiTheme="minorBidi" w:hAnsiTheme="minorBidi"/>
          <w:lang w:val="fr-FR"/>
        </w:rPr>
        <w:t>approuver le mandat actualisé de la TT-DMP.</w:t>
      </w:r>
    </w:p>
    <w:tbl>
      <w:tblPr>
        <w:tblStyle w:val="Grilledutableau5"/>
        <w:tblW w:w="0" w:type="auto"/>
        <w:tblLook w:val="04A0" w:firstRow="1" w:lastRow="0" w:firstColumn="1" w:lastColumn="0" w:noHBand="0" w:noVBand="1"/>
      </w:tblPr>
      <w:tblGrid>
        <w:gridCol w:w="9583"/>
      </w:tblGrid>
      <w:tr w:rsidR="00AE4BFE" w:rsidRPr="00295086" w14:paraId="4C6CF6CE" w14:textId="77777777" w:rsidTr="0098050E">
        <w:tc>
          <w:tcPr>
            <w:tcW w:w="9583" w:type="dxa"/>
            <w:tcBorders>
              <w:top w:val="nil"/>
              <w:left w:val="nil"/>
              <w:bottom w:val="nil"/>
              <w:right w:val="nil"/>
            </w:tcBorders>
            <w:shd w:val="clear" w:color="auto" w:fill="CCFFCD"/>
          </w:tcPr>
          <w:p w14:paraId="1CD56403" w14:textId="77777777" w:rsidR="00077F75" w:rsidRPr="002F75E4" w:rsidRDefault="00077F75" w:rsidP="009A0B79">
            <w:pPr>
              <w:spacing w:after="240"/>
              <w:rPr>
                <w:rFonts w:asciiTheme="minorBidi" w:hAnsiTheme="minorBidi"/>
                <w:i/>
                <w:iCs/>
                <w:u w:val="single"/>
                <w:lang w:val="fr-FR"/>
              </w:rPr>
            </w:pPr>
            <w:r w:rsidRPr="002F75E4">
              <w:rPr>
                <w:rFonts w:asciiTheme="minorBidi" w:hAnsiTheme="minorBidi"/>
                <w:i/>
                <w:iCs/>
                <w:color w:val="000000"/>
                <w:u w:val="single"/>
                <w:lang w:val="fr-FR"/>
              </w:rPr>
              <w:t>Projet de décision A-33/3.4.1</w:t>
            </w:r>
          </w:p>
          <w:p w14:paraId="416A819C" w14:textId="3955903A" w:rsidR="00077F75" w:rsidRPr="002F75E4" w:rsidRDefault="00077F75" w:rsidP="009A0B79">
            <w:pPr>
              <w:spacing w:after="240"/>
              <w:jc w:val="center"/>
              <w:rPr>
                <w:rFonts w:asciiTheme="minorBidi" w:hAnsiTheme="minorBidi"/>
                <w:color w:val="000000"/>
                <w:lang w:val="fr-FR"/>
              </w:rPr>
            </w:pPr>
            <w:r w:rsidRPr="002F75E4">
              <w:rPr>
                <w:rFonts w:asciiTheme="minorBidi" w:hAnsiTheme="minorBidi"/>
                <w:b/>
                <w:bCs/>
                <w:color w:val="000000"/>
                <w:lang w:val="fr-FR"/>
              </w:rPr>
              <w:t>Systèmes d</w:t>
            </w:r>
            <w:r w:rsidR="001C09B0">
              <w:rPr>
                <w:rFonts w:asciiTheme="minorBidi" w:hAnsiTheme="minorBidi"/>
                <w:b/>
                <w:bCs/>
                <w:color w:val="000000"/>
                <w:lang w:val="fr-FR"/>
              </w:rPr>
              <w:t>’</w:t>
            </w:r>
            <w:r w:rsidRPr="002F75E4">
              <w:rPr>
                <w:rFonts w:asciiTheme="minorBidi" w:hAnsiTheme="minorBidi"/>
                <w:b/>
                <w:bCs/>
                <w:color w:val="000000"/>
                <w:lang w:val="fr-FR"/>
              </w:rPr>
              <w:t>alerte et de mitigation relatifs aux aléas océaniques</w:t>
            </w:r>
          </w:p>
          <w:p w14:paraId="2DFB1231" w14:textId="42AC9D73" w:rsidR="00077F75" w:rsidRPr="002F75E4" w:rsidRDefault="00077F75" w:rsidP="009A0B79">
            <w:pPr>
              <w:spacing w:after="240"/>
              <w:rPr>
                <w:rFonts w:asciiTheme="minorBidi" w:hAnsiTheme="minorBidi"/>
                <w:color w:val="000000"/>
                <w:lang w:val="fr-FR"/>
              </w:rPr>
            </w:pPr>
            <w:r w:rsidRPr="002F75E4">
              <w:rPr>
                <w:rFonts w:asciiTheme="minorBidi" w:hAnsiTheme="minorBidi"/>
                <w:color w:val="000000"/>
                <w:lang w:val="fr-FR"/>
              </w:rPr>
              <w:t>L</w:t>
            </w:r>
            <w:r w:rsidR="001C09B0">
              <w:rPr>
                <w:rFonts w:asciiTheme="minorBidi" w:hAnsiTheme="minorBidi"/>
                <w:color w:val="000000"/>
                <w:lang w:val="fr-FR"/>
              </w:rPr>
              <w:t>’</w:t>
            </w:r>
            <w:r w:rsidRPr="002F75E4">
              <w:rPr>
                <w:rFonts w:asciiTheme="minorBidi" w:hAnsiTheme="minorBidi"/>
                <w:color w:val="000000"/>
                <w:lang w:val="fr-FR"/>
              </w:rPr>
              <w:t>Assemblée,</w:t>
            </w:r>
          </w:p>
          <w:p w14:paraId="13F5B772" w14:textId="2D500688"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1.</w:t>
            </w:r>
            <w:r w:rsidRPr="002F75E4">
              <w:rPr>
                <w:rFonts w:asciiTheme="minorBidi" w:hAnsiTheme="minorBidi"/>
                <w:color w:val="000000"/>
                <w:lang w:val="fr-FR"/>
              </w:rPr>
              <w:tab/>
            </w:r>
            <w:r w:rsidRPr="002F75E4">
              <w:rPr>
                <w:rFonts w:asciiTheme="minorBidi" w:hAnsiTheme="minorBidi"/>
                <w:color w:val="000000"/>
                <w:u w:val="single"/>
                <w:lang w:val="fr-FR"/>
              </w:rPr>
              <w:t>Ayant examiné</w:t>
            </w:r>
            <w:r w:rsidRPr="002F75E4">
              <w:rPr>
                <w:rFonts w:asciiTheme="minorBidi" w:hAnsiTheme="minorBidi"/>
                <w:color w:val="000000"/>
                <w:lang w:val="fr-FR"/>
              </w:rPr>
              <w:t xml:space="preserve"> le résumé exécutif des récentes sessions des Groupes intergouvernementaux de </w:t>
            </w:r>
            <w:r w:rsidRPr="002F75E4">
              <w:rPr>
                <w:rFonts w:eastAsia="Times New Roman" w:cs="Times New Roman"/>
                <w:snapToGrid w:val="0"/>
                <w:szCs w:val="24"/>
                <w:lang w:val="fr-FR" w:eastAsia="en-US"/>
              </w:rPr>
              <w:t>coordination</w:t>
            </w:r>
            <w:r w:rsidRPr="002F75E4">
              <w:rPr>
                <w:rFonts w:asciiTheme="minorBidi" w:hAnsiTheme="minorBidi"/>
                <w:color w:val="000000"/>
                <w:lang w:val="fr-FR"/>
              </w:rPr>
              <w:t xml:space="preserve"> (GIC) des quatre systèmes d</w:t>
            </w:r>
            <w:r w:rsidR="001C09B0">
              <w:rPr>
                <w:rFonts w:asciiTheme="minorBidi" w:hAnsiTheme="minorBidi"/>
                <w:color w:val="000000"/>
                <w:lang w:val="fr-FR"/>
              </w:rPr>
              <w:t>’</w:t>
            </w:r>
            <w:r w:rsidRPr="002F75E4">
              <w:rPr>
                <w:rFonts w:asciiTheme="minorBidi" w:hAnsiTheme="minorBidi"/>
                <w:color w:val="000000"/>
                <w:lang w:val="fr-FR"/>
              </w:rPr>
              <w:t>alerte aux tsunamis et (ICG/NEAMTWS-XIX/3s, ICG/CARIBE-EWS-XVIII/3s, ICG/PTWS</w:t>
            </w:r>
            <w:r w:rsidRPr="002F75E4">
              <w:rPr>
                <w:rFonts w:asciiTheme="minorBidi" w:hAnsiTheme="minorBidi"/>
                <w:color w:val="000000"/>
                <w:lang w:val="fr-FR"/>
              </w:rPr>
              <w:noBreakHyphen/>
              <w:t>XXXI/3s et ICG/IOTWMS-XIV/3s) ainsi que le rapport du Groupe de travail sur les systèmes d</w:t>
            </w:r>
            <w:r w:rsidR="001C09B0">
              <w:rPr>
                <w:rFonts w:asciiTheme="minorBidi" w:hAnsiTheme="minorBidi"/>
                <w:color w:val="000000"/>
                <w:lang w:val="fr-FR"/>
              </w:rPr>
              <w:t>’</w:t>
            </w:r>
            <w:r w:rsidRPr="002F75E4">
              <w:rPr>
                <w:rFonts w:asciiTheme="minorBidi" w:hAnsiTheme="minorBidi"/>
                <w:color w:val="000000"/>
                <w:lang w:val="fr-FR"/>
              </w:rPr>
              <w:t>alerte aux tsunamis et autres aléas liés au niveau de la mer, et de mitigation (TOWS-WG-XVIII),</w:t>
            </w:r>
          </w:p>
          <w:p w14:paraId="548B5B7E" w14:textId="0743FCB6"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2.</w:t>
            </w:r>
            <w:r w:rsidRPr="002F75E4">
              <w:rPr>
                <w:rFonts w:asciiTheme="minorBidi" w:hAnsiTheme="minorBidi"/>
                <w:color w:val="000000"/>
                <w:lang w:val="fr-FR"/>
              </w:rPr>
              <w:tab/>
            </w:r>
            <w:r w:rsidRPr="002F75E4">
              <w:rPr>
                <w:rFonts w:asciiTheme="minorBidi" w:hAnsiTheme="minorBidi"/>
                <w:color w:val="000000"/>
                <w:u w:val="single"/>
                <w:lang w:val="fr-FR"/>
              </w:rPr>
              <w:t>Approuve</w:t>
            </w:r>
            <w:r w:rsidRPr="002F75E4">
              <w:rPr>
                <w:rFonts w:asciiTheme="minorBidi" w:hAnsiTheme="minorBidi"/>
                <w:color w:val="000000"/>
                <w:lang w:val="fr-FR"/>
              </w:rPr>
              <w:t xml:space="preserve"> les rapports des GIC de la COI et du TOWS-WG ;</w:t>
            </w:r>
          </w:p>
          <w:p w14:paraId="0141CAC4" w14:textId="649A0648" w:rsidR="00077F75" w:rsidRPr="002F75E4" w:rsidRDefault="00077F75" w:rsidP="0050059E">
            <w:pPr>
              <w:keepNext/>
              <w:keepLines/>
              <w:adjustRightInd w:val="0"/>
              <w:snapToGrid w:val="0"/>
              <w:spacing w:after="240" w:line="240" w:lineRule="auto"/>
              <w:ind w:left="1168" w:hanging="567"/>
              <w:jc w:val="both"/>
              <w:rPr>
                <w:rFonts w:asciiTheme="minorBidi" w:hAnsiTheme="minorBidi"/>
                <w:lang w:val="fr-FR"/>
              </w:rPr>
            </w:pPr>
            <w:r w:rsidRPr="002F75E4">
              <w:rPr>
                <w:rFonts w:asciiTheme="minorBidi" w:hAnsiTheme="minorBidi"/>
                <w:color w:val="000000"/>
                <w:lang w:val="fr-FR"/>
              </w:rPr>
              <w:t>3.</w:t>
            </w:r>
            <w:r w:rsidRPr="002F75E4">
              <w:rPr>
                <w:rFonts w:asciiTheme="minorBidi" w:hAnsiTheme="minorBidi"/>
                <w:color w:val="000000"/>
                <w:lang w:val="fr-FR"/>
              </w:rPr>
              <w:tab/>
            </w:r>
            <w:r w:rsidRPr="002F75E4">
              <w:rPr>
                <w:rFonts w:asciiTheme="minorBidi" w:hAnsiTheme="minorBidi"/>
                <w:color w:val="000000"/>
                <w:u w:val="single"/>
                <w:lang w:val="fr-FR"/>
              </w:rPr>
              <w:t>Prend note avec satisfaction</w:t>
            </w:r>
            <w:r w:rsidRPr="002F75E4">
              <w:rPr>
                <w:rFonts w:asciiTheme="minorBidi" w:hAnsiTheme="minorBidi"/>
                <w:color w:val="000000"/>
                <w:lang w:val="fr-FR"/>
              </w:rPr>
              <w:t xml:space="preserve"> des </w:t>
            </w:r>
            <w:r w:rsidRPr="002F75E4">
              <w:rPr>
                <w:rFonts w:eastAsia="Times New Roman" w:cs="Times New Roman"/>
                <w:snapToGrid w:val="0"/>
                <w:szCs w:val="24"/>
                <w:lang w:val="fr-FR" w:eastAsia="en-US"/>
              </w:rPr>
              <w:t>progrès</w:t>
            </w:r>
            <w:r w:rsidRPr="002F75E4">
              <w:rPr>
                <w:rFonts w:asciiTheme="minorBidi" w:hAnsiTheme="minorBidi"/>
                <w:color w:val="000000"/>
                <w:lang w:val="fr-FR"/>
              </w:rPr>
              <w:t xml:space="preserve"> accomplis pendant la période intersessions, notamment :</w:t>
            </w:r>
          </w:p>
          <w:p w14:paraId="540C7A73" w14:textId="40F0A389"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w:t>
            </w:r>
            <w:r w:rsidRPr="002F75E4">
              <w:rPr>
                <w:rFonts w:asciiTheme="minorBidi" w:hAnsiTheme="minorBidi"/>
                <w:color w:val="000000"/>
                <w:lang w:val="fr-FR"/>
              </w:rPr>
              <w:tab/>
              <w:t xml:space="preserve">la coordination </w:t>
            </w:r>
            <w:r w:rsidRPr="002F75E4">
              <w:rPr>
                <w:rFonts w:eastAsia="Times New Roman" w:cs="Times New Roman"/>
                <w:snapToGrid w:val="0"/>
                <w:szCs w:val="24"/>
                <w:lang w:val="fr-FR" w:eastAsia="en-US"/>
              </w:rPr>
              <w:t>des</w:t>
            </w:r>
            <w:r w:rsidRPr="002F75E4">
              <w:rPr>
                <w:rFonts w:asciiTheme="minorBidi" w:hAnsiTheme="minorBidi"/>
                <w:color w:val="000000"/>
                <w:lang w:val="fr-FR"/>
              </w:rPr>
              <w:t xml:space="preserve"> exercices de préparation aux tsunamis </w:t>
            </w:r>
            <w:proofErr w:type="spellStart"/>
            <w:r w:rsidRPr="002F75E4">
              <w:rPr>
                <w:rFonts w:asciiTheme="minorBidi" w:hAnsiTheme="minorBidi"/>
                <w:color w:val="000000"/>
                <w:lang w:val="fr-FR"/>
              </w:rPr>
              <w:t>PacWave</w:t>
            </w:r>
            <w:proofErr w:type="spellEnd"/>
            <w:r w:rsidRPr="002F75E4">
              <w:rPr>
                <w:rFonts w:asciiTheme="minorBidi" w:hAnsiTheme="minorBidi"/>
                <w:color w:val="000000"/>
                <w:lang w:val="fr-FR"/>
              </w:rPr>
              <w:t xml:space="preserve"> 24 (septembre à novembre 2024), CARIBE WAVE 24 (21 mars 2024), </w:t>
            </w:r>
            <w:proofErr w:type="spellStart"/>
            <w:r w:rsidRPr="002F75E4">
              <w:rPr>
                <w:rFonts w:asciiTheme="minorBidi" w:hAnsiTheme="minorBidi"/>
                <w:color w:val="000000"/>
                <w:lang w:val="fr-FR"/>
              </w:rPr>
              <w:t>NEAMWave</w:t>
            </w:r>
            <w:proofErr w:type="spellEnd"/>
            <w:r w:rsidRPr="002F75E4">
              <w:rPr>
                <w:rFonts w:asciiTheme="minorBidi" w:hAnsiTheme="minorBidi"/>
                <w:color w:val="000000"/>
                <w:lang w:val="fr-FR"/>
              </w:rPr>
              <w:t> 23 (6 et 7 novembre 2023) et IOWave23 (4-25 octobre 2023) ;</w:t>
            </w:r>
          </w:p>
          <w:p w14:paraId="7DC25EEC" w14:textId="03EB74D5"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(ii)</w:t>
            </w:r>
            <w:r w:rsidRPr="002F75E4">
              <w:rPr>
                <w:rFonts w:asciiTheme="minorBidi" w:hAnsiTheme="minorBidi"/>
                <w:color w:val="000000"/>
                <w:lang w:val="fr-FR"/>
              </w:rPr>
              <w:tab/>
              <w:t>les progrès constants dans la mise en œuvre du programme de certification Tsunami Ready de l</w:t>
            </w:r>
            <w:r w:rsidR="001C09B0">
              <w:rPr>
                <w:rFonts w:asciiTheme="minorBidi" w:hAnsiTheme="minorBidi"/>
                <w:color w:val="000000"/>
                <w:lang w:val="fr-FR"/>
              </w:rPr>
              <w:t>’</w:t>
            </w:r>
            <w:r w:rsidRPr="002F75E4">
              <w:rPr>
                <w:rFonts w:asciiTheme="minorBidi" w:hAnsiTheme="minorBidi"/>
                <w:color w:val="000000"/>
                <w:lang w:val="fr-FR"/>
              </w:rPr>
              <w:t>UNESCO-COI dans les Caraïbes, l</w:t>
            </w:r>
            <w:r w:rsidR="001C09B0">
              <w:rPr>
                <w:rFonts w:asciiTheme="minorBidi" w:hAnsiTheme="minorBidi"/>
                <w:color w:val="000000"/>
                <w:lang w:val="fr-FR"/>
              </w:rPr>
              <w:t>’</w:t>
            </w:r>
            <w:r w:rsidRPr="002F75E4">
              <w:rPr>
                <w:rFonts w:asciiTheme="minorBidi" w:hAnsiTheme="minorBidi"/>
                <w:color w:val="000000"/>
                <w:lang w:val="fr-FR"/>
              </w:rPr>
              <w:t xml:space="preserve">océan Indien, la région Pacifique et la région </w:t>
            </w:r>
            <w:r w:rsidRPr="002F75E4">
              <w:rPr>
                <w:rFonts w:eastAsia="Times New Roman" w:cs="Times New Roman"/>
                <w:snapToGrid w:val="0"/>
                <w:szCs w:val="24"/>
                <w:lang w:val="fr-FR" w:eastAsia="en-US"/>
              </w:rPr>
              <w:t>de</w:t>
            </w:r>
            <w:r w:rsidRPr="002F75E4">
              <w:rPr>
                <w:rFonts w:asciiTheme="minorBidi" w:hAnsiTheme="minorBidi"/>
                <w:color w:val="000000"/>
                <w:lang w:val="fr-FR"/>
              </w:rPr>
              <w:t xml:space="preserve"> l</w:t>
            </w:r>
            <w:r w:rsidR="001C09B0">
              <w:rPr>
                <w:rFonts w:asciiTheme="minorBidi" w:hAnsiTheme="minorBidi"/>
                <w:color w:val="000000"/>
                <w:lang w:val="fr-FR"/>
              </w:rPr>
              <w:t>’</w:t>
            </w:r>
            <w:r w:rsidRPr="002F75E4">
              <w:rPr>
                <w:rFonts w:asciiTheme="minorBidi" w:hAnsiTheme="minorBidi"/>
                <w:color w:val="000000"/>
                <w:lang w:val="fr-FR"/>
              </w:rPr>
              <w:t>Atlantique du Nord-Est, de la Méditerranée et des mers adjacentes, avec plus de 100 communautés certifiées dans 31 États membres en avril 2025 ;</w:t>
            </w:r>
          </w:p>
          <w:p w14:paraId="24C0848A" w14:textId="49757C1C"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(iii)</w:t>
            </w:r>
            <w:r w:rsidRPr="002F75E4">
              <w:rPr>
                <w:rFonts w:asciiTheme="minorBidi" w:hAnsiTheme="minorBidi"/>
                <w:color w:val="000000"/>
                <w:lang w:val="fr-FR"/>
              </w:rPr>
              <w:tab/>
              <w:t xml:space="preserve">la participation </w:t>
            </w:r>
            <w:r w:rsidRPr="002F75E4">
              <w:rPr>
                <w:rFonts w:eastAsia="Times New Roman" w:cs="Times New Roman"/>
                <w:snapToGrid w:val="0"/>
                <w:szCs w:val="24"/>
                <w:lang w:val="fr-FR" w:eastAsia="en-US"/>
              </w:rPr>
              <w:t>continue</w:t>
            </w:r>
            <w:r w:rsidRPr="002F75E4">
              <w:rPr>
                <w:rFonts w:asciiTheme="minorBidi" w:hAnsiTheme="minorBidi"/>
                <w:color w:val="000000"/>
                <w:lang w:val="fr-FR"/>
              </w:rPr>
              <w:t xml:space="preserve"> de l</w:t>
            </w:r>
            <w:r w:rsidR="001C09B0">
              <w:rPr>
                <w:rFonts w:asciiTheme="minorBidi" w:hAnsiTheme="minorBidi"/>
                <w:color w:val="000000"/>
                <w:lang w:val="fr-FR"/>
              </w:rPr>
              <w:t>’</w:t>
            </w:r>
            <w:r w:rsidRPr="002F75E4">
              <w:rPr>
                <w:rFonts w:asciiTheme="minorBidi" w:hAnsiTheme="minorBidi"/>
                <w:color w:val="000000"/>
                <w:lang w:val="fr-FR"/>
              </w:rPr>
              <w:t>équipe spéciale sur les opérations de veille aux tsunamis (TT-TWO) à l</w:t>
            </w:r>
            <w:r w:rsidR="001C09B0">
              <w:rPr>
                <w:rFonts w:asciiTheme="minorBidi" w:hAnsiTheme="minorBidi"/>
                <w:color w:val="000000"/>
                <w:lang w:val="fr-FR"/>
              </w:rPr>
              <w:t>’</w:t>
            </w:r>
            <w:r w:rsidRPr="002F75E4">
              <w:rPr>
                <w:rFonts w:asciiTheme="minorBidi" w:hAnsiTheme="minorBidi"/>
                <w:color w:val="000000"/>
                <w:lang w:val="fr-FR"/>
              </w:rPr>
              <w:t>élaboration de bulletins spécialisés de prestataires de services relatifs aux tsunamis (TSP) à l</w:t>
            </w:r>
            <w:r w:rsidR="001C09B0">
              <w:rPr>
                <w:rFonts w:asciiTheme="minorBidi" w:hAnsiTheme="minorBidi"/>
                <w:color w:val="000000"/>
                <w:lang w:val="fr-FR"/>
              </w:rPr>
              <w:t>’</w:t>
            </w:r>
            <w:r w:rsidRPr="002F75E4">
              <w:rPr>
                <w:rFonts w:asciiTheme="minorBidi" w:hAnsiTheme="minorBidi"/>
                <w:color w:val="000000"/>
                <w:lang w:val="fr-FR"/>
              </w:rPr>
              <w:t>intention du secteur maritime, en consultation avec le Sous-Comité sur le Service mondial d</w:t>
            </w:r>
            <w:r w:rsidR="001C09B0">
              <w:rPr>
                <w:rFonts w:asciiTheme="minorBidi" w:hAnsiTheme="minorBidi"/>
                <w:color w:val="000000"/>
                <w:lang w:val="fr-FR"/>
              </w:rPr>
              <w:t>’</w:t>
            </w:r>
            <w:r w:rsidRPr="002F75E4">
              <w:rPr>
                <w:rFonts w:asciiTheme="minorBidi" w:hAnsiTheme="minorBidi"/>
                <w:color w:val="000000"/>
                <w:lang w:val="fr-FR"/>
              </w:rPr>
              <w:t>avertissements de navigation (SMAN) de l</w:t>
            </w:r>
            <w:r w:rsidR="001C09B0">
              <w:rPr>
                <w:rFonts w:asciiTheme="minorBidi" w:hAnsiTheme="minorBidi"/>
                <w:color w:val="000000"/>
                <w:lang w:val="fr-FR"/>
              </w:rPr>
              <w:t>’</w:t>
            </w:r>
            <w:r w:rsidRPr="002F75E4">
              <w:rPr>
                <w:rFonts w:asciiTheme="minorBidi" w:hAnsiTheme="minorBidi"/>
                <w:color w:val="000000"/>
                <w:lang w:val="fr-FR"/>
              </w:rPr>
              <w:t>Organisation hydrographique internationale (OHI) ;</w:t>
            </w:r>
          </w:p>
          <w:p w14:paraId="08A95EE7" w14:textId="0C959CCB"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color w:val="000000"/>
                <w:lang w:val="fr-FR"/>
              </w:rPr>
            </w:pPr>
            <w:r w:rsidRPr="002F75E4">
              <w:rPr>
                <w:rFonts w:asciiTheme="minorBidi" w:hAnsiTheme="minorBidi"/>
                <w:color w:val="000000"/>
                <w:lang w:val="fr-FR"/>
              </w:rPr>
              <w:t>(iv)</w:t>
            </w:r>
            <w:r w:rsidRPr="002F75E4">
              <w:rPr>
                <w:rFonts w:asciiTheme="minorBidi" w:hAnsiTheme="minorBidi"/>
                <w:color w:val="000000"/>
                <w:lang w:val="fr-FR"/>
              </w:rPr>
              <w:tab/>
              <w:t>la collaboration prévue avec l</w:t>
            </w:r>
            <w:r w:rsidR="001C09B0">
              <w:rPr>
                <w:rFonts w:asciiTheme="minorBidi" w:hAnsiTheme="minorBidi"/>
                <w:color w:val="000000"/>
                <w:lang w:val="fr-FR"/>
              </w:rPr>
              <w:t>’</w:t>
            </w:r>
            <w:r w:rsidRPr="002F75E4">
              <w:rPr>
                <w:rFonts w:asciiTheme="minorBidi" w:hAnsiTheme="minorBidi"/>
                <w:color w:val="000000"/>
                <w:lang w:val="fr-FR"/>
              </w:rPr>
              <w:t>Organisation météorologique mondiale (OMM) en vue d</w:t>
            </w:r>
            <w:r w:rsidR="001C09B0">
              <w:rPr>
                <w:rFonts w:asciiTheme="minorBidi" w:hAnsiTheme="minorBidi"/>
                <w:color w:val="000000"/>
                <w:lang w:val="fr-FR"/>
              </w:rPr>
              <w:t>’</w:t>
            </w:r>
            <w:r w:rsidRPr="002F75E4">
              <w:rPr>
                <w:rFonts w:asciiTheme="minorBidi" w:hAnsiTheme="minorBidi"/>
                <w:color w:val="000000"/>
                <w:lang w:val="fr-FR"/>
              </w:rPr>
              <w:t xml:space="preserve">élaborer un </w:t>
            </w:r>
            <w:r w:rsidRPr="002F75E4">
              <w:rPr>
                <w:rFonts w:eastAsia="Times New Roman" w:cs="Times New Roman"/>
                <w:snapToGrid w:val="0"/>
                <w:szCs w:val="24"/>
                <w:lang w:val="fr-FR" w:eastAsia="en-US"/>
              </w:rPr>
              <w:t>modèle</w:t>
            </w:r>
            <w:r w:rsidRPr="002F75E4">
              <w:rPr>
                <w:rFonts w:asciiTheme="minorBidi" w:hAnsiTheme="minorBidi"/>
                <w:color w:val="000000"/>
                <w:lang w:val="fr-FR"/>
              </w:rPr>
              <w:t xml:space="preserve"> de protocole d</w:t>
            </w:r>
            <w:r w:rsidR="001C09B0">
              <w:rPr>
                <w:rFonts w:asciiTheme="minorBidi" w:hAnsiTheme="minorBidi"/>
                <w:color w:val="000000"/>
                <w:lang w:val="fr-FR"/>
              </w:rPr>
              <w:t>’</w:t>
            </w:r>
            <w:r w:rsidRPr="002F75E4">
              <w:rPr>
                <w:rFonts w:asciiTheme="minorBidi" w:hAnsiTheme="minorBidi"/>
                <w:color w:val="000000"/>
                <w:lang w:val="fr-FR"/>
              </w:rPr>
              <w:t>alerte commun (PAC) mondial pour les TSP afin de faciliter la diffusion des bulletins des TSP auprès des centres nationaux d</w:t>
            </w:r>
            <w:r w:rsidR="001C09B0">
              <w:rPr>
                <w:rFonts w:asciiTheme="minorBidi" w:hAnsiTheme="minorBidi"/>
                <w:color w:val="000000"/>
                <w:lang w:val="fr-FR"/>
              </w:rPr>
              <w:t>’</w:t>
            </w:r>
            <w:r w:rsidRPr="002F75E4">
              <w:rPr>
                <w:rFonts w:asciiTheme="minorBidi" w:hAnsiTheme="minorBidi"/>
                <w:color w:val="000000"/>
                <w:lang w:val="fr-FR"/>
              </w:rPr>
              <w:t>alerte aux tsunamis (NTWC), entre les TSP de différents bassins ainsi que pour les bulletins publics des TSP, qui sera soumis à l</w:t>
            </w:r>
            <w:r w:rsidR="001C09B0">
              <w:rPr>
                <w:rFonts w:asciiTheme="minorBidi" w:hAnsiTheme="minorBidi"/>
                <w:color w:val="000000"/>
                <w:lang w:val="fr-FR"/>
              </w:rPr>
              <w:t>’</w:t>
            </w:r>
            <w:r w:rsidRPr="002F75E4">
              <w:rPr>
                <w:rFonts w:asciiTheme="minorBidi" w:hAnsiTheme="minorBidi"/>
                <w:color w:val="000000"/>
                <w:lang w:val="fr-FR"/>
              </w:rPr>
              <w:t>approbation du TOWS-WG à sa prochaine session ;</w:t>
            </w:r>
          </w:p>
          <w:p w14:paraId="64AA834E" w14:textId="1BD4862C"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(v)</w:t>
            </w:r>
            <w:r w:rsidRPr="002F75E4">
              <w:rPr>
                <w:rFonts w:asciiTheme="minorBidi" w:hAnsiTheme="minorBidi"/>
                <w:color w:val="000000"/>
                <w:lang w:val="fr-FR"/>
              </w:rPr>
              <w:tab/>
              <w:t xml:space="preserve">la publication des rapports intitulés </w:t>
            </w:r>
            <w:r w:rsidRPr="002F75E4">
              <w:rPr>
                <w:rFonts w:asciiTheme="minorBidi" w:hAnsiTheme="minorBidi"/>
                <w:i/>
                <w:iCs/>
                <w:color w:val="000000"/>
                <w:lang w:val="fr-FR"/>
              </w:rPr>
              <w:t xml:space="preserve">Monitoring and Warning for Tsunamis </w:t>
            </w:r>
            <w:proofErr w:type="spellStart"/>
            <w:r w:rsidRPr="002F75E4">
              <w:rPr>
                <w:rFonts w:asciiTheme="minorBidi" w:hAnsiTheme="minorBidi"/>
                <w:i/>
                <w:iCs/>
                <w:color w:val="000000"/>
                <w:lang w:val="fr-FR"/>
              </w:rPr>
              <w:t>Generated</w:t>
            </w:r>
            <w:proofErr w:type="spellEnd"/>
            <w:r w:rsidRPr="002F75E4">
              <w:rPr>
                <w:rFonts w:asciiTheme="minorBidi" w:hAnsiTheme="minorBidi"/>
                <w:i/>
                <w:iCs/>
                <w:color w:val="000000"/>
                <w:lang w:val="fr-FR"/>
              </w:rPr>
              <w:t xml:space="preserve"> by </w:t>
            </w:r>
            <w:proofErr w:type="spellStart"/>
            <w:r w:rsidRPr="002F75E4">
              <w:rPr>
                <w:rFonts w:asciiTheme="minorBidi" w:hAnsiTheme="minorBidi"/>
                <w:i/>
                <w:iCs/>
                <w:color w:val="000000"/>
                <w:lang w:val="fr-FR"/>
              </w:rPr>
              <w:t>Volcanoes</w:t>
            </w:r>
            <w:proofErr w:type="spellEnd"/>
            <w:r w:rsidRPr="002F75E4">
              <w:rPr>
                <w:rFonts w:asciiTheme="minorBidi" w:hAnsiTheme="minorBidi"/>
                <w:color w:val="000000"/>
                <w:lang w:val="fr-FR"/>
              </w:rPr>
              <w:t xml:space="preserve"> (</w:t>
            </w:r>
            <w:hyperlink r:id="rId56" w:history="1">
              <w:r w:rsidRPr="0050059E">
                <w:rPr>
                  <w:rStyle w:val="Hyperlink"/>
                  <w:rFonts w:asciiTheme="minorBidi" w:hAnsiTheme="minorBidi"/>
                  <w:color w:val="0000FF"/>
                  <w:lang w:val="fr-FR"/>
                </w:rPr>
                <w:t>n° 183 de la Série technique de la COI</w:t>
              </w:r>
            </w:hyperlink>
            <w:r w:rsidRPr="002F75E4">
              <w:rPr>
                <w:rFonts w:asciiTheme="minorBidi" w:hAnsiTheme="minorBidi"/>
                <w:color w:val="000000"/>
                <w:lang w:val="fr-FR"/>
              </w:rPr>
              <w:t xml:space="preserve">) et </w:t>
            </w:r>
            <w:proofErr w:type="spellStart"/>
            <w:r w:rsidRPr="002F75E4">
              <w:rPr>
                <w:rFonts w:asciiTheme="minorBidi" w:hAnsiTheme="minorBidi"/>
                <w:i/>
                <w:iCs/>
                <w:color w:val="000000"/>
                <w:lang w:val="fr-FR"/>
              </w:rPr>
              <w:t>Meteotsunamis</w:t>
            </w:r>
            <w:proofErr w:type="spellEnd"/>
            <w:r w:rsidRPr="002F75E4">
              <w:rPr>
                <w:rFonts w:asciiTheme="minorBidi" w:hAnsiTheme="minorBidi"/>
                <w:i/>
                <w:iCs/>
                <w:color w:val="000000"/>
                <w:lang w:val="fr-FR"/>
              </w:rPr>
              <w:t xml:space="preserve"> : </w:t>
            </w:r>
            <w:proofErr w:type="spellStart"/>
            <w:r w:rsidRPr="002F75E4">
              <w:rPr>
                <w:rFonts w:asciiTheme="minorBidi" w:hAnsiTheme="minorBidi"/>
                <w:i/>
                <w:iCs/>
                <w:color w:val="000000"/>
                <w:lang w:val="fr-FR"/>
              </w:rPr>
              <w:t>definition</w:t>
            </w:r>
            <w:proofErr w:type="spellEnd"/>
            <w:r w:rsidRPr="002F75E4">
              <w:rPr>
                <w:rFonts w:asciiTheme="minorBidi" w:hAnsiTheme="minorBidi"/>
                <w:i/>
                <w:iCs/>
                <w:color w:val="000000"/>
                <w:lang w:val="fr-FR"/>
              </w:rPr>
              <w:t xml:space="preserve">, </w:t>
            </w:r>
            <w:proofErr w:type="spellStart"/>
            <w:r w:rsidRPr="002F75E4">
              <w:rPr>
                <w:rFonts w:asciiTheme="minorBidi" w:hAnsiTheme="minorBidi"/>
                <w:i/>
                <w:iCs/>
                <w:color w:val="000000"/>
                <w:lang w:val="fr-FR"/>
              </w:rPr>
              <w:t>detection</w:t>
            </w:r>
            <w:proofErr w:type="spellEnd"/>
            <w:r w:rsidRPr="002F75E4">
              <w:rPr>
                <w:rFonts w:asciiTheme="minorBidi" w:hAnsiTheme="minorBidi"/>
                <w:i/>
                <w:iCs/>
                <w:color w:val="000000"/>
                <w:lang w:val="fr-FR"/>
              </w:rPr>
              <w:t xml:space="preserve"> and </w:t>
            </w:r>
            <w:proofErr w:type="spellStart"/>
            <w:r w:rsidRPr="002F75E4">
              <w:rPr>
                <w:rFonts w:asciiTheme="minorBidi" w:hAnsiTheme="minorBidi"/>
                <w:i/>
                <w:iCs/>
                <w:color w:val="000000"/>
                <w:lang w:val="fr-FR"/>
              </w:rPr>
              <w:t>alerting</w:t>
            </w:r>
            <w:proofErr w:type="spellEnd"/>
            <w:r w:rsidRPr="002F75E4">
              <w:rPr>
                <w:rFonts w:asciiTheme="minorBidi" w:hAnsiTheme="minorBidi"/>
                <w:i/>
                <w:iCs/>
                <w:color w:val="000000"/>
                <w:lang w:val="fr-FR"/>
              </w:rPr>
              <w:t xml:space="preserve"> services investigation</w:t>
            </w:r>
            <w:r w:rsidRPr="002F75E4">
              <w:rPr>
                <w:rFonts w:asciiTheme="minorBidi" w:hAnsiTheme="minorBidi"/>
                <w:color w:val="000000"/>
                <w:lang w:val="fr-FR"/>
              </w:rPr>
              <w:t xml:space="preserve"> (</w:t>
            </w:r>
            <w:hyperlink r:id="rId57" w:history="1">
              <w:r w:rsidRPr="0050059E">
                <w:rPr>
                  <w:rStyle w:val="Hyperlink"/>
                  <w:rFonts w:asciiTheme="minorBidi" w:hAnsiTheme="minorBidi"/>
                  <w:color w:val="0000FF"/>
                  <w:lang w:val="fr-FR"/>
                </w:rPr>
                <w:t>n° 200 de la Série technique de la COI</w:t>
              </w:r>
            </w:hyperlink>
            <w:r w:rsidRPr="002F75E4">
              <w:rPr>
                <w:rFonts w:asciiTheme="minorBidi" w:hAnsiTheme="minorBidi"/>
                <w:color w:val="000000"/>
                <w:lang w:val="fr-FR"/>
              </w:rPr>
              <w:t xml:space="preserve">), ainsi que le compte rendu du deuxième colloque mondial de la COI sur les </w:t>
            </w:r>
            <w:r w:rsidRPr="002F75E4">
              <w:rPr>
                <w:rFonts w:eastAsia="Times New Roman" w:cs="Times New Roman"/>
                <w:snapToGrid w:val="0"/>
                <w:szCs w:val="24"/>
                <w:lang w:val="fr-FR" w:eastAsia="en-US"/>
              </w:rPr>
              <w:t>tsunamis</w:t>
            </w:r>
            <w:r w:rsidRPr="002F75E4">
              <w:rPr>
                <w:rFonts w:asciiTheme="minorBidi" w:hAnsiTheme="minorBidi"/>
                <w:color w:val="000000"/>
                <w:lang w:val="fr-FR"/>
              </w:rPr>
              <w:t>, sur le thème « Vingt ans après le tsunami de 2004 dans l</w:t>
            </w:r>
            <w:r w:rsidR="001C09B0">
              <w:rPr>
                <w:rFonts w:asciiTheme="minorBidi" w:hAnsiTheme="minorBidi"/>
                <w:color w:val="000000"/>
                <w:lang w:val="fr-FR"/>
              </w:rPr>
              <w:t>’</w:t>
            </w:r>
            <w:r w:rsidRPr="002F75E4">
              <w:rPr>
                <w:rFonts w:asciiTheme="minorBidi" w:hAnsiTheme="minorBidi"/>
                <w:color w:val="000000"/>
                <w:lang w:val="fr-FR"/>
              </w:rPr>
              <w:t>océan Indien : réflexion et perspectives », tenu à Banda Aceh du 11 au 14 novembre 2024 (</w:t>
            </w:r>
            <w:hyperlink r:id="rId58" w:history="1">
              <w:r w:rsidRPr="0050059E">
                <w:rPr>
                  <w:rStyle w:val="Hyperlink"/>
                  <w:rFonts w:asciiTheme="minorBidi" w:hAnsiTheme="minorBidi"/>
                  <w:color w:val="0000FF"/>
                  <w:lang w:val="fr-FR"/>
                </w:rPr>
                <w:t>Brochure 2025-1 de la COI</w:t>
              </w:r>
            </w:hyperlink>
            <w:r w:rsidRPr="002F75E4">
              <w:rPr>
                <w:rFonts w:asciiTheme="minorBidi" w:hAnsiTheme="minorBidi"/>
                <w:color w:val="000000"/>
                <w:lang w:val="fr-FR"/>
              </w:rPr>
              <w:t>) ;</w:t>
            </w:r>
          </w:p>
          <w:p w14:paraId="7C7C3ACC" w14:textId="4529657A" w:rsidR="00077F75" w:rsidRDefault="00077F75" w:rsidP="009A0B79">
            <w:pPr>
              <w:keepNext/>
              <w:keepLines/>
              <w:tabs>
                <w:tab w:val="left" w:pos="567"/>
              </w:tabs>
              <w:adjustRightInd w:val="0"/>
              <w:snapToGrid w:val="0"/>
              <w:spacing w:after="240" w:line="240" w:lineRule="auto"/>
              <w:ind w:left="1735" w:hanging="567"/>
              <w:jc w:val="both"/>
              <w:rPr>
                <w:rFonts w:asciiTheme="minorBidi" w:hAnsiTheme="minorBidi"/>
                <w:color w:val="000000"/>
                <w:lang w:val="fr-FR"/>
              </w:rPr>
            </w:pPr>
            <w:r w:rsidRPr="002F75E4">
              <w:rPr>
                <w:rFonts w:asciiTheme="minorBidi" w:hAnsiTheme="minorBidi"/>
                <w:color w:val="000000"/>
                <w:lang w:val="fr-FR"/>
              </w:rPr>
              <w:lastRenderedPageBreak/>
              <w:t>(vi)</w:t>
            </w:r>
            <w:r w:rsidRPr="002F75E4">
              <w:rPr>
                <w:rFonts w:asciiTheme="minorBidi" w:hAnsiTheme="minorBidi"/>
                <w:color w:val="000000"/>
                <w:lang w:val="fr-FR"/>
              </w:rPr>
              <w:tab/>
              <w:t>la tenue, du 3 au 5 décembre 2024 à Heredia (Costa Rica), d</w:t>
            </w:r>
            <w:r w:rsidR="001C09B0">
              <w:rPr>
                <w:rFonts w:asciiTheme="minorBidi" w:hAnsiTheme="minorBidi"/>
                <w:color w:val="000000"/>
                <w:lang w:val="fr-FR"/>
              </w:rPr>
              <w:t>’</w:t>
            </w:r>
            <w:r w:rsidRPr="002F75E4">
              <w:rPr>
                <w:rFonts w:asciiTheme="minorBidi" w:hAnsiTheme="minorBidi"/>
                <w:color w:val="000000"/>
                <w:lang w:val="fr-FR"/>
              </w:rPr>
              <w:t>une réunion conjointe d</w:t>
            </w:r>
            <w:r w:rsidR="001C09B0">
              <w:rPr>
                <w:rFonts w:asciiTheme="minorBidi" w:hAnsiTheme="minorBidi"/>
                <w:color w:val="000000"/>
                <w:lang w:val="fr-FR"/>
              </w:rPr>
              <w:t>’</w:t>
            </w:r>
            <w:r w:rsidRPr="002F75E4">
              <w:rPr>
                <w:rFonts w:asciiTheme="minorBidi" w:hAnsiTheme="minorBidi"/>
                <w:color w:val="000000"/>
                <w:lang w:val="fr-FR"/>
              </w:rPr>
              <w:t xml:space="preserve">experts sur </w:t>
            </w:r>
            <w:r w:rsidRPr="002F75E4">
              <w:rPr>
                <w:rFonts w:eastAsia="Times New Roman" w:cs="Times New Roman"/>
                <w:snapToGrid w:val="0"/>
                <w:szCs w:val="24"/>
                <w:lang w:val="fr-FR" w:eastAsia="en-US"/>
              </w:rPr>
              <w:t>les</w:t>
            </w:r>
            <w:r w:rsidRPr="002F75E4">
              <w:rPr>
                <w:rFonts w:asciiTheme="minorBidi" w:hAnsiTheme="minorBidi"/>
                <w:color w:val="000000"/>
                <w:lang w:val="fr-FR"/>
              </w:rPr>
              <w:t xml:space="preserve"> sources </w:t>
            </w:r>
            <w:proofErr w:type="spellStart"/>
            <w:r w:rsidRPr="002F75E4">
              <w:rPr>
                <w:rFonts w:asciiTheme="minorBidi" w:hAnsiTheme="minorBidi"/>
                <w:color w:val="000000"/>
                <w:lang w:val="fr-FR"/>
              </w:rPr>
              <w:t>tsunamigènes</w:t>
            </w:r>
            <w:proofErr w:type="spellEnd"/>
            <w:r w:rsidRPr="002F75E4">
              <w:rPr>
                <w:rFonts w:asciiTheme="minorBidi" w:hAnsiTheme="minorBidi"/>
                <w:color w:val="000000"/>
                <w:lang w:val="fr-FR"/>
              </w:rPr>
              <w:t xml:space="preserve"> d</w:t>
            </w:r>
            <w:r w:rsidR="001C09B0">
              <w:rPr>
                <w:rFonts w:asciiTheme="minorBidi" w:hAnsiTheme="minorBidi"/>
                <w:color w:val="000000"/>
                <w:lang w:val="fr-FR"/>
              </w:rPr>
              <w:t>’</w:t>
            </w:r>
            <w:r w:rsidRPr="002F75E4">
              <w:rPr>
                <w:rFonts w:asciiTheme="minorBidi" w:hAnsiTheme="minorBidi"/>
                <w:color w:val="000000"/>
                <w:lang w:val="fr-FR"/>
              </w:rPr>
              <w:t>origine sismique dans le nord-ouest des Caraïbes et d</w:t>
            </w:r>
            <w:r w:rsidR="001C09B0">
              <w:rPr>
                <w:rFonts w:asciiTheme="minorBidi" w:hAnsiTheme="minorBidi"/>
                <w:color w:val="000000"/>
                <w:lang w:val="fr-FR"/>
              </w:rPr>
              <w:t>’</w:t>
            </w:r>
            <w:r w:rsidRPr="002F75E4">
              <w:rPr>
                <w:rFonts w:asciiTheme="minorBidi" w:hAnsiTheme="minorBidi"/>
                <w:color w:val="000000"/>
                <w:lang w:val="fr-FR"/>
              </w:rPr>
              <w:t>origine non sismique dans les Caraïbes et les régions adjacentes ;</w:t>
            </w:r>
          </w:p>
          <w:p w14:paraId="44E8A0CA" w14:textId="4A6EB55D" w:rsidR="00077F75" w:rsidRPr="002F75E4" w:rsidRDefault="00077F75" w:rsidP="00E37A0B">
            <w:pPr>
              <w:keepNext/>
              <w:keepLines/>
              <w:tabs>
                <w:tab w:val="left" w:pos="567"/>
              </w:tabs>
              <w:adjustRightInd w:val="0"/>
              <w:snapToGrid w:val="0"/>
              <w:spacing w:after="240" w:line="240" w:lineRule="auto"/>
              <w:ind w:left="1735" w:hanging="567"/>
              <w:jc w:val="both"/>
              <w:rPr>
                <w:rFonts w:asciiTheme="minorBidi" w:hAnsiTheme="minorBidi"/>
                <w:color w:val="000000"/>
                <w:lang w:val="fr-FR"/>
              </w:rPr>
            </w:pPr>
            <w:r w:rsidRPr="002F75E4">
              <w:rPr>
                <w:rFonts w:asciiTheme="minorBidi" w:hAnsiTheme="minorBidi"/>
                <w:color w:val="000000"/>
                <w:lang w:val="fr-FR"/>
              </w:rPr>
              <w:t>(vii)</w:t>
            </w:r>
            <w:r w:rsidRPr="002F75E4">
              <w:rPr>
                <w:rFonts w:asciiTheme="minorBidi" w:hAnsiTheme="minorBidi"/>
                <w:color w:val="000000"/>
                <w:lang w:val="fr-FR"/>
              </w:rPr>
              <w:tab/>
              <w:t>le rapport de la réunion d</w:t>
            </w:r>
            <w:r w:rsidR="001C09B0">
              <w:rPr>
                <w:rFonts w:asciiTheme="minorBidi" w:hAnsiTheme="minorBidi"/>
                <w:color w:val="000000"/>
                <w:lang w:val="fr-FR"/>
              </w:rPr>
              <w:t>’</w:t>
            </w:r>
            <w:r w:rsidRPr="002F75E4">
              <w:rPr>
                <w:rFonts w:asciiTheme="minorBidi" w:hAnsiTheme="minorBidi"/>
                <w:color w:val="000000"/>
                <w:lang w:val="fr-FR"/>
              </w:rPr>
              <w:t xml:space="preserve">experts sur les sources </w:t>
            </w:r>
            <w:proofErr w:type="spellStart"/>
            <w:r w:rsidRPr="002F75E4">
              <w:rPr>
                <w:rFonts w:asciiTheme="minorBidi" w:hAnsiTheme="minorBidi"/>
                <w:color w:val="000000"/>
                <w:lang w:val="fr-FR"/>
              </w:rPr>
              <w:t>tsunamigènes</w:t>
            </w:r>
            <w:proofErr w:type="spellEnd"/>
            <w:r w:rsidRPr="002F75E4">
              <w:rPr>
                <w:rFonts w:asciiTheme="minorBidi" w:hAnsiTheme="minorBidi"/>
                <w:color w:val="000000"/>
                <w:lang w:val="fr-FR"/>
              </w:rPr>
              <w:t>, les aléas, les risques et les incertitudes associés aux zones de subduction de Vanuatu, de San Cristobal et de Nouvelle-Bretagne, tenue à Port Vila (Vanuatu) du 14 au 17 mai 2024 (</w:t>
            </w:r>
            <w:hyperlink r:id="rId59" w:history="1">
              <w:r w:rsidRPr="0050059E">
                <w:rPr>
                  <w:rStyle w:val="Hyperlink"/>
                  <w:rFonts w:asciiTheme="minorBidi" w:hAnsiTheme="minorBidi"/>
                  <w:color w:val="0000FF"/>
                  <w:lang w:val="fr-FR"/>
                </w:rPr>
                <w:t>IOC/2025/WR/315</w:t>
              </w:r>
            </w:hyperlink>
            <w:r w:rsidRPr="002F75E4">
              <w:rPr>
                <w:rFonts w:asciiTheme="minorBidi" w:hAnsiTheme="minorBidi"/>
                <w:color w:val="000000"/>
                <w:lang w:val="fr-FR"/>
              </w:rPr>
              <w:t>) ;</w:t>
            </w:r>
          </w:p>
          <w:p w14:paraId="2B6D48D0" w14:textId="49BD772D"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(viii)</w:t>
            </w:r>
            <w:r w:rsidRPr="002F75E4">
              <w:rPr>
                <w:rFonts w:asciiTheme="minorBidi" w:hAnsiTheme="minorBidi"/>
                <w:color w:val="000000"/>
                <w:lang w:val="fr-FR"/>
              </w:rPr>
              <w:tab/>
              <w:t xml:space="preserve">le </w:t>
            </w:r>
            <w:r w:rsidRPr="002F75E4">
              <w:rPr>
                <w:rFonts w:eastAsia="Times New Roman" w:cs="Times New Roman"/>
                <w:snapToGrid w:val="0"/>
                <w:szCs w:val="24"/>
                <w:lang w:val="fr-FR" w:eastAsia="en-US"/>
              </w:rPr>
              <w:t>lancement</w:t>
            </w:r>
            <w:r w:rsidRPr="002F75E4">
              <w:rPr>
                <w:rFonts w:asciiTheme="minorBidi" w:hAnsiTheme="minorBidi"/>
                <w:color w:val="000000"/>
                <w:lang w:val="fr-FR"/>
              </w:rPr>
              <w:t xml:space="preserve"> des formations en ligne de l</w:t>
            </w:r>
            <w:r w:rsidR="001C09B0">
              <w:rPr>
                <w:rFonts w:asciiTheme="minorBidi" w:hAnsiTheme="minorBidi"/>
                <w:color w:val="000000"/>
                <w:lang w:val="fr-FR"/>
              </w:rPr>
              <w:t>’</w:t>
            </w:r>
            <w:r w:rsidRPr="002F75E4">
              <w:rPr>
                <w:rFonts w:asciiTheme="minorBidi" w:hAnsiTheme="minorBidi"/>
                <w:color w:val="000000"/>
                <w:lang w:val="fr-FR"/>
              </w:rPr>
              <w:t>UNESCO-COI en matière de sensibilisation et de préparation aux tsunamis, par le biais de la plate</w:t>
            </w:r>
            <w:r w:rsidRPr="002F75E4">
              <w:rPr>
                <w:rFonts w:asciiTheme="minorBidi" w:hAnsiTheme="minorBidi"/>
                <w:color w:val="000000"/>
                <w:lang w:val="fr-FR"/>
              </w:rPr>
              <w:noBreakHyphen/>
              <w:t xml:space="preserve">forme de </w:t>
            </w:r>
            <w:hyperlink r:id="rId60" w:history="1">
              <w:r w:rsidRPr="0050059E">
                <w:rPr>
                  <w:rStyle w:val="Hyperlink"/>
                  <w:rFonts w:asciiTheme="minorBidi" w:hAnsiTheme="minorBidi"/>
                  <w:color w:val="0000FF"/>
                  <w:lang w:val="fr-FR"/>
                </w:rPr>
                <w:t>l</w:t>
              </w:r>
              <w:r w:rsidR="001C09B0">
                <w:rPr>
                  <w:rStyle w:val="Hyperlink"/>
                  <w:rFonts w:asciiTheme="minorBidi" w:hAnsiTheme="minorBidi"/>
                  <w:color w:val="0000FF"/>
                  <w:lang w:val="fr-FR"/>
                </w:rPr>
                <w:t>’</w:t>
              </w:r>
              <w:r w:rsidRPr="0050059E">
                <w:rPr>
                  <w:rStyle w:val="Hyperlink"/>
                  <w:rFonts w:asciiTheme="minorBidi" w:hAnsiTheme="minorBidi"/>
                  <w:color w:val="0000FF"/>
                  <w:lang w:val="fr-FR"/>
                </w:rPr>
                <w:t xml:space="preserve">Académie mondiale </w:t>
              </w:r>
              <w:proofErr w:type="spellStart"/>
              <w:r w:rsidRPr="0050059E">
                <w:rPr>
                  <w:rStyle w:val="Hyperlink"/>
                  <w:rFonts w:asciiTheme="minorBidi" w:hAnsiTheme="minorBidi"/>
                  <w:color w:val="0000FF"/>
                  <w:lang w:val="fr-FR"/>
                </w:rPr>
                <w:t>OceanTeacher</w:t>
              </w:r>
              <w:proofErr w:type="spellEnd"/>
            </w:hyperlink>
            <w:r w:rsidRPr="002F75E4">
              <w:rPr>
                <w:rFonts w:asciiTheme="minorBidi" w:hAnsiTheme="minorBidi"/>
                <w:color w:val="000000"/>
                <w:lang w:val="fr-FR"/>
              </w:rPr>
              <w:t> ;</w:t>
            </w:r>
          </w:p>
          <w:p w14:paraId="1A8F2ED4" w14:textId="2F400908" w:rsidR="00077F75" w:rsidRPr="002F75E4" w:rsidRDefault="00077F75" w:rsidP="007733DD">
            <w:pPr>
              <w:keepNext/>
              <w:keepLines/>
              <w:tabs>
                <w:tab w:val="left" w:pos="567"/>
              </w:tabs>
              <w:adjustRightInd w:val="0"/>
              <w:snapToGrid w:val="0"/>
              <w:spacing w:after="240" w:line="240" w:lineRule="auto"/>
              <w:ind w:left="1735" w:hanging="567"/>
              <w:jc w:val="both"/>
              <w:rPr>
                <w:rFonts w:asciiTheme="minorBidi" w:hAnsiTheme="minorBidi"/>
                <w:lang w:val="fr-FR"/>
              </w:rPr>
            </w:pPr>
            <w:r w:rsidRPr="002F75E4">
              <w:rPr>
                <w:rFonts w:asciiTheme="minorBidi" w:hAnsiTheme="minorBidi"/>
                <w:color w:val="000000"/>
                <w:lang w:val="fr-FR"/>
              </w:rPr>
              <w:t>(ix)</w:t>
            </w:r>
            <w:r w:rsidRPr="002F75E4">
              <w:rPr>
                <w:rFonts w:asciiTheme="minorBidi" w:hAnsiTheme="minorBidi"/>
                <w:color w:val="000000"/>
                <w:lang w:val="fr-FR"/>
              </w:rPr>
              <w:tab/>
              <w:t>l</w:t>
            </w:r>
            <w:r w:rsidR="001C09B0">
              <w:rPr>
                <w:rFonts w:asciiTheme="minorBidi" w:hAnsiTheme="minorBidi"/>
                <w:color w:val="000000"/>
                <w:lang w:val="fr-FR"/>
              </w:rPr>
              <w:t>’</w:t>
            </w:r>
            <w:r w:rsidRPr="002F75E4">
              <w:rPr>
                <w:rFonts w:asciiTheme="minorBidi" w:hAnsiTheme="minorBidi"/>
                <w:color w:val="000000"/>
                <w:lang w:val="fr-FR"/>
              </w:rPr>
              <w:t>exposition « </w:t>
            </w:r>
            <w:hyperlink r:id="rId61" w:history="1">
              <w:r w:rsidRPr="0050059E">
                <w:rPr>
                  <w:rStyle w:val="Hyperlink"/>
                  <w:rFonts w:asciiTheme="minorBidi" w:hAnsiTheme="minorBidi"/>
                  <w:color w:val="0000FF"/>
                  <w:lang w:val="fr-FR"/>
                </w:rPr>
                <w:t xml:space="preserve">Tsunami : </w:t>
              </w:r>
              <w:proofErr w:type="spellStart"/>
              <w:r w:rsidRPr="0050059E">
                <w:rPr>
                  <w:rStyle w:val="Hyperlink"/>
                  <w:rFonts w:asciiTheme="minorBidi" w:hAnsiTheme="minorBidi"/>
                  <w:color w:val="0000FF"/>
                  <w:lang w:val="fr-FR"/>
                </w:rPr>
                <w:t>Sea</w:t>
              </w:r>
              <w:proofErr w:type="spellEnd"/>
              <w:r w:rsidRPr="0050059E">
                <w:rPr>
                  <w:rStyle w:val="Hyperlink"/>
                  <w:rFonts w:asciiTheme="minorBidi" w:hAnsiTheme="minorBidi"/>
                  <w:color w:val="0000FF"/>
                  <w:lang w:val="fr-FR"/>
                </w:rPr>
                <w:t xml:space="preserve"> Change for </w:t>
              </w:r>
              <w:proofErr w:type="spellStart"/>
              <w:r w:rsidRPr="0050059E">
                <w:rPr>
                  <w:rStyle w:val="Hyperlink"/>
                  <w:rFonts w:asciiTheme="minorBidi" w:hAnsiTheme="minorBidi"/>
                  <w:color w:val="0000FF"/>
                  <w:lang w:val="fr-FR"/>
                </w:rPr>
                <w:t>Resilience</w:t>
              </w:r>
              <w:proofErr w:type="spellEnd"/>
            </w:hyperlink>
            <w:r w:rsidRPr="002F75E4">
              <w:rPr>
                <w:rFonts w:asciiTheme="minorBidi" w:hAnsiTheme="minorBidi"/>
                <w:color w:val="000000"/>
                <w:lang w:val="fr-FR"/>
              </w:rPr>
              <w:t> », mise sur pied en partenariat avec le Bureau des Nations Unies pour la réduction des risques de catastrophe (UNDRR) et Nautilus, qui présente des portraits réalisés par Matt Porteous et des témoignages poignants ainsi que des œuvres d</w:t>
            </w:r>
            <w:r w:rsidR="001C09B0">
              <w:rPr>
                <w:rFonts w:asciiTheme="minorBidi" w:hAnsiTheme="minorBidi"/>
                <w:color w:val="000000"/>
                <w:lang w:val="fr-FR"/>
              </w:rPr>
              <w:t>’</w:t>
            </w:r>
            <w:r w:rsidRPr="002F75E4">
              <w:rPr>
                <w:rFonts w:asciiTheme="minorBidi" w:hAnsiTheme="minorBidi"/>
                <w:color w:val="000000"/>
                <w:lang w:val="fr-FR"/>
              </w:rPr>
              <w:t>art historiques et contemporaines commémorant le 20</w:t>
            </w:r>
            <w:r w:rsidRPr="002F75E4">
              <w:rPr>
                <w:rFonts w:asciiTheme="minorBidi" w:hAnsiTheme="minorBidi"/>
                <w:color w:val="000000"/>
                <w:vertAlign w:val="superscript"/>
                <w:lang w:val="fr-FR"/>
              </w:rPr>
              <w:t>e</w:t>
            </w:r>
            <w:r w:rsidRPr="002F75E4">
              <w:rPr>
                <w:rFonts w:asciiTheme="minorBidi" w:hAnsiTheme="minorBidi"/>
                <w:color w:val="000000"/>
                <w:lang w:val="fr-FR"/>
              </w:rPr>
              <w:t> anniversaire du tsunami de 2004 dans l</w:t>
            </w:r>
            <w:r w:rsidR="001C09B0">
              <w:rPr>
                <w:rFonts w:asciiTheme="minorBidi" w:hAnsiTheme="minorBidi"/>
                <w:color w:val="000000"/>
                <w:lang w:val="fr-FR"/>
              </w:rPr>
              <w:t>’</w:t>
            </w:r>
            <w:r w:rsidRPr="002F75E4">
              <w:rPr>
                <w:rFonts w:asciiTheme="minorBidi" w:hAnsiTheme="minorBidi"/>
                <w:color w:val="000000"/>
                <w:lang w:val="fr-FR"/>
              </w:rPr>
              <w:t>océan Indien ; l</w:t>
            </w:r>
            <w:r w:rsidR="001C09B0">
              <w:rPr>
                <w:rFonts w:asciiTheme="minorBidi" w:hAnsiTheme="minorBidi"/>
                <w:color w:val="000000"/>
                <w:lang w:val="fr-FR"/>
              </w:rPr>
              <w:t>’</w:t>
            </w:r>
            <w:r w:rsidRPr="002F75E4">
              <w:rPr>
                <w:rFonts w:asciiTheme="minorBidi" w:hAnsiTheme="minorBidi"/>
                <w:color w:val="000000"/>
                <w:lang w:val="fr-FR"/>
              </w:rPr>
              <w:t>organisation, le 26 novembre 2024 au Siège de l</w:t>
            </w:r>
            <w:r w:rsidR="001C09B0">
              <w:rPr>
                <w:rFonts w:asciiTheme="minorBidi" w:hAnsiTheme="minorBidi"/>
                <w:color w:val="000000"/>
                <w:lang w:val="fr-FR"/>
              </w:rPr>
              <w:t>’</w:t>
            </w:r>
            <w:r w:rsidRPr="002F75E4">
              <w:rPr>
                <w:rFonts w:asciiTheme="minorBidi" w:hAnsiTheme="minorBidi"/>
                <w:color w:val="000000"/>
                <w:lang w:val="fr-FR"/>
              </w:rPr>
              <w:t xml:space="preserve">UNESCO, de la cérémonie de commémoration du </w:t>
            </w:r>
            <w:hyperlink r:id="rId62" w:history="1">
              <w:r w:rsidRPr="0050059E">
                <w:rPr>
                  <w:rStyle w:val="Hyperlink"/>
                  <w:rFonts w:asciiTheme="minorBidi" w:hAnsiTheme="minorBidi"/>
                  <w:color w:val="0000FF"/>
                  <w:lang w:val="fr-FR"/>
                </w:rPr>
                <w:t>20</w:t>
              </w:r>
              <w:r w:rsidRPr="0050059E">
                <w:rPr>
                  <w:rStyle w:val="Hyperlink"/>
                  <w:rFonts w:asciiTheme="minorBidi" w:hAnsiTheme="minorBidi"/>
                  <w:color w:val="0000FF"/>
                  <w:vertAlign w:val="superscript"/>
                  <w:lang w:val="fr-FR"/>
                </w:rPr>
                <w:t>e</w:t>
              </w:r>
              <w:r w:rsidRPr="0050059E">
                <w:rPr>
                  <w:rStyle w:val="Hyperlink"/>
                  <w:rFonts w:asciiTheme="minorBidi" w:hAnsiTheme="minorBidi"/>
                  <w:color w:val="0000FF"/>
                  <w:lang w:val="fr-FR"/>
                </w:rPr>
                <w:t> anniversaire du tsunami de 2004 de l</w:t>
              </w:r>
              <w:r w:rsidR="001C09B0">
                <w:rPr>
                  <w:rStyle w:val="Hyperlink"/>
                  <w:rFonts w:asciiTheme="minorBidi" w:hAnsiTheme="minorBidi"/>
                  <w:color w:val="0000FF"/>
                  <w:lang w:val="fr-FR"/>
                </w:rPr>
                <w:t>’</w:t>
              </w:r>
              <w:r w:rsidRPr="0050059E">
                <w:rPr>
                  <w:rStyle w:val="Hyperlink"/>
                  <w:rFonts w:asciiTheme="minorBidi" w:hAnsiTheme="minorBidi"/>
                  <w:color w:val="0000FF"/>
                  <w:lang w:val="fr-FR"/>
                </w:rPr>
                <w:t>océan Indien</w:t>
              </w:r>
            </w:hyperlink>
            <w:r w:rsidRPr="002F75E4">
              <w:rPr>
                <w:rFonts w:asciiTheme="minorBidi" w:hAnsiTheme="minorBidi"/>
                <w:color w:val="000000"/>
                <w:lang w:val="fr-FR"/>
              </w:rPr>
              <w:t xml:space="preserve"> afin de réfléchir à la résilience, de mettre à l</w:t>
            </w:r>
            <w:r w:rsidR="001C09B0">
              <w:rPr>
                <w:rFonts w:asciiTheme="minorBidi" w:hAnsiTheme="minorBidi"/>
                <w:color w:val="000000"/>
                <w:lang w:val="fr-FR"/>
              </w:rPr>
              <w:t>’</w:t>
            </w:r>
            <w:r w:rsidRPr="002F75E4">
              <w:rPr>
                <w:rFonts w:asciiTheme="minorBidi" w:hAnsiTheme="minorBidi"/>
                <w:color w:val="000000"/>
                <w:lang w:val="fr-FR"/>
              </w:rPr>
              <w:t>honneur les personnes touchées et de réaffirmer notre engagement en faveur de la préparation aux catastrophes ;</w:t>
            </w:r>
          </w:p>
          <w:p w14:paraId="020437A3" w14:textId="195FDBEF"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4.</w:t>
            </w:r>
            <w:r w:rsidRPr="002F75E4">
              <w:rPr>
                <w:rFonts w:asciiTheme="minorBidi" w:hAnsiTheme="minorBidi"/>
                <w:color w:val="000000"/>
                <w:lang w:val="fr-FR"/>
              </w:rPr>
              <w:tab/>
            </w:r>
            <w:r w:rsidRPr="002F75E4">
              <w:rPr>
                <w:rFonts w:asciiTheme="minorBidi" w:hAnsiTheme="minorBidi"/>
                <w:color w:val="000000"/>
                <w:u w:val="single"/>
                <w:lang w:val="fr-FR"/>
              </w:rPr>
              <w:t>Se félicite</w:t>
            </w:r>
            <w:r w:rsidRPr="002F75E4">
              <w:rPr>
                <w:rFonts w:asciiTheme="minorBidi" w:hAnsiTheme="minorBidi"/>
                <w:color w:val="000000"/>
                <w:lang w:val="fr-FR"/>
              </w:rPr>
              <w:t xml:space="preserve"> de la désignation des </w:t>
            </w:r>
            <w:r w:rsidRPr="002F75E4">
              <w:rPr>
                <w:rFonts w:eastAsia="Times New Roman" w:cs="Times New Roman"/>
                <w:snapToGrid w:val="0"/>
                <w:szCs w:val="24"/>
                <w:lang w:val="fr-FR" w:eastAsia="en-US"/>
              </w:rPr>
              <w:t>nouveaux</w:t>
            </w:r>
            <w:r w:rsidRPr="002F75E4">
              <w:rPr>
                <w:rFonts w:asciiTheme="minorBidi" w:hAnsiTheme="minorBidi"/>
                <w:color w:val="000000"/>
                <w:lang w:val="fr-FR"/>
              </w:rPr>
              <w:t xml:space="preserve"> membres des bureaux du GIC/IOTWMS, du GIC/PTWS (et du GIC/CARIBE-EWS, à confirmer) pour l</w:t>
            </w:r>
            <w:r w:rsidR="001C09B0">
              <w:rPr>
                <w:rFonts w:asciiTheme="minorBidi" w:hAnsiTheme="minorBidi"/>
                <w:color w:val="000000"/>
                <w:lang w:val="fr-FR"/>
              </w:rPr>
              <w:t>’</w:t>
            </w:r>
            <w:r w:rsidRPr="002F75E4">
              <w:rPr>
                <w:rFonts w:asciiTheme="minorBidi" w:hAnsiTheme="minorBidi"/>
                <w:color w:val="000000"/>
                <w:lang w:val="fr-FR"/>
              </w:rPr>
              <w:t>exercice biennal 2025</w:t>
            </w:r>
            <w:r w:rsidR="007733DD">
              <w:rPr>
                <w:rFonts w:asciiTheme="minorBidi" w:hAnsiTheme="minorBidi"/>
                <w:color w:val="000000"/>
                <w:lang w:val="fr-FR"/>
              </w:rPr>
              <w:noBreakHyphen/>
            </w:r>
            <w:r w:rsidRPr="002F75E4">
              <w:rPr>
                <w:rFonts w:asciiTheme="minorBidi" w:hAnsiTheme="minorBidi"/>
                <w:color w:val="000000"/>
                <w:lang w:val="fr-FR"/>
              </w:rPr>
              <w:t>2027 ;</w:t>
            </w:r>
          </w:p>
          <w:p w14:paraId="76D719AA" w14:textId="60D68770" w:rsidR="00077F75" w:rsidRPr="002F75E4" w:rsidRDefault="00077F75" w:rsidP="009E65E3">
            <w:pPr>
              <w:adjustRightInd w:val="0"/>
              <w:snapToGrid w:val="0"/>
              <w:spacing w:after="240" w:line="240" w:lineRule="auto"/>
              <w:ind w:left="1167" w:hanging="567"/>
              <w:jc w:val="both"/>
              <w:rPr>
                <w:rFonts w:asciiTheme="minorBidi" w:hAnsiTheme="minorBidi"/>
                <w:u w:val="single"/>
                <w:lang w:val="fr-FR"/>
              </w:rPr>
            </w:pPr>
            <w:r w:rsidRPr="002F75E4">
              <w:rPr>
                <w:rFonts w:asciiTheme="minorBidi" w:hAnsiTheme="minorBidi"/>
                <w:color w:val="000000"/>
                <w:lang w:val="fr-FR"/>
              </w:rPr>
              <w:t>5.</w:t>
            </w:r>
            <w:r w:rsidRPr="002F75E4">
              <w:rPr>
                <w:rFonts w:asciiTheme="minorBidi" w:hAnsiTheme="minorBidi"/>
                <w:color w:val="000000"/>
                <w:lang w:val="fr-FR"/>
              </w:rPr>
              <w:tab/>
            </w:r>
            <w:r w:rsidRPr="002F75E4">
              <w:rPr>
                <w:rFonts w:asciiTheme="minorBidi" w:hAnsiTheme="minorBidi"/>
                <w:color w:val="000000"/>
                <w:u w:val="single"/>
                <w:lang w:val="fr-FR"/>
              </w:rPr>
              <w:t>Manifeste sa vive reconnaissance</w:t>
            </w:r>
            <w:r w:rsidRPr="002F75E4">
              <w:rPr>
                <w:rFonts w:asciiTheme="minorBidi" w:hAnsiTheme="minorBidi"/>
                <w:color w:val="000000"/>
                <w:lang w:val="fr-FR"/>
              </w:rPr>
              <w:t xml:space="preserve"> au Gouvernement de l</w:t>
            </w:r>
            <w:r w:rsidR="001C09B0">
              <w:rPr>
                <w:rFonts w:asciiTheme="minorBidi" w:hAnsiTheme="minorBidi"/>
                <w:color w:val="000000"/>
                <w:lang w:val="fr-FR"/>
              </w:rPr>
              <w:t>’</w:t>
            </w:r>
            <w:r w:rsidRPr="002F75E4">
              <w:rPr>
                <w:rFonts w:asciiTheme="minorBidi" w:hAnsiTheme="minorBidi"/>
                <w:color w:val="000000"/>
                <w:lang w:val="fr-FR"/>
              </w:rPr>
              <w:t xml:space="preserve">Indonésie, qui a organisé et accueilli conjointement et avec succès à Banda Aceh, du 11 au 14 novembre 2024, le deuxième colloque mondial de la </w:t>
            </w:r>
            <w:r w:rsidRPr="002F75E4">
              <w:rPr>
                <w:rFonts w:eastAsia="Times New Roman" w:cs="Times New Roman"/>
                <w:snapToGrid w:val="0"/>
                <w:szCs w:val="24"/>
                <w:lang w:val="fr-FR" w:eastAsia="en-US"/>
              </w:rPr>
              <w:t>COI</w:t>
            </w:r>
            <w:r w:rsidRPr="002F75E4">
              <w:rPr>
                <w:rFonts w:asciiTheme="minorBidi" w:hAnsiTheme="minorBidi"/>
                <w:color w:val="000000"/>
                <w:lang w:val="fr-FR"/>
              </w:rPr>
              <w:t xml:space="preserve"> sur les tsunamis, sur le thème « Vingt ans après le tsunami de 2004 dans l</w:t>
            </w:r>
            <w:r w:rsidR="001C09B0">
              <w:rPr>
                <w:rFonts w:asciiTheme="minorBidi" w:hAnsiTheme="minorBidi"/>
                <w:color w:val="000000"/>
                <w:lang w:val="fr-FR"/>
              </w:rPr>
              <w:t>’</w:t>
            </w:r>
            <w:r w:rsidRPr="002F75E4">
              <w:rPr>
                <w:rFonts w:asciiTheme="minorBidi" w:hAnsiTheme="minorBidi"/>
                <w:color w:val="000000"/>
                <w:lang w:val="fr-FR"/>
              </w:rPr>
              <w:t>océan Indien : réflexion et perspectives » ;</w:t>
            </w:r>
          </w:p>
          <w:p w14:paraId="35008A78" w14:textId="033EC9D7"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6.</w:t>
            </w:r>
            <w:r w:rsidRPr="002F75E4">
              <w:rPr>
                <w:rFonts w:asciiTheme="minorBidi" w:hAnsiTheme="minorBidi"/>
                <w:color w:val="000000"/>
                <w:lang w:val="fr-FR"/>
              </w:rPr>
              <w:tab/>
            </w:r>
            <w:r w:rsidRPr="002F75E4">
              <w:rPr>
                <w:rFonts w:asciiTheme="minorBidi" w:hAnsiTheme="minorBidi"/>
                <w:color w:val="000000"/>
                <w:u w:val="single"/>
                <w:lang w:val="fr-FR"/>
              </w:rPr>
              <w:t>Approuve</w:t>
            </w:r>
            <w:r w:rsidRPr="002F75E4">
              <w:rPr>
                <w:rFonts w:asciiTheme="minorBidi" w:hAnsiTheme="minorBidi"/>
                <w:color w:val="000000"/>
                <w:lang w:val="fr-FR"/>
              </w:rPr>
              <w:t xml:space="preserve"> le plan de mise en œuvre de la Coalition Tsunami Ready, tel que révisé par le comité scientifique du Programme relatif aux tsunamis de la Décennie de l</w:t>
            </w:r>
            <w:r w:rsidR="001C09B0">
              <w:rPr>
                <w:rFonts w:asciiTheme="minorBidi" w:hAnsiTheme="minorBidi"/>
                <w:color w:val="000000"/>
                <w:lang w:val="fr-FR"/>
              </w:rPr>
              <w:t>’</w:t>
            </w:r>
            <w:r w:rsidRPr="002F75E4">
              <w:rPr>
                <w:rFonts w:asciiTheme="minorBidi" w:hAnsiTheme="minorBidi"/>
                <w:color w:val="000000"/>
                <w:lang w:val="fr-FR"/>
              </w:rPr>
              <w:t xml:space="preserve">Océan et les équipes spéciales sur la gestion et la préparation en cas de catastrophe (TT-DMP) et sur les opérations de veille aux </w:t>
            </w:r>
            <w:r w:rsidRPr="002F75E4">
              <w:rPr>
                <w:rFonts w:eastAsia="Times New Roman" w:cs="Times New Roman"/>
                <w:snapToGrid w:val="0"/>
                <w:szCs w:val="24"/>
                <w:lang w:val="fr-FR" w:eastAsia="en-US"/>
              </w:rPr>
              <w:t>tsunamis</w:t>
            </w:r>
            <w:r w:rsidRPr="002F75E4">
              <w:rPr>
                <w:rFonts w:asciiTheme="minorBidi" w:hAnsiTheme="minorBidi"/>
                <w:color w:val="000000"/>
                <w:lang w:val="fr-FR"/>
              </w:rPr>
              <w:t xml:space="preserve"> (TT-TWO), y compris :</w:t>
            </w:r>
          </w:p>
          <w:p w14:paraId="70CCE3CD" w14:textId="783EF2F9"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w:t>
            </w:r>
            <w:r w:rsidRPr="002F75E4">
              <w:rPr>
                <w:rFonts w:asciiTheme="minorBidi" w:hAnsiTheme="minorBidi"/>
                <w:color w:val="000000"/>
                <w:lang w:val="fr-FR"/>
              </w:rPr>
              <w:tab/>
              <w:t xml:space="preserve">le mandat et les </w:t>
            </w:r>
            <w:r w:rsidRPr="002F75E4">
              <w:rPr>
                <w:rFonts w:eastAsia="Times New Roman" w:cs="Times New Roman"/>
                <w:snapToGrid w:val="0"/>
                <w:szCs w:val="24"/>
                <w:lang w:val="fr-FR" w:eastAsia="en-US"/>
              </w:rPr>
              <w:t>attributions</w:t>
            </w:r>
            <w:r w:rsidRPr="002F75E4">
              <w:rPr>
                <w:rFonts w:asciiTheme="minorBidi" w:hAnsiTheme="minorBidi"/>
                <w:color w:val="000000"/>
                <w:lang w:val="fr-FR"/>
              </w:rPr>
              <w:t xml:space="preserve"> de la Coalition,</w:t>
            </w:r>
          </w:p>
          <w:p w14:paraId="7F4C10E0" w14:textId="4A83BA88"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(ii)</w:t>
            </w:r>
            <w:r w:rsidRPr="002F75E4">
              <w:rPr>
                <w:rFonts w:asciiTheme="minorBidi" w:hAnsiTheme="minorBidi"/>
                <w:color w:val="000000"/>
                <w:lang w:val="fr-FR"/>
              </w:rPr>
              <w:tab/>
              <w:t xml:space="preserve">la structure de la </w:t>
            </w:r>
            <w:r w:rsidRPr="002F75E4">
              <w:rPr>
                <w:rFonts w:eastAsia="Times New Roman" w:cs="Times New Roman"/>
                <w:snapToGrid w:val="0"/>
                <w:szCs w:val="24"/>
                <w:lang w:val="fr-FR" w:eastAsia="en-US"/>
              </w:rPr>
              <w:t>Coalition</w:t>
            </w:r>
            <w:r w:rsidRPr="002F75E4">
              <w:rPr>
                <w:rFonts w:asciiTheme="minorBidi" w:hAnsiTheme="minorBidi"/>
                <w:color w:val="000000"/>
                <w:lang w:val="fr-FR"/>
              </w:rPr>
              <w:t>, et</w:t>
            </w:r>
          </w:p>
          <w:p w14:paraId="243066AD" w14:textId="1B001A03"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(iii)</w:t>
            </w:r>
            <w:r w:rsidRPr="002F75E4">
              <w:rPr>
                <w:rFonts w:asciiTheme="minorBidi" w:hAnsiTheme="minorBidi"/>
                <w:color w:val="000000"/>
                <w:lang w:val="fr-FR"/>
              </w:rPr>
              <w:tab/>
              <w:t xml:space="preserve">les principaux </w:t>
            </w:r>
            <w:r w:rsidRPr="002F75E4">
              <w:rPr>
                <w:rFonts w:eastAsia="Times New Roman" w:cs="Times New Roman"/>
                <w:snapToGrid w:val="0"/>
                <w:szCs w:val="24"/>
                <w:lang w:val="fr-FR" w:eastAsia="en-US"/>
              </w:rPr>
              <w:t>partenaires</w:t>
            </w:r>
            <w:r w:rsidRPr="002F75E4">
              <w:rPr>
                <w:rFonts w:asciiTheme="minorBidi" w:hAnsiTheme="minorBidi"/>
                <w:color w:val="000000"/>
                <w:lang w:val="fr-FR"/>
              </w:rPr>
              <w:t xml:space="preserve"> de la Coalition recensés ;</w:t>
            </w:r>
          </w:p>
          <w:p w14:paraId="6FDFB3B7" w14:textId="2F5F285C"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7.</w:t>
            </w:r>
            <w:r w:rsidRPr="002F75E4">
              <w:rPr>
                <w:rFonts w:asciiTheme="minorBidi" w:hAnsiTheme="minorBidi"/>
                <w:color w:val="000000"/>
                <w:lang w:val="fr-FR"/>
              </w:rPr>
              <w:tab/>
            </w:r>
            <w:r w:rsidRPr="002F75E4">
              <w:rPr>
                <w:rFonts w:asciiTheme="minorBidi" w:hAnsiTheme="minorBidi"/>
                <w:color w:val="000000"/>
                <w:u w:val="single"/>
                <w:lang w:val="fr-FR"/>
              </w:rPr>
              <w:t>Charge</w:t>
            </w:r>
            <w:r w:rsidRPr="002F75E4">
              <w:rPr>
                <w:rFonts w:asciiTheme="minorBidi" w:hAnsiTheme="minorBidi"/>
                <w:color w:val="000000"/>
                <w:lang w:val="fr-FR"/>
              </w:rPr>
              <w:t xml:space="preserve"> les GIC </w:t>
            </w:r>
            <w:r w:rsidRPr="002F75E4">
              <w:rPr>
                <w:rFonts w:eastAsia="Times New Roman" w:cs="Times New Roman"/>
                <w:snapToGrid w:val="0"/>
                <w:szCs w:val="24"/>
                <w:lang w:val="fr-FR" w:eastAsia="en-US"/>
              </w:rPr>
              <w:t>régionaux</w:t>
            </w:r>
            <w:r w:rsidRPr="002F75E4">
              <w:rPr>
                <w:rFonts w:asciiTheme="minorBidi" w:hAnsiTheme="minorBidi"/>
                <w:color w:val="000000"/>
                <w:lang w:val="fr-FR"/>
              </w:rPr>
              <w:t> :</w:t>
            </w:r>
          </w:p>
          <w:p w14:paraId="73FE6E83" w14:textId="047A2520"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w:t>
            </w:r>
            <w:r w:rsidRPr="002F75E4">
              <w:rPr>
                <w:rFonts w:asciiTheme="minorBidi" w:hAnsiTheme="minorBidi"/>
                <w:color w:val="000000"/>
                <w:lang w:val="fr-FR"/>
              </w:rPr>
              <w:tab/>
              <w:t>de convenir des modalités des prestataires de services relatifs aux tsunamis (TSP) au sein de chaque GIC afin que ces services soient assurés à tout moment dans l</w:t>
            </w:r>
            <w:r w:rsidR="001C09B0">
              <w:rPr>
                <w:rFonts w:asciiTheme="minorBidi" w:hAnsiTheme="minorBidi"/>
                <w:color w:val="000000"/>
                <w:lang w:val="fr-FR"/>
              </w:rPr>
              <w:t>’</w:t>
            </w:r>
            <w:r w:rsidRPr="002F75E4">
              <w:rPr>
                <w:rFonts w:asciiTheme="minorBidi" w:hAnsiTheme="minorBidi"/>
                <w:color w:val="000000"/>
                <w:lang w:val="fr-FR"/>
              </w:rPr>
              <w:t>ensemble de la zone desservie par le GIC ;</w:t>
            </w:r>
          </w:p>
          <w:p w14:paraId="02E27B53" w14:textId="236F43FD"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color w:val="000000"/>
                <w:lang w:val="fr-FR"/>
              </w:rPr>
            </w:pPr>
            <w:r w:rsidRPr="002F75E4">
              <w:rPr>
                <w:rFonts w:asciiTheme="minorBidi" w:hAnsiTheme="minorBidi"/>
                <w:color w:val="000000"/>
                <w:lang w:val="fr-FR"/>
              </w:rPr>
              <w:t>(ii)</w:t>
            </w:r>
            <w:r w:rsidRPr="002F75E4">
              <w:rPr>
                <w:rFonts w:asciiTheme="minorBidi" w:hAnsiTheme="minorBidi"/>
                <w:color w:val="000000"/>
                <w:lang w:val="fr-FR"/>
              </w:rPr>
              <w:tab/>
              <w:t>d</w:t>
            </w:r>
            <w:r w:rsidR="001C09B0">
              <w:rPr>
                <w:rFonts w:asciiTheme="minorBidi" w:hAnsiTheme="minorBidi"/>
                <w:color w:val="000000"/>
                <w:lang w:val="fr-FR"/>
              </w:rPr>
              <w:t>’</w:t>
            </w:r>
            <w:r w:rsidRPr="002F75E4">
              <w:rPr>
                <w:rFonts w:asciiTheme="minorBidi" w:hAnsiTheme="minorBidi"/>
                <w:color w:val="000000"/>
                <w:lang w:val="fr-FR"/>
              </w:rPr>
              <w:t xml:space="preserve">élaborer des procédures </w:t>
            </w:r>
            <w:r w:rsidRPr="002F75E4">
              <w:rPr>
                <w:rFonts w:eastAsia="Times New Roman" w:cs="Times New Roman"/>
                <w:snapToGrid w:val="0"/>
                <w:szCs w:val="24"/>
                <w:lang w:val="fr-FR" w:eastAsia="en-US"/>
              </w:rPr>
              <w:t>opérationnelles</w:t>
            </w:r>
            <w:r w:rsidRPr="002F75E4">
              <w:rPr>
                <w:rFonts w:asciiTheme="minorBidi" w:hAnsiTheme="minorBidi"/>
                <w:color w:val="000000"/>
                <w:lang w:val="fr-FR"/>
              </w:rPr>
              <w:t xml:space="preserve"> normalisées relatives aux volcans dont l</w:t>
            </w:r>
            <w:r w:rsidR="001C09B0">
              <w:rPr>
                <w:rFonts w:asciiTheme="minorBidi" w:hAnsiTheme="minorBidi"/>
                <w:color w:val="000000"/>
                <w:lang w:val="fr-FR"/>
              </w:rPr>
              <w:t>’</w:t>
            </w:r>
            <w:r w:rsidRPr="002F75E4">
              <w:rPr>
                <w:rFonts w:asciiTheme="minorBidi" w:hAnsiTheme="minorBidi"/>
                <w:color w:val="000000"/>
                <w:lang w:val="fr-FR"/>
              </w:rPr>
              <w:t xml:space="preserve">éruption est susceptible de générer un tsunami dans </w:t>
            </w:r>
            <w:r w:rsidR="00D32070">
              <w:rPr>
                <w:rFonts w:asciiTheme="minorBidi" w:hAnsiTheme="minorBidi"/>
                <w:color w:val="000000"/>
                <w:lang w:val="fr-FR"/>
              </w:rPr>
              <w:t>la zone qu</w:t>
            </w:r>
            <w:r w:rsidR="001C09B0">
              <w:rPr>
                <w:rFonts w:asciiTheme="minorBidi" w:hAnsiTheme="minorBidi"/>
                <w:color w:val="000000"/>
                <w:lang w:val="fr-FR"/>
              </w:rPr>
              <w:t>’</w:t>
            </w:r>
            <w:r w:rsidR="00D32070">
              <w:rPr>
                <w:rFonts w:asciiTheme="minorBidi" w:hAnsiTheme="minorBidi"/>
                <w:color w:val="000000"/>
                <w:lang w:val="fr-FR"/>
              </w:rPr>
              <w:t>ils desservent</w:t>
            </w:r>
            <w:r w:rsidRPr="002F75E4">
              <w:rPr>
                <w:rFonts w:asciiTheme="minorBidi" w:hAnsiTheme="minorBidi"/>
                <w:color w:val="000000"/>
                <w:lang w:val="fr-FR"/>
              </w:rPr>
              <w:t> ;</w:t>
            </w:r>
          </w:p>
          <w:p w14:paraId="45A1C9A3" w14:textId="47808795"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lastRenderedPageBreak/>
              <w:t>(iii)</w:t>
            </w:r>
            <w:r w:rsidRPr="002F75E4">
              <w:rPr>
                <w:rFonts w:asciiTheme="minorBidi" w:hAnsiTheme="minorBidi"/>
                <w:color w:val="000000"/>
                <w:lang w:val="fr-FR"/>
              </w:rPr>
              <w:tab/>
              <w:t xml:space="preserve">de veiller à ce que la diffusion des bulletins spécialisés des TSP destinés au secteur maritime soit </w:t>
            </w:r>
            <w:r w:rsidRPr="002F75E4">
              <w:rPr>
                <w:rFonts w:eastAsia="Times New Roman" w:cs="Times New Roman"/>
                <w:snapToGrid w:val="0"/>
                <w:szCs w:val="24"/>
                <w:lang w:val="fr-FR" w:eastAsia="en-US"/>
              </w:rPr>
              <w:t>mise</w:t>
            </w:r>
            <w:r w:rsidRPr="002F75E4">
              <w:rPr>
                <w:rFonts w:asciiTheme="minorBidi" w:hAnsiTheme="minorBidi"/>
                <w:color w:val="000000"/>
                <w:lang w:val="fr-FR"/>
              </w:rPr>
              <w:t xml:space="preserve"> à l</w:t>
            </w:r>
            <w:r w:rsidR="001C09B0">
              <w:rPr>
                <w:rFonts w:asciiTheme="minorBidi" w:hAnsiTheme="minorBidi"/>
                <w:color w:val="000000"/>
                <w:lang w:val="fr-FR"/>
              </w:rPr>
              <w:t>’</w:t>
            </w:r>
            <w:r w:rsidRPr="002F75E4">
              <w:rPr>
                <w:rFonts w:asciiTheme="minorBidi" w:hAnsiTheme="minorBidi"/>
                <w:color w:val="000000"/>
                <w:lang w:val="fr-FR"/>
              </w:rPr>
              <w:t>essai dans le cadre du CARIBE-EWS, de l</w:t>
            </w:r>
            <w:r w:rsidR="001C09B0">
              <w:rPr>
                <w:rFonts w:asciiTheme="minorBidi" w:hAnsiTheme="minorBidi"/>
                <w:color w:val="000000"/>
                <w:lang w:val="fr-FR"/>
              </w:rPr>
              <w:t>’</w:t>
            </w:r>
            <w:r w:rsidRPr="002F75E4">
              <w:rPr>
                <w:rFonts w:asciiTheme="minorBidi" w:hAnsiTheme="minorBidi"/>
                <w:color w:val="000000"/>
                <w:lang w:val="fr-FR"/>
              </w:rPr>
              <w:t>IOTWMS et du NEAMTWS par au moins un TSP, par le biais des tests de communication prévus ou des exercices de préparation aux tsunamis ;</w:t>
            </w:r>
          </w:p>
          <w:p w14:paraId="6AC14BAE" w14:textId="02CD60A9"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(iv)</w:t>
            </w:r>
            <w:r w:rsidRPr="002F75E4">
              <w:rPr>
                <w:rFonts w:asciiTheme="minorBidi" w:hAnsiTheme="minorBidi"/>
                <w:color w:val="000000"/>
                <w:lang w:val="fr-FR"/>
              </w:rPr>
              <w:tab/>
              <w:t>de faire en sorte que la mise en œuvre opérationnelle totale des bulletins des TSP destinés au secteur maritime par au moins un TSP dans chaque GIC ait lieu en 2025 ;</w:t>
            </w:r>
          </w:p>
          <w:p w14:paraId="14813E69" w14:textId="34D87E07"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8.</w:t>
            </w:r>
            <w:r w:rsidRPr="002F75E4">
              <w:rPr>
                <w:rFonts w:asciiTheme="minorBidi" w:hAnsiTheme="minorBidi"/>
                <w:color w:val="000000"/>
                <w:lang w:val="fr-FR"/>
              </w:rPr>
              <w:tab/>
            </w:r>
            <w:r w:rsidRPr="002F75E4">
              <w:rPr>
                <w:rFonts w:asciiTheme="minorBidi" w:hAnsiTheme="minorBidi"/>
                <w:color w:val="000000"/>
                <w:u w:val="single"/>
                <w:lang w:val="fr-FR"/>
              </w:rPr>
              <w:t>Recommande</w:t>
            </w:r>
            <w:r w:rsidRPr="002F75E4">
              <w:rPr>
                <w:rFonts w:asciiTheme="minorBidi" w:hAnsiTheme="minorBidi"/>
                <w:color w:val="000000"/>
                <w:lang w:val="fr-FR"/>
              </w:rPr>
              <w:t xml:space="preserve"> aux </w:t>
            </w:r>
            <w:r w:rsidRPr="002F75E4">
              <w:rPr>
                <w:rFonts w:eastAsia="Times New Roman" w:cs="Times New Roman"/>
                <w:snapToGrid w:val="0"/>
                <w:szCs w:val="24"/>
                <w:lang w:val="fr-FR" w:eastAsia="en-US"/>
              </w:rPr>
              <w:t>GIC</w:t>
            </w:r>
            <w:r w:rsidRPr="002F75E4">
              <w:rPr>
                <w:rFonts w:asciiTheme="minorBidi" w:hAnsiTheme="minorBidi"/>
                <w:color w:val="000000"/>
                <w:lang w:val="fr-FR"/>
              </w:rPr>
              <w:t xml:space="preserve"> régionaux :</w:t>
            </w:r>
          </w:p>
          <w:p w14:paraId="3D4400B6" w14:textId="36117526"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w:t>
            </w:r>
            <w:r w:rsidRPr="002F75E4">
              <w:rPr>
                <w:rFonts w:asciiTheme="minorBidi" w:hAnsiTheme="minorBidi"/>
                <w:color w:val="000000"/>
                <w:lang w:val="fr-FR"/>
              </w:rPr>
              <w:tab/>
              <w:t>d</w:t>
            </w:r>
            <w:r w:rsidR="001C09B0">
              <w:rPr>
                <w:rFonts w:asciiTheme="minorBidi" w:hAnsiTheme="minorBidi"/>
                <w:color w:val="000000"/>
                <w:lang w:val="fr-FR"/>
              </w:rPr>
              <w:t>’</w:t>
            </w:r>
            <w:r w:rsidRPr="002F75E4">
              <w:rPr>
                <w:rFonts w:asciiTheme="minorBidi" w:hAnsiTheme="minorBidi"/>
                <w:color w:val="000000"/>
                <w:lang w:val="fr-FR"/>
              </w:rPr>
              <w:t>établir des liens entre les services météorologique et hydrologique nationaux d</w:t>
            </w:r>
            <w:r w:rsidR="001C09B0">
              <w:rPr>
                <w:rFonts w:asciiTheme="minorBidi" w:hAnsiTheme="minorBidi"/>
                <w:color w:val="000000"/>
                <w:lang w:val="fr-FR"/>
              </w:rPr>
              <w:t>’</w:t>
            </w:r>
            <w:r w:rsidRPr="002F75E4">
              <w:rPr>
                <w:rFonts w:asciiTheme="minorBidi" w:hAnsiTheme="minorBidi"/>
                <w:color w:val="000000"/>
                <w:lang w:val="fr-FR"/>
              </w:rPr>
              <w:t>une part et les TSP et les NTWC d</w:t>
            </w:r>
            <w:r w:rsidR="001C09B0">
              <w:rPr>
                <w:rFonts w:asciiTheme="minorBidi" w:hAnsiTheme="minorBidi"/>
                <w:color w:val="000000"/>
                <w:lang w:val="fr-FR"/>
              </w:rPr>
              <w:t>’</w:t>
            </w:r>
            <w:r w:rsidRPr="002F75E4">
              <w:rPr>
                <w:rFonts w:asciiTheme="minorBidi" w:hAnsiTheme="minorBidi"/>
                <w:color w:val="000000"/>
                <w:lang w:val="fr-FR"/>
              </w:rPr>
              <w:t xml:space="preserve">autre part afin que les instruments spécifiques relatifs aux tsunamis, notamment les </w:t>
            </w:r>
            <w:proofErr w:type="spellStart"/>
            <w:r w:rsidRPr="002F75E4">
              <w:rPr>
                <w:rFonts w:asciiTheme="minorBidi" w:hAnsiTheme="minorBidi"/>
                <w:color w:val="000000"/>
                <w:lang w:val="fr-FR"/>
              </w:rPr>
              <w:t>tsunamètres</w:t>
            </w:r>
            <w:proofErr w:type="spellEnd"/>
            <w:r w:rsidRPr="002F75E4">
              <w:rPr>
                <w:rFonts w:asciiTheme="minorBidi" w:hAnsiTheme="minorBidi"/>
                <w:color w:val="000000"/>
                <w:lang w:val="fr-FR"/>
              </w:rPr>
              <w:t>, les systèmes d</w:t>
            </w:r>
            <w:r w:rsidR="001C09B0">
              <w:rPr>
                <w:rFonts w:asciiTheme="minorBidi" w:hAnsiTheme="minorBidi"/>
                <w:color w:val="000000"/>
                <w:lang w:val="fr-FR"/>
              </w:rPr>
              <w:t>’</w:t>
            </w:r>
            <w:r w:rsidRPr="002F75E4">
              <w:rPr>
                <w:rFonts w:asciiTheme="minorBidi" w:hAnsiTheme="minorBidi"/>
                <w:color w:val="000000"/>
                <w:lang w:val="fr-FR"/>
              </w:rPr>
              <w:t xml:space="preserve">évaluation et </w:t>
            </w:r>
            <w:r w:rsidRPr="002F75E4">
              <w:rPr>
                <w:rFonts w:eastAsia="Times New Roman" w:cs="Times New Roman"/>
                <w:snapToGrid w:val="0"/>
                <w:szCs w:val="24"/>
                <w:lang w:val="fr-FR" w:eastAsia="en-US"/>
              </w:rPr>
              <w:t>d</w:t>
            </w:r>
            <w:r w:rsidR="001C09B0">
              <w:rPr>
                <w:rFonts w:eastAsia="Times New Roman" w:cs="Times New Roman"/>
                <w:snapToGrid w:val="0"/>
                <w:szCs w:val="24"/>
                <w:lang w:val="fr-FR" w:eastAsia="en-US"/>
              </w:rPr>
              <w:t>’</w:t>
            </w:r>
            <w:r w:rsidRPr="002F75E4">
              <w:rPr>
                <w:rFonts w:eastAsia="Times New Roman" w:cs="Times New Roman"/>
                <w:snapToGrid w:val="0"/>
                <w:szCs w:val="24"/>
                <w:lang w:val="fr-FR" w:eastAsia="en-US"/>
              </w:rPr>
              <w:t>enregistrement</w:t>
            </w:r>
            <w:r w:rsidRPr="002F75E4">
              <w:rPr>
                <w:rFonts w:asciiTheme="minorBidi" w:hAnsiTheme="minorBidi"/>
                <w:color w:val="000000"/>
                <w:lang w:val="fr-FR"/>
              </w:rPr>
              <w:t xml:space="preserve"> des tsunamis en mer profonde (DART®) et les systèmes de câbles océaniques soient correctement surveillés et utilisés aux fins de la détection des tsunamis météorologiques ;</w:t>
            </w:r>
          </w:p>
          <w:p w14:paraId="74DC134A" w14:textId="4644561C"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(ii)</w:t>
            </w:r>
            <w:r w:rsidRPr="002F75E4">
              <w:rPr>
                <w:rFonts w:asciiTheme="minorBidi" w:hAnsiTheme="minorBidi"/>
                <w:color w:val="000000"/>
                <w:lang w:val="fr-FR"/>
              </w:rPr>
              <w:tab/>
              <w:t xml:space="preserve">de continuer à étudier les méthodes de prévision des tsunamis et la possibilité de les adopter, </w:t>
            </w:r>
            <w:r w:rsidRPr="002F75E4">
              <w:rPr>
                <w:rFonts w:eastAsia="Times New Roman" w:cs="Times New Roman"/>
                <w:snapToGrid w:val="0"/>
                <w:szCs w:val="24"/>
                <w:lang w:val="fr-FR" w:eastAsia="en-US"/>
              </w:rPr>
              <w:t>notamment</w:t>
            </w:r>
            <w:r w:rsidRPr="002F75E4">
              <w:rPr>
                <w:rFonts w:asciiTheme="minorBidi" w:hAnsiTheme="minorBidi"/>
                <w:color w:val="000000"/>
                <w:lang w:val="fr-FR"/>
              </w:rPr>
              <w:t xml:space="preserve"> les méthodes probabilistes, en vue de proposer une prévision axée sur les impacts, qui pourrait également étayer les processus d</w:t>
            </w:r>
            <w:r w:rsidR="001C09B0">
              <w:rPr>
                <w:rFonts w:asciiTheme="minorBidi" w:hAnsiTheme="minorBidi"/>
                <w:color w:val="000000"/>
                <w:lang w:val="fr-FR"/>
              </w:rPr>
              <w:t>’</w:t>
            </w:r>
            <w:r w:rsidRPr="002F75E4">
              <w:rPr>
                <w:rFonts w:asciiTheme="minorBidi" w:hAnsiTheme="minorBidi"/>
                <w:color w:val="000000"/>
                <w:lang w:val="fr-FR"/>
              </w:rPr>
              <w:t>intervention, de relèvement et d</w:t>
            </w:r>
            <w:r w:rsidR="001C09B0">
              <w:rPr>
                <w:rFonts w:asciiTheme="minorBidi" w:hAnsiTheme="minorBidi"/>
                <w:color w:val="000000"/>
                <w:lang w:val="fr-FR"/>
              </w:rPr>
              <w:t>’</w:t>
            </w:r>
            <w:r w:rsidRPr="002F75E4">
              <w:rPr>
                <w:rFonts w:asciiTheme="minorBidi" w:hAnsiTheme="minorBidi"/>
                <w:color w:val="000000"/>
                <w:lang w:val="fr-FR"/>
              </w:rPr>
              <w:t>évaluation des besoins à la suite d</w:t>
            </w:r>
            <w:r w:rsidR="001C09B0">
              <w:rPr>
                <w:rFonts w:asciiTheme="minorBidi" w:hAnsiTheme="minorBidi"/>
                <w:color w:val="000000"/>
                <w:lang w:val="fr-FR"/>
              </w:rPr>
              <w:t>’</w:t>
            </w:r>
            <w:r w:rsidRPr="002F75E4">
              <w:rPr>
                <w:rFonts w:asciiTheme="minorBidi" w:hAnsiTheme="minorBidi"/>
                <w:color w:val="000000"/>
                <w:lang w:val="fr-FR"/>
              </w:rPr>
              <w:t>une catastrophe ;</w:t>
            </w:r>
          </w:p>
          <w:p w14:paraId="39DD0188" w14:textId="3FB0B7D5"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(iii)</w:t>
            </w:r>
            <w:r w:rsidRPr="002F75E4">
              <w:rPr>
                <w:rFonts w:asciiTheme="minorBidi" w:hAnsiTheme="minorBidi"/>
                <w:color w:val="000000"/>
                <w:lang w:val="fr-FR"/>
              </w:rPr>
              <w:tab/>
              <w:t>de donner la priorité aux ateliers ou sommets régionaux relatifs au programme de certification Tsunami Ready en 2025 et d</w:t>
            </w:r>
            <w:r w:rsidR="001C09B0">
              <w:rPr>
                <w:rFonts w:asciiTheme="minorBidi" w:hAnsiTheme="minorBidi"/>
                <w:color w:val="000000"/>
                <w:lang w:val="fr-FR"/>
              </w:rPr>
              <w:t>’</w:t>
            </w:r>
            <w:r w:rsidRPr="002F75E4">
              <w:rPr>
                <w:rFonts w:asciiTheme="minorBidi" w:hAnsiTheme="minorBidi"/>
                <w:color w:val="000000"/>
                <w:lang w:val="fr-FR"/>
              </w:rPr>
              <w:t>organiser de nouveaux ateliers ou sommets avant 2030 ;</w:t>
            </w:r>
          </w:p>
          <w:p w14:paraId="6E909DCA" w14:textId="5D0002CD"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9.</w:t>
            </w:r>
            <w:r w:rsidRPr="002F75E4">
              <w:rPr>
                <w:rFonts w:asciiTheme="minorBidi" w:hAnsiTheme="minorBidi"/>
                <w:color w:val="000000"/>
                <w:lang w:val="fr-FR"/>
              </w:rPr>
              <w:tab/>
            </w:r>
            <w:r w:rsidRPr="002F75E4">
              <w:rPr>
                <w:rFonts w:asciiTheme="minorBidi" w:hAnsiTheme="minorBidi"/>
                <w:color w:val="000000"/>
                <w:u w:val="single"/>
                <w:lang w:val="fr-FR"/>
              </w:rPr>
              <w:t>Prie</w:t>
            </w:r>
            <w:r w:rsidRPr="002F75E4">
              <w:rPr>
                <w:rFonts w:asciiTheme="minorBidi" w:hAnsiTheme="minorBidi"/>
                <w:color w:val="000000"/>
                <w:lang w:val="fr-FR"/>
              </w:rPr>
              <w:t xml:space="preserve"> les États membres de la COI de donner la priorité à l</w:t>
            </w:r>
            <w:r w:rsidR="001C09B0">
              <w:rPr>
                <w:rFonts w:asciiTheme="minorBidi" w:hAnsiTheme="minorBidi"/>
                <w:color w:val="000000"/>
                <w:lang w:val="fr-FR"/>
              </w:rPr>
              <w:t>’</w:t>
            </w:r>
            <w:r w:rsidRPr="002F75E4">
              <w:rPr>
                <w:rFonts w:asciiTheme="minorBidi" w:hAnsiTheme="minorBidi"/>
                <w:color w:val="000000"/>
                <w:lang w:val="fr-FR"/>
              </w:rPr>
              <w:t>installation et au déploiement de nouveaux marégraphes côtiers ainsi que de systèmes de détection et d</w:t>
            </w:r>
            <w:r w:rsidR="001C09B0">
              <w:rPr>
                <w:rFonts w:asciiTheme="minorBidi" w:hAnsiTheme="minorBidi"/>
                <w:color w:val="000000"/>
                <w:lang w:val="fr-FR"/>
              </w:rPr>
              <w:t>’</w:t>
            </w:r>
            <w:r w:rsidRPr="002F75E4">
              <w:rPr>
                <w:rFonts w:asciiTheme="minorBidi" w:hAnsiTheme="minorBidi"/>
                <w:color w:val="000000"/>
                <w:lang w:val="fr-FR"/>
              </w:rPr>
              <w:t xml:space="preserve">observation des tsunamis dans des régions qui sont </w:t>
            </w:r>
            <w:r w:rsidRPr="002F75E4">
              <w:rPr>
                <w:rFonts w:eastAsia="Times New Roman" w:cs="Times New Roman"/>
                <w:snapToGrid w:val="0"/>
                <w:szCs w:val="24"/>
                <w:lang w:val="fr-FR" w:eastAsia="en-US"/>
              </w:rPr>
              <w:t>exposées</w:t>
            </w:r>
            <w:r w:rsidRPr="002F75E4">
              <w:rPr>
                <w:rFonts w:asciiTheme="minorBidi" w:hAnsiTheme="minorBidi"/>
                <w:color w:val="000000"/>
                <w:lang w:val="fr-FR"/>
              </w:rPr>
              <w:t xml:space="preserve"> à un risque élevé de tsunami et comportent des zones prioritaires insuffisamment couvertes (par ordre alphabétique : Afrique du Nord, mer des Caraïbes (nord, ouest et sud-est), mer de Chine méridionale, mer Égée, océan Indien (est et nord), mer Jaune, mer des Philippines, mer des Salomon et mer de Timor), afin de détecter et de confirmer la survenue d</w:t>
            </w:r>
            <w:r w:rsidR="001C09B0">
              <w:rPr>
                <w:rFonts w:asciiTheme="minorBidi" w:hAnsiTheme="minorBidi"/>
                <w:color w:val="000000"/>
                <w:lang w:val="fr-FR"/>
              </w:rPr>
              <w:t>’</w:t>
            </w:r>
            <w:r w:rsidRPr="002F75E4">
              <w:rPr>
                <w:rFonts w:asciiTheme="minorBidi" w:hAnsiTheme="minorBidi"/>
                <w:color w:val="000000"/>
                <w:lang w:val="fr-FR"/>
              </w:rPr>
              <w:t>un tsunami le plus tôt possible ;</w:t>
            </w:r>
          </w:p>
          <w:p w14:paraId="3D0230FD" w14:textId="7847D162"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10.</w:t>
            </w:r>
            <w:r w:rsidRPr="002F75E4">
              <w:rPr>
                <w:rFonts w:asciiTheme="minorBidi" w:hAnsiTheme="minorBidi"/>
                <w:color w:val="000000"/>
                <w:lang w:val="fr-FR"/>
              </w:rPr>
              <w:tab/>
            </w:r>
            <w:r w:rsidRPr="002F75E4">
              <w:rPr>
                <w:rFonts w:asciiTheme="minorBidi" w:hAnsiTheme="minorBidi"/>
                <w:color w:val="000000"/>
                <w:u w:val="single"/>
                <w:lang w:val="fr-FR"/>
              </w:rPr>
              <w:t>Encourage</w:t>
            </w:r>
            <w:r w:rsidRPr="002F75E4">
              <w:rPr>
                <w:rFonts w:asciiTheme="minorBidi" w:hAnsiTheme="minorBidi"/>
                <w:color w:val="000000"/>
                <w:lang w:val="fr-FR"/>
              </w:rPr>
              <w:t xml:space="preserve"> les États membres à verser des contributions financières volontaires au Compte spécial de la COI </w:t>
            </w:r>
            <w:r w:rsidRPr="002F75E4">
              <w:rPr>
                <w:rFonts w:eastAsia="Times New Roman" w:cs="Times New Roman"/>
                <w:snapToGrid w:val="0"/>
                <w:szCs w:val="24"/>
                <w:lang w:val="fr-FR" w:eastAsia="en-US"/>
              </w:rPr>
              <w:t>ainsi</w:t>
            </w:r>
            <w:r w:rsidRPr="002F75E4">
              <w:rPr>
                <w:rFonts w:asciiTheme="minorBidi" w:hAnsiTheme="minorBidi"/>
                <w:color w:val="000000"/>
                <w:lang w:val="fr-FR"/>
              </w:rPr>
              <w:t xml:space="preserve"> que des contributions en nature pour soutenir le Programme relatif aux tsunamis de la Décennie de l</w:t>
            </w:r>
            <w:r w:rsidR="001C09B0">
              <w:rPr>
                <w:rFonts w:asciiTheme="minorBidi" w:hAnsiTheme="minorBidi"/>
                <w:color w:val="000000"/>
                <w:lang w:val="fr-FR"/>
              </w:rPr>
              <w:t>’</w:t>
            </w:r>
            <w:r w:rsidRPr="002F75E4">
              <w:rPr>
                <w:rFonts w:asciiTheme="minorBidi" w:hAnsiTheme="minorBidi"/>
                <w:color w:val="000000"/>
                <w:lang w:val="fr-FR"/>
              </w:rPr>
              <w:t>Océan, le programme de certification Tsunami Ready de la COI et la Coalition Tsunami Ready ;</w:t>
            </w:r>
          </w:p>
          <w:p w14:paraId="181E3540" w14:textId="4832ECEB"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11.</w:t>
            </w:r>
            <w:r w:rsidRPr="002F75E4">
              <w:rPr>
                <w:rFonts w:asciiTheme="minorBidi" w:hAnsiTheme="minorBidi"/>
                <w:color w:val="000000"/>
                <w:lang w:val="fr-FR"/>
              </w:rPr>
              <w:tab/>
            </w:r>
            <w:r w:rsidRPr="002F75E4">
              <w:rPr>
                <w:rFonts w:asciiTheme="minorBidi" w:hAnsiTheme="minorBidi"/>
                <w:color w:val="000000"/>
                <w:u w:val="single"/>
                <w:lang w:val="fr-FR"/>
              </w:rPr>
              <w:t>Prie</w:t>
            </w:r>
            <w:r w:rsidRPr="002F75E4">
              <w:rPr>
                <w:rFonts w:asciiTheme="minorBidi" w:hAnsiTheme="minorBidi"/>
                <w:color w:val="000000"/>
                <w:lang w:val="fr-FR"/>
              </w:rPr>
              <w:t xml:space="preserve"> le Secrétariat de la COI :</w:t>
            </w:r>
          </w:p>
          <w:p w14:paraId="59ED9BD6" w14:textId="1F8F165C"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w:t>
            </w:r>
            <w:r w:rsidRPr="002F75E4">
              <w:rPr>
                <w:rFonts w:asciiTheme="minorBidi" w:hAnsiTheme="minorBidi"/>
                <w:color w:val="000000"/>
                <w:lang w:val="fr-FR"/>
              </w:rPr>
              <w:tab/>
              <w:t>d</w:t>
            </w:r>
            <w:r w:rsidR="001C09B0">
              <w:rPr>
                <w:rFonts w:asciiTheme="minorBidi" w:hAnsiTheme="minorBidi"/>
                <w:color w:val="000000"/>
                <w:lang w:val="fr-FR"/>
              </w:rPr>
              <w:t>’</w:t>
            </w:r>
            <w:r w:rsidRPr="002F75E4">
              <w:rPr>
                <w:rFonts w:asciiTheme="minorBidi" w:hAnsiTheme="minorBidi"/>
                <w:color w:val="000000"/>
                <w:lang w:val="fr-FR"/>
              </w:rPr>
              <w:t>informer les États membres de l</w:t>
            </w:r>
            <w:r w:rsidR="001C09B0">
              <w:rPr>
                <w:rFonts w:asciiTheme="minorBidi" w:hAnsiTheme="minorBidi"/>
                <w:color w:val="000000"/>
                <w:lang w:val="fr-FR"/>
              </w:rPr>
              <w:t>’</w:t>
            </w:r>
            <w:r w:rsidRPr="002F75E4">
              <w:rPr>
                <w:rFonts w:asciiTheme="minorBidi" w:hAnsiTheme="minorBidi"/>
                <w:color w:val="000000"/>
                <w:lang w:val="fr-FR"/>
              </w:rPr>
              <w:t xml:space="preserve">existence de la boîte à outils Tsunami Ready en adressant une lettre </w:t>
            </w:r>
            <w:r w:rsidRPr="002F75E4">
              <w:rPr>
                <w:rFonts w:eastAsia="Times New Roman" w:cs="Times New Roman"/>
                <w:snapToGrid w:val="0"/>
                <w:szCs w:val="24"/>
                <w:lang w:val="fr-FR" w:eastAsia="en-US"/>
              </w:rPr>
              <w:t>circulaire</w:t>
            </w:r>
            <w:r w:rsidRPr="002F75E4">
              <w:rPr>
                <w:rFonts w:asciiTheme="minorBidi" w:hAnsiTheme="minorBidi"/>
                <w:color w:val="000000"/>
                <w:lang w:val="fr-FR"/>
              </w:rPr>
              <w:t xml:space="preserve"> de la COI aux contacts nationaux pour les tsunamis ainsi qu</w:t>
            </w:r>
            <w:r w:rsidR="001C09B0">
              <w:rPr>
                <w:rFonts w:asciiTheme="minorBidi" w:hAnsiTheme="minorBidi"/>
                <w:color w:val="000000"/>
                <w:lang w:val="fr-FR"/>
              </w:rPr>
              <w:t>’</w:t>
            </w:r>
            <w:r w:rsidRPr="002F75E4">
              <w:rPr>
                <w:rFonts w:asciiTheme="minorBidi" w:hAnsiTheme="minorBidi"/>
                <w:color w:val="000000"/>
                <w:lang w:val="fr-FR"/>
              </w:rPr>
              <w:t xml:space="preserve">aux conseils nationaux du programme Tsunami Ready et, plus largement, en annexant ce document aux </w:t>
            </w:r>
            <w:r w:rsidRPr="002F75E4">
              <w:rPr>
                <w:rFonts w:asciiTheme="minorBidi" w:hAnsiTheme="minorBidi"/>
                <w:i/>
                <w:iCs/>
                <w:color w:val="000000"/>
                <w:lang w:val="fr-FR"/>
              </w:rPr>
              <w:t>Principes directeurs pour le programme de certification Tsunami Ready</w:t>
            </w:r>
            <w:r w:rsidRPr="002F75E4">
              <w:rPr>
                <w:rFonts w:asciiTheme="minorBidi" w:hAnsiTheme="minorBidi"/>
                <w:color w:val="000000"/>
                <w:lang w:val="fr-FR"/>
              </w:rPr>
              <w:t xml:space="preserve"> (</w:t>
            </w:r>
            <w:hyperlink r:id="rId63" w:history="1">
              <w:r w:rsidRPr="0050059E">
                <w:rPr>
                  <w:rStyle w:val="Hyperlink"/>
                  <w:rFonts w:asciiTheme="minorBidi" w:hAnsiTheme="minorBidi"/>
                  <w:color w:val="0000FF"/>
                  <w:lang w:val="fr-FR"/>
                </w:rPr>
                <w:t>n° 74 des Manuels et guides de la COI</w:t>
              </w:r>
            </w:hyperlink>
            <w:r w:rsidRPr="002F75E4">
              <w:rPr>
                <w:rFonts w:asciiTheme="minorBidi" w:hAnsiTheme="minorBidi"/>
                <w:color w:val="000000"/>
                <w:lang w:val="fr-FR"/>
              </w:rPr>
              <w:t>) ;</w:t>
            </w:r>
          </w:p>
          <w:p w14:paraId="0B803471" w14:textId="3BFF7F59"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(ii)</w:t>
            </w:r>
            <w:r w:rsidRPr="002F75E4">
              <w:rPr>
                <w:rFonts w:asciiTheme="minorBidi" w:hAnsiTheme="minorBidi"/>
                <w:color w:val="000000"/>
                <w:lang w:val="fr-FR"/>
              </w:rPr>
              <w:tab/>
              <w:t xml:space="preserve">de diffuser la </w:t>
            </w:r>
            <w:r w:rsidRPr="002F75E4">
              <w:rPr>
                <w:rFonts w:eastAsia="Times New Roman" w:cs="Times New Roman"/>
                <w:snapToGrid w:val="0"/>
                <w:szCs w:val="24"/>
                <w:lang w:val="fr-FR" w:eastAsia="en-US"/>
              </w:rPr>
              <w:t>version</w:t>
            </w:r>
            <w:r w:rsidRPr="002F75E4">
              <w:rPr>
                <w:rFonts w:asciiTheme="minorBidi" w:hAnsiTheme="minorBidi"/>
                <w:color w:val="000000"/>
                <w:lang w:val="fr-FR"/>
              </w:rPr>
              <w:t xml:space="preserve"> finale du produit/modèle d</w:t>
            </w:r>
            <w:r w:rsidR="001C09B0">
              <w:rPr>
                <w:rFonts w:asciiTheme="minorBidi" w:hAnsiTheme="minorBidi"/>
                <w:color w:val="000000"/>
                <w:lang w:val="fr-FR"/>
              </w:rPr>
              <w:t>’</w:t>
            </w:r>
            <w:r w:rsidRPr="002F75E4">
              <w:rPr>
                <w:rFonts w:asciiTheme="minorBidi" w:hAnsiTheme="minorBidi"/>
                <w:color w:val="000000"/>
                <w:lang w:val="fr-FR"/>
              </w:rPr>
              <w:t>alerte aux tsunamis destiné aux radioamateurs, qui fera office de recommandation ;</w:t>
            </w:r>
          </w:p>
          <w:p w14:paraId="50688268" w14:textId="604B85B1" w:rsidR="00077F75" w:rsidRPr="002F75E4" w:rsidRDefault="00077F75" w:rsidP="007B117C">
            <w:pPr>
              <w:keepNext/>
              <w:keepLines/>
              <w:tabs>
                <w:tab w:val="left" w:pos="567"/>
              </w:tabs>
              <w:adjustRightInd w:val="0"/>
              <w:snapToGrid w:val="0"/>
              <w:spacing w:after="240" w:line="240" w:lineRule="auto"/>
              <w:ind w:left="1735" w:hanging="567"/>
              <w:jc w:val="both"/>
              <w:rPr>
                <w:rFonts w:asciiTheme="minorBidi" w:hAnsiTheme="minorBidi"/>
                <w:lang w:val="fr-FR"/>
              </w:rPr>
            </w:pPr>
            <w:r w:rsidRPr="002F75E4">
              <w:rPr>
                <w:rFonts w:asciiTheme="minorBidi" w:hAnsiTheme="minorBidi"/>
                <w:color w:val="000000"/>
                <w:lang w:val="fr-FR"/>
              </w:rPr>
              <w:lastRenderedPageBreak/>
              <w:t>(iii)</w:t>
            </w:r>
            <w:r w:rsidRPr="002F75E4">
              <w:rPr>
                <w:rFonts w:asciiTheme="minorBidi" w:hAnsiTheme="minorBidi"/>
                <w:color w:val="000000"/>
                <w:lang w:val="fr-FR"/>
              </w:rPr>
              <w:tab/>
              <w:t xml:space="preserve">de finaliser le </w:t>
            </w:r>
            <w:r w:rsidRPr="002F75E4">
              <w:rPr>
                <w:rFonts w:eastAsia="Times New Roman" w:cs="Times New Roman"/>
                <w:snapToGrid w:val="0"/>
                <w:szCs w:val="24"/>
                <w:lang w:val="fr-FR" w:eastAsia="en-US"/>
              </w:rPr>
              <w:t>plan</w:t>
            </w:r>
            <w:r w:rsidRPr="002F75E4">
              <w:rPr>
                <w:rFonts w:asciiTheme="minorBidi" w:hAnsiTheme="minorBidi"/>
                <w:color w:val="000000"/>
                <w:lang w:val="fr-FR"/>
              </w:rPr>
              <w:t xml:space="preserve"> de mise en œuvre de la Coalition Tsunami Ready en consultation avec le Président de la Coalition Tsunami Ready, les partenaires, ambassadeurs ou interlocuteurs assimilés de la Coalition, et le </w:t>
            </w:r>
            <w:r w:rsidR="007733DD">
              <w:rPr>
                <w:rFonts w:asciiTheme="minorBidi" w:hAnsiTheme="minorBidi"/>
                <w:color w:val="000000"/>
                <w:lang w:val="fr-FR"/>
              </w:rPr>
              <w:t>c</w:t>
            </w:r>
            <w:r w:rsidRPr="002F75E4">
              <w:rPr>
                <w:rFonts w:asciiTheme="minorBidi" w:hAnsiTheme="minorBidi"/>
                <w:color w:val="000000"/>
                <w:lang w:val="fr-FR"/>
              </w:rPr>
              <w:t>o-Président de la Coalition ;</w:t>
            </w:r>
          </w:p>
          <w:p w14:paraId="545FA1D4" w14:textId="68BAA59D" w:rsidR="00077F75" w:rsidRPr="002F75E4" w:rsidRDefault="00077F75" w:rsidP="009E65E3">
            <w:pPr>
              <w:tabs>
                <w:tab w:val="left" w:pos="567"/>
              </w:tabs>
              <w:adjustRightInd w:val="0"/>
              <w:snapToGrid w:val="0"/>
              <w:spacing w:after="240" w:line="240" w:lineRule="auto"/>
              <w:ind w:left="1734" w:hanging="567"/>
              <w:jc w:val="both"/>
              <w:rPr>
                <w:rFonts w:asciiTheme="minorBidi" w:hAnsiTheme="minorBidi"/>
                <w:lang w:val="fr-FR"/>
              </w:rPr>
            </w:pPr>
            <w:r w:rsidRPr="002F75E4">
              <w:rPr>
                <w:rFonts w:asciiTheme="minorBidi" w:hAnsiTheme="minorBidi"/>
                <w:color w:val="000000"/>
                <w:lang w:val="fr-FR"/>
              </w:rPr>
              <w:t>(iv)</w:t>
            </w:r>
            <w:r w:rsidRPr="002F75E4">
              <w:rPr>
                <w:rFonts w:asciiTheme="minorBidi" w:hAnsiTheme="minorBidi"/>
                <w:color w:val="000000"/>
                <w:lang w:val="fr-FR"/>
              </w:rPr>
              <w:tab/>
              <w:t>d</w:t>
            </w:r>
            <w:r w:rsidR="001C09B0">
              <w:rPr>
                <w:rFonts w:asciiTheme="minorBidi" w:hAnsiTheme="minorBidi"/>
                <w:color w:val="000000"/>
                <w:lang w:val="fr-FR"/>
              </w:rPr>
              <w:t>’</w:t>
            </w:r>
            <w:r w:rsidRPr="002F75E4">
              <w:rPr>
                <w:rFonts w:asciiTheme="minorBidi" w:hAnsiTheme="minorBidi"/>
                <w:color w:val="000000"/>
                <w:lang w:val="fr-FR"/>
              </w:rPr>
              <w:t xml:space="preserve">envoyer des </w:t>
            </w:r>
            <w:r w:rsidRPr="002F75E4">
              <w:rPr>
                <w:rFonts w:eastAsia="Times New Roman" w:cs="Times New Roman"/>
                <w:snapToGrid w:val="0"/>
                <w:szCs w:val="24"/>
                <w:lang w:val="fr-FR" w:eastAsia="en-US"/>
              </w:rPr>
              <w:t>invitations</w:t>
            </w:r>
            <w:r w:rsidRPr="002F75E4">
              <w:rPr>
                <w:rFonts w:asciiTheme="minorBidi" w:hAnsiTheme="minorBidi"/>
                <w:color w:val="000000"/>
                <w:lang w:val="fr-FR"/>
              </w:rPr>
              <w:t xml:space="preserve"> aux partenaires, aux ambassadeurs ou aux interlocuteurs assimilés de la Coalition, et au </w:t>
            </w:r>
            <w:r w:rsidR="007733DD">
              <w:rPr>
                <w:rFonts w:asciiTheme="minorBidi" w:hAnsiTheme="minorBidi"/>
                <w:color w:val="000000"/>
                <w:lang w:val="fr-FR"/>
              </w:rPr>
              <w:t>c</w:t>
            </w:r>
            <w:r w:rsidRPr="002F75E4">
              <w:rPr>
                <w:rFonts w:asciiTheme="minorBidi" w:hAnsiTheme="minorBidi"/>
                <w:color w:val="000000"/>
                <w:lang w:val="fr-FR"/>
              </w:rPr>
              <w:t>o-Président de la Coalition, et d</w:t>
            </w:r>
            <w:r w:rsidR="001C09B0">
              <w:rPr>
                <w:rFonts w:asciiTheme="minorBidi" w:hAnsiTheme="minorBidi"/>
                <w:color w:val="000000"/>
                <w:lang w:val="fr-FR"/>
              </w:rPr>
              <w:t>’</w:t>
            </w:r>
            <w:r w:rsidRPr="002F75E4">
              <w:rPr>
                <w:rFonts w:asciiTheme="minorBidi" w:hAnsiTheme="minorBidi"/>
                <w:color w:val="000000"/>
                <w:lang w:val="fr-FR"/>
              </w:rPr>
              <w:t>aborder urgemment la question des ressources nécessaires ;</w:t>
            </w:r>
          </w:p>
          <w:p w14:paraId="73D017E1" w14:textId="12B0B719" w:rsidR="00077F75" w:rsidRPr="002F75E4" w:rsidRDefault="00077F75" w:rsidP="009E65E3">
            <w:pPr>
              <w:adjustRightInd w:val="0"/>
              <w:snapToGrid w:val="0"/>
              <w:spacing w:after="240" w:line="240" w:lineRule="auto"/>
              <w:ind w:left="1167" w:hanging="567"/>
              <w:jc w:val="both"/>
              <w:rPr>
                <w:rFonts w:asciiTheme="minorBidi" w:hAnsiTheme="minorBidi"/>
                <w:lang w:val="fr-FR"/>
              </w:rPr>
            </w:pPr>
            <w:r w:rsidRPr="002F75E4">
              <w:rPr>
                <w:rFonts w:asciiTheme="minorBidi" w:hAnsiTheme="minorBidi"/>
                <w:color w:val="000000"/>
                <w:lang w:val="fr-FR"/>
              </w:rPr>
              <w:t>12.</w:t>
            </w:r>
            <w:r w:rsidRPr="002F75E4">
              <w:rPr>
                <w:rFonts w:asciiTheme="minorBidi" w:hAnsiTheme="minorBidi"/>
                <w:color w:val="000000"/>
                <w:lang w:val="fr-FR"/>
              </w:rPr>
              <w:tab/>
            </w:r>
            <w:r w:rsidRPr="002F75E4">
              <w:rPr>
                <w:rFonts w:asciiTheme="minorBidi" w:hAnsiTheme="minorBidi"/>
                <w:color w:val="000000"/>
                <w:u w:val="single"/>
                <w:lang w:val="fr-FR"/>
              </w:rPr>
              <w:t>Décide</w:t>
            </w:r>
            <w:r w:rsidRPr="002F75E4">
              <w:rPr>
                <w:rFonts w:asciiTheme="minorBidi" w:hAnsiTheme="minorBidi"/>
                <w:color w:val="000000"/>
                <w:lang w:val="fr-FR"/>
              </w:rPr>
              <w:t xml:space="preserve"> de prolonger le mandat des équipes spéciales inter-GIC, la TT-DMP et la TT</w:t>
            </w:r>
            <w:r w:rsidR="007733DD">
              <w:rPr>
                <w:rFonts w:asciiTheme="minorBidi" w:hAnsiTheme="minorBidi"/>
                <w:color w:val="000000"/>
                <w:lang w:val="fr-FR"/>
              </w:rPr>
              <w:noBreakHyphen/>
            </w:r>
            <w:r w:rsidRPr="002F75E4">
              <w:rPr>
                <w:rFonts w:asciiTheme="minorBidi" w:hAnsiTheme="minorBidi"/>
                <w:color w:val="000000"/>
                <w:lang w:val="fr-FR"/>
              </w:rPr>
              <w:t xml:space="preserve">TWO, selon le </w:t>
            </w:r>
            <w:r w:rsidRPr="002F75E4">
              <w:rPr>
                <w:rFonts w:eastAsia="Times New Roman" w:cs="Times New Roman"/>
                <w:snapToGrid w:val="0"/>
                <w:szCs w:val="24"/>
                <w:lang w:val="fr-FR" w:eastAsia="en-US"/>
              </w:rPr>
              <w:t>mandat</w:t>
            </w:r>
            <w:r w:rsidRPr="002F75E4">
              <w:rPr>
                <w:rFonts w:asciiTheme="minorBidi" w:hAnsiTheme="minorBidi"/>
                <w:color w:val="000000"/>
                <w:lang w:val="fr-FR"/>
              </w:rPr>
              <w:t xml:space="preserve"> actualisé de l</w:t>
            </w:r>
            <w:r w:rsidR="001C09B0">
              <w:rPr>
                <w:rFonts w:asciiTheme="minorBidi" w:hAnsiTheme="minorBidi"/>
                <w:color w:val="000000"/>
                <w:lang w:val="fr-FR"/>
              </w:rPr>
              <w:t>’</w:t>
            </w:r>
            <w:r w:rsidRPr="002F75E4">
              <w:rPr>
                <w:rFonts w:asciiTheme="minorBidi" w:hAnsiTheme="minorBidi"/>
                <w:color w:val="000000"/>
                <w:lang w:val="fr-FR"/>
              </w:rPr>
              <w:t>équipe spéciale sur la gestion et la préparation en cas de catastrophe liée à un tsunami, qui figure à l</w:t>
            </w:r>
            <w:r w:rsidR="001C09B0">
              <w:rPr>
                <w:rFonts w:asciiTheme="minorBidi" w:hAnsiTheme="minorBidi"/>
                <w:color w:val="000000"/>
                <w:lang w:val="fr-FR"/>
              </w:rPr>
              <w:t>’</w:t>
            </w:r>
            <w:r w:rsidRPr="002F75E4">
              <w:rPr>
                <w:rFonts w:asciiTheme="minorBidi" w:hAnsiTheme="minorBidi"/>
                <w:color w:val="000000"/>
                <w:lang w:val="fr-FR"/>
              </w:rPr>
              <w:t>annexe 1.</w:t>
            </w:r>
          </w:p>
          <w:p w14:paraId="11311917" w14:textId="77777777" w:rsidR="00077F75" w:rsidRPr="002F75E4" w:rsidRDefault="00077F75" w:rsidP="007733DD">
            <w:pPr>
              <w:keepNext/>
              <w:keepLines/>
              <w:tabs>
                <w:tab w:val="left" w:pos="777"/>
              </w:tabs>
              <w:spacing w:after="240"/>
              <w:ind w:left="322"/>
              <w:jc w:val="center"/>
              <w:rPr>
                <w:rFonts w:asciiTheme="minorBidi" w:hAnsiTheme="minorBidi"/>
                <w:b/>
                <w:bCs/>
                <w:lang w:val="fr-FR"/>
              </w:rPr>
            </w:pPr>
            <w:r w:rsidRPr="00DD5E97">
              <w:rPr>
                <w:rFonts w:asciiTheme="minorBidi" w:hAnsiTheme="minorBidi"/>
                <w:color w:val="000000"/>
                <w:u w:val="single"/>
                <w:lang w:val="fr-FR"/>
              </w:rPr>
              <w:t>Annexe </w:t>
            </w:r>
            <w:r w:rsidRPr="0098050E">
              <w:rPr>
                <w:rFonts w:asciiTheme="minorBidi" w:hAnsiTheme="minorBidi"/>
                <w:color w:val="000000"/>
                <w:u w:val="single"/>
                <w:lang w:val="fr-FR"/>
              </w:rPr>
              <w:t>1</w:t>
            </w:r>
            <w:r w:rsidRPr="00DD5E97">
              <w:rPr>
                <w:rFonts w:asciiTheme="minorBidi" w:hAnsiTheme="minorBidi"/>
                <w:color w:val="000000"/>
                <w:u w:val="single"/>
                <w:lang w:val="fr-FR"/>
              </w:rPr>
              <w:t xml:space="preserve"> à la </w:t>
            </w:r>
            <w:r w:rsidRPr="002F75E4">
              <w:rPr>
                <w:rFonts w:asciiTheme="minorBidi" w:hAnsiTheme="minorBidi"/>
                <w:color w:val="000000"/>
                <w:u w:val="single"/>
                <w:lang w:val="fr-FR"/>
              </w:rPr>
              <w:t>décision A-33/3.4.1</w:t>
            </w:r>
          </w:p>
          <w:p w14:paraId="239C2EB2" w14:textId="77777777" w:rsidR="00077F75" w:rsidRPr="002F75E4" w:rsidRDefault="00077F75" w:rsidP="007733DD">
            <w:pPr>
              <w:keepNext/>
              <w:keepLines/>
              <w:tabs>
                <w:tab w:val="left" w:pos="777"/>
              </w:tabs>
              <w:spacing w:after="240"/>
              <w:ind w:left="323"/>
              <w:jc w:val="center"/>
              <w:rPr>
                <w:rFonts w:asciiTheme="minorBidi" w:hAnsiTheme="minorBidi"/>
                <w:b/>
                <w:bCs/>
                <w:lang w:val="fr-FR"/>
              </w:rPr>
            </w:pPr>
            <w:r w:rsidRPr="002F75E4">
              <w:rPr>
                <w:rFonts w:asciiTheme="minorBidi" w:hAnsiTheme="minorBidi"/>
                <w:b/>
                <w:bCs/>
                <w:color w:val="000000"/>
                <w:lang w:val="fr-FR"/>
              </w:rPr>
              <w:t xml:space="preserve">Équipe spéciale sur la gestion et la préparation en cas de catastrophe </w:t>
            </w:r>
            <w:r w:rsidRPr="002F75E4">
              <w:rPr>
                <w:rFonts w:asciiTheme="minorBidi" w:hAnsiTheme="minorBidi"/>
                <w:b/>
                <w:bCs/>
                <w:color w:val="000000"/>
                <w:lang w:val="fr-FR"/>
              </w:rPr>
              <w:br/>
              <w:t>liée à un tsunami (TT-DMP)</w:t>
            </w:r>
          </w:p>
          <w:p w14:paraId="39B82401" w14:textId="77777777" w:rsidR="00077F75" w:rsidRPr="002F75E4" w:rsidRDefault="00077F75" w:rsidP="007733DD">
            <w:pPr>
              <w:tabs>
                <w:tab w:val="left" w:pos="777"/>
              </w:tabs>
              <w:spacing w:after="240"/>
              <w:ind w:left="323"/>
              <w:jc w:val="center"/>
              <w:rPr>
                <w:rFonts w:asciiTheme="minorBidi" w:hAnsiTheme="minorBidi"/>
                <w:u w:val="single"/>
                <w:lang w:val="fr-FR"/>
              </w:rPr>
            </w:pPr>
            <w:r w:rsidRPr="002F75E4">
              <w:rPr>
                <w:rFonts w:asciiTheme="minorBidi" w:hAnsiTheme="minorBidi"/>
                <w:color w:val="000000"/>
                <w:u w:val="single"/>
                <w:lang w:val="fr-FR"/>
              </w:rPr>
              <w:t>Mandat révisé</w:t>
            </w:r>
          </w:p>
          <w:p w14:paraId="6849FCD3" w14:textId="08E98F6A" w:rsidR="00077F75" w:rsidRPr="002F75E4" w:rsidRDefault="00077F75" w:rsidP="00077F75">
            <w:pPr>
              <w:tabs>
                <w:tab w:val="left" w:pos="567"/>
              </w:tabs>
              <w:adjustRightInd w:val="0"/>
              <w:snapToGrid w:val="0"/>
              <w:spacing w:after="240" w:line="240" w:lineRule="auto"/>
              <w:ind w:left="1134" w:hanging="567"/>
              <w:jc w:val="both"/>
              <w:rPr>
                <w:rFonts w:asciiTheme="minorBidi" w:hAnsiTheme="minorBidi"/>
                <w:color w:val="000000"/>
                <w:lang w:val="fr-FR"/>
              </w:rPr>
            </w:pPr>
            <w:r w:rsidRPr="002F75E4">
              <w:rPr>
                <w:rFonts w:asciiTheme="minorBidi" w:hAnsiTheme="minorBidi"/>
                <w:color w:val="000000"/>
                <w:lang w:val="fr-FR"/>
              </w:rPr>
              <w:t>(i)</w:t>
            </w:r>
            <w:r w:rsidRPr="002F75E4">
              <w:rPr>
                <w:rFonts w:asciiTheme="minorBidi" w:hAnsiTheme="minorBidi"/>
                <w:color w:val="000000"/>
                <w:lang w:val="fr-FR"/>
              </w:rPr>
              <w:tab/>
              <w:t xml:space="preserve">Faciliter, en collaboration avec les principales parties prenantes et organisations </w:t>
            </w:r>
            <w:r w:rsidRPr="002F75E4">
              <w:rPr>
                <w:rFonts w:eastAsia="Times New Roman" w:cs="Times New Roman"/>
                <w:snapToGrid w:val="0"/>
                <w:szCs w:val="24"/>
                <w:lang w:val="fr-FR" w:eastAsia="en-US"/>
              </w:rPr>
              <w:t>internationales</w:t>
            </w:r>
            <w:r w:rsidRPr="002F75E4">
              <w:rPr>
                <w:rFonts w:asciiTheme="minorBidi" w:hAnsiTheme="minorBidi"/>
                <w:color w:val="000000"/>
                <w:lang w:val="fr-FR"/>
              </w:rPr>
              <w:t xml:space="preserve"> (telles que l</w:t>
            </w:r>
            <w:r w:rsidR="001C09B0">
              <w:rPr>
                <w:rFonts w:asciiTheme="minorBidi" w:hAnsiTheme="minorBidi"/>
                <w:color w:val="000000"/>
                <w:lang w:val="fr-FR"/>
              </w:rPr>
              <w:t>’</w:t>
            </w:r>
            <w:r w:rsidRPr="002F75E4">
              <w:rPr>
                <w:rFonts w:asciiTheme="minorBidi" w:hAnsiTheme="minorBidi"/>
                <w:color w:val="000000"/>
                <w:lang w:val="fr-FR"/>
              </w:rPr>
              <w:t>UNDRR, la Fédération internationale des Sociétés de la Croix-Rouge et du Croissant-Rouge, le PNUD, l</w:t>
            </w:r>
            <w:r w:rsidR="001C09B0">
              <w:rPr>
                <w:rFonts w:asciiTheme="minorBidi" w:hAnsiTheme="minorBidi"/>
                <w:color w:val="000000"/>
                <w:lang w:val="fr-FR"/>
              </w:rPr>
              <w:t>’</w:t>
            </w:r>
            <w:r w:rsidRPr="002F75E4">
              <w:rPr>
                <w:rFonts w:asciiTheme="minorBidi" w:hAnsiTheme="minorBidi"/>
                <w:color w:val="000000"/>
                <w:lang w:val="fr-FR"/>
              </w:rPr>
              <w:t>OMM, etc.) et les initiatives (telles que la Coalition Tsunami Ready, l</w:t>
            </w:r>
            <w:r w:rsidR="001C09B0">
              <w:rPr>
                <w:rFonts w:asciiTheme="minorBidi" w:hAnsiTheme="minorBidi"/>
                <w:color w:val="000000"/>
                <w:lang w:val="fr-FR"/>
              </w:rPr>
              <w:t>’</w:t>
            </w:r>
            <w:r w:rsidRPr="002F75E4">
              <w:rPr>
                <w:rFonts w:asciiTheme="minorBidi" w:hAnsiTheme="minorBidi"/>
                <w:color w:val="000000"/>
                <w:lang w:val="fr-FR"/>
              </w:rPr>
              <w:t>Initiative pour la prévision des inondations côtières, etc.), le partage d</w:t>
            </w:r>
            <w:r w:rsidR="001C09B0">
              <w:rPr>
                <w:rFonts w:asciiTheme="minorBidi" w:hAnsiTheme="minorBidi"/>
                <w:color w:val="000000"/>
                <w:lang w:val="fr-FR"/>
              </w:rPr>
              <w:t>’</w:t>
            </w:r>
            <w:r w:rsidRPr="002F75E4">
              <w:rPr>
                <w:rFonts w:asciiTheme="minorBidi" w:hAnsiTheme="minorBidi"/>
                <w:color w:val="000000"/>
                <w:lang w:val="fr-FR"/>
              </w:rPr>
              <w:t>expériences et d</w:t>
            </w:r>
            <w:r w:rsidR="001C09B0">
              <w:rPr>
                <w:rFonts w:asciiTheme="minorBidi" w:hAnsiTheme="minorBidi"/>
                <w:color w:val="000000"/>
                <w:lang w:val="fr-FR"/>
              </w:rPr>
              <w:t>’</w:t>
            </w:r>
            <w:r w:rsidRPr="002F75E4">
              <w:rPr>
                <w:rFonts w:asciiTheme="minorBidi" w:hAnsiTheme="minorBidi"/>
                <w:color w:val="000000"/>
                <w:lang w:val="fr-FR"/>
              </w:rPr>
              <w:t>informations sur les mesures de préparation et d</w:t>
            </w:r>
            <w:r w:rsidR="001C09B0">
              <w:rPr>
                <w:rFonts w:asciiTheme="minorBidi" w:hAnsiTheme="minorBidi"/>
                <w:color w:val="000000"/>
                <w:lang w:val="fr-FR"/>
              </w:rPr>
              <w:t>’</w:t>
            </w:r>
            <w:r w:rsidRPr="002F75E4">
              <w:rPr>
                <w:rFonts w:asciiTheme="minorBidi" w:hAnsiTheme="minorBidi"/>
                <w:color w:val="000000"/>
                <w:lang w:val="fr-FR"/>
              </w:rPr>
              <w:t>atténuation, les campagnes d</w:t>
            </w:r>
            <w:r w:rsidR="001C09B0">
              <w:rPr>
                <w:rFonts w:asciiTheme="minorBidi" w:hAnsiTheme="minorBidi"/>
                <w:color w:val="000000"/>
                <w:lang w:val="fr-FR"/>
              </w:rPr>
              <w:t>’</w:t>
            </w:r>
            <w:r w:rsidRPr="002F75E4">
              <w:rPr>
                <w:rFonts w:asciiTheme="minorBidi" w:hAnsiTheme="minorBidi"/>
                <w:color w:val="000000"/>
                <w:lang w:val="fr-FR"/>
              </w:rPr>
              <w:t>éducation et de sensibilisation et d</w:t>
            </w:r>
            <w:r w:rsidR="001C09B0">
              <w:rPr>
                <w:rFonts w:asciiTheme="minorBidi" w:hAnsiTheme="minorBidi"/>
                <w:color w:val="000000"/>
                <w:lang w:val="fr-FR"/>
              </w:rPr>
              <w:t>’</w:t>
            </w:r>
            <w:r w:rsidRPr="002F75E4">
              <w:rPr>
                <w:rFonts w:asciiTheme="minorBidi" w:hAnsiTheme="minorBidi"/>
                <w:color w:val="000000"/>
                <w:lang w:val="fr-FR"/>
              </w:rPr>
              <w:t>autres questions relatives à la gestion des catastrophes et à la préparation aux tsunamis ainsi qu</w:t>
            </w:r>
            <w:r w:rsidR="001C09B0">
              <w:rPr>
                <w:rFonts w:asciiTheme="minorBidi" w:hAnsiTheme="minorBidi"/>
                <w:color w:val="000000"/>
                <w:lang w:val="fr-FR"/>
              </w:rPr>
              <w:t>’</w:t>
            </w:r>
            <w:r w:rsidRPr="002F75E4">
              <w:rPr>
                <w:rFonts w:asciiTheme="minorBidi" w:hAnsiTheme="minorBidi"/>
                <w:color w:val="000000"/>
                <w:lang w:val="fr-FR"/>
              </w:rPr>
              <w:t>à d</w:t>
            </w:r>
            <w:r w:rsidR="001C09B0">
              <w:rPr>
                <w:rFonts w:asciiTheme="minorBidi" w:hAnsiTheme="minorBidi"/>
                <w:color w:val="000000"/>
                <w:lang w:val="fr-FR"/>
              </w:rPr>
              <w:t>’</w:t>
            </w:r>
            <w:r w:rsidRPr="002F75E4">
              <w:rPr>
                <w:rFonts w:asciiTheme="minorBidi" w:hAnsiTheme="minorBidi"/>
                <w:color w:val="000000"/>
                <w:lang w:val="fr-FR"/>
              </w:rPr>
              <w:t>autres aléas littoraux liés au niveau de la mer ;</w:t>
            </w:r>
          </w:p>
          <w:p w14:paraId="797508E9" w14:textId="2F15DEB2" w:rsidR="00077F75" w:rsidRPr="002F75E4" w:rsidRDefault="00077F75" w:rsidP="00077F75">
            <w:pPr>
              <w:tabs>
                <w:tab w:val="left" w:pos="567"/>
              </w:tabs>
              <w:adjustRightInd w:val="0"/>
              <w:snapToGrid w:val="0"/>
              <w:spacing w:after="240" w:line="240" w:lineRule="auto"/>
              <w:ind w:left="1134" w:hanging="567"/>
              <w:jc w:val="both"/>
              <w:rPr>
                <w:rFonts w:asciiTheme="minorBidi" w:hAnsiTheme="minorBidi"/>
                <w:lang w:val="fr-FR"/>
              </w:rPr>
            </w:pPr>
            <w:r w:rsidRPr="002F75E4">
              <w:rPr>
                <w:rFonts w:asciiTheme="minorBidi" w:hAnsiTheme="minorBidi"/>
                <w:color w:val="000000"/>
                <w:lang w:val="fr-FR"/>
              </w:rPr>
              <w:t>(ii)</w:t>
            </w:r>
            <w:r w:rsidRPr="002F75E4">
              <w:rPr>
                <w:rFonts w:asciiTheme="minorBidi" w:hAnsiTheme="minorBidi"/>
                <w:color w:val="000000"/>
                <w:lang w:val="fr-FR"/>
              </w:rPr>
              <w:tab/>
              <w:t>Promouvoir et faciliter la mise en œuvre du programme de certification Tsunami Ready et d</w:t>
            </w:r>
            <w:r w:rsidR="001C09B0">
              <w:rPr>
                <w:rFonts w:asciiTheme="minorBidi" w:hAnsiTheme="minorBidi"/>
                <w:color w:val="000000"/>
                <w:lang w:val="fr-FR"/>
              </w:rPr>
              <w:t>’</w:t>
            </w:r>
            <w:r w:rsidRPr="002F75E4">
              <w:rPr>
                <w:rFonts w:asciiTheme="minorBidi" w:hAnsiTheme="minorBidi"/>
                <w:color w:val="000000"/>
                <w:lang w:val="fr-FR"/>
              </w:rPr>
              <w:t>autres initiatives similaires ainsi que les activités de développement des capacités qui s</w:t>
            </w:r>
            <w:r w:rsidR="001C09B0">
              <w:rPr>
                <w:rFonts w:asciiTheme="minorBidi" w:hAnsiTheme="minorBidi"/>
                <w:color w:val="000000"/>
                <w:lang w:val="fr-FR"/>
              </w:rPr>
              <w:t>’</w:t>
            </w:r>
            <w:r w:rsidRPr="002F75E4">
              <w:rPr>
                <w:rFonts w:asciiTheme="minorBidi" w:hAnsiTheme="minorBidi"/>
                <w:color w:val="000000"/>
                <w:lang w:val="fr-FR"/>
              </w:rPr>
              <w:t>y rapportent, en ciblant spécifiquement les petits États insulaires en développement et les pays les moins avancés ;</w:t>
            </w:r>
          </w:p>
          <w:p w14:paraId="19E3BFD1" w14:textId="15882181" w:rsidR="00077F75" w:rsidRPr="002F75E4" w:rsidRDefault="00077F75" w:rsidP="00077F75">
            <w:pPr>
              <w:tabs>
                <w:tab w:val="left" w:pos="567"/>
              </w:tabs>
              <w:adjustRightInd w:val="0"/>
              <w:snapToGrid w:val="0"/>
              <w:spacing w:after="240" w:line="240" w:lineRule="auto"/>
              <w:ind w:left="1134" w:hanging="567"/>
              <w:jc w:val="both"/>
              <w:rPr>
                <w:rFonts w:asciiTheme="minorBidi" w:hAnsiTheme="minorBidi"/>
                <w:lang w:val="fr-FR"/>
              </w:rPr>
            </w:pPr>
            <w:r w:rsidRPr="002F75E4">
              <w:rPr>
                <w:rFonts w:asciiTheme="minorBidi" w:hAnsiTheme="minorBidi"/>
                <w:color w:val="000000"/>
                <w:lang w:val="fr-FR"/>
              </w:rPr>
              <w:t>(iii)</w:t>
            </w:r>
            <w:r w:rsidRPr="002F75E4">
              <w:rPr>
                <w:rFonts w:asciiTheme="minorBidi" w:hAnsiTheme="minorBidi"/>
                <w:color w:val="000000"/>
                <w:lang w:val="fr-FR"/>
              </w:rPr>
              <w:tab/>
              <w:t xml:space="preserve">Promouvoir la </w:t>
            </w:r>
            <w:r w:rsidRPr="002F75E4">
              <w:rPr>
                <w:rFonts w:eastAsia="Times New Roman" w:cs="Times New Roman"/>
                <w:snapToGrid w:val="0"/>
                <w:szCs w:val="24"/>
                <w:lang w:val="fr-FR" w:eastAsia="en-US"/>
              </w:rPr>
              <w:t>préparation</w:t>
            </w:r>
            <w:r w:rsidRPr="002F75E4">
              <w:rPr>
                <w:rFonts w:asciiTheme="minorBidi" w:hAnsiTheme="minorBidi"/>
                <w:color w:val="000000"/>
                <w:lang w:val="fr-FR"/>
              </w:rPr>
              <w:t xml:space="preserve"> des communautés côtières grâce à des supports et à des campagnes d</w:t>
            </w:r>
            <w:r w:rsidR="001C09B0">
              <w:rPr>
                <w:rFonts w:asciiTheme="minorBidi" w:hAnsiTheme="minorBidi"/>
                <w:color w:val="000000"/>
                <w:lang w:val="fr-FR"/>
              </w:rPr>
              <w:t>’</w:t>
            </w:r>
            <w:r w:rsidRPr="002F75E4">
              <w:rPr>
                <w:rFonts w:asciiTheme="minorBidi" w:hAnsiTheme="minorBidi"/>
                <w:color w:val="000000"/>
                <w:lang w:val="fr-FR"/>
              </w:rPr>
              <w:t>éducation et de sensibilisation ;</w:t>
            </w:r>
          </w:p>
          <w:p w14:paraId="5142816D" w14:textId="31B59C17" w:rsidR="00077F75" w:rsidRPr="002F75E4" w:rsidRDefault="00077F75" w:rsidP="00077F75">
            <w:pPr>
              <w:tabs>
                <w:tab w:val="left" w:pos="567"/>
              </w:tabs>
              <w:adjustRightInd w:val="0"/>
              <w:snapToGrid w:val="0"/>
              <w:spacing w:after="240" w:line="240" w:lineRule="auto"/>
              <w:ind w:left="1134" w:hanging="567"/>
              <w:jc w:val="both"/>
              <w:rPr>
                <w:rFonts w:asciiTheme="minorBidi" w:hAnsiTheme="minorBidi"/>
                <w:lang w:val="fr-FR"/>
              </w:rPr>
            </w:pPr>
            <w:r w:rsidRPr="002F75E4">
              <w:rPr>
                <w:rFonts w:asciiTheme="minorBidi" w:hAnsiTheme="minorBidi"/>
                <w:color w:val="000000"/>
                <w:lang w:val="fr-FR"/>
              </w:rPr>
              <w:t>(iv)</w:t>
            </w:r>
            <w:r w:rsidRPr="002F75E4">
              <w:rPr>
                <w:rFonts w:asciiTheme="minorBidi" w:hAnsiTheme="minorBidi"/>
                <w:color w:val="000000"/>
                <w:lang w:val="fr-FR"/>
              </w:rPr>
              <w:tab/>
              <w:t xml:space="preserve">Faciliter le </w:t>
            </w:r>
            <w:r w:rsidRPr="002F75E4">
              <w:rPr>
                <w:rFonts w:eastAsia="Times New Roman" w:cs="Times New Roman"/>
                <w:snapToGrid w:val="0"/>
                <w:szCs w:val="24"/>
                <w:lang w:val="fr-FR" w:eastAsia="en-US"/>
              </w:rPr>
              <w:t>développement</w:t>
            </w:r>
            <w:r w:rsidRPr="002F75E4">
              <w:rPr>
                <w:rFonts w:asciiTheme="minorBidi" w:hAnsiTheme="minorBidi"/>
                <w:color w:val="000000"/>
                <w:lang w:val="fr-FR"/>
              </w:rPr>
              <w:t xml:space="preserve"> des capacités et la formation au sein des Groupes intergouvernementaux de coordination (GIC) afin de renforcer les capacités d</w:t>
            </w:r>
            <w:r w:rsidR="001C09B0">
              <w:rPr>
                <w:rFonts w:asciiTheme="minorBidi" w:hAnsiTheme="minorBidi"/>
                <w:color w:val="000000"/>
                <w:lang w:val="fr-FR"/>
              </w:rPr>
              <w:t>’</w:t>
            </w:r>
            <w:r w:rsidRPr="002F75E4">
              <w:rPr>
                <w:rFonts w:asciiTheme="minorBidi" w:hAnsiTheme="minorBidi"/>
                <w:color w:val="000000"/>
                <w:lang w:val="fr-FR"/>
              </w:rPr>
              <w:t>intervention d</w:t>
            </w:r>
            <w:r w:rsidR="001C09B0">
              <w:rPr>
                <w:rFonts w:asciiTheme="minorBidi" w:hAnsiTheme="minorBidi"/>
                <w:color w:val="000000"/>
                <w:lang w:val="fr-FR"/>
              </w:rPr>
              <w:t>’</w:t>
            </w:r>
            <w:r w:rsidRPr="002F75E4">
              <w:rPr>
                <w:rFonts w:asciiTheme="minorBidi" w:hAnsiTheme="minorBidi"/>
                <w:color w:val="000000"/>
                <w:lang w:val="fr-FR"/>
              </w:rPr>
              <w:t>urgence des États membres et de leurs services de gestion des catastrophes ;</w:t>
            </w:r>
          </w:p>
          <w:p w14:paraId="7F6C1DE4" w14:textId="676A1D4A" w:rsidR="00077F75" w:rsidRPr="002F75E4" w:rsidRDefault="00077F75" w:rsidP="00077F75">
            <w:pPr>
              <w:tabs>
                <w:tab w:val="left" w:pos="567"/>
              </w:tabs>
              <w:adjustRightInd w:val="0"/>
              <w:snapToGrid w:val="0"/>
              <w:spacing w:after="240" w:line="240" w:lineRule="auto"/>
              <w:ind w:left="1134" w:hanging="567"/>
              <w:jc w:val="both"/>
              <w:rPr>
                <w:rFonts w:asciiTheme="minorBidi" w:hAnsiTheme="minorBidi"/>
                <w:lang w:val="fr-FR"/>
              </w:rPr>
            </w:pPr>
            <w:r w:rsidRPr="002F75E4">
              <w:rPr>
                <w:rFonts w:asciiTheme="minorBidi" w:hAnsiTheme="minorBidi"/>
                <w:color w:val="000000"/>
                <w:lang w:val="fr-FR"/>
              </w:rPr>
              <w:t>(v)</w:t>
            </w:r>
            <w:r w:rsidRPr="002F75E4">
              <w:rPr>
                <w:rFonts w:asciiTheme="minorBidi" w:hAnsiTheme="minorBidi"/>
                <w:color w:val="000000"/>
                <w:lang w:val="fr-FR"/>
              </w:rPr>
              <w:tab/>
              <w:t>Promouvoir les programmes de préparation et les outils d</w:t>
            </w:r>
            <w:r w:rsidR="001C09B0">
              <w:rPr>
                <w:rFonts w:asciiTheme="minorBidi" w:hAnsiTheme="minorBidi"/>
                <w:color w:val="000000"/>
                <w:lang w:val="fr-FR"/>
              </w:rPr>
              <w:t>’</w:t>
            </w:r>
            <w:r w:rsidRPr="002F75E4">
              <w:rPr>
                <w:rFonts w:asciiTheme="minorBidi" w:hAnsiTheme="minorBidi"/>
                <w:color w:val="000000"/>
                <w:lang w:val="fr-FR"/>
              </w:rPr>
              <w:t>évaluation existants et encourager leur élaboration, ainsi que les synergies avec d</w:t>
            </w:r>
            <w:r w:rsidR="001C09B0">
              <w:rPr>
                <w:rFonts w:asciiTheme="minorBidi" w:hAnsiTheme="minorBidi"/>
                <w:color w:val="000000"/>
                <w:lang w:val="fr-FR"/>
              </w:rPr>
              <w:t>’</w:t>
            </w:r>
            <w:r w:rsidRPr="002F75E4">
              <w:rPr>
                <w:rFonts w:asciiTheme="minorBidi" w:hAnsiTheme="minorBidi"/>
                <w:color w:val="000000"/>
                <w:lang w:val="fr-FR"/>
              </w:rPr>
              <w:t xml:space="preserve">autres initiatives (par exemple, </w:t>
            </w:r>
            <w:r w:rsidRPr="002F75E4">
              <w:rPr>
                <w:rFonts w:eastAsia="Times New Roman" w:cs="Times New Roman"/>
                <w:snapToGrid w:val="0"/>
                <w:szCs w:val="24"/>
                <w:lang w:val="fr-FR" w:eastAsia="en-US"/>
              </w:rPr>
              <w:t>villes</w:t>
            </w:r>
            <w:r w:rsidRPr="002F75E4">
              <w:rPr>
                <w:rFonts w:asciiTheme="minorBidi" w:hAnsiTheme="minorBidi"/>
                <w:color w:val="000000"/>
                <w:lang w:val="fr-FR"/>
              </w:rPr>
              <w:t xml:space="preserve"> résilientes, écoles en sécurité, etc.) qui ont fait leurs preuves dans le cadre d</w:t>
            </w:r>
            <w:r w:rsidR="001C09B0">
              <w:rPr>
                <w:rFonts w:asciiTheme="minorBidi" w:hAnsiTheme="minorBidi"/>
                <w:color w:val="000000"/>
                <w:lang w:val="fr-FR"/>
              </w:rPr>
              <w:t>’</w:t>
            </w:r>
            <w:r w:rsidRPr="002F75E4">
              <w:rPr>
                <w:rFonts w:asciiTheme="minorBidi" w:hAnsiTheme="minorBidi"/>
                <w:color w:val="000000"/>
                <w:lang w:val="fr-FR"/>
              </w:rPr>
              <w:t>un système régional d</w:t>
            </w:r>
            <w:r w:rsidR="001C09B0">
              <w:rPr>
                <w:rFonts w:asciiTheme="minorBidi" w:hAnsiTheme="minorBidi"/>
                <w:color w:val="000000"/>
                <w:lang w:val="fr-FR"/>
              </w:rPr>
              <w:t>’</w:t>
            </w:r>
            <w:r w:rsidRPr="002F75E4">
              <w:rPr>
                <w:rFonts w:asciiTheme="minorBidi" w:hAnsiTheme="minorBidi"/>
                <w:color w:val="000000"/>
                <w:lang w:val="fr-FR"/>
              </w:rPr>
              <w:t>alerte aux tsunamis et d</w:t>
            </w:r>
            <w:r w:rsidR="001C09B0">
              <w:rPr>
                <w:rFonts w:asciiTheme="minorBidi" w:hAnsiTheme="minorBidi"/>
                <w:color w:val="000000"/>
                <w:lang w:val="fr-FR"/>
              </w:rPr>
              <w:t>’</w:t>
            </w:r>
            <w:r w:rsidRPr="002F75E4">
              <w:rPr>
                <w:rFonts w:asciiTheme="minorBidi" w:hAnsiTheme="minorBidi"/>
                <w:color w:val="000000"/>
                <w:lang w:val="fr-FR"/>
              </w:rPr>
              <w:t>atténuation de leurs effets, s</w:t>
            </w:r>
            <w:r w:rsidR="001C09B0">
              <w:rPr>
                <w:rFonts w:asciiTheme="minorBidi" w:hAnsiTheme="minorBidi"/>
                <w:color w:val="000000"/>
                <w:lang w:val="fr-FR"/>
              </w:rPr>
              <w:t>’</w:t>
            </w:r>
            <w:r w:rsidRPr="002F75E4">
              <w:rPr>
                <w:rFonts w:asciiTheme="minorBidi" w:hAnsiTheme="minorBidi"/>
                <w:color w:val="000000"/>
                <w:lang w:val="fr-FR"/>
              </w:rPr>
              <w:t>il y a lieu ;</w:t>
            </w:r>
          </w:p>
          <w:p w14:paraId="71C3B839" w14:textId="0B883EB7" w:rsidR="00077F75" w:rsidRPr="002F75E4" w:rsidRDefault="00077F75" w:rsidP="00077F75">
            <w:pPr>
              <w:tabs>
                <w:tab w:val="left" w:pos="567"/>
              </w:tabs>
              <w:adjustRightInd w:val="0"/>
              <w:snapToGrid w:val="0"/>
              <w:spacing w:after="240" w:line="240" w:lineRule="auto"/>
              <w:ind w:left="1134" w:hanging="567"/>
              <w:jc w:val="both"/>
              <w:rPr>
                <w:rFonts w:asciiTheme="minorBidi" w:hAnsiTheme="minorBidi"/>
                <w:lang w:val="fr-FR"/>
              </w:rPr>
            </w:pPr>
            <w:r w:rsidRPr="002F75E4">
              <w:rPr>
                <w:rFonts w:asciiTheme="minorBidi" w:hAnsiTheme="minorBidi"/>
                <w:color w:val="000000"/>
                <w:lang w:val="fr-FR"/>
              </w:rPr>
              <w:t>(vi)</w:t>
            </w:r>
            <w:r w:rsidRPr="002F75E4">
              <w:rPr>
                <w:rFonts w:asciiTheme="minorBidi" w:hAnsiTheme="minorBidi"/>
                <w:color w:val="000000"/>
                <w:lang w:val="fr-FR"/>
              </w:rPr>
              <w:tab/>
              <w:t>Faciliter la coordination des centres d</w:t>
            </w:r>
            <w:r w:rsidR="001C09B0">
              <w:rPr>
                <w:rFonts w:asciiTheme="minorBidi" w:hAnsiTheme="minorBidi"/>
                <w:color w:val="000000"/>
                <w:lang w:val="fr-FR"/>
              </w:rPr>
              <w:t>’</w:t>
            </w:r>
            <w:r w:rsidRPr="002F75E4">
              <w:rPr>
                <w:rFonts w:asciiTheme="minorBidi" w:hAnsiTheme="minorBidi"/>
                <w:color w:val="000000"/>
                <w:lang w:val="fr-FR"/>
              </w:rPr>
              <w:t xml:space="preserve">information sur les tsunamis des GIC et </w:t>
            </w:r>
            <w:r w:rsidRPr="002F75E4">
              <w:rPr>
                <w:rFonts w:eastAsia="Times New Roman" w:cs="Times New Roman"/>
                <w:snapToGrid w:val="0"/>
                <w:szCs w:val="24"/>
                <w:lang w:val="fr-FR" w:eastAsia="en-US"/>
              </w:rPr>
              <w:t>renforcer</w:t>
            </w:r>
            <w:r w:rsidRPr="002F75E4">
              <w:rPr>
                <w:rFonts w:asciiTheme="minorBidi" w:hAnsiTheme="minorBidi"/>
                <w:color w:val="000000"/>
                <w:lang w:val="fr-FR"/>
              </w:rPr>
              <w:t xml:space="preserve"> leurs capacités à faire office de centres d</w:t>
            </w:r>
            <w:r w:rsidR="001C09B0">
              <w:rPr>
                <w:rFonts w:asciiTheme="minorBidi" w:hAnsiTheme="minorBidi"/>
                <w:color w:val="000000"/>
                <w:lang w:val="fr-FR"/>
              </w:rPr>
              <w:t>’</w:t>
            </w:r>
            <w:r w:rsidRPr="002F75E4">
              <w:rPr>
                <w:rFonts w:asciiTheme="minorBidi" w:hAnsiTheme="minorBidi"/>
                <w:color w:val="000000"/>
                <w:lang w:val="fr-FR"/>
              </w:rPr>
              <w:t>échanges d</w:t>
            </w:r>
            <w:r w:rsidR="001C09B0">
              <w:rPr>
                <w:rFonts w:asciiTheme="minorBidi" w:hAnsiTheme="minorBidi"/>
                <w:color w:val="000000"/>
                <w:lang w:val="fr-FR"/>
              </w:rPr>
              <w:t>’</w:t>
            </w:r>
            <w:r w:rsidRPr="002F75E4">
              <w:rPr>
                <w:rFonts w:asciiTheme="minorBidi" w:hAnsiTheme="minorBidi"/>
                <w:color w:val="000000"/>
                <w:lang w:val="fr-FR"/>
              </w:rPr>
              <w:t>information au service de l</w:t>
            </w:r>
            <w:r w:rsidR="001C09B0">
              <w:rPr>
                <w:rFonts w:asciiTheme="minorBidi" w:hAnsiTheme="minorBidi"/>
                <w:color w:val="000000"/>
                <w:lang w:val="fr-FR"/>
              </w:rPr>
              <w:t>’</w:t>
            </w:r>
            <w:r w:rsidRPr="002F75E4">
              <w:rPr>
                <w:rFonts w:asciiTheme="minorBidi" w:hAnsiTheme="minorBidi"/>
                <w:color w:val="000000"/>
                <w:lang w:val="fr-FR"/>
              </w:rPr>
              <w:t>élaboration de supports d</w:t>
            </w:r>
            <w:r w:rsidR="001C09B0">
              <w:rPr>
                <w:rFonts w:asciiTheme="minorBidi" w:hAnsiTheme="minorBidi"/>
                <w:color w:val="000000"/>
                <w:lang w:val="fr-FR"/>
              </w:rPr>
              <w:t>’</w:t>
            </w:r>
            <w:r w:rsidRPr="002F75E4">
              <w:rPr>
                <w:rFonts w:asciiTheme="minorBidi" w:hAnsiTheme="minorBidi"/>
                <w:color w:val="000000"/>
                <w:lang w:val="fr-FR"/>
              </w:rPr>
              <w:t>éducation et de préparation ainsi que du développement des capacités et de la formation ;</w:t>
            </w:r>
          </w:p>
          <w:p w14:paraId="7C7F6168" w14:textId="526B41B1" w:rsidR="00077F75" w:rsidRPr="002F75E4" w:rsidRDefault="00077F75" w:rsidP="00077F75">
            <w:pPr>
              <w:tabs>
                <w:tab w:val="left" w:pos="567"/>
              </w:tabs>
              <w:adjustRightInd w:val="0"/>
              <w:snapToGrid w:val="0"/>
              <w:spacing w:after="240" w:line="240" w:lineRule="auto"/>
              <w:ind w:left="1134" w:hanging="567"/>
              <w:jc w:val="both"/>
              <w:rPr>
                <w:rFonts w:asciiTheme="minorBidi" w:hAnsiTheme="minorBidi"/>
                <w:lang w:val="fr-FR"/>
              </w:rPr>
            </w:pPr>
            <w:r w:rsidRPr="002F75E4">
              <w:rPr>
                <w:rFonts w:asciiTheme="minorBidi" w:hAnsiTheme="minorBidi"/>
                <w:color w:val="000000"/>
                <w:lang w:val="fr-FR"/>
              </w:rPr>
              <w:t>(vii)</w:t>
            </w:r>
            <w:r w:rsidRPr="002F75E4">
              <w:rPr>
                <w:rFonts w:asciiTheme="minorBidi" w:hAnsiTheme="minorBidi"/>
                <w:color w:val="000000"/>
                <w:lang w:val="fr-FR"/>
              </w:rPr>
              <w:tab/>
              <w:t xml:space="preserve">Faire </w:t>
            </w:r>
            <w:r w:rsidRPr="002F75E4">
              <w:rPr>
                <w:rFonts w:eastAsia="Times New Roman" w:cs="Times New Roman"/>
                <w:snapToGrid w:val="0"/>
                <w:szCs w:val="24"/>
                <w:lang w:val="fr-FR" w:eastAsia="en-US"/>
              </w:rPr>
              <w:t>rapport</w:t>
            </w:r>
            <w:r w:rsidRPr="002F75E4">
              <w:rPr>
                <w:rFonts w:asciiTheme="minorBidi" w:hAnsiTheme="minorBidi"/>
                <w:color w:val="000000"/>
                <w:lang w:val="fr-FR"/>
              </w:rPr>
              <w:t xml:space="preserve"> au Groupe de travail sur les systèmes d</w:t>
            </w:r>
            <w:r w:rsidR="001C09B0">
              <w:rPr>
                <w:rFonts w:asciiTheme="minorBidi" w:hAnsiTheme="minorBidi"/>
                <w:color w:val="000000"/>
                <w:lang w:val="fr-FR"/>
              </w:rPr>
              <w:t>’</w:t>
            </w:r>
            <w:r w:rsidRPr="002F75E4">
              <w:rPr>
                <w:rFonts w:asciiTheme="minorBidi" w:hAnsiTheme="minorBidi"/>
                <w:color w:val="000000"/>
                <w:lang w:val="fr-FR"/>
              </w:rPr>
              <w:t>alerte aux tsunamis et autres aléas liés au niveau de la mer, et de mitigation (TOWS-WG).</w:t>
            </w:r>
          </w:p>
          <w:p w14:paraId="5923C5ED" w14:textId="6742D5A4" w:rsidR="00AE4BFE" w:rsidRPr="002F75E4" w:rsidRDefault="00077F75" w:rsidP="00E37A0B">
            <w:pPr>
              <w:keepNext/>
              <w:keepLines/>
              <w:tabs>
                <w:tab w:val="left" w:pos="567"/>
              </w:tabs>
              <w:adjustRightInd w:val="0"/>
              <w:snapToGrid w:val="0"/>
              <w:spacing w:after="220" w:line="240" w:lineRule="auto"/>
              <w:ind w:left="601"/>
              <w:jc w:val="both"/>
              <w:rPr>
                <w:rFonts w:eastAsia="Times New Roman" w:cs="Times New Roman"/>
                <w:snapToGrid w:val="0"/>
                <w:szCs w:val="24"/>
                <w:lang w:val="fr-FR" w:eastAsia="en-US"/>
              </w:rPr>
            </w:pPr>
            <w:r w:rsidRPr="002F75E4">
              <w:rPr>
                <w:rFonts w:asciiTheme="minorBidi" w:hAnsiTheme="minorBidi"/>
                <w:color w:val="000000"/>
                <w:lang w:val="fr-FR"/>
              </w:rPr>
              <w:lastRenderedPageBreak/>
              <w:t>Les représentants formant l</w:t>
            </w:r>
            <w:r w:rsidR="001C09B0">
              <w:rPr>
                <w:rFonts w:asciiTheme="minorBidi" w:hAnsiTheme="minorBidi"/>
                <w:color w:val="000000"/>
                <w:lang w:val="fr-FR"/>
              </w:rPr>
              <w:t>’</w:t>
            </w:r>
            <w:r w:rsidRPr="002F75E4">
              <w:rPr>
                <w:rFonts w:asciiTheme="minorBidi" w:hAnsiTheme="minorBidi"/>
                <w:color w:val="000000"/>
                <w:lang w:val="fr-FR"/>
              </w:rPr>
              <w:t>équipe spéciale inter-GIC sur la gestion et la préparation en cas de catastrophe sont nommés sur proposition du président de leur GIC respectif. Les membres se composent de deux représentants de chaque GIC, dont l</w:t>
            </w:r>
            <w:r w:rsidR="001C09B0">
              <w:rPr>
                <w:rFonts w:asciiTheme="minorBidi" w:hAnsiTheme="minorBidi"/>
                <w:color w:val="000000"/>
                <w:lang w:val="fr-FR"/>
              </w:rPr>
              <w:t>’</w:t>
            </w:r>
            <w:r w:rsidRPr="002F75E4">
              <w:rPr>
                <w:rFonts w:asciiTheme="minorBidi" w:hAnsiTheme="minorBidi"/>
                <w:color w:val="000000"/>
                <w:lang w:val="fr-FR"/>
              </w:rPr>
              <w:t>un peut représenter le centre d</w:t>
            </w:r>
            <w:r w:rsidR="001C09B0">
              <w:rPr>
                <w:rFonts w:asciiTheme="minorBidi" w:hAnsiTheme="minorBidi"/>
                <w:color w:val="000000"/>
                <w:lang w:val="fr-FR"/>
              </w:rPr>
              <w:t>’</w:t>
            </w:r>
            <w:r w:rsidRPr="002F75E4">
              <w:rPr>
                <w:rFonts w:asciiTheme="minorBidi" w:hAnsiTheme="minorBidi"/>
                <w:color w:val="000000"/>
                <w:lang w:val="fr-FR"/>
              </w:rPr>
              <w:t>information sur les tsunamis du GIC. Le président de la COI désigne le président de l</w:t>
            </w:r>
            <w:r w:rsidR="001C09B0">
              <w:rPr>
                <w:rFonts w:asciiTheme="minorBidi" w:hAnsiTheme="minorBidi"/>
                <w:color w:val="000000"/>
                <w:lang w:val="fr-FR"/>
              </w:rPr>
              <w:t>’</w:t>
            </w:r>
            <w:r w:rsidRPr="002F75E4">
              <w:rPr>
                <w:rFonts w:asciiTheme="minorBidi" w:hAnsiTheme="minorBidi"/>
                <w:color w:val="000000"/>
                <w:lang w:val="fr-FR"/>
              </w:rPr>
              <w:t>équipe de travail.</w:t>
            </w:r>
          </w:p>
        </w:tc>
      </w:tr>
    </w:tbl>
    <w:p w14:paraId="2811561A" w14:textId="2091E75B" w:rsidR="00AE4BFE" w:rsidRPr="002F75E4" w:rsidRDefault="00EA2288" w:rsidP="00287EA4">
      <w:pPr>
        <w:shd w:val="clear" w:color="auto" w:fill="FFFFFF"/>
        <w:tabs>
          <w:tab w:val="left" w:pos="851"/>
        </w:tabs>
        <w:spacing w:before="240" w:after="240" w:line="240" w:lineRule="auto"/>
        <w:jc w:val="both"/>
        <w:rPr>
          <w:rFonts w:eastAsia="Times New Roman" w:cs="Times New Roman"/>
          <w:snapToGrid w:val="0"/>
          <w:szCs w:val="24"/>
          <w:lang w:val="fr-FR" w:eastAsia="en-US"/>
        </w:rPr>
      </w:pPr>
      <w:r>
        <w:rPr>
          <w:rFonts w:eastAsia="Times New Roman" w:cs="Times New Roman"/>
          <w:iCs/>
          <w:snapToGrid w:val="0"/>
          <w:szCs w:val="24"/>
          <w:lang w:val="fr-FR" w:eastAsia="en-US"/>
        </w:rPr>
        <w:lastRenderedPageBreak/>
        <w:t>109</w:t>
      </w:r>
      <w:r w:rsidR="006E6B87" w:rsidRPr="002F75E4">
        <w:rPr>
          <w:rFonts w:eastAsia="Times New Roman" w:cs="Times New Roman"/>
          <w:iCs/>
          <w:snapToGrid w:val="0"/>
          <w:szCs w:val="24"/>
          <w:lang w:val="fr-FR" w:eastAsia="en-US"/>
        </w:rPr>
        <w:t>.</w:t>
      </w:r>
      <w:r w:rsidR="00AE4BFE" w:rsidRPr="002F75E4">
        <w:rPr>
          <w:rFonts w:eastAsia="Times New Roman" w:cs="Times New Roman"/>
          <w:snapToGrid w:val="0"/>
          <w:szCs w:val="24"/>
          <w:lang w:val="fr-FR" w:eastAsia="en-US"/>
        </w:rPr>
        <w:tab/>
      </w:r>
      <w:r w:rsidR="00195EA5" w:rsidRPr="002F75E4">
        <w:rPr>
          <w:rFonts w:asciiTheme="minorBidi" w:hAnsiTheme="minorBidi"/>
          <w:lang w:val="fr-FR"/>
        </w:rPr>
        <w:t xml:space="preserve">Les représentants de __ États membres ont pris la parole. Les États membres ci-après ont choisi de fournir le </w:t>
      </w:r>
      <w:r w:rsidR="00195EA5" w:rsidRPr="00287EA4">
        <w:rPr>
          <w:rFonts w:cs="Arial"/>
          <w:lang w:val="fr-FR"/>
        </w:rPr>
        <w:t>compte</w:t>
      </w:r>
      <w:r w:rsidR="00195EA5" w:rsidRPr="002F75E4">
        <w:rPr>
          <w:rFonts w:asciiTheme="minorBidi" w:hAnsiTheme="minorBidi"/>
          <w:lang w:val="fr-FR"/>
        </w:rPr>
        <w:t xml:space="preserve"> rendu de </w:t>
      </w:r>
      <w:r w:rsidR="00195EA5" w:rsidRPr="002F75E4">
        <w:rPr>
          <w:rFonts w:cs="Arial"/>
          <w:lang w:val="fr-FR"/>
        </w:rPr>
        <w:t>leur</w:t>
      </w:r>
      <w:r w:rsidR="00195EA5" w:rsidRPr="002F75E4">
        <w:rPr>
          <w:rFonts w:asciiTheme="minorBidi" w:hAnsiTheme="minorBidi"/>
          <w:lang w:val="fr-FR"/>
        </w:rPr>
        <w:t xml:space="preserve"> intervention en plénière sur ce point de l</w:t>
      </w:r>
      <w:r w:rsidR="001C09B0">
        <w:rPr>
          <w:rFonts w:asciiTheme="minorBidi" w:hAnsiTheme="minorBidi"/>
          <w:lang w:val="fr-FR"/>
        </w:rPr>
        <w:t>’</w:t>
      </w:r>
      <w:r w:rsidR="00195EA5" w:rsidRPr="002F75E4">
        <w:rPr>
          <w:rFonts w:asciiTheme="minorBidi" w:hAnsiTheme="minorBidi"/>
          <w:lang w:val="fr-FR"/>
        </w:rPr>
        <w:t>ordre du jour pour inclusion dans l</w:t>
      </w:r>
      <w:r w:rsidR="001C09B0">
        <w:rPr>
          <w:rFonts w:asciiTheme="minorBidi" w:hAnsiTheme="minorBidi"/>
          <w:lang w:val="fr-FR"/>
        </w:rPr>
        <w:t>’</w:t>
      </w:r>
      <w:r w:rsidR="00195EA5" w:rsidRPr="002F75E4">
        <w:rPr>
          <w:rFonts w:asciiTheme="minorBidi" w:hAnsiTheme="minorBidi"/>
          <w:lang w:val="fr-FR"/>
        </w:rPr>
        <w:t>annexe d</w:t>
      </w:r>
      <w:r w:rsidR="001C09B0">
        <w:rPr>
          <w:rFonts w:asciiTheme="minorBidi" w:hAnsiTheme="minorBidi"/>
          <w:lang w:val="fr-FR"/>
        </w:rPr>
        <w:t>’</w:t>
      </w:r>
      <w:r w:rsidR="00195EA5" w:rsidRPr="002F75E4">
        <w:rPr>
          <w:rFonts w:asciiTheme="minorBidi" w:hAnsiTheme="minorBidi"/>
          <w:lang w:val="fr-FR"/>
        </w:rPr>
        <w:t>information au rapport de la réunion : ___________.</w:t>
      </w:r>
    </w:p>
    <w:p w14:paraId="3C20EFCC" w14:textId="7F4539CD" w:rsidR="00AE4BFE" w:rsidRPr="002F75E4" w:rsidRDefault="00AE4BFE" w:rsidP="0098050E">
      <w:pPr>
        <w:pStyle w:val="Heading3"/>
        <w:ind w:left="851" w:hanging="851"/>
        <w:rPr>
          <w:b w:val="0"/>
          <w:bCs w:val="0"/>
          <w:snapToGrid w:val="0"/>
          <w:sz w:val="20"/>
          <w:szCs w:val="20"/>
          <w:lang w:val="fr-FR" w:eastAsia="en-US"/>
        </w:rPr>
      </w:pPr>
      <w:bookmarkStart w:id="141" w:name="_Toc199934443"/>
      <w:r w:rsidRPr="002F75E4">
        <w:rPr>
          <w:snapToGrid w:val="0"/>
          <w:lang w:val="fr-FR" w:eastAsia="en-US"/>
        </w:rPr>
        <w:t>3.4.2</w:t>
      </w:r>
      <w:r w:rsidRPr="002F75E4">
        <w:rPr>
          <w:snapToGrid w:val="0"/>
          <w:lang w:val="fr-FR" w:eastAsia="en-US"/>
        </w:rPr>
        <w:tab/>
      </w:r>
      <w:r w:rsidR="002F75E4" w:rsidRPr="002F75E4">
        <w:rPr>
          <w:rFonts w:cs="Arial"/>
          <w:lang w:val="fr-FR"/>
        </w:rPr>
        <w:t>Échange international des données et de l</w:t>
      </w:r>
      <w:r w:rsidR="001C09B0">
        <w:rPr>
          <w:rFonts w:cs="Arial"/>
          <w:lang w:val="fr-FR"/>
        </w:rPr>
        <w:t>’</w:t>
      </w:r>
      <w:r w:rsidR="002F75E4" w:rsidRPr="002F75E4">
        <w:rPr>
          <w:rFonts w:cs="Arial"/>
          <w:lang w:val="fr-FR"/>
        </w:rPr>
        <w:t>information océanographiques (IODE) : 28</w:t>
      </w:r>
      <w:r w:rsidR="002F75E4" w:rsidRPr="002F75E4">
        <w:rPr>
          <w:rFonts w:cs="Arial"/>
          <w:vertAlign w:val="superscript"/>
          <w:lang w:val="fr-FR"/>
        </w:rPr>
        <w:t>e</w:t>
      </w:r>
      <w:r w:rsidR="002F75E4" w:rsidRPr="002F75E4">
        <w:rPr>
          <w:rFonts w:cs="Arial"/>
          <w:lang w:val="fr-FR"/>
        </w:rPr>
        <w:t> session, Santa Marta (Colombie), 12-14 mars 2025</w:t>
      </w:r>
      <w:bookmarkEnd w:id="141"/>
    </w:p>
    <w:tbl>
      <w:tblPr>
        <w:tblW w:w="9639" w:type="dxa"/>
        <w:tblLayout w:type="fixed"/>
        <w:tblLook w:val="0000" w:firstRow="0" w:lastRow="0" w:firstColumn="0" w:lastColumn="0" w:noHBand="0" w:noVBand="0"/>
      </w:tblPr>
      <w:tblGrid>
        <w:gridCol w:w="1560"/>
        <w:gridCol w:w="2126"/>
        <w:gridCol w:w="5953"/>
      </w:tblGrid>
      <w:tr w:rsidR="002F75E4" w:rsidRPr="00836630" w14:paraId="54684ED0" w14:textId="77777777" w:rsidTr="0098050E">
        <w:tc>
          <w:tcPr>
            <w:tcW w:w="1560" w:type="dxa"/>
            <w:shd w:val="clear" w:color="auto" w:fill="CCFFCC"/>
            <w:tcMar>
              <w:top w:w="57" w:type="dxa"/>
              <w:bottom w:w="57" w:type="dxa"/>
            </w:tcMar>
          </w:tcPr>
          <w:p w14:paraId="3974A0B3" w14:textId="2F0CF9CE" w:rsidR="002F75E4" w:rsidRPr="0050059E" w:rsidRDefault="002F75E4" w:rsidP="0050059E">
            <w:pPr>
              <w:tabs>
                <w:tab w:val="left" w:pos="567"/>
              </w:tabs>
              <w:snapToGrid w:val="0"/>
              <w:spacing w:after="0" w:line="240" w:lineRule="auto"/>
              <w:rPr>
                <w:rFonts w:eastAsia="Times New Roman" w:cs="Arial"/>
                <w:i/>
                <w:snapToGrid w:val="0"/>
                <w:color w:val="000000"/>
                <w:sz w:val="20"/>
                <w:szCs w:val="20"/>
                <w:lang w:val="fr-FR"/>
              </w:rPr>
            </w:pPr>
            <w:r w:rsidRPr="002F75E4">
              <w:rPr>
                <w:rFonts w:cs="Arial"/>
                <w:i/>
                <w:iCs/>
                <w:color w:val="000000"/>
                <w:sz w:val="20"/>
                <w:szCs w:val="20"/>
                <w:u w:val="single"/>
                <w:lang w:val="fr-FR"/>
              </w:rPr>
              <w:t>Rapport</w:t>
            </w:r>
            <w:r w:rsidRPr="0050059E">
              <w:rPr>
                <w:rFonts w:cs="Arial"/>
                <w:i/>
                <w:iCs/>
                <w:color w:val="000000"/>
                <w:sz w:val="20"/>
                <w:szCs w:val="20"/>
                <w:lang w:val="fr-FR"/>
              </w:rPr>
              <w:t> :</w:t>
            </w:r>
          </w:p>
        </w:tc>
        <w:tc>
          <w:tcPr>
            <w:tcW w:w="2126" w:type="dxa"/>
            <w:shd w:val="clear" w:color="auto" w:fill="auto"/>
            <w:tcMar>
              <w:top w:w="57" w:type="dxa"/>
              <w:bottom w:w="57" w:type="dxa"/>
            </w:tcMar>
          </w:tcPr>
          <w:p w14:paraId="4A45C3BA" w14:textId="77777777" w:rsidR="002F75E4" w:rsidRPr="002F75E4" w:rsidRDefault="002F75E4" w:rsidP="00674E91">
            <w:pPr>
              <w:tabs>
                <w:tab w:val="left" w:pos="567"/>
              </w:tabs>
              <w:snapToGrid w:val="0"/>
              <w:spacing w:after="0" w:line="240" w:lineRule="auto"/>
              <w:rPr>
                <w:rFonts w:eastAsia="Times New Roman" w:cs="Arial"/>
                <w:snapToGrid w:val="0"/>
                <w:color w:val="000000"/>
                <w:sz w:val="20"/>
                <w:szCs w:val="20"/>
                <w:lang w:val="fr-FR"/>
              </w:rPr>
            </w:pPr>
            <w:r w:rsidRPr="002F75E4">
              <w:rPr>
                <w:rFonts w:cs="Arial"/>
                <w:color w:val="000000"/>
                <w:sz w:val="20"/>
                <w:szCs w:val="20"/>
                <w:lang w:val="fr-FR"/>
              </w:rPr>
              <w:t>IOC/IODE-28/3s</w:t>
            </w:r>
          </w:p>
        </w:tc>
        <w:tc>
          <w:tcPr>
            <w:tcW w:w="5953" w:type="dxa"/>
            <w:shd w:val="clear" w:color="auto" w:fill="auto"/>
            <w:tcMar>
              <w:top w:w="57" w:type="dxa"/>
              <w:bottom w:w="57" w:type="dxa"/>
            </w:tcMar>
          </w:tcPr>
          <w:p w14:paraId="71729919" w14:textId="74ED9223" w:rsidR="002F75E4" w:rsidRPr="00836630" w:rsidRDefault="002F75E4" w:rsidP="00674E91">
            <w:pPr>
              <w:tabs>
                <w:tab w:val="left" w:pos="567"/>
              </w:tabs>
              <w:snapToGrid w:val="0"/>
              <w:spacing w:after="60" w:line="240" w:lineRule="auto"/>
              <w:rPr>
                <w:rFonts w:eastAsia="Times New Roman" w:cs="Arial"/>
                <w:snapToGrid w:val="0"/>
                <w:color w:val="000000"/>
                <w:sz w:val="20"/>
                <w:szCs w:val="20"/>
                <w:lang w:val="en-US"/>
              </w:rPr>
            </w:pPr>
            <w:r w:rsidRPr="00836630">
              <w:rPr>
                <w:rFonts w:cs="Arial"/>
                <w:color w:val="000000"/>
                <w:sz w:val="20"/>
                <w:szCs w:val="20"/>
                <w:lang w:val="en-US"/>
              </w:rPr>
              <w:t>Executive Summary Report of the 28</w:t>
            </w:r>
            <w:r w:rsidRPr="00836630">
              <w:rPr>
                <w:rFonts w:cs="Arial"/>
                <w:color w:val="000000"/>
                <w:sz w:val="20"/>
                <w:szCs w:val="20"/>
                <w:vertAlign w:val="superscript"/>
                <w:lang w:val="en-US"/>
              </w:rPr>
              <w:t>th</w:t>
            </w:r>
            <w:r w:rsidRPr="00836630">
              <w:rPr>
                <w:rFonts w:cs="Arial"/>
                <w:color w:val="000000"/>
                <w:sz w:val="20"/>
                <w:szCs w:val="20"/>
                <w:lang w:val="en-US"/>
              </w:rPr>
              <w:t xml:space="preserve"> session of the International Oceanographic Data and Information Exchange Committee, Santa Marta, Colombia, </w:t>
            </w:r>
            <w:r w:rsidR="00836630">
              <w:rPr>
                <w:rFonts w:cs="Arial"/>
                <w:color w:val="000000"/>
                <w:sz w:val="20"/>
                <w:szCs w:val="20"/>
                <w:lang w:val="en-US"/>
              </w:rPr>
              <w:br/>
            </w:r>
            <w:r w:rsidRPr="00836630">
              <w:rPr>
                <w:rFonts w:cs="Arial"/>
                <w:color w:val="000000"/>
                <w:sz w:val="20"/>
                <w:szCs w:val="20"/>
                <w:lang w:val="en-US"/>
              </w:rPr>
              <w:t>12</w:t>
            </w:r>
            <w:r w:rsidR="00836630" w:rsidRPr="00836630">
              <w:rPr>
                <w:rFonts w:cs="Arial"/>
                <w:color w:val="000000"/>
                <w:sz w:val="20"/>
                <w:szCs w:val="20"/>
                <w:lang w:val="en-US"/>
              </w:rPr>
              <w:t>-</w:t>
            </w:r>
            <w:r w:rsidRPr="00836630">
              <w:rPr>
                <w:rFonts w:cs="Arial"/>
                <w:color w:val="000000"/>
                <w:sz w:val="20"/>
                <w:szCs w:val="20"/>
                <w:lang w:val="en-US"/>
              </w:rPr>
              <w:t>14 March 2025</w:t>
            </w:r>
          </w:p>
        </w:tc>
      </w:tr>
      <w:tr w:rsidR="002F75E4" w:rsidRPr="00295086" w14:paraId="5A911306" w14:textId="77777777" w:rsidTr="0098050E">
        <w:tc>
          <w:tcPr>
            <w:tcW w:w="1560" w:type="dxa"/>
            <w:shd w:val="clear" w:color="auto" w:fill="FFF2CC"/>
            <w:tcMar>
              <w:top w:w="57" w:type="dxa"/>
              <w:bottom w:w="57" w:type="dxa"/>
            </w:tcMar>
          </w:tcPr>
          <w:p w14:paraId="7F612CE9" w14:textId="0E538AD1" w:rsidR="002F75E4" w:rsidRPr="002F75E4" w:rsidRDefault="002F75E4" w:rsidP="0050059E">
            <w:pPr>
              <w:tabs>
                <w:tab w:val="left" w:pos="567"/>
              </w:tabs>
              <w:snapToGrid w:val="0"/>
              <w:spacing w:after="0" w:line="240" w:lineRule="auto"/>
              <w:rPr>
                <w:rFonts w:eastAsia="Times New Roman" w:cs="Arial"/>
                <w:i/>
                <w:iCs/>
                <w:snapToGrid w:val="0"/>
                <w:color w:val="000000"/>
                <w:sz w:val="20"/>
                <w:szCs w:val="20"/>
                <w:u w:val="single"/>
                <w:lang w:val="fr-FR"/>
              </w:rPr>
            </w:pPr>
            <w:r w:rsidRPr="002F75E4">
              <w:rPr>
                <w:rFonts w:cs="Arial"/>
                <w:i/>
                <w:iCs/>
                <w:color w:val="000000"/>
                <w:sz w:val="20"/>
                <w:szCs w:val="20"/>
                <w:u w:val="single"/>
                <w:lang w:val="fr-FR"/>
              </w:rPr>
              <w:t>Documents d</w:t>
            </w:r>
            <w:r w:rsidR="001C09B0">
              <w:rPr>
                <w:rFonts w:cs="Arial"/>
                <w:i/>
                <w:iCs/>
                <w:color w:val="000000"/>
                <w:sz w:val="20"/>
                <w:szCs w:val="20"/>
                <w:u w:val="single"/>
                <w:lang w:val="fr-FR"/>
              </w:rPr>
              <w:t>’</w:t>
            </w:r>
            <w:r w:rsidRPr="002F75E4">
              <w:rPr>
                <w:rFonts w:cs="Arial"/>
                <w:i/>
                <w:iCs/>
                <w:color w:val="000000"/>
                <w:sz w:val="20"/>
                <w:szCs w:val="20"/>
                <w:u w:val="single"/>
                <w:lang w:val="fr-FR"/>
              </w:rPr>
              <w:t>information</w:t>
            </w:r>
            <w:r w:rsidRPr="0050059E">
              <w:rPr>
                <w:rFonts w:cs="Arial"/>
                <w:i/>
                <w:iCs/>
                <w:color w:val="000000"/>
                <w:sz w:val="20"/>
                <w:szCs w:val="20"/>
                <w:lang w:val="fr-FR"/>
              </w:rPr>
              <w:t> :</w:t>
            </w:r>
          </w:p>
        </w:tc>
        <w:tc>
          <w:tcPr>
            <w:tcW w:w="2126" w:type="dxa"/>
            <w:shd w:val="clear" w:color="auto" w:fill="auto"/>
            <w:tcMar>
              <w:top w:w="57" w:type="dxa"/>
              <w:bottom w:w="57" w:type="dxa"/>
            </w:tcMar>
          </w:tcPr>
          <w:p w14:paraId="4E04DE01" w14:textId="77777777" w:rsidR="002F75E4" w:rsidRPr="002F75E4" w:rsidRDefault="002F75E4" w:rsidP="00674E91">
            <w:pPr>
              <w:tabs>
                <w:tab w:val="left" w:pos="567"/>
              </w:tabs>
              <w:snapToGrid w:val="0"/>
              <w:spacing w:after="0" w:line="240" w:lineRule="auto"/>
              <w:rPr>
                <w:rFonts w:eastAsia="Times New Roman" w:cs="Arial"/>
                <w:snapToGrid w:val="0"/>
                <w:color w:val="000000"/>
                <w:sz w:val="20"/>
                <w:szCs w:val="20"/>
                <w:lang w:val="fr-FR"/>
              </w:rPr>
            </w:pPr>
            <w:r w:rsidRPr="002F75E4">
              <w:rPr>
                <w:rFonts w:cs="Arial"/>
                <w:color w:val="000000"/>
                <w:sz w:val="20"/>
                <w:szCs w:val="20"/>
                <w:lang w:val="fr-FR"/>
              </w:rPr>
              <w:t>IOC/IODE-28/3</w:t>
            </w:r>
          </w:p>
        </w:tc>
        <w:tc>
          <w:tcPr>
            <w:tcW w:w="5953" w:type="dxa"/>
            <w:shd w:val="clear" w:color="auto" w:fill="auto"/>
            <w:tcMar>
              <w:top w:w="57" w:type="dxa"/>
              <w:bottom w:w="57" w:type="dxa"/>
            </w:tcMar>
          </w:tcPr>
          <w:p w14:paraId="2BC5B3D7" w14:textId="2390D9CB" w:rsidR="002F75E4" w:rsidRPr="002F75E4" w:rsidRDefault="002F75E4" w:rsidP="00674E91">
            <w:pPr>
              <w:tabs>
                <w:tab w:val="left" w:pos="567"/>
              </w:tabs>
              <w:snapToGrid w:val="0"/>
              <w:spacing w:after="60" w:line="240" w:lineRule="auto"/>
              <w:rPr>
                <w:rFonts w:eastAsia="Times New Roman" w:cs="Arial"/>
                <w:snapToGrid w:val="0"/>
                <w:color w:val="000000"/>
                <w:sz w:val="20"/>
                <w:szCs w:val="20"/>
                <w:lang w:val="fr-FR"/>
              </w:rPr>
            </w:pPr>
            <w:r w:rsidRPr="002F75E4">
              <w:rPr>
                <w:rFonts w:cs="Arial"/>
                <w:color w:val="000000"/>
                <w:sz w:val="20"/>
                <w:szCs w:val="20"/>
                <w:lang w:val="fr-FR"/>
              </w:rPr>
              <w:t>Résumé de la 28</w:t>
            </w:r>
            <w:r w:rsidRPr="002F75E4">
              <w:rPr>
                <w:rFonts w:cs="Arial"/>
                <w:color w:val="000000"/>
                <w:sz w:val="20"/>
                <w:szCs w:val="20"/>
                <w:vertAlign w:val="superscript"/>
                <w:lang w:val="fr-FR"/>
              </w:rPr>
              <w:t>e</w:t>
            </w:r>
            <w:r w:rsidRPr="002F75E4">
              <w:rPr>
                <w:rFonts w:cs="Arial"/>
                <w:color w:val="000000"/>
                <w:sz w:val="20"/>
                <w:szCs w:val="20"/>
                <w:lang w:val="fr-FR"/>
              </w:rPr>
              <w:t> session du Comité de la COI sur l</w:t>
            </w:r>
            <w:r w:rsidR="001C09B0">
              <w:rPr>
                <w:rFonts w:cs="Arial"/>
                <w:color w:val="000000"/>
                <w:sz w:val="20"/>
                <w:szCs w:val="20"/>
                <w:lang w:val="fr-FR"/>
              </w:rPr>
              <w:t>’</w:t>
            </w:r>
            <w:r w:rsidRPr="002F75E4">
              <w:rPr>
                <w:rFonts w:cs="Arial"/>
                <w:color w:val="000000"/>
                <w:sz w:val="20"/>
                <w:szCs w:val="20"/>
                <w:lang w:val="fr-FR"/>
              </w:rPr>
              <w:t>échange international des données et de l</w:t>
            </w:r>
            <w:r w:rsidR="001C09B0">
              <w:rPr>
                <w:rFonts w:cs="Arial"/>
                <w:color w:val="000000"/>
                <w:sz w:val="20"/>
                <w:szCs w:val="20"/>
                <w:lang w:val="fr-FR"/>
              </w:rPr>
              <w:t>’</w:t>
            </w:r>
            <w:r w:rsidRPr="002F75E4">
              <w:rPr>
                <w:rFonts w:cs="Arial"/>
                <w:color w:val="000000"/>
                <w:sz w:val="20"/>
                <w:szCs w:val="20"/>
                <w:lang w:val="fr-FR"/>
              </w:rPr>
              <w:t xml:space="preserve">information océanographiques, Santa Marta (Colombie), </w:t>
            </w:r>
            <w:r w:rsidR="00836630">
              <w:rPr>
                <w:rFonts w:cs="Arial"/>
                <w:color w:val="000000"/>
                <w:sz w:val="20"/>
                <w:szCs w:val="20"/>
                <w:lang w:val="fr-FR"/>
              </w:rPr>
              <w:br/>
            </w:r>
            <w:r w:rsidRPr="002F75E4">
              <w:rPr>
                <w:rFonts w:cs="Arial"/>
                <w:color w:val="000000"/>
                <w:sz w:val="20"/>
                <w:szCs w:val="20"/>
                <w:lang w:val="fr-FR"/>
              </w:rPr>
              <w:t>12-14 mars 2025</w:t>
            </w:r>
          </w:p>
        </w:tc>
      </w:tr>
      <w:tr w:rsidR="002F75E4" w:rsidRPr="00295086" w14:paraId="3A95CBAD" w14:textId="77777777" w:rsidTr="0098050E">
        <w:tc>
          <w:tcPr>
            <w:tcW w:w="1560" w:type="dxa"/>
            <w:shd w:val="clear" w:color="auto" w:fill="FFF2CC"/>
            <w:tcMar>
              <w:top w:w="57" w:type="dxa"/>
              <w:bottom w:w="57" w:type="dxa"/>
            </w:tcMar>
          </w:tcPr>
          <w:p w14:paraId="0A93B7CE" w14:textId="77777777" w:rsidR="002F75E4" w:rsidRPr="002F75E4" w:rsidRDefault="002F75E4" w:rsidP="00674E91">
            <w:pPr>
              <w:tabs>
                <w:tab w:val="left" w:pos="567"/>
              </w:tabs>
              <w:snapToGrid w:val="0"/>
              <w:spacing w:after="0" w:line="240" w:lineRule="auto"/>
              <w:rPr>
                <w:rFonts w:eastAsia="Times New Roman" w:cs="Arial"/>
                <w:i/>
                <w:iCs/>
                <w:snapToGrid w:val="0"/>
                <w:color w:val="000000"/>
                <w:sz w:val="20"/>
                <w:szCs w:val="20"/>
                <w:u w:val="single"/>
                <w:lang w:val="fr-FR"/>
              </w:rPr>
            </w:pPr>
          </w:p>
        </w:tc>
        <w:tc>
          <w:tcPr>
            <w:tcW w:w="2126" w:type="dxa"/>
            <w:shd w:val="clear" w:color="auto" w:fill="auto"/>
            <w:tcMar>
              <w:top w:w="57" w:type="dxa"/>
              <w:bottom w:w="57" w:type="dxa"/>
            </w:tcMar>
          </w:tcPr>
          <w:p w14:paraId="5969084F" w14:textId="5C4EBEDA" w:rsidR="002F75E4" w:rsidRPr="002F75E4" w:rsidRDefault="002F75E4" w:rsidP="00836630">
            <w:pPr>
              <w:tabs>
                <w:tab w:val="left" w:pos="567"/>
              </w:tabs>
              <w:snapToGrid w:val="0"/>
              <w:spacing w:after="0" w:line="240" w:lineRule="auto"/>
              <w:rPr>
                <w:rFonts w:eastAsia="Times New Roman" w:cs="Arial"/>
                <w:snapToGrid w:val="0"/>
                <w:color w:val="000000"/>
                <w:sz w:val="20"/>
                <w:szCs w:val="20"/>
                <w:lang w:val="fr-FR"/>
              </w:rPr>
            </w:pPr>
            <w:r w:rsidRPr="002F75E4">
              <w:rPr>
                <w:rFonts w:cs="Arial"/>
                <w:color w:val="000000"/>
                <w:sz w:val="20"/>
                <w:szCs w:val="20"/>
                <w:lang w:val="fr-FR"/>
              </w:rPr>
              <w:t>IOC/IODE-28/3 Annexe II</w:t>
            </w:r>
          </w:p>
        </w:tc>
        <w:tc>
          <w:tcPr>
            <w:tcW w:w="5953" w:type="dxa"/>
            <w:shd w:val="clear" w:color="auto" w:fill="auto"/>
            <w:tcMar>
              <w:top w:w="57" w:type="dxa"/>
              <w:bottom w:w="57" w:type="dxa"/>
            </w:tcMar>
          </w:tcPr>
          <w:p w14:paraId="52EF1F6F" w14:textId="27A75995" w:rsidR="002F75E4" w:rsidRPr="002F75E4" w:rsidRDefault="002F75E4" w:rsidP="00836630">
            <w:pPr>
              <w:tabs>
                <w:tab w:val="left" w:pos="567"/>
              </w:tabs>
              <w:snapToGrid w:val="0"/>
              <w:spacing w:after="60" w:line="240" w:lineRule="auto"/>
              <w:rPr>
                <w:rFonts w:eastAsia="Times New Roman" w:cs="Arial"/>
                <w:snapToGrid w:val="0"/>
                <w:color w:val="000000"/>
                <w:sz w:val="20"/>
                <w:szCs w:val="20"/>
                <w:lang w:val="fr-FR"/>
              </w:rPr>
            </w:pPr>
            <w:r w:rsidRPr="002F75E4">
              <w:rPr>
                <w:rFonts w:cs="Arial"/>
                <w:color w:val="000000"/>
                <w:sz w:val="20"/>
                <w:szCs w:val="20"/>
                <w:lang w:val="fr-FR"/>
              </w:rPr>
              <w:t>Décisions et recommandations adoptées à la 28</w:t>
            </w:r>
            <w:r w:rsidRPr="002F75E4">
              <w:rPr>
                <w:rFonts w:cs="Arial"/>
                <w:color w:val="000000"/>
                <w:sz w:val="20"/>
                <w:szCs w:val="20"/>
                <w:vertAlign w:val="superscript"/>
                <w:lang w:val="fr-FR"/>
              </w:rPr>
              <w:t>e</w:t>
            </w:r>
            <w:r w:rsidRPr="002F75E4">
              <w:rPr>
                <w:rFonts w:cs="Arial"/>
                <w:color w:val="000000"/>
                <w:sz w:val="20"/>
                <w:szCs w:val="20"/>
                <w:lang w:val="fr-FR"/>
              </w:rPr>
              <w:t> session du Comité sur l</w:t>
            </w:r>
            <w:r w:rsidR="001C09B0">
              <w:rPr>
                <w:rFonts w:cs="Arial"/>
                <w:color w:val="000000"/>
                <w:sz w:val="20"/>
                <w:szCs w:val="20"/>
                <w:lang w:val="fr-FR"/>
              </w:rPr>
              <w:t>’</w:t>
            </w:r>
            <w:r w:rsidRPr="002F75E4">
              <w:rPr>
                <w:rFonts w:cs="Arial"/>
                <w:color w:val="000000"/>
                <w:sz w:val="20"/>
                <w:szCs w:val="20"/>
                <w:lang w:val="fr-FR"/>
              </w:rPr>
              <w:t>IODE</w:t>
            </w:r>
          </w:p>
        </w:tc>
      </w:tr>
      <w:tr w:rsidR="002F75E4" w:rsidRPr="002F75E4" w14:paraId="71ABC49B" w14:textId="77777777" w:rsidTr="0098050E">
        <w:tc>
          <w:tcPr>
            <w:tcW w:w="1560" w:type="dxa"/>
            <w:shd w:val="clear" w:color="auto" w:fill="FFF2CC"/>
            <w:tcMar>
              <w:top w:w="57" w:type="dxa"/>
              <w:bottom w:w="57" w:type="dxa"/>
            </w:tcMar>
          </w:tcPr>
          <w:p w14:paraId="1FB38A56" w14:textId="77777777" w:rsidR="002F75E4" w:rsidRPr="002F75E4" w:rsidRDefault="002F75E4" w:rsidP="00674E91">
            <w:pPr>
              <w:tabs>
                <w:tab w:val="left" w:pos="567"/>
              </w:tabs>
              <w:snapToGrid w:val="0"/>
              <w:spacing w:after="0" w:line="240" w:lineRule="auto"/>
              <w:rPr>
                <w:rFonts w:eastAsia="Times New Roman" w:cs="Arial"/>
                <w:i/>
                <w:iCs/>
                <w:snapToGrid w:val="0"/>
                <w:color w:val="000000"/>
                <w:sz w:val="20"/>
                <w:szCs w:val="20"/>
                <w:u w:val="single"/>
                <w:lang w:val="fr-FR"/>
              </w:rPr>
            </w:pPr>
          </w:p>
        </w:tc>
        <w:tc>
          <w:tcPr>
            <w:tcW w:w="2126" w:type="dxa"/>
            <w:shd w:val="clear" w:color="auto" w:fill="auto"/>
            <w:tcMar>
              <w:top w:w="57" w:type="dxa"/>
              <w:bottom w:w="57" w:type="dxa"/>
            </w:tcMar>
          </w:tcPr>
          <w:p w14:paraId="45CEBA97" w14:textId="77777777" w:rsidR="002F75E4" w:rsidRPr="002F75E4" w:rsidRDefault="002F75E4" w:rsidP="00674E91">
            <w:pPr>
              <w:tabs>
                <w:tab w:val="left" w:pos="567"/>
              </w:tabs>
              <w:snapToGrid w:val="0"/>
              <w:spacing w:after="0" w:line="240" w:lineRule="auto"/>
              <w:rPr>
                <w:rFonts w:eastAsia="Times New Roman" w:cs="Arial"/>
                <w:snapToGrid w:val="0"/>
                <w:color w:val="000000"/>
                <w:sz w:val="20"/>
                <w:szCs w:val="20"/>
                <w:lang w:val="fr-FR"/>
              </w:rPr>
            </w:pPr>
            <w:r w:rsidRPr="002F75E4">
              <w:rPr>
                <w:rFonts w:cs="Arial"/>
                <w:color w:val="000000"/>
                <w:sz w:val="20"/>
                <w:szCs w:val="20"/>
                <w:lang w:val="fr-FR"/>
              </w:rPr>
              <w:t>IOC/IODE-28/3 Annexe V</w:t>
            </w:r>
          </w:p>
        </w:tc>
        <w:tc>
          <w:tcPr>
            <w:tcW w:w="5953" w:type="dxa"/>
            <w:shd w:val="clear" w:color="auto" w:fill="auto"/>
            <w:tcMar>
              <w:top w:w="57" w:type="dxa"/>
              <w:bottom w:w="57" w:type="dxa"/>
            </w:tcMar>
          </w:tcPr>
          <w:p w14:paraId="26D91949" w14:textId="4462858B" w:rsidR="002F75E4" w:rsidRPr="002F75E4" w:rsidRDefault="002F75E4" w:rsidP="00674E91">
            <w:pPr>
              <w:tabs>
                <w:tab w:val="left" w:pos="567"/>
              </w:tabs>
              <w:snapToGrid w:val="0"/>
              <w:spacing w:after="60" w:line="240" w:lineRule="auto"/>
              <w:rPr>
                <w:rFonts w:eastAsia="Times New Roman" w:cs="Arial"/>
                <w:snapToGrid w:val="0"/>
                <w:color w:val="000000"/>
                <w:sz w:val="20"/>
                <w:szCs w:val="20"/>
                <w:lang w:val="fr-FR"/>
              </w:rPr>
            </w:pPr>
            <w:r w:rsidRPr="002F75E4">
              <w:rPr>
                <w:rFonts w:cs="Arial"/>
                <w:color w:val="000000"/>
                <w:sz w:val="20"/>
                <w:szCs w:val="20"/>
                <w:lang w:val="fr-FR"/>
              </w:rPr>
              <w:t>Fiche d</w:t>
            </w:r>
            <w:r w:rsidR="001C09B0">
              <w:rPr>
                <w:rFonts w:cs="Arial"/>
                <w:color w:val="000000"/>
                <w:sz w:val="20"/>
                <w:szCs w:val="20"/>
                <w:lang w:val="fr-FR"/>
              </w:rPr>
              <w:t>’</w:t>
            </w:r>
            <w:r w:rsidRPr="002F75E4">
              <w:rPr>
                <w:rFonts w:cs="Arial"/>
                <w:color w:val="000000"/>
                <w:sz w:val="20"/>
                <w:szCs w:val="20"/>
                <w:lang w:val="fr-FR"/>
              </w:rPr>
              <w:t>action IODE-28</w:t>
            </w:r>
          </w:p>
        </w:tc>
      </w:tr>
      <w:tr w:rsidR="002F75E4" w:rsidRPr="002F75E4" w14:paraId="7DFDBFF7" w14:textId="77777777" w:rsidTr="0098050E">
        <w:tc>
          <w:tcPr>
            <w:tcW w:w="1560" w:type="dxa"/>
            <w:shd w:val="clear" w:color="auto" w:fill="FFF2CC"/>
            <w:tcMar>
              <w:top w:w="57" w:type="dxa"/>
              <w:bottom w:w="57" w:type="dxa"/>
            </w:tcMar>
          </w:tcPr>
          <w:p w14:paraId="65A26C43" w14:textId="77777777" w:rsidR="002F75E4" w:rsidRPr="002F75E4" w:rsidRDefault="002F75E4" w:rsidP="00674E91">
            <w:pPr>
              <w:tabs>
                <w:tab w:val="left" w:pos="567"/>
              </w:tabs>
              <w:snapToGrid w:val="0"/>
              <w:spacing w:after="0" w:line="240" w:lineRule="auto"/>
              <w:rPr>
                <w:rFonts w:eastAsia="Times New Roman" w:cs="Arial"/>
                <w:i/>
                <w:iCs/>
                <w:snapToGrid w:val="0"/>
                <w:color w:val="000000"/>
                <w:sz w:val="20"/>
                <w:szCs w:val="20"/>
                <w:u w:val="single"/>
                <w:lang w:val="fr-FR"/>
              </w:rPr>
            </w:pPr>
          </w:p>
        </w:tc>
        <w:tc>
          <w:tcPr>
            <w:tcW w:w="2126" w:type="dxa"/>
            <w:shd w:val="clear" w:color="auto" w:fill="auto"/>
            <w:tcMar>
              <w:top w:w="57" w:type="dxa"/>
              <w:bottom w:w="57" w:type="dxa"/>
            </w:tcMar>
          </w:tcPr>
          <w:p w14:paraId="23202D38" w14:textId="77777777" w:rsidR="002F75E4" w:rsidRPr="002F75E4" w:rsidRDefault="002F75E4" w:rsidP="00674E91">
            <w:pPr>
              <w:tabs>
                <w:tab w:val="left" w:pos="567"/>
              </w:tabs>
              <w:snapToGrid w:val="0"/>
              <w:spacing w:after="0" w:line="240" w:lineRule="auto"/>
              <w:rPr>
                <w:rFonts w:eastAsia="Times New Roman" w:cs="Arial"/>
                <w:snapToGrid w:val="0"/>
                <w:color w:val="0000FF"/>
                <w:sz w:val="20"/>
                <w:szCs w:val="20"/>
                <w:lang w:val="fr-FR"/>
              </w:rPr>
            </w:pPr>
            <w:hyperlink r:id="rId64">
              <w:r w:rsidRPr="002F75E4">
                <w:rPr>
                  <w:rFonts w:cs="Arial"/>
                  <w:color w:val="0000FF"/>
                  <w:sz w:val="20"/>
                  <w:szCs w:val="20"/>
                  <w:u w:val="single"/>
                  <w:lang w:val="fr-FR"/>
                </w:rPr>
                <w:t>IOC/IODE-28/6.3</w:t>
              </w:r>
            </w:hyperlink>
          </w:p>
        </w:tc>
        <w:tc>
          <w:tcPr>
            <w:tcW w:w="5953" w:type="dxa"/>
            <w:shd w:val="clear" w:color="auto" w:fill="auto"/>
            <w:tcMar>
              <w:top w:w="57" w:type="dxa"/>
              <w:bottom w:w="57" w:type="dxa"/>
            </w:tcMar>
          </w:tcPr>
          <w:p w14:paraId="24737FE2" w14:textId="77777777" w:rsidR="002F75E4" w:rsidRPr="0076416B" w:rsidRDefault="002F75E4" w:rsidP="00674E91">
            <w:pPr>
              <w:tabs>
                <w:tab w:val="left" w:pos="567"/>
              </w:tabs>
              <w:snapToGrid w:val="0"/>
              <w:spacing w:after="60" w:line="240" w:lineRule="auto"/>
              <w:rPr>
                <w:rFonts w:eastAsia="Times New Roman" w:cs="Arial"/>
                <w:snapToGrid w:val="0"/>
                <w:color w:val="0000FF"/>
                <w:sz w:val="20"/>
                <w:szCs w:val="20"/>
                <w:lang w:val="en-US"/>
              </w:rPr>
            </w:pPr>
            <w:hyperlink r:id="rId65">
              <w:r w:rsidRPr="0076416B">
                <w:rPr>
                  <w:rFonts w:cs="Arial"/>
                  <w:color w:val="0000FF"/>
                  <w:sz w:val="20"/>
                  <w:szCs w:val="20"/>
                  <w:u w:val="single"/>
                  <w:lang w:val="en-US"/>
                </w:rPr>
                <w:t>Performance Review of the IOC Project Office for IODE 2024</w:t>
              </w:r>
            </w:hyperlink>
          </w:p>
        </w:tc>
      </w:tr>
    </w:tbl>
    <w:p w14:paraId="2893789C" w14:textId="5B9E15D8" w:rsidR="002F75E4" w:rsidRPr="002F75E4" w:rsidRDefault="00EA2288" w:rsidP="00287EA4">
      <w:pPr>
        <w:shd w:val="clear" w:color="auto" w:fill="FFFFFF"/>
        <w:tabs>
          <w:tab w:val="left" w:pos="851"/>
        </w:tabs>
        <w:spacing w:before="240" w:after="240" w:line="240" w:lineRule="auto"/>
        <w:jc w:val="both"/>
        <w:rPr>
          <w:rFonts w:cs="Arial"/>
          <w:lang w:val="fr-FR"/>
        </w:rPr>
      </w:pPr>
      <w:r>
        <w:rPr>
          <w:rFonts w:cs="Arial"/>
          <w:lang w:val="fr-FR"/>
        </w:rPr>
        <w:t>110</w:t>
      </w:r>
      <w:r w:rsidR="002F75E4" w:rsidRPr="002F75E4">
        <w:rPr>
          <w:rFonts w:cs="Arial"/>
          <w:lang w:val="fr-FR"/>
        </w:rPr>
        <w:t>.</w:t>
      </w:r>
      <w:r w:rsidR="002F75E4" w:rsidRPr="002F75E4">
        <w:rPr>
          <w:rFonts w:cs="Arial"/>
          <w:lang w:val="fr-FR"/>
        </w:rPr>
        <w:tab/>
        <w:t>Mme Lotta Fyrberg/Paula Correa Sierra, co-Présidente de l</w:t>
      </w:r>
      <w:r w:rsidR="001C09B0">
        <w:rPr>
          <w:rFonts w:cs="Arial"/>
          <w:lang w:val="fr-FR"/>
        </w:rPr>
        <w:t>’</w:t>
      </w:r>
      <w:r w:rsidR="002F75E4" w:rsidRPr="002F75E4">
        <w:rPr>
          <w:rFonts w:cs="Arial"/>
          <w:lang w:val="fr-FR"/>
        </w:rPr>
        <w:t>IODE, a présenté ce point. Elle a informé l</w:t>
      </w:r>
      <w:r w:rsidR="001C09B0">
        <w:rPr>
          <w:rFonts w:cs="Arial"/>
          <w:lang w:val="fr-FR"/>
        </w:rPr>
        <w:t>’</w:t>
      </w:r>
      <w:r w:rsidR="002F75E4" w:rsidRPr="002F75E4">
        <w:rPr>
          <w:rFonts w:cs="Arial"/>
          <w:lang w:val="fr-FR"/>
        </w:rPr>
        <w:t>Assemblée des conclusions de la 28</w:t>
      </w:r>
      <w:r w:rsidR="002F75E4" w:rsidRPr="002F75E4">
        <w:rPr>
          <w:rFonts w:cs="Arial"/>
          <w:vertAlign w:val="superscript"/>
          <w:lang w:val="fr-FR"/>
        </w:rPr>
        <w:t>e</w:t>
      </w:r>
      <w:r w:rsidR="002F75E4" w:rsidRPr="002F75E4">
        <w:rPr>
          <w:rFonts w:cs="Arial"/>
          <w:lang w:val="fr-FR"/>
        </w:rPr>
        <w:t> session du Comité de la COI sur l</w:t>
      </w:r>
      <w:r w:rsidR="001C09B0">
        <w:rPr>
          <w:rFonts w:cs="Arial"/>
          <w:lang w:val="fr-FR"/>
        </w:rPr>
        <w:t>’</w:t>
      </w:r>
      <w:r w:rsidR="002F75E4" w:rsidRPr="002F75E4">
        <w:rPr>
          <w:rFonts w:cs="Arial"/>
          <w:lang w:val="fr-FR"/>
        </w:rPr>
        <w:t xml:space="preserve">IODE et de la troisième Conférence internationale </w:t>
      </w:r>
      <w:r w:rsidR="002F75E4" w:rsidRPr="002F75E4">
        <w:rPr>
          <w:rFonts w:asciiTheme="minorBidi" w:hAnsiTheme="minorBidi"/>
          <w:lang w:val="fr-FR"/>
        </w:rPr>
        <w:t>sur</w:t>
      </w:r>
      <w:r w:rsidR="002F75E4" w:rsidRPr="002F75E4">
        <w:rPr>
          <w:rFonts w:cs="Arial"/>
          <w:lang w:val="fr-FR"/>
        </w:rPr>
        <w:t xml:space="preserve"> les données océaniques (IODC-III), tenue antérieurement, lesquelles ont eu lieu à l</w:t>
      </w:r>
      <w:r w:rsidR="001C09B0">
        <w:rPr>
          <w:rFonts w:cs="Arial"/>
          <w:lang w:val="fr-FR"/>
        </w:rPr>
        <w:t>’</w:t>
      </w:r>
      <w:r w:rsidR="002F75E4" w:rsidRPr="002F75E4">
        <w:rPr>
          <w:rFonts w:cs="Arial"/>
          <w:lang w:val="fr-FR"/>
        </w:rPr>
        <w:t>Institut de recherche marine et côtière (INVEMAR) de Santa Marta (Colombie).</w:t>
      </w:r>
    </w:p>
    <w:p w14:paraId="3C86C10E" w14:textId="68712A7A"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111</w:t>
      </w:r>
      <w:r w:rsidR="002F75E4" w:rsidRPr="002F75E4">
        <w:rPr>
          <w:rFonts w:cs="Arial"/>
          <w:lang w:val="fr-FR"/>
        </w:rPr>
        <w:t>.</w:t>
      </w:r>
      <w:r w:rsidR="002F75E4" w:rsidRPr="002F75E4">
        <w:rPr>
          <w:rFonts w:cs="Arial"/>
          <w:lang w:val="fr-FR"/>
        </w:rPr>
        <w:tab/>
      </w:r>
      <w:hyperlink r:id="rId66" w:history="1">
        <w:r w:rsidR="002F75E4" w:rsidRPr="002F75E4">
          <w:rPr>
            <w:rFonts w:cs="Arial"/>
            <w:lang w:val="fr-FR"/>
          </w:rPr>
          <w:t xml:space="preserve">La </w:t>
        </w:r>
        <w:r w:rsidR="002F75E4" w:rsidRPr="002F75E4">
          <w:rPr>
            <w:rFonts w:cs="Arial"/>
            <w:color w:val="0000FF"/>
            <w:u w:val="single"/>
            <w:lang w:val="fr-FR"/>
          </w:rPr>
          <w:t>troisième Conférence internationale sur les données océaniques</w:t>
        </w:r>
        <w:r w:rsidR="002F75E4" w:rsidRPr="002F75E4">
          <w:rPr>
            <w:rFonts w:cs="Arial"/>
            <w:lang w:val="fr-FR"/>
          </w:rPr>
          <w:t xml:space="preserve"> </w:t>
        </w:r>
        <w:r w:rsidR="007733DD">
          <w:rPr>
            <w:rFonts w:cs="Arial"/>
            <w:lang w:val="fr-FR"/>
          </w:rPr>
          <w:t xml:space="preserve">(IODC-III) </w:t>
        </w:r>
        <w:r w:rsidR="002F75E4" w:rsidRPr="002F75E4">
          <w:rPr>
            <w:rFonts w:cs="Arial"/>
            <w:lang w:val="fr-FR"/>
          </w:rPr>
          <w:t>a rassemblé 198 participants, parmi lesquels des experts de premier plan en matière de données relatives à la biodiversité marine, d</w:t>
        </w:r>
        <w:r w:rsidR="001C09B0">
          <w:rPr>
            <w:rFonts w:cs="Arial"/>
            <w:lang w:val="fr-FR"/>
          </w:rPr>
          <w:t>’</w:t>
        </w:r>
        <w:r w:rsidR="002F75E4" w:rsidRPr="002F75E4">
          <w:rPr>
            <w:rFonts w:cs="Arial"/>
            <w:lang w:val="fr-FR"/>
          </w:rPr>
          <w:t>océanographie, de technologies de l</w:t>
        </w:r>
        <w:r w:rsidR="001C09B0">
          <w:rPr>
            <w:rFonts w:cs="Arial"/>
            <w:lang w:val="fr-FR"/>
          </w:rPr>
          <w:t>’</w:t>
        </w:r>
        <w:r w:rsidR="002F75E4" w:rsidRPr="002F75E4">
          <w:rPr>
            <w:rFonts w:cs="Arial"/>
            <w:lang w:val="fr-FR"/>
          </w:rPr>
          <w:t xml:space="preserve">information et de science des données, ainsi que des spécialistes de la </w:t>
        </w:r>
        <w:r w:rsidR="002F75E4" w:rsidRPr="002F75E4">
          <w:rPr>
            <w:rFonts w:asciiTheme="minorBidi" w:hAnsiTheme="minorBidi"/>
            <w:lang w:val="fr-FR"/>
          </w:rPr>
          <w:t>gestion</w:t>
        </w:r>
        <w:r w:rsidR="002F75E4" w:rsidRPr="002F75E4">
          <w:rPr>
            <w:rFonts w:cs="Arial"/>
            <w:lang w:val="fr-FR"/>
          </w:rPr>
          <w:t xml:space="preserve"> des écosystèmes, de la planification de l</w:t>
        </w:r>
        <w:r w:rsidR="001C09B0">
          <w:rPr>
            <w:rFonts w:cs="Arial"/>
            <w:lang w:val="fr-FR"/>
          </w:rPr>
          <w:t>’</w:t>
        </w:r>
        <w:r w:rsidR="002F75E4" w:rsidRPr="002F75E4">
          <w:rPr>
            <w:rFonts w:cs="Arial"/>
            <w:lang w:val="fr-FR"/>
          </w:rPr>
          <w:t xml:space="preserve">espace marin, et même de nouveaux domaines tels que la gestion des </w:t>
        </w:r>
        <w:proofErr w:type="spellStart"/>
        <w:r w:rsidR="002F75E4" w:rsidRPr="002F75E4">
          <w:rPr>
            <w:rFonts w:cs="Arial"/>
            <w:lang w:val="fr-FR"/>
          </w:rPr>
          <w:t>géodonnées</w:t>
        </w:r>
        <w:proofErr w:type="spellEnd"/>
        <w:r w:rsidR="002F75E4" w:rsidRPr="002F75E4">
          <w:rPr>
            <w:rFonts w:cs="Arial"/>
            <w:lang w:val="fr-FR"/>
          </w:rPr>
          <w:t xml:space="preserve"> et la gouvernance marine du continent antarctique. </w:t>
        </w:r>
      </w:hyperlink>
    </w:p>
    <w:p w14:paraId="18A8FB66" w14:textId="671B185A"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112</w:t>
      </w:r>
      <w:r w:rsidR="002F75E4" w:rsidRPr="002F75E4">
        <w:rPr>
          <w:rFonts w:cs="Arial"/>
          <w:lang w:val="fr-FR"/>
        </w:rPr>
        <w:t>.</w:t>
      </w:r>
      <w:r w:rsidR="002F75E4" w:rsidRPr="002F75E4">
        <w:rPr>
          <w:rFonts w:cs="Arial"/>
          <w:lang w:val="fr-FR"/>
        </w:rPr>
        <w:tab/>
        <w:t>La Conférence a souligné l</w:t>
      </w:r>
      <w:r w:rsidR="001C09B0">
        <w:rPr>
          <w:rFonts w:cs="Arial"/>
          <w:lang w:val="fr-FR"/>
        </w:rPr>
        <w:t>’</w:t>
      </w:r>
      <w:r w:rsidR="002F75E4" w:rsidRPr="002F75E4">
        <w:rPr>
          <w:rFonts w:cs="Arial"/>
          <w:lang w:val="fr-FR"/>
        </w:rPr>
        <w:t>importance de renforcer l</w:t>
      </w:r>
      <w:r w:rsidR="001C09B0">
        <w:rPr>
          <w:rFonts w:cs="Arial"/>
          <w:lang w:val="fr-FR"/>
        </w:rPr>
        <w:t>’</w:t>
      </w:r>
      <w:r w:rsidR="002F75E4" w:rsidRPr="002F75E4">
        <w:rPr>
          <w:rFonts w:cs="Arial"/>
          <w:lang w:val="fr-FR"/>
        </w:rPr>
        <w:t>infrastructure des données, d</w:t>
      </w:r>
      <w:r w:rsidR="001C09B0">
        <w:rPr>
          <w:rFonts w:cs="Arial"/>
          <w:lang w:val="fr-FR"/>
        </w:rPr>
        <w:t>’</w:t>
      </w:r>
      <w:r w:rsidR="002F75E4" w:rsidRPr="002F75E4">
        <w:rPr>
          <w:rFonts w:cs="Arial"/>
          <w:lang w:val="fr-FR"/>
        </w:rPr>
        <w:t>améliorer l</w:t>
      </w:r>
      <w:r w:rsidR="001C09B0">
        <w:rPr>
          <w:rFonts w:cs="Arial"/>
          <w:lang w:val="fr-FR"/>
        </w:rPr>
        <w:t>’</w:t>
      </w:r>
      <w:r w:rsidR="002F75E4" w:rsidRPr="002F75E4">
        <w:rPr>
          <w:rFonts w:cs="Arial"/>
          <w:lang w:val="fr-FR"/>
        </w:rPr>
        <w:t>accessibilité et de favoriser la collaboration afin de garantir une participation inclusive et équitable à l</w:t>
      </w:r>
      <w:r w:rsidR="001C09B0">
        <w:rPr>
          <w:rFonts w:cs="Arial"/>
          <w:lang w:val="fr-FR"/>
        </w:rPr>
        <w:t>’</w:t>
      </w:r>
      <w:r w:rsidR="002F75E4" w:rsidRPr="002F75E4">
        <w:rPr>
          <w:rFonts w:cs="Arial"/>
          <w:lang w:val="fr-FR"/>
        </w:rPr>
        <w:t>écosystème numérique mondial pour les océans. L</w:t>
      </w:r>
      <w:r w:rsidR="001C09B0">
        <w:rPr>
          <w:rFonts w:cs="Arial"/>
          <w:lang w:val="fr-FR"/>
        </w:rPr>
        <w:t>’</w:t>
      </w:r>
      <w:r w:rsidR="002F75E4" w:rsidRPr="002F75E4">
        <w:rPr>
          <w:rFonts w:cs="Arial"/>
          <w:lang w:val="fr-FR"/>
        </w:rPr>
        <w:t>un des principaux objectifs de l</w:t>
      </w:r>
      <w:r w:rsidR="001C09B0">
        <w:rPr>
          <w:rFonts w:cs="Arial"/>
          <w:lang w:val="fr-FR"/>
        </w:rPr>
        <w:t>’</w:t>
      </w:r>
      <w:r w:rsidR="002F75E4" w:rsidRPr="002F75E4">
        <w:rPr>
          <w:rFonts w:cs="Arial"/>
          <w:lang w:val="fr-FR"/>
        </w:rPr>
        <w:t>IODC-III était d</w:t>
      </w:r>
      <w:r w:rsidR="001C09B0">
        <w:rPr>
          <w:rFonts w:cs="Arial"/>
          <w:lang w:val="fr-FR"/>
        </w:rPr>
        <w:t>’</w:t>
      </w:r>
      <w:r w:rsidR="002F75E4" w:rsidRPr="002F75E4">
        <w:rPr>
          <w:rFonts w:cs="Arial"/>
          <w:lang w:val="fr-FR"/>
        </w:rPr>
        <w:t>améliorer l</w:t>
      </w:r>
      <w:r w:rsidR="001C09B0">
        <w:rPr>
          <w:rFonts w:cs="Arial"/>
          <w:lang w:val="fr-FR"/>
        </w:rPr>
        <w:t>’</w:t>
      </w:r>
      <w:r w:rsidR="002F75E4" w:rsidRPr="002F75E4">
        <w:rPr>
          <w:rFonts w:cs="Arial"/>
          <w:lang w:val="fr-FR"/>
        </w:rPr>
        <w:t>interopérabilité et la normalisation des données à l</w:t>
      </w:r>
      <w:r w:rsidR="001C09B0">
        <w:rPr>
          <w:rFonts w:cs="Arial"/>
          <w:lang w:val="fr-FR"/>
        </w:rPr>
        <w:t>’</w:t>
      </w:r>
      <w:r w:rsidR="002F75E4" w:rsidRPr="002F75E4">
        <w:rPr>
          <w:rFonts w:cs="Arial"/>
          <w:lang w:val="fr-FR"/>
        </w:rPr>
        <w:t>appui des principaux cadres mondiaux, tels que l</w:t>
      </w:r>
      <w:r w:rsidR="001C09B0">
        <w:rPr>
          <w:rFonts w:cs="Arial"/>
          <w:lang w:val="fr-FR"/>
        </w:rPr>
        <w:t>’</w:t>
      </w:r>
      <w:r w:rsidR="002F75E4" w:rsidRPr="002F75E4">
        <w:rPr>
          <w:rFonts w:cs="Arial"/>
          <w:lang w:val="fr-FR"/>
        </w:rPr>
        <w:t>instrument international juridiquement contraignant des Nations Unies sur la conservation et l</w:t>
      </w:r>
      <w:r w:rsidR="001C09B0">
        <w:rPr>
          <w:rFonts w:cs="Arial"/>
          <w:lang w:val="fr-FR"/>
        </w:rPr>
        <w:t>’</w:t>
      </w:r>
      <w:r w:rsidR="002F75E4" w:rsidRPr="002F75E4">
        <w:rPr>
          <w:rFonts w:cs="Arial"/>
          <w:lang w:val="fr-FR"/>
        </w:rPr>
        <w:t xml:space="preserve">utilisation durable de la biodiversité marine des zones ne relevant pas de la juridiction nationale (BBNJ) et le Cadre </w:t>
      </w:r>
      <w:r w:rsidR="002F75E4" w:rsidRPr="002F75E4">
        <w:rPr>
          <w:rFonts w:asciiTheme="minorBidi" w:hAnsiTheme="minorBidi"/>
          <w:lang w:val="fr-FR"/>
        </w:rPr>
        <w:t>mondial</w:t>
      </w:r>
      <w:r w:rsidR="002F75E4" w:rsidRPr="002F75E4">
        <w:rPr>
          <w:rFonts w:cs="Arial"/>
          <w:lang w:val="fr-FR"/>
        </w:rPr>
        <w:t xml:space="preserve"> de la biodiversité de Kunming-Montréal. Les débats ont mis en relief la nécessité de mettre en place des principes FAIR (Facilement trouvable, Accessible, Interopérable et Réutilisable) pour les données, des infrastructures solides et des méthodes harmonisées afin de rationaliser les efforts de partage et d</w:t>
      </w:r>
      <w:r w:rsidR="001C09B0">
        <w:rPr>
          <w:rFonts w:cs="Arial"/>
          <w:lang w:val="fr-FR"/>
        </w:rPr>
        <w:t>’</w:t>
      </w:r>
      <w:r w:rsidR="002F75E4" w:rsidRPr="002F75E4">
        <w:rPr>
          <w:rFonts w:cs="Arial"/>
          <w:lang w:val="fr-FR"/>
        </w:rPr>
        <w:t>intégration des données. Les technologies émergentes, notamment l</w:t>
      </w:r>
      <w:r w:rsidR="001C09B0">
        <w:rPr>
          <w:rFonts w:cs="Arial"/>
          <w:lang w:val="fr-FR"/>
        </w:rPr>
        <w:t>’</w:t>
      </w:r>
      <w:r w:rsidR="002F75E4" w:rsidRPr="002F75E4">
        <w:rPr>
          <w:rFonts w:cs="Arial"/>
          <w:lang w:val="fr-FR"/>
        </w:rPr>
        <w:t>ADN environnemental, les engins sous-marins autonomes et les interfaces basées sur l</w:t>
      </w:r>
      <w:r w:rsidR="001C09B0">
        <w:rPr>
          <w:rFonts w:cs="Arial"/>
          <w:lang w:val="fr-FR"/>
        </w:rPr>
        <w:t>’</w:t>
      </w:r>
      <w:r w:rsidR="002F75E4" w:rsidRPr="002F75E4">
        <w:rPr>
          <w:rFonts w:cs="Arial"/>
          <w:lang w:val="fr-FR"/>
        </w:rPr>
        <w:t xml:space="preserve">intelligence artificielle, ont été considérées comme des évolutions majeures dans le domaine de la surveillance et de la conservation de la biodiversité marine. Ces </w:t>
      </w:r>
      <w:r w:rsidR="002F75E4" w:rsidRPr="002F75E4">
        <w:rPr>
          <w:rFonts w:cs="Arial"/>
          <w:lang w:val="fr-FR"/>
        </w:rPr>
        <w:lastRenderedPageBreak/>
        <w:t>innovations facilitent une collecte de données économique, améliorent l</w:t>
      </w:r>
      <w:r w:rsidR="001C09B0">
        <w:rPr>
          <w:rFonts w:cs="Arial"/>
          <w:lang w:val="fr-FR"/>
        </w:rPr>
        <w:t>’</w:t>
      </w:r>
      <w:r w:rsidR="002F75E4" w:rsidRPr="002F75E4">
        <w:rPr>
          <w:rFonts w:cs="Arial"/>
          <w:lang w:val="fr-FR"/>
        </w:rPr>
        <w:t>évaluation de la biodiversité et soutiennent la prise de décisions en matière de protection de l</w:t>
      </w:r>
      <w:r w:rsidR="001C09B0">
        <w:rPr>
          <w:rFonts w:cs="Arial"/>
          <w:lang w:val="fr-FR"/>
        </w:rPr>
        <w:t>’</w:t>
      </w:r>
      <w:r w:rsidR="002F75E4" w:rsidRPr="002F75E4">
        <w:rPr>
          <w:rFonts w:cs="Arial"/>
          <w:lang w:val="fr-FR"/>
        </w:rPr>
        <w:t>environnement marin. Cependant, l</w:t>
      </w:r>
      <w:r w:rsidR="001C09B0">
        <w:rPr>
          <w:rFonts w:cs="Arial"/>
          <w:lang w:val="fr-FR"/>
        </w:rPr>
        <w:t>’</w:t>
      </w:r>
      <w:r w:rsidR="002F75E4" w:rsidRPr="002F75E4">
        <w:rPr>
          <w:rFonts w:cs="Arial"/>
          <w:lang w:val="fr-FR"/>
        </w:rPr>
        <w:t>intégration de ces nouveaux flux de données dans les bases de données existantes reste un défi qui exige une coordination accrue et des solutions techniques.</w:t>
      </w:r>
    </w:p>
    <w:p w14:paraId="25C12C35" w14:textId="26941CBB"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113</w:t>
      </w:r>
      <w:r w:rsidR="002F75E4" w:rsidRPr="002F75E4">
        <w:rPr>
          <w:rFonts w:cs="Arial"/>
          <w:lang w:val="fr-FR"/>
        </w:rPr>
        <w:t>.</w:t>
      </w:r>
      <w:r w:rsidR="002F75E4" w:rsidRPr="002F75E4">
        <w:rPr>
          <w:rFonts w:cs="Arial"/>
          <w:lang w:val="fr-FR"/>
        </w:rPr>
        <w:tab/>
        <w:t>La Conférence a souligné la nécessité d</w:t>
      </w:r>
      <w:r w:rsidR="001C09B0">
        <w:rPr>
          <w:rFonts w:cs="Arial"/>
          <w:lang w:val="fr-FR"/>
        </w:rPr>
        <w:t>’</w:t>
      </w:r>
      <w:r w:rsidR="002F75E4" w:rsidRPr="002F75E4">
        <w:rPr>
          <w:rFonts w:cs="Arial"/>
          <w:lang w:val="fr-FR"/>
        </w:rPr>
        <w:t>adopter des approches inclusives de la collecte de données, intégrant les savoirs locaux et les initiatives régionales. La mise en œuvre de projets communautaires et l</w:t>
      </w:r>
      <w:r w:rsidR="001C09B0">
        <w:rPr>
          <w:rFonts w:cs="Arial"/>
          <w:lang w:val="fr-FR"/>
        </w:rPr>
        <w:t>’</w:t>
      </w:r>
      <w:r w:rsidR="002F75E4" w:rsidRPr="002F75E4">
        <w:rPr>
          <w:rFonts w:cs="Arial"/>
          <w:lang w:val="fr-FR"/>
        </w:rPr>
        <w:t>utilisation d</w:t>
      </w:r>
      <w:r w:rsidR="001C09B0">
        <w:rPr>
          <w:rFonts w:cs="Arial"/>
          <w:lang w:val="fr-FR"/>
        </w:rPr>
        <w:t>’</w:t>
      </w:r>
      <w:r w:rsidR="002F75E4" w:rsidRPr="002F75E4">
        <w:rPr>
          <w:rFonts w:cs="Arial"/>
          <w:lang w:val="fr-FR"/>
        </w:rPr>
        <w:t xml:space="preserve">outils basés sur la technologie mobile ont montré que la participation au niveau local pouvait </w:t>
      </w:r>
      <w:r w:rsidR="002F75E4" w:rsidRPr="002F75E4">
        <w:rPr>
          <w:rFonts w:asciiTheme="minorBidi" w:hAnsiTheme="minorBidi"/>
          <w:lang w:val="fr-FR"/>
        </w:rPr>
        <w:t>contribuer</w:t>
      </w:r>
      <w:r w:rsidR="002F75E4" w:rsidRPr="002F75E4">
        <w:rPr>
          <w:rFonts w:cs="Arial"/>
          <w:lang w:val="fr-FR"/>
        </w:rPr>
        <w:t xml:space="preserve"> aux bases de données marines, en améliorant les ensembles de données mondiales tout en répondant aux besoins environnementaux et socioéconomiques locaux. Le renforcement des cadres politiques, l</w:t>
      </w:r>
      <w:r w:rsidR="001C09B0">
        <w:rPr>
          <w:rFonts w:cs="Arial"/>
          <w:lang w:val="fr-FR"/>
        </w:rPr>
        <w:t>’</w:t>
      </w:r>
      <w:r w:rsidR="002F75E4" w:rsidRPr="002F75E4">
        <w:rPr>
          <w:rFonts w:cs="Arial"/>
          <w:lang w:val="fr-FR"/>
        </w:rPr>
        <w:t>amélioration du suivi à l</w:t>
      </w:r>
      <w:r w:rsidR="001C09B0">
        <w:rPr>
          <w:rFonts w:cs="Arial"/>
          <w:lang w:val="fr-FR"/>
        </w:rPr>
        <w:t>’</w:t>
      </w:r>
      <w:r w:rsidR="002F75E4" w:rsidRPr="002F75E4">
        <w:rPr>
          <w:rFonts w:cs="Arial"/>
          <w:lang w:val="fr-FR"/>
        </w:rPr>
        <w:t>échelle régionale et la promotion de la collaboration entre les communautés scientifiques et locales ont été identifiés comme des priorités centrales. Les efforts de développement des capacités restent fondamentaux pour garantir un accès équitable aux données océaniques. Les collaborations régionales, telles que celles qui ont été mises en place en Amérique latine et dans les Caraïbes, visent à améliorer le partage et l</w:t>
      </w:r>
      <w:r w:rsidR="001C09B0">
        <w:rPr>
          <w:rFonts w:cs="Arial"/>
          <w:lang w:val="fr-FR"/>
        </w:rPr>
        <w:t>’</w:t>
      </w:r>
      <w:r w:rsidR="002F75E4" w:rsidRPr="002F75E4">
        <w:rPr>
          <w:rFonts w:cs="Arial"/>
          <w:lang w:val="fr-FR"/>
        </w:rPr>
        <w:t>accessibilité des données entre les différents groupes de parties prenantes. Les programmes de formation, les initiatives de mentorat et l</w:t>
      </w:r>
      <w:r w:rsidR="001C09B0">
        <w:rPr>
          <w:rFonts w:cs="Arial"/>
          <w:lang w:val="fr-FR"/>
        </w:rPr>
        <w:t>’</w:t>
      </w:r>
      <w:r w:rsidR="002F75E4" w:rsidRPr="002F75E4">
        <w:rPr>
          <w:rFonts w:cs="Arial"/>
          <w:lang w:val="fr-FR"/>
        </w:rPr>
        <w:t>adoption de pratiques exemplaires favorisent la durabilité à long terme de la gestion des données marines. Au-delà des avancées technologiques, l</w:t>
      </w:r>
      <w:r w:rsidR="001C09B0">
        <w:rPr>
          <w:rFonts w:cs="Arial"/>
          <w:lang w:val="fr-FR"/>
        </w:rPr>
        <w:t>’</w:t>
      </w:r>
      <w:r w:rsidR="002F75E4" w:rsidRPr="002F75E4">
        <w:rPr>
          <w:rFonts w:cs="Arial"/>
          <w:lang w:val="fr-FR"/>
        </w:rPr>
        <w:t>IODC-III a pris acte du rôle indispensable que jouent les personnes dans la collecte, la conservation et l</w:t>
      </w:r>
      <w:r w:rsidR="001C09B0">
        <w:rPr>
          <w:rFonts w:cs="Arial"/>
          <w:lang w:val="fr-FR"/>
        </w:rPr>
        <w:t>’</w:t>
      </w:r>
      <w:r w:rsidR="002F75E4" w:rsidRPr="002F75E4">
        <w:rPr>
          <w:rFonts w:cs="Arial"/>
          <w:lang w:val="fr-FR"/>
        </w:rPr>
        <w:t>application des données océaniques. Les réseaux de bénévoles, les initiatives de science citoyenne et la formation de la main-d</w:t>
      </w:r>
      <w:r w:rsidR="001C09B0">
        <w:rPr>
          <w:rFonts w:cs="Arial"/>
          <w:lang w:val="fr-FR"/>
        </w:rPr>
        <w:t>’</w:t>
      </w:r>
      <w:r w:rsidR="002F75E4" w:rsidRPr="002F75E4">
        <w:rPr>
          <w:rFonts w:cs="Arial"/>
          <w:lang w:val="fr-FR"/>
        </w:rPr>
        <w:t>œuvre sont essentiels au maintien de la qualité des informations relatives à la biodiversité marine. Il est crucial de garantir un financement et un soutien institutionnel durables pour ces activités, afin de préserver l</w:t>
      </w:r>
      <w:r w:rsidR="001C09B0">
        <w:rPr>
          <w:rFonts w:cs="Arial"/>
          <w:lang w:val="fr-FR"/>
        </w:rPr>
        <w:t>’</w:t>
      </w:r>
      <w:r w:rsidR="002F75E4" w:rsidRPr="002F75E4">
        <w:rPr>
          <w:rFonts w:cs="Arial"/>
          <w:lang w:val="fr-FR"/>
        </w:rPr>
        <w:t>intégrité à long terme des systèmes de données océaniques. La Conférence a réaffirmé l</w:t>
      </w:r>
      <w:r w:rsidR="001C09B0">
        <w:rPr>
          <w:rFonts w:cs="Arial"/>
          <w:lang w:val="fr-FR"/>
        </w:rPr>
        <w:t>’</w:t>
      </w:r>
      <w:r w:rsidR="002F75E4" w:rsidRPr="002F75E4">
        <w:rPr>
          <w:rFonts w:cs="Arial"/>
          <w:lang w:val="fr-FR"/>
        </w:rPr>
        <w:t>urgence de bâtir un écosystème numérique unifié et inclusif pour les océans, où convergent les connaissances scientifiques, culturelles, historiques et locales. La concrétisation de cette vision nécessite des efforts soutenus en matière d</w:t>
      </w:r>
      <w:r w:rsidR="001C09B0">
        <w:rPr>
          <w:rFonts w:cs="Arial"/>
          <w:lang w:val="fr-FR"/>
        </w:rPr>
        <w:t>’</w:t>
      </w:r>
      <w:r w:rsidR="002F75E4" w:rsidRPr="002F75E4">
        <w:rPr>
          <w:rFonts w:cs="Arial"/>
          <w:lang w:val="fr-FR"/>
        </w:rPr>
        <w:t>harmonisation des données et des politiques et de coopération internationale. En renforçant ces piliers, la communauté océanographique se rapproche d</w:t>
      </w:r>
      <w:r w:rsidR="001C09B0">
        <w:rPr>
          <w:rFonts w:cs="Arial"/>
          <w:lang w:val="fr-FR"/>
        </w:rPr>
        <w:t>’</w:t>
      </w:r>
      <w:r w:rsidR="002F75E4" w:rsidRPr="002F75E4">
        <w:rPr>
          <w:rFonts w:cs="Arial"/>
          <w:lang w:val="fr-FR"/>
        </w:rPr>
        <w:t>un avenir dans lequel les connaissances sur les océans seront exploitables par tous et accessibles et utiles à tous.</w:t>
      </w:r>
    </w:p>
    <w:p w14:paraId="7EC9B0E9" w14:textId="64A528F5"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114</w:t>
      </w:r>
      <w:r w:rsidR="002F75E4" w:rsidRPr="002F75E4">
        <w:rPr>
          <w:rFonts w:cs="Arial"/>
          <w:lang w:val="fr-FR"/>
        </w:rPr>
        <w:t>.</w:t>
      </w:r>
      <w:r w:rsidR="002F75E4" w:rsidRPr="002F75E4">
        <w:rPr>
          <w:rFonts w:cs="Arial"/>
          <w:lang w:val="fr-FR"/>
        </w:rPr>
        <w:tab/>
        <w:t>Une réunion subsidiaire sur les aspects non techniques de la mise en œuvre du Système de données et d</w:t>
      </w:r>
      <w:r w:rsidR="001C09B0">
        <w:rPr>
          <w:rFonts w:cs="Arial"/>
          <w:lang w:val="fr-FR"/>
        </w:rPr>
        <w:t>’</w:t>
      </w:r>
      <w:r w:rsidR="002F75E4" w:rsidRPr="002F75E4">
        <w:rPr>
          <w:rFonts w:cs="Arial"/>
          <w:lang w:val="fr-FR"/>
        </w:rPr>
        <w:t>information océanographiques (ODIS) a abouti à la formulation des recommandations suivantes : (i) indiquer les données océanographiques qu</w:t>
      </w:r>
      <w:r w:rsidR="001C09B0">
        <w:rPr>
          <w:rFonts w:cs="Arial"/>
          <w:lang w:val="fr-FR"/>
        </w:rPr>
        <w:t>’</w:t>
      </w:r>
      <w:r w:rsidR="002F75E4" w:rsidRPr="002F75E4">
        <w:rPr>
          <w:rFonts w:cs="Arial"/>
          <w:lang w:val="fr-FR"/>
        </w:rPr>
        <w:t>il est utile de partager ; (ii) lorsque le Bureau de coordination de la Décennie pour le partage des données océaniques (DCO-ODS) révisera le manuel relatif à la publication des données (</w:t>
      </w:r>
      <w:r w:rsidR="002F75E4" w:rsidRPr="002F75E4">
        <w:rPr>
          <w:rFonts w:cs="Arial"/>
          <w:i/>
          <w:iCs/>
          <w:lang w:val="fr-FR"/>
        </w:rPr>
        <w:t xml:space="preserve">Data Publication </w:t>
      </w:r>
      <w:proofErr w:type="spellStart"/>
      <w:r w:rsidR="002F75E4" w:rsidRPr="002F75E4">
        <w:rPr>
          <w:rFonts w:cs="Arial"/>
          <w:i/>
          <w:iCs/>
          <w:lang w:val="fr-FR"/>
        </w:rPr>
        <w:t>Cookbook</w:t>
      </w:r>
      <w:proofErr w:type="spellEnd"/>
      <w:r w:rsidR="002F75E4" w:rsidRPr="002F75E4">
        <w:rPr>
          <w:rFonts w:cs="Arial"/>
          <w:lang w:val="fr-FR"/>
        </w:rPr>
        <w:t>), plus tard dans l</w:t>
      </w:r>
      <w:r w:rsidR="001C09B0">
        <w:rPr>
          <w:rFonts w:cs="Arial"/>
          <w:lang w:val="fr-FR"/>
        </w:rPr>
        <w:t>’</w:t>
      </w:r>
      <w:r w:rsidR="002F75E4" w:rsidRPr="002F75E4">
        <w:rPr>
          <w:rFonts w:cs="Arial"/>
          <w:lang w:val="fr-FR"/>
        </w:rPr>
        <w:t>année, indiquer clairement que la recommandation porte sur la publication ouverte et le libre accès ; (iii) renforcer les centres nationaux de données océanographiques (CNDO) en faisant mieux connaître leur existence et leur mission et en mettant en avant l</w:t>
      </w:r>
      <w:r w:rsidR="001C09B0">
        <w:rPr>
          <w:rFonts w:cs="Arial"/>
          <w:lang w:val="fr-FR"/>
        </w:rPr>
        <w:t>’</w:t>
      </w:r>
      <w:r w:rsidR="002F75E4" w:rsidRPr="002F75E4">
        <w:rPr>
          <w:rFonts w:cs="Arial"/>
          <w:lang w:val="fr-FR"/>
        </w:rPr>
        <w:t>importance des activités de gestion des données, dans un premier temps ; (iv) à mesure que l</w:t>
      </w:r>
      <w:r w:rsidR="001C09B0">
        <w:rPr>
          <w:rFonts w:cs="Arial"/>
          <w:lang w:val="fr-FR"/>
        </w:rPr>
        <w:t>’</w:t>
      </w:r>
      <w:r w:rsidR="002F75E4" w:rsidRPr="002F75E4">
        <w:rPr>
          <w:rFonts w:cs="Arial"/>
          <w:lang w:val="fr-FR"/>
        </w:rPr>
        <w:t>architecture de données de la COI se développe (voir le point 3.4.3), en intégrant l</w:t>
      </w:r>
      <w:r w:rsidR="001C09B0">
        <w:rPr>
          <w:rFonts w:cs="Arial"/>
          <w:lang w:val="fr-FR"/>
        </w:rPr>
        <w:t>’</w:t>
      </w:r>
      <w:r w:rsidR="002F75E4" w:rsidRPr="002F75E4">
        <w:rPr>
          <w:rFonts w:cs="Arial"/>
          <w:lang w:val="fr-FR"/>
        </w:rPr>
        <w:t>ODIS, collaborer et communiquer avec d</w:t>
      </w:r>
      <w:r w:rsidR="001C09B0">
        <w:rPr>
          <w:rFonts w:cs="Arial"/>
          <w:lang w:val="fr-FR"/>
        </w:rPr>
        <w:t>’</w:t>
      </w:r>
      <w:r w:rsidR="002F75E4" w:rsidRPr="002F75E4">
        <w:rPr>
          <w:rFonts w:cs="Arial"/>
          <w:lang w:val="fr-FR"/>
        </w:rPr>
        <w:t>autres organisations intergouvernementales, en prenant pour exemple la collaboration avec l</w:t>
      </w:r>
      <w:r w:rsidR="001C09B0">
        <w:rPr>
          <w:rFonts w:cs="Arial"/>
          <w:lang w:val="fr-FR"/>
        </w:rPr>
        <w:t>’</w:t>
      </w:r>
      <w:r w:rsidR="002F75E4" w:rsidRPr="002F75E4">
        <w:rPr>
          <w:rFonts w:cs="Arial"/>
          <w:lang w:val="fr-FR"/>
        </w:rPr>
        <w:t>Organisation météorologique mondiale ; (v) le DCO-ODS et l</w:t>
      </w:r>
      <w:r w:rsidR="001C09B0">
        <w:rPr>
          <w:rFonts w:cs="Arial"/>
          <w:lang w:val="fr-FR"/>
        </w:rPr>
        <w:t>’</w:t>
      </w:r>
      <w:r w:rsidR="002F75E4" w:rsidRPr="002F75E4">
        <w:rPr>
          <w:rFonts w:cs="Arial"/>
          <w:lang w:val="fr-FR"/>
        </w:rPr>
        <w:t>ODIS devraient communiquer étroitement sur les difficultés auxquelles se heurtent les actions de la Décennie et d</w:t>
      </w:r>
      <w:r w:rsidR="001C09B0">
        <w:rPr>
          <w:rFonts w:cs="Arial"/>
          <w:lang w:val="fr-FR"/>
        </w:rPr>
        <w:t>’</w:t>
      </w:r>
      <w:r w:rsidR="002F75E4" w:rsidRPr="002F75E4">
        <w:rPr>
          <w:rFonts w:cs="Arial"/>
          <w:lang w:val="fr-FR"/>
        </w:rPr>
        <w:t>autres organismes pour intégrer la fédération de l</w:t>
      </w:r>
      <w:r w:rsidR="001C09B0">
        <w:rPr>
          <w:rFonts w:cs="Arial"/>
          <w:lang w:val="fr-FR"/>
        </w:rPr>
        <w:t>’</w:t>
      </w:r>
      <w:r w:rsidR="002F75E4" w:rsidRPr="002F75E4">
        <w:rPr>
          <w:rFonts w:cs="Arial"/>
          <w:lang w:val="fr-FR"/>
        </w:rPr>
        <w:t>ODIS afin de donner la priorité à la mise en place de systèmes et de processus ; (vi)</w:t>
      </w:r>
      <w:r w:rsidR="00836630">
        <w:rPr>
          <w:rFonts w:cs="Arial"/>
          <w:lang w:val="fr-FR"/>
        </w:rPr>
        <w:t> </w:t>
      </w:r>
      <w:r w:rsidR="002F75E4" w:rsidRPr="002F75E4">
        <w:rPr>
          <w:rFonts w:cs="Arial"/>
          <w:lang w:val="fr-FR"/>
        </w:rPr>
        <w:t>le DCO-ODS devrait élaborer des supports de communication pour faire mieux connaître l</w:t>
      </w:r>
      <w:r w:rsidR="001C09B0">
        <w:rPr>
          <w:rFonts w:cs="Arial"/>
          <w:lang w:val="fr-FR"/>
        </w:rPr>
        <w:t>’</w:t>
      </w:r>
      <w:r w:rsidR="002F75E4" w:rsidRPr="002F75E4">
        <w:rPr>
          <w:rFonts w:cs="Arial"/>
          <w:lang w:val="fr-FR"/>
        </w:rPr>
        <w:t>existence et la mission des CNDO ; (vii) le Groupe de gestion de l</w:t>
      </w:r>
      <w:r w:rsidR="001C09B0">
        <w:rPr>
          <w:rFonts w:cs="Arial"/>
          <w:lang w:val="fr-FR"/>
        </w:rPr>
        <w:t>’</w:t>
      </w:r>
      <w:r w:rsidR="002F75E4" w:rsidRPr="002F75E4">
        <w:rPr>
          <w:rFonts w:cs="Arial"/>
          <w:lang w:val="fr-FR"/>
        </w:rPr>
        <w:t>IODE devrait inciter les bureaux régionaux de la COI à communiquer avec les CNDO et à les rencontrer ; (viii) le Groupe de gestion de l</w:t>
      </w:r>
      <w:r w:rsidR="001C09B0">
        <w:rPr>
          <w:rFonts w:cs="Arial"/>
          <w:lang w:val="fr-FR"/>
        </w:rPr>
        <w:t>’</w:t>
      </w:r>
      <w:r w:rsidR="002F75E4" w:rsidRPr="002F75E4">
        <w:rPr>
          <w:rFonts w:cs="Arial"/>
          <w:lang w:val="fr-FR"/>
        </w:rPr>
        <w:t>IODE devrait encourager le nouveau Président du Cadre de référence de l</w:t>
      </w:r>
      <w:r w:rsidR="001C09B0">
        <w:rPr>
          <w:rFonts w:cs="Arial"/>
          <w:lang w:val="fr-FR"/>
        </w:rPr>
        <w:t>’</w:t>
      </w:r>
      <w:r w:rsidR="002F75E4" w:rsidRPr="002F75E4">
        <w:rPr>
          <w:rFonts w:cs="Arial"/>
          <w:lang w:val="fr-FR"/>
        </w:rPr>
        <w:t>IODE pour la gestion de la qualité à rappeler aux CNDO que le processus d</w:t>
      </w:r>
      <w:r w:rsidR="001C09B0">
        <w:rPr>
          <w:rFonts w:cs="Arial"/>
          <w:lang w:val="fr-FR"/>
        </w:rPr>
        <w:t>’</w:t>
      </w:r>
      <w:r w:rsidR="002F75E4" w:rsidRPr="002F75E4">
        <w:rPr>
          <w:rFonts w:cs="Arial"/>
          <w:lang w:val="fr-FR"/>
        </w:rPr>
        <w:t>accréditation s</w:t>
      </w:r>
      <w:r w:rsidR="001C09B0">
        <w:rPr>
          <w:rFonts w:cs="Arial"/>
          <w:lang w:val="fr-FR"/>
        </w:rPr>
        <w:t>’</w:t>
      </w:r>
      <w:r w:rsidR="002F75E4" w:rsidRPr="002F75E4">
        <w:rPr>
          <w:rFonts w:cs="Arial"/>
          <w:lang w:val="fr-FR"/>
        </w:rPr>
        <w:t>inscrit dans le cadre de leur renforcement ; et (ix) élaborer une page consacrée aux enseignements à retenir pour le guide de l</w:t>
      </w:r>
      <w:r w:rsidR="001C09B0">
        <w:rPr>
          <w:rFonts w:cs="Arial"/>
          <w:lang w:val="fr-FR"/>
        </w:rPr>
        <w:t>’</w:t>
      </w:r>
      <w:r w:rsidR="002F75E4" w:rsidRPr="002F75E4">
        <w:rPr>
          <w:rFonts w:cs="Arial"/>
          <w:lang w:val="fr-FR"/>
        </w:rPr>
        <w:t>ODIS (</w:t>
      </w:r>
      <w:r w:rsidR="002F75E4" w:rsidRPr="002F75E4">
        <w:rPr>
          <w:rFonts w:cs="Arial"/>
          <w:i/>
          <w:iCs/>
          <w:lang w:val="fr-FR"/>
        </w:rPr>
        <w:t>ODIS Book</w:t>
      </w:r>
      <w:r w:rsidR="002F75E4" w:rsidRPr="002F75E4">
        <w:rPr>
          <w:rFonts w:cs="Arial"/>
          <w:lang w:val="fr-FR"/>
        </w:rPr>
        <w:t>) afin de faire mieux comprendre les difficultés auxquels d</w:t>
      </w:r>
      <w:r w:rsidR="001C09B0">
        <w:rPr>
          <w:rFonts w:cs="Arial"/>
          <w:lang w:val="fr-FR"/>
        </w:rPr>
        <w:t>’</w:t>
      </w:r>
      <w:r w:rsidR="002F75E4" w:rsidRPr="002F75E4">
        <w:rPr>
          <w:rFonts w:cs="Arial"/>
          <w:lang w:val="fr-FR"/>
        </w:rPr>
        <w:t>autres entités ont été confrontées pour rejoindre la fédération de l</w:t>
      </w:r>
      <w:r w:rsidR="001C09B0">
        <w:rPr>
          <w:rFonts w:cs="Arial"/>
          <w:lang w:val="fr-FR"/>
        </w:rPr>
        <w:t>’</w:t>
      </w:r>
      <w:r w:rsidR="002F75E4" w:rsidRPr="002F75E4">
        <w:rPr>
          <w:rFonts w:cs="Arial"/>
          <w:lang w:val="fr-FR"/>
        </w:rPr>
        <w:t>ODIS.</w:t>
      </w:r>
    </w:p>
    <w:p w14:paraId="1A94DBAC" w14:textId="66758958"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115</w:t>
      </w:r>
      <w:r w:rsidR="002F75E4" w:rsidRPr="002F75E4">
        <w:rPr>
          <w:rFonts w:cs="Arial"/>
          <w:lang w:val="fr-FR"/>
        </w:rPr>
        <w:t>.</w:t>
      </w:r>
      <w:r w:rsidR="002F75E4" w:rsidRPr="002F75E4">
        <w:rPr>
          <w:rFonts w:cs="Arial"/>
          <w:lang w:val="fr-FR"/>
        </w:rPr>
        <w:tab/>
        <w:t>Mme Lotta Fyrberg/Paula Correa Sierra a indiqué que la 28</w:t>
      </w:r>
      <w:r w:rsidR="002F75E4" w:rsidRPr="002F75E4">
        <w:rPr>
          <w:rFonts w:cs="Arial"/>
          <w:vertAlign w:val="superscript"/>
          <w:lang w:val="fr-FR"/>
        </w:rPr>
        <w:t>e</w:t>
      </w:r>
      <w:r w:rsidR="002F75E4" w:rsidRPr="002F75E4">
        <w:rPr>
          <w:rFonts w:cs="Arial"/>
          <w:lang w:val="fr-FR"/>
        </w:rPr>
        <w:t> session du Comité sur l</w:t>
      </w:r>
      <w:r w:rsidR="001C09B0">
        <w:rPr>
          <w:rFonts w:cs="Arial"/>
          <w:lang w:val="fr-FR"/>
        </w:rPr>
        <w:t>’</w:t>
      </w:r>
      <w:r w:rsidR="002F75E4" w:rsidRPr="002F75E4">
        <w:rPr>
          <w:rFonts w:cs="Arial"/>
          <w:lang w:val="fr-FR"/>
        </w:rPr>
        <w:t>IODE avait réuni, en présentiel, 71 participants venus de 24 États membres et de deux organisations. Afin d</w:t>
      </w:r>
      <w:r w:rsidR="001C09B0">
        <w:rPr>
          <w:rFonts w:cs="Arial"/>
          <w:lang w:val="fr-FR"/>
        </w:rPr>
        <w:t>’</w:t>
      </w:r>
      <w:r w:rsidR="002F75E4" w:rsidRPr="002F75E4">
        <w:rPr>
          <w:rFonts w:cs="Arial"/>
          <w:lang w:val="fr-FR"/>
        </w:rPr>
        <w:t xml:space="preserve">accroître la participation, en particulier des États membres du Sud mondial, la session a également </w:t>
      </w:r>
      <w:r w:rsidR="002F75E4" w:rsidRPr="002F75E4">
        <w:rPr>
          <w:rFonts w:cs="Arial"/>
          <w:lang w:val="fr-FR"/>
        </w:rPr>
        <w:lastRenderedPageBreak/>
        <w:t>été diffusée en ligne, en offrant aux 62 participants la possibilité d</w:t>
      </w:r>
      <w:r w:rsidR="001C09B0">
        <w:rPr>
          <w:rFonts w:cs="Arial"/>
          <w:lang w:val="fr-FR"/>
        </w:rPr>
        <w:t>’</w:t>
      </w:r>
      <w:r w:rsidR="002F75E4" w:rsidRPr="002F75E4">
        <w:rPr>
          <w:rFonts w:cs="Arial"/>
          <w:lang w:val="fr-FR"/>
        </w:rPr>
        <w:t>envoyer des commentaires et des questions par chat.</w:t>
      </w:r>
    </w:p>
    <w:p w14:paraId="5BBC273B" w14:textId="04FC5F92"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116</w:t>
      </w:r>
      <w:r w:rsidR="002F75E4" w:rsidRPr="002F75E4">
        <w:rPr>
          <w:rFonts w:cs="Arial"/>
          <w:lang w:val="fr-FR"/>
        </w:rPr>
        <w:t>.</w:t>
      </w:r>
      <w:r w:rsidR="002F75E4" w:rsidRPr="002F75E4">
        <w:rPr>
          <w:rFonts w:cs="Arial"/>
          <w:lang w:val="fr-FR"/>
        </w:rPr>
        <w:tab/>
        <w:t>Le Comité a essentiellement porté son attention sur les questions clés suivantes : (i) la contribution du programme de l</w:t>
      </w:r>
      <w:r w:rsidR="001C09B0">
        <w:rPr>
          <w:rFonts w:cs="Arial"/>
          <w:lang w:val="fr-FR"/>
        </w:rPr>
        <w:t>’</w:t>
      </w:r>
      <w:r w:rsidR="002F75E4" w:rsidRPr="002F75E4">
        <w:rPr>
          <w:rFonts w:cs="Arial"/>
          <w:lang w:val="fr-FR"/>
        </w:rPr>
        <w:t>IODE à la mise en œuvre de la Stratégie à moyen terme de la COI (2022-2029) ; (ii) la situation du réseau de l</w:t>
      </w:r>
      <w:r w:rsidR="001C09B0">
        <w:rPr>
          <w:rFonts w:cs="Arial"/>
          <w:lang w:val="fr-FR"/>
        </w:rPr>
        <w:t>’</w:t>
      </w:r>
      <w:r w:rsidR="002F75E4" w:rsidRPr="002F75E4">
        <w:rPr>
          <w:rFonts w:cs="Arial"/>
          <w:lang w:val="fr-FR"/>
        </w:rPr>
        <w:t>IODE et l</w:t>
      </w:r>
      <w:r w:rsidR="001C09B0">
        <w:rPr>
          <w:rFonts w:cs="Arial"/>
          <w:lang w:val="fr-FR"/>
        </w:rPr>
        <w:t>’</w:t>
      </w:r>
      <w:r w:rsidR="002F75E4" w:rsidRPr="002F75E4">
        <w:rPr>
          <w:rFonts w:cs="Arial"/>
          <w:lang w:val="fr-FR"/>
        </w:rPr>
        <w:t>état de santé des CNDO ; (iii) l</w:t>
      </w:r>
      <w:r w:rsidR="001C09B0">
        <w:rPr>
          <w:rFonts w:cs="Arial"/>
          <w:lang w:val="fr-FR"/>
        </w:rPr>
        <w:t>’</w:t>
      </w:r>
      <w:r w:rsidR="002F75E4" w:rsidRPr="002F75E4">
        <w:rPr>
          <w:rFonts w:cs="Arial"/>
          <w:lang w:val="fr-FR"/>
        </w:rPr>
        <w:t>état d</w:t>
      </w:r>
      <w:r w:rsidR="001C09B0">
        <w:rPr>
          <w:rFonts w:cs="Arial"/>
          <w:lang w:val="fr-FR"/>
        </w:rPr>
        <w:t>’</w:t>
      </w:r>
      <w:r w:rsidR="002F75E4" w:rsidRPr="002F75E4">
        <w:rPr>
          <w:rFonts w:cs="Arial"/>
          <w:lang w:val="fr-FR"/>
        </w:rPr>
        <w:t>avancement des composantes et des activités de programme de l</w:t>
      </w:r>
      <w:r w:rsidR="001C09B0">
        <w:rPr>
          <w:rFonts w:cs="Arial"/>
          <w:lang w:val="fr-FR"/>
        </w:rPr>
        <w:t>’</w:t>
      </w:r>
      <w:r w:rsidR="002F75E4" w:rsidRPr="002F75E4">
        <w:rPr>
          <w:rFonts w:cs="Arial"/>
          <w:lang w:val="fr-FR"/>
        </w:rPr>
        <w:t>IODE ; (iv) l</w:t>
      </w:r>
      <w:r w:rsidR="001C09B0">
        <w:rPr>
          <w:rFonts w:cs="Arial"/>
          <w:lang w:val="fr-FR"/>
        </w:rPr>
        <w:t>’</w:t>
      </w:r>
      <w:r w:rsidR="002F75E4" w:rsidRPr="002F75E4">
        <w:rPr>
          <w:rFonts w:cs="Arial"/>
          <w:lang w:val="fr-FR"/>
        </w:rPr>
        <w:t>état d</w:t>
      </w:r>
      <w:r w:rsidR="001C09B0">
        <w:rPr>
          <w:rFonts w:cs="Arial"/>
          <w:lang w:val="fr-FR"/>
        </w:rPr>
        <w:t>’</w:t>
      </w:r>
      <w:r w:rsidR="002F75E4" w:rsidRPr="002F75E4">
        <w:rPr>
          <w:rFonts w:cs="Arial"/>
          <w:lang w:val="fr-FR"/>
        </w:rPr>
        <w:t>avancement des activités menées conjointement avec les programmes de la COI et d</w:t>
      </w:r>
      <w:r w:rsidR="001C09B0">
        <w:rPr>
          <w:rFonts w:cs="Arial"/>
          <w:lang w:val="fr-FR"/>
        </w:rPr>
        <w:t>’</w:t>
      </w:r>
      <w:r w:rsidR="002F75E4" w:rsidRPr="002F75E4">
        <w:rPr>
          <w:rFonts w:cs="Arial"/>
          <w:lang w:val="fr-FR"/>
        </w:rPr>
        <w:t>autres organisations ; (v)</w:t>
      </w:r>
      <w:r w:rsidR="00836630">
        <w:rPr>
          <w:rFonts w:cs="Arial"/>
          <w:lang w:val="fr-FR"/>
        </w:rPr>
        <w:t> </w:t>
      </w:r>
      <w:r w:rsidR="002F75E4" w:rsidRPr="002F75E4">
        <w:rPr>
          <w:rFonts w:cs="Arial"/>
          <w:lang w:val="fr-FR"/>
        </w:rPr>
        <w:t>les résultats de la troisième Conférence internationale sur les données océaniques ; (vi) les progrès de la coopération de l</w:t>
      </w:r>
      <w:r w:rsidR="001C09B0">
        <w:rPr>
          <w:rFonts w:cs="Arial"/>
          <w:lang w:val="fr-FR"/>
        </w:rPr>
        <w:t>’</w:t>
      </w:r>
      <w:r w:rsidR="002F75E4" w:rsidRPr="002F75E4">
        <w:rPr>
          <w:rFonts w:cs="Arial"/>
          <w:lang w:val="fr-FR"/>
        </w:rPr>
        <w:t>IODE avec la Décennie de l</w:t>
      </w:r>
      <w:r w:rsidR="001C09B0">
        <w:rPr>
          <w:rFonts w:cs="Arial"/>
          <w:lang w:val="fr-FR"/>
        </w:rPr>
        <w:t>’</w:t>
      </w:r>
      <w:r w:rsidR="002F75E4" w:rsidRPr="002F75E4">
        <w:rPr>
          <w:rFonts w:cs="Arial"/>
          <w:lang w:val="fr-FR"/>
        </w:rPr>
        <w:t>Océan des Nations Unies ; (vii) la promotion du partage des données océaniques pour le développement durable dans les zones relevant de la juridiction nationale ; (viii) la mise en place de l</w:t>
      </w:r>
      <w:r w:rsidR="001C09B0">
        <w:rPr>
          <w:rFonts w:cs="Arial"/>
          <w:lang w:val="fr-FR"/>
        </w:rPr>
        <w:t>’</w:t>
      </w:r>
      <w:r w:rsidR="002F75E4" w:rsidRPr="002F75E4">
        <w:rPr>
          <w:rFonts w:cs="Arial"/>
          <w:lang w:val="fr-FR"/>
        </w:rPr>
        <w:t>architecture de données de la COI ; (ix) le renouvellement du mémorandum d</w:t>
      </w:r>
      <w:r w:rsidR="001C09B0">
        <w:rPr>
          <w:rFonts w:cs="Arial"/>
          <w:lang w:val="fr-FR"/>
        </w:rPr>
        <w:t>’</w:t>
      </w:r>
      <w:r w:rsidR="002F75E4" w:rsidRPr="002F75E4">
        <w:rPr>
          <w:rFonts w:cs="Arial"/>
          <w:lang w:val="fr-FR"/>
        </w:rPr>
        <w:t>accord conclu entre l</w:t>
      </w:r>
      <w:r w:rsidR="001C09B0">
        <w:rPr>
          <w:rFonts w:cs="Arial"/>
          <w:lang w:val="fr-FR"/>
        </w:rPr>
        <w:t>’</w:t>
      </w:r>
      <w:r w:rsidR="002F75E4" w:rsidRPr="002F75E4">
        <w:rPr>
          <w:rFonts w:cs="Arial"/>
          <w:lang w:val="fr-FR"/>
        </w:rPr>
        <w:t>Institut flamand de la mer et la COI en ce qui concerne le Bureau des projets de la COI pour l</w:t>
      </w:r>
      <w:r w:rsidR="001C09B0">
        <w:rPr>
          <w:rFonts w:cs="Arial"/>
          <w:lang w:val="fr-FR"/>
        </w:rPr>
        <w:t>’</w:t>
      </w:r>
      <w:r w:rsidR="002F75E4" w:rsidRPr="002F75E4">
        <w:rPr>
          <w:rFonts w:cs="Arial"/>
          <w:lang w:val="fr-FR"/>
        </w:rPr>
        <w:t>IODE (2027-2031) ; (x) le plan de travail et le budget pour 2025-2026.</w:t>
      </w:r>
    </w:p>
    <w:p w14:paraId="5C39E2CA" w14:textId="696708ED"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117</w:t>
      </w:r>
      <w:r w:rsidR="002F75E4" w:rsidRPr="002F75E4">
        <w:rPr>
          <w:rFonts w:cs="Arial"/>
          <w:lang w:val="fr-FR"/>
        </w:rPr>
        <w:t>.</w:t>
      </w:r>
      <w:r w:rsidR="002F75E4" w:rsidRPr="002F75E4">
        <w:rPr>
          <w:rFonts w:cs="Arial"/>
          <w:lang w:val="fr-FR"/>
        </w:rPr>
        <w:tab/>
        <w:t>Le Comité a noté que l</w:t>
      </w:r>
      <w:r w:rsidR="001C09B0">
        <w:rPr>
          <w:rFonts w:cs="Arial"/>
          <w:lang w:val="fr-FR"/>
        </w:rPr>
        <w:t>’</w:t>
      </w:r>
      <w:r w:rsidR="002F75E4" w:rsidRPr="002F75E4">
        <w:rPr>
          <w:rFonts w:cs="Arial"/>
          <w:lang w:val="fr-FR"/>
        </w:rPr>
        <w:t xml:space="preserve">IODE contribuait à quatre des cinq objectifs par le biais de ses composantes de programme OBIS, ODIS et Académie mondiale </w:t>
      </w:r>
      <w:proofErr w:type="spellStart"/>
      <w:r w:rsidR="002F75E4" w:rsidRPr="002F75E4">
        <w:rPr>
          <w:rFonts w:cs="Arial"/>
          <w:lang w:val="fr-FR"/>
        </w:rPr>
        <w:t>OceanTeacher</w:t>
      </w:r>
      <w:proofErr w:type="spellEnd"/>
      <w:r w:rsidR="002F75E4" w:rsidRPr="002F75E4">
        <w:rPr>
          <w:rFonts w:cs="Arial"/>
          <w:lang w:val="fr-FR"/>
        </w:rPr>
        <w:t>. Il a toutefois demandé au Secrétariat, en consultation avec le Groupe de gestion de l</w:t>
      </w:r>
      <w:r w:rsidR="001C09B0">
        <w:rPr>
          <w:rFonts w:cs="Arial"/>
          <w:lang w:val="fr-FR"/>
        </w:rPr>
        <w:t>’</w:t>
      </w:r>
      <w:r w:rsidR="002F75E4" w:rsidRPr="002F75E4">
        <w:rPr>
          <w:rFonts w:cs="Arial"/>
          <w:lang w:val="fr-FR"/>
        </w:rPr>
        <w:t>IODE, (i) d</w:t>
      </w:r>
      <w:r w:rsidR="001C09B0">
        <w:rPr>
          <w:rFonts w:cs="Arial"/>
          <w:lang w:val="fr-FR"/>
        </w:rPr>
        <w:t>’</w:t>
      </w:r>
      <w:r w:rsidR="002F75E4" w:rsidRPr="002F75E4">
        <w:rPr>
          <w:rFonts w:cs="Arial"/>
          <w:lang w:val="fr-FR"/>
        </w:rPr>
        <w:t>élaborer des indicateurs clés de performance pertinents ; (ii) de prendre en considération la nécessité de collaborer avec d</w:t>
      </w:r>
      <w:r w:rsidR="001C09B0">
        <w:rPr>
          <w:rFonts w:cs="Arial"/>
          <w:lang w:val="fr-FR"/>
        </w:rPr>
        <w:t>’</w:t>
      </w:r>
      <w:r w:rsidR="002F75E4" w:rsidRPr="002F75E4">
        <w:rPr>
          <w:rFonts w:cs="Arial"/>
          <w:lang w:val="fr-FR"/>
        </w:rPr>
        <w:t>autres programmes de la COI, en gardant à l</w:t>
      </w:r>
      <w:r w:rsidR="001C09B0">
        <w:rPr>
          <w:rFonts w:cs="Arial"/>
          <w:lang w:val="fr-FR"/>
        </w:rPr>
        <w:t>’</w:t>
      </w:r>
      <w:r w:rsidR="002F75E4" w:rsidRPr="002F75E4">
        <w:rPr>
          <w:rFonts w:cs="Arial"/>
          <w:lang w:val="fr-FR"/>
        </w:rPr>
        <w:t>esprit la nature transversale de la gestion et du partage des données et des informations océanographiques.</w:t>
      </w:r>
    </w:p>
    <w:p w14:paraId="33BE4FDA" w14:textId="19701A59"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118</w:t>
      </w:r>
      <w:r w:rsidR="002F75E4" w:rsidRPr="002F75E4">
        <w:rPr>
          <w:rFonts w:cs="Arial"/>
          <w:lang w:val="fr-FR"/>
        </w:rPr>
        <w:t>.</w:t>
      </w:r>
      <w:r w:rsidR="002F75E4" w:rsidRPr="002F75E4">
        <w:rPr>
          <w:rFonts w:cs="Arial"/>
          <w:lang w:val="fr-FR"/>
        </w:rPr>
        <w:tab/>
        <w:t>Pendant l</w:t>
      </w:r>
      <w:r w:rsidR="001C09B0">
        <w:rPr>
          <w:rFonts w:cs="Arial"/>
          <w:lang w:val="fr-FR"/>
        </w:rPr>
        <w:t>’</w:t>
      </w:r>
      <w:r w:rsidR="002F75E4" w:rsidRPr="002F75E4">
        <w:rPr>
          <w:rFonts w:cs="Arial"/>
          <w:lang w:val="fr-FR"/>
        </w:rPr>
        <w:t>intersession, trois États membres (Maurice, Panama et Égypte) ont établi ou rétabli un CNDO, deux CNDO ont été transférés dans d</w:t>
      </w:r>
      <w:r w:rsidR="001C09B0">
        <w:rPr>
          <w:rFonts w:cs="Arial"/>
          <w:lang w:val="fr-FR"/>
        </w:rPr>
        <w:t>’</w:t>
      </w:r>
      <w:r w:rsidR="002F75E4" w:rsidRPr="002F75E4">
        <w:rPr>
          <w:rFonts w:cs="Arial"/>
          <w:lang w:val="fr-FR"/>
        </w:rPr>
        <w:t>autres institutions d</w:t>
      </w:r>
      <w:r w:rsidR="001C09B0">
        <w:rPr>
          <w:rFonts w:cs="Arial"/>
          <w:lang w:val="fr-FR"/>
        </w:rPr>
        <w:t>’</w:t>
      </w:r>
      <w:r w:rsidR="002F75E4" w:rsidRPr="002F75E4">
        <w:rPr>
          <w:rFonts w:cs="Arial"/>
          <w:lang w:val="fr-FR"/>
        </w:rPr>
        <w:t>accueil, et six organisations ont demandé avec succès leur adhésion à l</w:t>
      </w:r>
      <w:r w:rsidR="001C09B0">
        <w:rPr>
          <w:rFonts w:cs="Arial"/>
          <w:lang w:val="fr-FR"/>
        </w:rPr>
        <w:t>’</w:t>
      </w:r>
      <w:r w:rsidR="002F75E4" w:rsidRPr="002F75E4">
        <w:rPr>
          <w:rFonts w:cs="Arial"/>
          <w:lang w:val="fr-FR"/>
        </w:rPr>
        <w:t>IODE en tant qu</w:t>
      </w:r>
      <w:r w:rsidR="001C09B0">
        <w:rPr>
          <w:rFonts w:cs="Arial"/>
          <w:lang w:val="fr-FR"/>
        </w:rPr>
        <w:t>’</w:t>
      </w:r>
      <w:r w:rsidR="002F75E4" w:rsidRPr="002F75E4">
        <w:rPr>
          <w:rFonts w:cs="Arial"/>
          <w:lang w:val="fr-FR"/>
        </w:rPr>
        <w:t>unité de données associée de l</w:t>
      </w:r>
      <w:r w:rsidR="001C09B0">
        <w:rPr>
          <w:rFonts w:cs="Arial"/>
          <w:lang w:val="fr-FR"/>
        </w:rPr>
        <w:t>’</w:t>
      </w:r>
      <w:r w:rsidR="002F75E4" w:rsidRPr="002F75E4">
        <w:rPr>
          <w:rFonts w:cs="Arial"/>
          <w:lang w:val="fr-FR"/>
        </w:rPr>
        <w:t>IODE. Le Comité a souligné l</w:t>
      </w:r>
      <w:r w:rsidR="001C09B0">
        <w:rPr>
          <w:rFonts w:cs="Arial"/>
          <w:lang w:val="fr-FR"/>
        </w:rPr>
        <w:t>’</w:t>
      </w:r>
      <w:r w:rsidR="002F75E4" w:rsidRPr="002F75E4">
        <w:rPr>
          <w:rFonts w:cs="Arial"/>
          <w:lang w:val="fr-FR"/>
        </w:rPr>
        <w:t>importance d</w:t>
      </w:r>
      <w:r w:rsidR="001C09B0">
        <w:rPr>
          <w:rFonts w:cs="Arial"/>
          <w:lang w:val="fr-FR"/>
        </w:rPr>
        <w:t>’</w:t>
      </w:r>
      <w:r w:rsidR="002F75E4" w:rsidRPr="002F75E4">
        <w:rPr>
          <w:rFonts w:cs="Arial"/>
          <w:lang w:val="fr-FR"/>
        </w:rPr>
        <w:t>accueillir un CNDO et a appelé les États membres de la COI qui n</w:t>
      </w:r>
      <w:r w:rsidR="001C09B0">
        <w:rPr>
          <w:rFonts w:cs="Arial"/>
          <w:lang w:val="fr-FR"/>
        </w:rPr>
        <w:t>’</w:t>
      </w:r>
      <w:r w:rsidR="002F75E4" w:rsidRPr="002F75E4">
        <w:rPr>
          <w:rFonts w:cs="Arial"/>
          <w:lang w:val="fr-FR"/>
        </w:rPr>
        <w:t>en ont pas encore créé à le faire, afin que leurs données océanographiques soient partagées à l</w:t>
      </w:r>
      <w:r w:rsidR="001C09B0">
        <w:rPr>
          <w:rFonts w:cs="Arial"/>
          <w:lang w:val="fr-FR"/>
        </w:rPr>
        <w:t>’</w:t>
      </w:r>
      <w:r w:rsidR="002F75E4" w:rsidRPr="002F75E4">
        <w:rPr>
          <w:rFonts w:cs="Arial"/>
          <w:lang w:val="fr-FR"/>
        </w:rPr>
        <w:t>échelle mondiale et que leurs océanologues nationaux aient facilement accès aux banques mondiales de données océanographiques.</w:t>
      </w:r>
    </w:p>
    <w:p w14:paraId="270A2A53" w14:textId="56FD3D95"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119</w:t>
      </w:r>
      <w:r w:rsidR="002F75E4" w:rsidRPr="002F75E4">
        <w:rPr>
          <w:rFonts w:cs="Arial"/>
          <w:lang w:val="fr-FR"/>
        </w:rPr>
        <w:t>.</w:t>
      </w:r>
      <w:r w:rsidR="002F75E4" w:rsidRPr="002F75E4">
        <w:rPr>
          <w:rFonts w:cs="Arial"/>
          <w:lang w:val="fr-FR"/>
        </w:rPr>
        <w:tab/>
        <w:t>Mme Lotta Fyrberg/Paula Correa Sierra a indiqué que le premier contrôle de l</w:t>
      </w:r>
      <w:r w:rsidR="001C09B0">
        <w:rPr>
          <w:rFonts w:cs="Arial"/>
          <w:lang w:val="fr-FR"/>
        </w:rPr>
        <w:t>’</w:t>
      </w:r>
      <w:r w:rsidR="002F75E4" w:rsidRPr="002F75E4">
        <w:rPr>
          <w:rFonts w:cs="Arial"/>
          <w:lang w:val="fr-FR"/>
        </w:rPr>
        <w:t>état de santé des CNDO avait été réalisé à l</w:t>
      </w:r>
      <w:r w:rsidR="001C09B0">
        <w:rPr>
          <w:rFonts w:cs="Arial"/>
          <w:lang w:val="fr-FR"/>
        </w:rPr>
        <w:t>’</w:t>
      </w:r>
      <w:r w:rsidR="002F75E4" w:rsidRPr="002F75E4">
        <w:rPr>
          <w:rFonts w:cs="Arial"/>
          <w:lang w:val="fr-FR"/>
        </w:rPr>
        <w:t>aide de critères fondamentaux. Un nombre important de centres ont obtenu une faible note, mettant en évidence la nécessité d</w:t>
      </w:r>
      <w:r w:rsidR="001C09B0">
        <w:rPr>
          <w:rFonts w:cs="Arial"/>
          <w:lang w:val="fr-FR"/>
        </w:rPr>
        <w:t>’</w:t>
      </w:r>
      <w:r w:rsidR="002F75E4" w:rsidRPr="002F75E4">
        <w:rPr>
          <w:rFonts w:cs="Arial"/>
          <w:lang w:val="fr-FR"/>
        </w:rPr>
        <w:t>améliorer leur participation aux activités internationales de l</w:t>
      </w:r>
      <w:r w:rsidR="001C09B0">
        <w:rPr>
          <w:rFonts w:cs="Arial"/>
          <w:lang w:val="fr-FR"/>
        </w:rPr>
        <w:t>’</w:t>
      </w:r>
      <w:r w:rsidR="002F75E4" w:rsidRPr="002F75E4">
        <w:rPr>
          <w:rFonts w:cs="Arial"/>
          <w:lang w:val="fr-FR"/>
        </w:rPr>
        <w:t xml:space="preserve">IODE. Tout en reconnaissant que ce premier bilan de santé doit être affiné, le Comité a exprimé sa préoccupation quant aux CNDO qui ont obtenu de mauvais résultats. </w:t>
      </w:r>
    </w:p>
    <w:p w14:paraId="4C067A9C" w14:textId="346433B8"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120</w:t>
      </w:r>
      <w:r w:rsidR="002F75E4" w:rsidRPr="002F75E4">
        <w:rPr>
          <w:rFonts w:cs="Arial"/>
          <w:lang w:val="fr-FR"/>
        </w:rPr>
        <w:t>.</w:t>
      </w:r>
      <w:r w:rsidR="002F75E4" w:rsidRPr="002F75E4">
        <w:rPr>
          <w:rFonts w:cs="Arial"/>
          <w:lang w:val="fr-FR"/>
        </w:rPr>
        <w:tab/>
        <w:t>En ce qui concerne l</w:t>
      </w:r>
      <w:r w:rsidR="001C09B0">
        <w:rPr>
          <w:rFonts w:cs="Arial"/>
          <w:lang w:val="fr-FR"/>
        </w:rPr>
        <w:t>’</w:t>
      </w:r>
      <w:r w:rsidR="002F75E4" w:rsidRPr="002F75E4">
        <w:rPr>
          <w:rFonts w:cs="Arial"/>
          <w:lang w:val="fr-FR"/>
        </w:rPr>
        <w:t>activité relative aux bonnes pratiques océanographiques de l</w:t>
      </w:r>
      <w:r w:rsidR="001C09B0">
        <w:rPr>
          <w:rFonts w:cs="Arial"/>
          <w:lang w:val="fr-FR"/>
        </w:rPr>
        <w:t>’</w:t>
      </w:r>
      <w:r w:rsidR="002F75E4" w:rsidRPr="002F75E4">
        <w:rPr>
          <w:rFonts w:cs="Arial"/>
          <w:lang w:val="fr-FR"/>
        </w:rPr>
        <w:t>IODE/GOOS, le Comité, tenant compte de la pertinence du système de bonnes pratiques océanographiques de la COI (OPBS) pour tous les programmes de la Commission, a demandé aux États membres de considérer l</w:t>
      </w:r>
      <w:r w:rsidR="001C09B0">
        <w:rPr>
          <w:rFonts w:cs="Arial"/>
          <w:lang w:val="fr-FR"/>
        </w:rPr>
        <w:t>’</w:t>
      </w:r>
      <w:r w:rsidR="002F75E4" w:rsidRPr="002F75E4">
        <w:rPr>
          <w:rFonts w:cs="Arial"/>
          <w:lang w:val="fr-FR"/>
        </w:rPr>
        <w:t>OBPS comme une activité à l</w:t>
      </w:r>
      <w:r w:rsidR="001C09B0">
        <w:rPr>
          <w:rFonts w:cs="Arial"/>
          <w:lang w:val="fr-FR"/>
        </w:rPr>
        <w:t>’</w:t>
      </w:r>
      <w:r w:rsidR="002F75E4" w:rsidRPr="002F75E4">
        <w:rPr>
          <w:rFonts w:cs="Arial"/>
          <w:lang w:val="fr-FR"/>
        </w:rPr>
        <w:t>échelle de la COI et aux programmes de la COI (mondiaux et régionaux) de financer l</w:t>
      </w:r>
      <w:r w:rsidR="001C09B0">
        <w:rPr>
          <w:rFonts w:cs="Arial"/>
          <w:lang w:val="fr-FR"/>
        </w:rPr>
        <w:t>’</w:t>
      </w:r>
      <w:r w:rsidR="002F75E4" w:rsidRPr="002F75E4">
        <w:rPr>
          <w:rFonts w:cs="Arial"/>
          <w:lang w:val="fr-FR"/>
        </w:rPr>
        <w:t>OBPS conjointement avec le GOOS et l</w:t>
      </w:r>
      <w:r w:rsidR="001C09B0">
        <w:rPr>
          <w:rFonts w:cs="Arial"/>
          <w:lang w:val="fr-FR"/>
        </w:rPr>
        <w:t>’</w:t>
      </w:r>
      <w:r w:rsidR="002F75E4" w:rsidRPr="002F75E4">
        <w:rPr>
          <w:rFonts w:cs="Arial"/>
          <w:lang w:val="fr-FR"/>
        </w:rPr>
        <w:t xml:space="preserve">IODE (voir le point 3.4.4). </w:t>
      </w:r>
    </w:p>
    <w:p w14:paraId="2F9A7EF3" w14:textId="7AC64789"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121</w:t>
      </w:r>
      <w:r w:rsidR="002F75E4" w:rsidRPr="002F75E4">
        <w:rPr>
          <w:rFonts w:cs="Arial"/>
          <w:lang w:val="fr-FR"/>
        </w:rPr>
        <w:t>.</w:t>
      </w:r>
      <w:r w:rsidR="002F75E4" w:rsidRPr="002F75E4">
        <w:rPr>
          <w:rFonts w:cs="Arial"/>
          <w:lang w:val="fr-FR"/>
        </w:rPr>
        <w:tab/>
        <w:t>Mme Lotta Fyrberg/Paula Correa Sierra a informé l</w:t>
      </w:r>
      <w:r w:rsidR="001C09B0">
        <w:rPr>
          <w:rFonts w:cs="Arial"/>
          <w:lang w:val="fr-FR"/>
        </w:rPr>
        <w:t>’</w:t>
      </w:r>
      <w:r w:rsidR="002F75E4" w:rsidRPr="002F75E4">
        <w:rPr>
          <w:rFonts w:cs="Arial"/>
          <w:lang w:val="fr-FR"/>
        </w:rPr>
        <w:t>Assemblée que la coopération avec les autres programmes de la COI et d</w:t>
      </w:r>
      <w:r w:rsidR="001C09B0">
        <w:rPr>
          <w:rFonts w:cs="Arial"/>
          <w:lang w:val="fr-FR"/>
        </w:rPr>
        <w:t>’</w:t>
      </w:r>
      <w:r w:rsidR="002F75E4" w:rsidRPr="002F75E4">
        <w:rPr>
          <w:rFonts w:cs="Arial"/>
          <w:lang w:val="fr-FR"/>
        </w:rPr>
        <w:t>autres organisations s</w:t>
      </w:r>
      <w:r w:rsidR="001C09B0">
        <w:rPr>
          <w:rFonts w:cs="Arial"/>
          <w:lang w:val="fr-FR"/>
        </w:rPr>
        <w:t>’</w:t>
      </w:r>
      <w:r w:rsidR="002F75E4" w:rsidRPr="002F75E4">
        <w:rPr>
          <w:rFonts w:cs="Arial"/>
          <w:lang w:val="fr-FR"/>
        </w:rPr>
        <w:t>était poursuivie et développée. Cette coopération porte notamment sur le Système d</w:t>
      </w:r>
      <w:r w:rsidR="001C09B0">
        <w:rPr>
          <w:rFonts w:cs="Arial"/>
          <w:lang w:val="fr-FR"/>
        </w:rPr>
        <w:t>’</w:t>
      </w:r>
      <w:r w:rsidR="002F75E4" w:rsidRPr="002F75E4">
        <w:rPr>
          <w:rFonts w:cs="Arial"/>
          <w:lang w:val="fr-FR"/>
        </w:rPr>
        <w:t>information sur les algues nuisibles, la base de données et l</w:t>
      </w:r>
      <w:r w:rsidR="001C09B0">
        <w:rPr>
          <w:rFonts w:cs="Arial"/>
          <w:lang w:val="fr-FR"/>
        </w:rPr>
        <w:t>’</w:t>
      </w:r>
      <w:r w:rsidR="002F75E4" w:rsidRPr="002F75E4">
        <w:rPr>
          <w:rFonts w:cs="Arial"/>
          <w:lang w:val="fr-FR"/>
        </w:rPr>
        <w:t>atlas mondiaux sur l</w:t>
      </w:r>
      <w:r w:rsidR="001C09B0">
        <w:rPr>
          <w:rFonts w:cs="Arial"/>
          <w:lang w:val="fr-FR"/>
        </w:rPr>
        <w:t>’</w:t>
      </w:r>
      <w:r w:rsidR="002F75E4" w:rsidRPr="002F75E4">
        <w:rPr>
          <w:rFonts w:cs="Arial"/>
          <w:lang w:val="fr-FR"/>
        </w:rPr>
        <w:t>oxygène de l</w:t>
      </w:r>
      <w:r w:rsidR="001C09B0">
        <w:rPr>
          <w:rFonts w:cs="Arial"/>
          <w:lang w:val="fr-FR"/>
        </w:rPr>
        <w:t>’</w:t>
      </w:r>
      <w:r w:rsidR="002F75E4" w:rsidRPr="002F75E4">
        <w:rPr>
          <w:rFonts w:cs="Arial"/>
          <w:lang w:val="fr-FR"/>
        </w:rPr>
        <w:t>océan (GO2DAT), la facilitation de la fourniture de données relatives à l</w:t>
      </w:r>
      <w:r w:rsidR="001C09B0">
        <w:rPr>
          <w:rFonts w:cs="Arial"/>
          <w:lang w:val="fr-FR"/>
        </w:rPr>
        <w:t>’</w:t>
      </w:r>
      <w:r w:rsidR="002F75E4" w:rsidRPr="002F75E4">
        <w:rPr>
          <w:rFonts w:cs="Arial"/>
          <w:lang w:val="fr-FR"/>
        </w:rPr>
        <w:t>indicateur 14.3.1 des ODD sur un portail en ligne dédié, le Rapport mondial sur les sciences océaniques de l</w:t>
      </w:r>
      <w:r w:rsidR="001C09B0">
        <w:rPr>
          <w:rFonts w:cs="Arial"/>
          <w:lang w:val="fr-FR"/>
        </w:rPr>
        <w:t>’</w:t>
      </w:r>
      <w:r w:rsidR="002F75E4" w:rsidRPr="002F75E4">
        <w:rPr>
          <w:rFonts w:cs="Arial"/>
          <w:lang w:val="fr-FR"/>
        </w:rPr>
        <w:t>UNESCO-COI, le Rapport sur l</w:t>
      </w:r>
      <w:r w:rsidR="001C09B0">
        <w:rPr>
          <w:rFonts w:cs="Arial"/>
          <w:lang w:val="fr-FR"/>
        </w:rPr>
        <w:t>’</w:t>
      </w:r>
      <w:r w:rsidR="002F75E4" w:rsidRPr="002F75E4">
        <w:rPr>
          <w:rFonts w:cs="Arial"/>
          <w:lang w:val="fr-FR"/>
        </w:rPr>
        <w:t>état de l</w:t>
      </w:r>
      <w:r w:rsidR="001C09B0">
        <w:rPr>
          <w:rFonts w:cs="Arial"/>
          <w:lang w:val="fr-FR"/>
        </w:rPr>
        <w:t>’</w:t>
      </w:r>
      <w:r w:rsidR="002F75E4" w:rsidRPr="002F75E4">
        <w:rPr>
          <w:rFonts w:cs="Arial"/>
          <w:lang w:val="fr-FR"/>
        </w:rPr>
        <w:t>océan de la COI et la mise en œuvre avec le GOOS de l</w:t>
      </w:r>
      <w:r w:rsidR="001C09B0">
        <w:rPr>
          <w:rFonts w:cs="Arial"/>
          <w:lang w:val="fr-FR"/>
        </w:rPr>
        <w:t>’</w:t>
      </w:r>
      <w:r w:rsidR="002F75E4" w:rsidRPr="002F75E4">
        <w:rPr>
          <w:rFonts w:cs="Arial"/>
          <w:lang w:val="fr-FR"/>
        </w:rPr>
        <w:t>OBPS. Une coopération est également menée avec tous les programmes de la COI concernant l</w:t>
      </w:r>
      <w:r w:rsidR="001C09B0">
        <w:rPr>
          <w:rFonts w:cs="Arial"/>
          <w:lang w:val="fr-FR"/>
        </w:rPr>
        <w:t>’</w:t>
      </w:r>
      <w:r w:rsidR="002F75E4" w:rsidRPr="002F75E4">
        <w:rPr>
          <w:rFonts w:cs="Arial"/>
          <w:lang w:val="fr-FR"/>
        </w:rPr>
        <w:t>architecture de données de la COI, avec la Section de la résilience aux tsunamis de la COI concernant l</w:t>
      </w:r>
      <w:r w:rsidR="001C09B0">
        <w:rPr>
          <w:rFonts w:cs="Arial"/>
          <w:lang w:val="fr-FR"/>
        </w:rPr>
        <w:t>’</w:t>
      </w:r>
      <w:r w:rsidR="002F75E4" w:rsidRPr="002F75E4">
        <w:rPr>
          <w:rFonts w:cs="Arial"/>
          <w:lang w:val="fr-FR"/>
        </w:rPr>
        <w:t>élaboration de supports d</w:t>
      </w:r>
      <w:r w:rsidR="001C09B0">
        <w:rPr>
          <w:rFonts w:cs="Arial"/>
          <w:lang w:val="fr-FR"/>
        </w:rPr>
        <w:t>’</w:t>
      </w:r>
      <w:r w:rsidR="002F75E4" w:rsidRPr="002F75E4">
        <w:rPr>
          <w:rFonts w:cs="Arial"/>
          <w:lang w:val="fr-FR"/>
        </w:rPr>
        <w:t>apprentissage en ligne par le biais de l</w:t>
      </w:r>
      <w:r w:rsidR="001C09B0">
        <w:rPr>
          <w:rFonts w:cs="Arial"/>
          <w:lang w:val="fr-FR"/>
        </w:rPr>
        <w:t>’</w:t>
      </w:r>
      <w:r w:rsidR="002F75E4" w:rsidRPr="002F75E4">
        <w:rPr>
          <w:rFonts w:cs="Arial"/>
          <w:lang w:val="fr-FR"/>
        </w:rPr>
        <w:t xml:space="preserve">Académie mondiale </w:t>
      </w:r>
      <w:proofErr w:type="spellStart"/>
      <w:r w:rsidR="002F75E4" w:rsidRPr="002F75E4">
        <w:rPr>
          <w:rFonts w:cs="Arial"/>
          <w:lang w:val="fr-FR"/>
        </w:rPr>
        <w:t>OceanTeacher</w:t>
      </w:r>
      <w:proofErr w:type="spellEnd"/>
      <w:r w:rsidR="002F75E4" w:rsidRPr="002F75E4">
        <w:rPr>
          <w:rFonts w:cs="Arial"/>
          <w:lang w:val="fr-FR"/>
        </w:rPr>
        <w:t>, ainsi qu</w:t>
      </w:r>
      <w:r w:rsidR="001C09B0">
        <w:rPr>
          <w:rFonts w:cs="Arial"/>
          <w:lang w:val="fr-FR"/>
        </w:rPr>
        <w:t>’</w:t>
      </w:r>
      <w:r w:rsidR="002F75E4" w:rsidRPr="002F75E4">
        <w:rPr>
          <w:rFonts w:cs="Arial"/>
          <w:lang w:val="fr-FR"/>
        </w:rPr>
        <w:t>avec la Section des politiques marines et de la coordination régionale de la COI concernant la mise en place d</w:t>
      </w:r>
      <w:r w:rsidR="001C09B0">
        <w:rPr>
          <w:rFonts w:cs="Arial"/>
          <w:lang w:val="fr-FR"/>
        </w:rPr>
        <w:t>’</w:t>
      </w:r>
      <w:r w:rsidR="002F75E4" w:rsidRPr="002F75E4">
        <w:rPr>
          <w:rFonts w:cs="Arial"/>
          <w:lang w:val="fr-FR"/>
        </w:rPr>
        <w:t xml:space="preserve">un cours de formation en ligne autonome </w:t>
      </w:r>
      <w:proofErr w:type="spellStart"/>
      <w:r w:rsidR="002F75E4" w:rsidRPr="002F75E4">
        <w:rPr>
          <w:rFonts w:cs="Arial"/>
          <w:lang w:val="fr-FR"/>
        </w:rPr>
        <w:t>MSPglobal</w:t>
      </w:r>
      <w:proofErr w:type="spellEnd"/>
      <w:r w:rsidR="002F75E4" w:rsidRPr="002F75E4">
        <w:rPr>
          <w:rFonts w:cs="Arial"/>
          <w:lang w:val="fr-FR"/>
        </w:rPr>
        <w:t xml:space="preserve"> dans le cadre de l</w:t>
      </w:r>
      <w:r w:rsidR="001C09B0">
        <w:rPr>
          <w:rFonts w:cs="Arial"/>
          <w:lang w:val="fr-FR"/>
        </w:rPr>
        <w:t>’</w:t>
      </w:r>
      <w:r w:rsidR="002F75E4" w:rsidRPr="002F75E4">
        <w:rPr>
          <w:rFonts w:cs="Arial"/>
          <w:lang w:val="fr-FR"/>
        </w:rPr>
        <w:t xml:space="preserve">Académie </w:t>
      </w:r>
      <w:proofErr w:type="spellStart"/>
      <w:r w:rsidR="002F75E4" w:rsidRPr="002F75E4">
        <w:rPr>
          <w:rFonts w:cs="Arial"/>
          <w:lang w:val="fr-FR"/>
        </w:rPr>
        <w:t>OceanTeacher</w:t>
      </w:r>
      <w:proofErr w:type="spellEnd"/>
      <w:r w:rsidR="002F75E4" w:rsidRPr="002F75E4">
        <w:rPr>
          <w:rFonts w:cs="Arial"/>
          <w:lang w:val="fr-FR"/>
        </w:rPr>
        <w:t xml:space="preserve">.  </w:t>
      </w:r>
    </w:p>
    <w:p w14:paraId="550506AB" w14:textId="2688ABAE"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lastRenderedPageBreak/>
        <w:t>122</w:t>
      </w:r>
      <w:r w:rsidR="002F75E4" w:rsidRPr="002F75E4">
        <w:rPr>
          <w:rFonts w:cs="Arial"/>
          <w:lang w:val="fr-FR"/>
        </w:rPr>
        <w:t>.</w:t>
      </w:r>
      <w:r w:rsidR="002F75E4" w:rsidRPr="002F75E4">
        <w:rPr>
          <w:rFonts w:cs="Arial"/>
          <w:lang w:val="fr-FR"/>
        </w:rPr>
        <w:tab/>
        <w:t>Mme Lotta Fyrberg/Paula Correa Sierra a en outre indiqué que le Secrétaire exécutif de la COI avait informé le Comité qu</w:t>
      </w:r>
      <w:r w:rsidR="001C09B0">
        <w:rPr>
          <w:rFonts w:cs="Arial"/>
          <w:lang w:val="fr-FR"/>
        </w:rPr>
        <w:t>’</w:t>
      </w:r>
      <w:r w:rsidR="002F75E4" w:rsidRPr="002F75E4">
        <w:rPr>
          <w:rFonts w:cs="Arial"/>
          <w:lang w:val="fr-FR"/>
        </w:rPr>
        <w:t>après le départ à la retraite de M. Peter Pissierssens, le 31 mai 2025, Mme Joanna Post, cheffe de la Section des observations et services océaniques, le remplacerait à titre intérimaire. Le Comité a souligné qu</w:t>
      </w:r>
      <w:r w:rsidR="001C09B0">
        <w:rPr>
          <w:rFonts w:cs="Arial"/>
          <w:lang w:val="fr-FR"/>
        </w:rPr>
        <w:t>’</w:t>
      </w:r>
      <w:r w:rsidR="002F75E4" w:rsidRPr="002F75E4">
        <w:rPr>
          <w:rFonts w:cs="Arial"/>
          <w:lang w:val="fr-FR"/>
        </w:rPr>
        <w:t>il était urgent de trouver une solution permanente pour remplacer le chef du Bureau des projets de l</w:t>
      </w:r>
      <w:r w:rsidR="001C09B0">
        <w:rPr>
          <w:rFonts w:cs="Arial"/>
          <w:lang w:val="fr-FR"/>
        </w:rPr>
        <w:t>’</w:t>
      </w:r>
      <w:r w:rsidR="002F75E4" w:rsidRPr="002F75E4">
        <w:rPr>
          <w:rFonts w:cs="Arial"/>
          <w:lang w:val="fr-FR"/>
        </w:rPr>
        <w:t>IODE dans les meilleurs délais. Il a également insisté sur l</w:t>
      </w:r>
      <w:r w:rsidR="001C09B0">
        <w:rPr>
          <w:rFonts w:cs="Arial"/>
          <w:lang w:val="fr-FR"/>
        </w:rPr>
        <w:t>’</w:t>
      </w:r>
      <w:r w:rsidR="002F75E4" w:rsidRPr="002F75E4">
        <w:rPr>
          <w:rFonts w:cs="Arial"/>
          <w:lang w:val="fr-FR"/>
        </w:rPr>
        <w:t>importance de recruter un gestionnaire de données de l</w:t>
      </w:r>
      <w:r w:rsidR="001C09B0">
        <w:rPr>
          <w:rFonts w:cs="Arial"/>
          <w:lang w:val="fr-FR"/>
        </w:rPr>
        <w:t>’</w:t>
      </w:r>
      <w:r w:rsidR="002F75E4" w:rsidRPr="002F75E4">
        <w:rPr>
          <w:rFonts w:cs="Arial"/>
          <w:lang w:val="fr-FR"/>
        </w:rPr>
        <w:t>OBIS au titre du programme ordinaire, de relancer un appel à candidatures avant la fin de 2025 et de créer un poste de soutien administratif plus stable pour l</w:t>
      </w:r>
      <w:r w:rsidR="001C09B0">
        <w:rPr>
          <w:rFonts w:cs="Arial"/>
          <w:lang w:val="fr-FR"/>
        </w:rPr>
        <w:t>’</w:t>
      </w:r>
      <w:r w:rsidR="002F75E4" w:rsidRPr="002F75E4">
        <w:rPr>
          <w:rFonts w:cs="Arial"/>
          <w:lang w:val="fr-FR"/>
        </w:rPr>
        <w:t>IODE.</w:t>
      </w:r>
    </w:p>
    <w:p w14:paraId="3CDDB885" w14:textId="609C703B"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123</w:t>
      </w:r>
      <w:r w:rsidR="002F75E4" w:rsidRPr="002F75E4">
        <w:rPr>
          <w:rFonts w:cs="Arial"/>
          <w:lang w:val="fr-FR"/>
        </w:rPr>
        <w:t>.</w:t>
      </w:r>
      <w:r w:rsidR="002F75E4" w:rsidRPr="002F75E4">
        <w:rPr>
          <w:rFonts w:cs="Arial"/>
          <w:lang w:val="fr-FR"/>
        </w:rPr>
        <w:tab/>
        <w:t>Au niveau régional, l</w:t>
      </w:r>
      <w:r w:rsidR="001C09B0">
        <w:rPr>
          <w:rFonts w:cs="Arial"/>
          <w:lang w:val="fr-FR"/>
        </w:rPr>
        <w:t>’</w:t>
      </w:r>
      <w:r w:rsidR="002F75E4" w:rsidRPr="002F75E4">
        <w:rPr>
          <w:rFonts w:cs="Arial"/>
          <w:lang w:val="fr-FR"/>
        </w:rPr>
        <w:t>IODE a également poursuivi et développé sa coopération avec l</w:t>
      </w:r>
      <w:r w:rsidR="001C09B0">
        <w:rPr>
          <w:rFonts w:cs="Arial"/>
          <w:lang w:val="fr-FR"/>
        </w:rPr>
        <w:t>’</w:t>
      </w:r>
      <w:r w:rsidR="002F75E4" w:rsidRPr="002F75E4">
        <w:rPr>
          <w:rFonts w:cs="Arial"/>
          <w:lang w:val="fr-FR"/>
        </w:rPr>
        <w:t xml:space="preserve">IOCAFRICA (projet Ocean </w:t>
      </w:r>
      <w:proofErr w:type="spellStart"/>
      <w:r w:rsidR="002F75E4" w:rsidRPr="002F75E4">
        <w:rPr>
          <w:rFonts w:cs="Arial"/>
          <w:lang w:val="fr-FR"/>
        </w:rPr>
        <w:t>InfoHub</w:t>
      </w:r>
      <w:proofErr w:type="spellEnd"/>
      <w:r w:rsidR="002F75E4" w:rsidRPr="002F75E4">
        <w:rPr>
          <w:rFonts w:cs="Arial"/>
          <w:lang w:val="fr-FR"/>
        </w:rPr>
        <w:t xml:space="preserve"> de l</w:t>
      </w:r>
      <w:r w:rsidR="001C09B0">
        <w:rPr>
          <w:rFonts w:cs="Arial"/>
          <w:lang w:val="fr-FR"/>
        </w:rPr>
        <w:t>’</w:t>
      </w:r>
      <w:r w:rsidR="002F75E4" w:rsidRPr="002F75E4">
        <w:rPr>
          <w:rFonts w:cs="Arial"/>
          <w:lang w:val="fr-FR"/>
        </w:rPr>
        <w:t>ODIS, mise en œuvre de cours de l</w:t>
      </w:r>
      <w:r w:rsidR="001C09B0">
        <w:rPr>
          <w:rFonts w:cs="Arial"/>
          <w:lang w:val="fr-FR"/>
        </w:rPr>
        <w:t>’</w:t>
      </w:r>
      <w:r w:rsidR="002F75E4" w:rsidRPr="002F75E4">
        <w:rPr>
          <w:rFonts w:cs="Arial"/>
          <w:lang w:val="fr-FR"/>
        </w:rPr>
        <w:t xml:space="preserve">Académie mondiale </w:t>
      </w:r>
      <w:proofErr w:type="spellStart"/>
      <w:r w:rsidR="002F75E4" w:rsidRPr="002F75E4">
        <w:rPr>
          <w:rFonts w:cs="Arial"/>
          <w:lang w:val="fr-FR"/>
        </w:rPr>
        <w:t>OceanTeacher</w:t>
      </w:r>
      <w:proofErr w:type="spellEnd"/>
      <w:r w:rsidR="002F75E4" w:rsidRPr="002F75E4">
        <w:rPr>
          <w:rFonts w:cs="Arial"/>
          <w:lang w:val="fr-FR"/>
        </w:rPr>
        <w:t>, soutien aux jeunes spécialistes de l</w:t>
      </w:r>
      <w:r w:rsidR="001C09B0">
        <w:rPr>
          <w:rFonts w:cs="Arial"/>
          <w:lang w:val="fr-FR"/>
        </w:rPr>
        <w:t>’</w:t>
      </w:r>
      <w:r w:rsidR="002F75E4" w:rsidRPr="002F75E4">
        <w:rPr>
          <w:rFonts w:cs="Arial"/>
          <w:lang w:val="fr-FR"/>
        </w:rPr>
        <w:t>océan) et l</w:t>
      </w:r>
      <w:r w:rsidR="001C09B0">
        <w:rPr>
          <w:rFonts w:cs="Arial"/>
          <w:lang w:val="fr-FR"/>
        </w:rPr>
        <w:t>’</w:t>
      </w:r>
      <w:r w:rsidR="002F75E4" w:rsidRPr="002F75E4">
        <w:rPr>
          <w:rFonts w:cs="Arial"/>
          <w:lang w:val="fr-FR"/>
        </w:rPr>
        <w:t xml:space="preserve">IOCARIBE (projet Ocean </w:t>
      </w:r>
      <w:proofErr w:type="spellStart"/>
      <w:r w:rsidR="002F75E4" w:rsidRPr="002F75E4">
        <w:rPr>
          <w:rFonts w:cs="Arial"/>
          <w:lang w:val="fr-FR"/>
        </w:rPr>
        <w:t>InfoHub</w:t>
      </w:r>
      <w:proofErr w:type="spellEnd"/>
      <w:r w:rsidR="002F75E4" w:rsidRPr="002F75E4">
        <w:rPr>
          <w:rFonts w:cs="Arial"/>
          <w:lang w:val="fr-FR"/>
        </w:rPr>
        <w:t xml:space="preserve"> de l</w:t>
      </w:r>
      <w:r w:rsidR="001C09B0">
        <w:rPr>
          <w:rFonts w:cs="Arial"/>
          <w:lang w:val="fr-FR"/>
        </w:rPr>
        <w:t>’</w:t>
      </w:r>
      <w:r w:rsidR="002F75E4" w:rsidRPr="002F75E4">
        <w:rPr>
          <w:rFonts w:cs="Arial"/>
          <w:lang w:val="fr-FR"/>
        </w:rPr>
        <w:t>ODIS, mise en œuvre de cours de l</w:t>
      </w:r>
      <w:r w:rsidR="001C09B0">
        <w:rPr>
          <w:rFonts w:cs="Arial"/>
          <w:lang w:val="fr-FR"/>
        </w:rPr>
        <w:t>’</w:t>
      </w:r>
      <w:r w:rsidR="002F75E4" w:rsidRPr="002F75E4">
        <w:rPr>
          <w:rFonts w:cs="Arial"/>
          <w:lang w:val="fr-FR"/>
        </w:rPr>
        <w:t xml:space="preserve">Académie </w:t>
      </w:r>
      <w:proofErr w:type="spellStart"/>
      <w:r w:rsidR="002F75E4" w:rsidRPr="002F75E4">
        <w:rPr>
          <w:rFonts w:cs="Arial"/>
          <w:lang w:val="fr-FR"/>
        </w:rPr>
        <w:t>OceanTeacher</w:t>
      </w:r>
      <w:proofErr w:type="spellEnd"/>
      <w:r w:rsidR="002F75E4" w:rsidRPr="002F75E4">
        <w:rPr>
          <w:rFonts w:cs="Arial"/>
          <w:lang w:val="fr-FR"/>
        </w:rPr>
        <w:t>). Une coopération a été lancée avec l</w:t>
      </w:r>
      <w:r w:rsidR="001C09B0">
        <w:rPr>
          <w:rFonts w:cs="Arial"/>
          <w:lang w:val="fr-FR"/>
        </w:rPr>
        <w:t>’</w:t>
      </w:r>
      <w:r w:rsidR="002F75E4" w:rsidRPr="002F75E4">
        <w:rPr>
          <w:rFonts w:cs="Arial"/>
          <w:lang w:val="fr-FR"/>
        </w:rPr>
        <w:t xml:space="preserve">IOCINDIO. </w:t>
      </w:r>
    </w:p>
    <w:p w14:paraId="20FC9D76" w14:textId="14EABCC2"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124</w:t>
      </w:r>
      <w:r w:rsidR="002F75E4" w:rsidRPr="002F75E4">
        <w:rPr>
          <w:rFonts w:cs="Arial"/>
          <w:lang w:val="fr-FR"/>
        </w:rPr>
        <w:t>.</w:t>
      </w:r>
      <w:r w:rsidR="002F75E4" w:rsidRPr="002F75E4">
        <w:rPr>
          <w:rFonts w:cs="Arial"/>
          <w:lang w:val="fr-FR"/>
        </w:rPr>
        <w:tab/>
        <w:t>En ce qui concerne la coopération de l</w:t>
      </w:r>
      <w:r w:rsidR="001C09B0">
        <w:rPr>
          <w:rFonts w:cs="Arial"/>
          <w:lang w:val="fr-FR"/>
        </w:rPr>
        <w:t>’</w:t>
      </w:r>
      <w:r w:rsidR="002F75E4" w:rsidRPr="002F75E4">
        <w:rPr>
          <w:rFonts w:cs="Arial"/>
          <w:lang w:val="fr-FR"/>
        </w:rPr>
        <w:t>IODE avec la Décennie de l</w:t>
      </w:r>
      <w:r w:rsidR="001C09B0">
        <w:rPr>
          <w:rFonts w:cs="Arial"/>
          <w:lang w:val="fr-FR"/>
        </w:rPr>
        <w:t>’</w:t>
      </w:r>
      <w:r w:rsidR="002F75E4" w:rsidRPr="002F75E4">
        <w:rPr>
          <w:rFonts w:cs="Arial"/>
          <w:lang w:val="fr-FR"/>
        </w:rPr>
        <w:t>Océan des Nations Unies, Mme Lotta Fyrberg/Paula Correa Sierra a fait savoir que la collaboration avec le Bureau de coordination de la Décennie pour le partage des données océaniques (DCO-ODS), en particulier, avait bien progressé. Créé en juin 2023 et hébergé par le Bureau des projets de la COI pour l</w:t>
      </w:r>
      <w:r w:rsidR="001C09B0">
        <w:rPr>
          <w:rFonts w:cs="Arial"/>
          <w:lang w:val="fr-FR"/>
        </w:rPr>
        <w:t>’</w:t>
      </w:r>
      <w:r w:rsidR="002F75E4" w:rsidRPr="002F75E4">
        <w:rPr>
          <w:rFonts w:cs="Arial"/>
          <w:lang w:val="fr-FR"/>
        </w:rPr>
        <w:t>IODE, il agit en tant que sous-unité de l</w:t>
      </w:r>
      <w:r w:rsidR="001C09B0">
        <w:rPr>
          <w:rFonts w:cs="Arial"/>
          <w:lang w:val="fr-FR"/>
        </w:rPr>
        <w:t>’</w:t>
      </w:r>
      <w:r w:rsidR="002F75E4" w:rsidRPr="002F75E4">
        <w:rPr>
          <w:rFonts w:cs="Arial"/>
          <w:lang w:val="fr-FR"/>
        </w:rPr>
        <w:t>Unité centrale de coordination de la Décennie de la COI pour susciter et coordonner les actions de la Décennie relevant de son champ d</w:t>
      </w:r>
      <w:r w:rsidR="001C09B0">
        <w:rPr>
          <w:rFonts w:cs="Arial"/>
          <w:lang w:val="fr-FR"/>
        </w:rPr>
        <w:t>’</w:t>
      </w:r>
      <w:r w:rsidR="002F75E4" w:rsidRPr="002F75E4">
        <w:rPr>
          <w:rFonts w:cs="Arial"/>
          <w:lang w:val="fr-FR"/>
        </w:rPr>
        <w:t>action, aider les acteurs de la Décennie à relever les défis et à mettre à profit les possibilités en matière de données et d</w:t>
      </w:r>
      <w:r w:rsidR="001C09B0">
        <w:rPr>
          <w:rFonts w:cs="Arial"/>
          <w:lang w:val="fr-FR"/>
        </w:rPr>
        <w:t>’</w:t>
      </w:r>
      <w:r w:rsidR="002F75E4" w:rsidRPr="002F75E4">
        <w:rPr>
          <w:rFonts w:cs="Arial"/>
          <w:lang w:val="fr-FR"/>
        </w:rPr>
        <w:t>information, promouvoir la coopération entre les organismes des Nations Unies et les États membres partenaires, suivre les progrès, communiquer sur les réalisations et mobiliser des ressources. Tout au long de la mission qui lui a été confiée pour sa première année d</w:t>
      </w:r>
      <w:r w:rsidR="001C09B0">
        <w:rPr>
          <w:rFonts w:cs="Arial"/>
          <w:lang w:val="fr-FR"/>
        </w:rPr>
        <w:t>’</w:t>
      </w:r>
      <w:r w:rsidR="002F75E4" w:rsidRPr="002F75E4">
        <w:rPr>
          <w:rFonts w:cs="Arial"/>
          <w:lang w:val="fr-FR"/>
        </w:rPr>
        <w:t>existence (juin 2023</w:t>
      </w:r>
      <w:r w:rsidR="00ED2272">
        <w:rPr>
          <w:rFonts w:cs="Arial"/>
          <w:lang w:val="fr-FR"/>
        </w:rPr>
        <w:t xml:space="preserve"> – </w:t>
      </w:r>
      <w:r w:rsidR="002F75E4" w:rsidRPr="002F75E4">
        <w:rPr>
          <w:rFonts w:cs="Arial"/>
          <w:lang w:val="fr-FR"/>
        </w:rPr>
        <w:t>juin 2024), le DCO-ODS a joué un rôle central dans l</w:t>
      </w:r>
      <w:r w:rsidR="001C09B0">
        <w:rPr>
          <w:rFonts w:cs="Arial"/>
          <w:lang w:val="fr-FR"/>
        </w:rPr>
        <w:t>’</w:t>
      </w:r>
      <w:r w:rsidR="002F75E4" w:rsidRPr="002F75E4">
        <w:rPr>
          <w:rFonts w:cs="Arial"/>
          <w:lang w:val="fr-FR"/>
        </w:rPr>
        <w:t>établissement et la consolidation des liens au sein de l</w:t>
      </w:r>
      <w:r w:rsidR="001C09B0">
        <w:rPr>
          <w:rFonts w:cs="Arial"/>
          <w:lang w:val="fr-FR"/>
        </w:rPr>
        <w:t>’</w:t>
      </w:r>
      <w:r w:rsidR="002F75E4" w:rsidRPr="002F75E4">
        <w:rPr>
          <w:rFonts w:cs="Arial"/>
          <w:lang w:val="fr-FR"/>
        </w:rPr>
        <w:t>écosystème numérique pour les océans de la Décennie, au sein des entités de la Décennie et entre elles, ainsi qu</w:t>
      </w:r>
      <w:r w:rsidR="001C09B0">
        <w:rPr>
          <w:rFonts w:cs="Arial"/>
          <w:lang w:val="fr-FR"/>
        </w:rPr>
        <w:t>’</w:t>
      </w:r>
      <w:r w:rsidR="002F75E4" w:rsidRPr="002F75E4">
        <w:rPr>
          <w:rFonts w:cs="Arial"/>
          <w:lang w:val="fr-FR"/>
        </w:rPr>
        <w:t>avec un éventail plus large d</w:t>
      </w:r>
      <w:r w:rsidR="001C09B0">
        <w:rPr>
          <w:rFonts w:cs="Arial"/>
          <w:lang w:val="fr-FR"/>
        </w:rPr>
        <w:t>’</w:t>
      </w:r>
      <w:r w:rsidR="002F75E4" w:rsidRPr="002F75E4">
        <w:rPr>
          <w:rFonts w:cs="Arial"/>
          <w:lang w:val="fr-FR"/>
        </w:rPr>
        <w:t>experts du domaine. Grâce aux interactions avec les actions de la Décennie et à une enquête spécifique menée auprès des parties prenantes, l</w:t>
      </w:r>
      <w:r w:rsidR="001C09B0">
        <w:rPr>
          <w:rFonts w:cs="Arial"/>
          <w:lang w:val="fr-FR"/>
        </w:rPr>
        <w:t>’</w:t>
      </w:r>
      <w:r w:rsidR="002F75E4" w:rsidRPr="002F75E4">
        <w:rPr>
          <w:rFonts w:cs="Arial"/>
          <w:lang w:val="fr-FR"/>
        </w:rPr>
        <w:t>Unité de coordination de la Décennie, l</w:t>
      </w:r>
      <w:r w:rsidR="001C09B0">
        <w:rPr>
          <w:rFonts w:cs="Arial"/>
          <w:lang w:val="fr-FR"/>
        </w:rPr>
        <w:t>’</w:t>
      </w:r>
      <w:r w:rsidR="002F75E4" w:rsidRPr="002F75E4">
        <w:rPr>
          <w:rFonts w:cs="Arial"/>
          <w:lang w:val="fr-FR"/>
        </w:rPr>
        <w:t>IODE et le DCO-ODS ont acquis une connaissance plus détaillée des activités et des besoins des actions de la Décennie en matière de collecte, de gestion et de partage des données, dans l</w:t>
      </w:r>
      <w:r w:rsidR="001C09B0">
        <w:rPr>
          <w:rFonts w:cs="Arial"/>
          <w:lang w:val="fr-FR"/>
        </w:rPr>
        <w:t>’</w:t>
      </w:r>
      <w:r w:rsidR="002F75E4" w:rsidRPr="002F75E4">
        <w:rPr>
          <w:rFonts w:cs="Arial"/>
          <w:lang w:val="fr-FR"/>
        </w:rPr>
        <w:t>optique d</w:t>
      </w:r>
      <w:r w:rsidR="001C09B0">
        <w:rPr>
          <w:rFonts w:cs="Arial"/>
          <w:lang w:val="fr-FR"/>
        </w:rPr>
        <w:t>’</w:t>
      </w:r>
      <w:r w:rsidR="002F75E4" w:rsidRPr="002F75E4">
        <w:rPr>
          <w:rFonts w:cs="Arial"/>
          <w:lang w:val="fr-FR"/>
        </w:rPr>
        <w:t>éclairer les futures activités et actions. En raison de problèmes de financement, le DCO-ODS a dû interrompre ses activités pendant environ sept mois. Un plan de travail détaillé a été établi pour 2025-2026 et prévoit une collaboration étroite avec : (i) le Bureau des projets de l</w:t>
      </w:r>
      <w:r w:rsidR="001C09B0">
        <w:rPr>
          <w:rFonts w:cs="Arial"/>
          <w:lang w:val="fr-FR"/>
        </w:rPr>
        <w:t>’</w:t>
      </w:r>
      <w:r w:rsidR="002F75E4" w:rsidRPr="002F75E4">
        <w:rPr>
          <w:rFonts w:cs="Arial"/>
          <w:lang w:val="fr-FR"/>
        </w:rPr>
        <w:t>IODE et la communauté de l</w:t>
      </w:r>
      <w:r w:rsidR="001C09B0">
        <w:rPr>
          <w:rFonts w:cs="Arial"/>
          <w:lang w:val="fr-FR"/>
        </w:rPr>
        <w:t>’</w:t>
      </w:r>
      <w:r w:rsidR="002F75E4" w:rsidRPr="002F75E4">
        <w:rPr>
          <w:rFonts w:cs="Arial"/>
          <w:lang w:val="fr-FR"/>
        </w:rPr>
        <w:t>IODE au sens large, les objectifs du DCO-ODS et de l</w:t>
      </w:r>
      <w:r w:rsidR="001C09B0">
        <w:rPr>
          <w:rFonts w:cs="Arial"/>
          <w:lang w:val="fr-FR"/>
        </w:rPr>
        <w:t>’</w:t>
      </w:r>
      <w:r w:rsidR="002F75E4" w:rsidRPr="002F75E4">
        <w:rPr>
          <w:rFonts w:cs="Arial"/>
          <w:lang w:val="fr-FR"/>
        </w:rPr>
        <w:t>IODE étant communs et complémentaires ; (ii) d</w:t>
      </w:r>
      <w:r w:rsidR="001C09B0">
        <w:rPr>
          <w:rFonts w:cs="Arial"/>
          <w:lang w:val="fr-FR"/>
        </w:rPr>
        <w:t>’</w:t>
      </w:r>
      <w:r w:rsidR="002F75E4" w:rsidRPr="002F75E4">
        <w:rPr>
          <w:rFonts w:cs="Arial"/>
          <w:lang w:val="fr-FR"/>
        </w:rPr>
        <w:t>autres centres de collaboration et bureaux de coordination de la Décennie, notamment le Bureau de coordination de la Décennie pour l</w:t>
      </w:r>
      <w:r w:rsidR="001C09B0">
        <w:rPr>
          <w:rFonts w:cs="Arial"/>
          <w:lang w:val="fr-FR"/>
        </w:rPr>
        <w:t>’</w:t>
      </w:r>
      <w:r w:rsidR="002F75E4" w:rsidRPr="002F75E4">
        <w:rPr>
          <w:rFonts w:cs="Arial"/>
          <w:lang w:val="fr-FR"/>
        </w:rPr>
        <w:t>observation de l</w:t>
      </w:r>
      <w:r w:rsidR="001C09B0">
        <w:rPr>
          <w:rFonts w:cs="Arial"/>
          <w:lang w:val="fr-FR"/>
        </w:rPr>
        <w:t>’</w:t>
      </w:r>
      <w:r w:rsidR="002F75E4" w:rsidRPr="002F75E4">
        <w:rPr>
          <w:rFonts w:cs="Arial"/>
          <w:lang w:val="fr-FR"/>
        </w:rPr>
        <w:t>océan et le Centre de collaboration de la Décennie pour la prévision océanique, afin de promouvoir la vision commune d</w:t>
      </w:r>
      <w:r w:rsidR="001C09B0">
        <w:rPr>
          <w:rFonts w:cs="Arial"/>
          <w:lang w:val="fr-FR"/>
        </w:rPr>
        <w:t>’</w:t>
      </w:r>
      <w:r w:rsidR="002F75E4" w:rsidRPr="002F75E4">
        <w:rPr>
          <w:rFonts w:cs="Arial"/>
          <w:lang w:val="fr-FR"/>
        </w:rPr>
        <w:t>un écosystème numérique pour les océans de la Décennie.</w:t>
      </w:r>
    </w:p>
    <w:p w14:paraId="163174DD" w14:textId="10774124"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125</w:t>
      </w:r>
      <w:r w:rsidR="002F75E4" w:rsidRPr="002F75E4">
        <w:rPr>
          <w:rFonts w:cs="Arial"/>
          <w:lang w:val="fr-FR"/>
        </w:rPr>
        <w:t>.</w:t>
      </w:r>
      <w:r w:rsidR="002F75E4" w:rsidRPr="002F75E4">
        <w:rPr>
          <w:rFonts w:cs="Arial"/>
          <w:lang w:val="fr-FR"/>
        </w:rPr>
        <w:tab/>
        <w:t>Le DCO-ODS collabore étroitement avec le Groupe sur les données du secteur privé de la Décennie de l</w:t>
      </w:r>
      <w:r w:rsidR="001C09B0">
        <w:rPr>
          <w:rFonts w:cs="Arial"/>
          <w:lang w:val="fr-FR"/>
        </w:rPr>
        <w:t>’</w:t>
      </w:r>
      <w:r w:rsidR="002F75E4" w:rsidRPr="002F75E4">
        <w:rPr>
          <w:rFonts w:cs="Arial"/>
          <w:lang w:val="fr-FR"/>
        </w:rPr>
        <w:t>Océan en vue d</w:t>
      </w:r>
      <w:r w:rsidR="001C09B0">
        <w:rPr>
          <w:rFonts w:cs="Arial"/>
          <w:lang w:val="fr-FR"/>
        </w:rPr>
        <w:t>’</w:t>
      </w:r>
      <w:r w:rsidR="002F75E4" w:rsidRPr="002F75E4">
        <w:rPr>
          <w:rFonts w:cs="Arial"/>
          <w:lang w:val="fr-FR"/>
        </w:rPr>
        <w:t>encourager le partage des données océaniques par le secteur privé, qui produit traditionnellement des données cloisonnées et inaccessibles. En outre, une proposition a été élaborée pour promouvoir l</w:t>
      </w:r>
      <w:r w:rsidR="001C09B0">
        <w:rPr>
          <w:rFonts w:cs="Arial"/>
          <w:lang w:val="fr-FR"/>
        </w:rPr>
        <w:t>’</w:t>
      </w:r>
      <w:r w:rsidR="002F75E4" w:rsidRPr="002F75E4">
        <w:rPr>
          <w:rFonts w:cs="Arial"/>
          <w:lang w:val="fr-FR"/>
        </w:rPr>
        <w:t xml:space="preserve">application des </w:t>
      </w:r>
      <w:r w:rsidR="002F75E4" w:rsidRPr="00501E44">
        <w:rPr>
          <w:rFonts w:cs="Arial"/>
          <w:i/>
          <w:iCs/>
          <w:lang w:val="fr-FR"/>
        </w:rPr>
        <w:t>Politique et conditions d</w:t>
      </w:r>
      <w:r w:rsidR="001C09B0">
        <w:rPr>
          <w:rFonts w:cs="Arial"/>
          <w:i/>
          <w:iCs/>
          <w:lang w:val="fr-FR"/>
        </w:rPr>
        <w:t>’</w:t>
      </w:r>
      <w:r w:rsidR="002F75E4" w:rsidRPr="00501E44">
        <w:rPr>
          <w:rFonts w:cs="Arial"/>
          <w:i/>
          <w:iCs/>
          <w:lang w:val="fr-FR"/>
        </w:rPr>
        <w:t>utilisation des données de la COI (2023)</w:t>
      </w:r>
      <w:r w:rsidR="002F75E4" w:rsidRPr="002F75E4">
        <w:rPr>
          <w:rFonts w:cs="Arial"/>
          <w:lang w:val="fr-FR"/>
        </w:rPr>
        <w:t>, en particulier concernant l</w:t>
      </w:r>
      <w:r w:rsidR="001C09B0">
        <w:rPr>
          <w:rFonts w:cs="Arial"/>
          <w:lang w:val="fr-FR"/>
        </w:rPr>
        <w:t>’</w:t>
      </w:r>
      <w:r w:rsidR="002F75E4" w:rsidRPr="002F75E4">
        <w:rPr>
          <w:rFonts w:cs="Arial"/>
          <w:lang w:val="fr-FR"/>
        </w:rPr>
        <w:t>octroi de licences et d</w:t>
      </w:r>
      <w:r w:rsidR="001C09B0">
        <w:rPr>
          <w:rFonts w:cs="Arial"/>
          <w:lang w:val="fr-FR"/>
        </w:rPr>
        <w:t>’</w:t>
      </w:r>
      <w:r w:rsidR="002F75E4" w:rsidRPr="002F75E4">
        <w:rPr>
          <w:rFonts w:cs="Arial"/>
          <w:lang w:val="fr-FR"/>
        </w:rPr>
        <w:t>autorisations pour les activités commerciales qui génèrent des données au sein de la juridiction nationale. Elle invite les États membres à prendre acte du fait que les pratiques de partage des données renforceront la capacité collective d</w:t>
      </w:r>
      <w:r w:rsidR="001C09B0">
        <w:rPr>
          <w:rFonts w:cs="Arial"/>
          <w:lang w:val="fr-FR"/>
        </w:rPr>
        <w:t>’</w:t>
      </w:r>
      <w:r w:rsidR="002F75E4" w:rsidRPr="002F75E4">
        <w:rPr>
          <w:rFonts w:cs="Arial"/>
          <w:lang w:val="fr-FR"/>
        </w:rPr>
        <w:t>atteindre les objectifs de la Décennie de l</w:t>
      </w:r>
      <w:r w:rsidR="001C09B0">
        <w:rPr>
          <w:rFonts w:cs="Arial"/>
          <w:lang w:val="fr-FR"/>
        </w:rPr>
        <w:t>’</w:t>
      </w:r>
      <w:r w:rsidR="002F75E4" w:rsidRPr="002F75E4">
        <w:rPr>
          <w:rFonts w:cs="Arial"/>
          <w:lang w:val="fr-FR"/>
        </w:rPr>
        <w:t>Océan des Nations Unies et de mettre en œuvre l</w:t>
      </w:r>
      <w:r w:rsidR="001C09B0">
        <w:rPr>
          <w:rFonts w:cs="Arial"/>
          <w:lang w:val="fr-FR"/>
        </w:rPr>
        <w:t>’</w:t>
      </w:r>
      <w:r w:rsidR="002F75E4" w:rsidRPr="002F75E4">
        <w:rPr>
          <w:rFonts w:cs="Arial"/>
          <w:lang w:val="fr-FR"/>
        </w:rPr>
        <w:t>objectif de développement durable 14. En outre, elle les exhorte à collaborer avec les acteurs du secteur privé, de la recherche et de l</w:t>
      </w:r>
      <w:r w:rsidR="001C09B0">
        <w:rPr>
          <w:rFonts w:cs="Arial"/>
          <w:lang w:val="fr-FR"/>
        </w:rPr>
        <w:t>’</w:t>
      </w:r>
      <w:r w:rsidR="002F75E4" w:rsidRPr="002F75E4">
        <w:rPr>
          <w:rFonts w:cs="Arial"/>
          <w:lang w:val="fr-FR"/>
        </w:rPr>
        <w:t>infrastructure des données pour normaliser les pratiques de partage des données océaniques par la mise en place de politiques, de réglementations et d</w:t>
      </w:r>
      <w:r w:rsidR="001C09B0">
        <w:rPr>
          <w:rFonts w:cs="Arial"/>
          <w:lang w:val="fr-FR"/>
        </w:rPr>
        <w:t>’</w:t>
      </w:r>
      <w:r w:rsidR="002F75E4" w:rsidRPr="002F75E4">
        <w:rPr>
          <w:rFonts w:cs="Arial"/>
          <w:lang w:val="fr-FR"/>
        </w:rPr>
        <w:t>autorisations nationales de partage des données pour toutes les activités liées à l</w:t>
      </w:r>
      <w:r w:rsidR="001C09B0">
        <w:rPr>
          <w:rFonts w:cs="Arial"/>
          <w:lang w:val="fr-FR"/>
        </w:rPr>
        <w:t>’</w:t>
      </w:r>
      <w:r w:rsidR="002F75E4" w:rsidRPr="002F75E4">
        <w:rPr>
          <w:rFonts w:cs="Arial"/>
          <w:lang w:val="fr-FR"/>
        </w:rPr>
        <w:t>océan menées dans leurs eaux territoriales et leurs zones économiques exclusives, y compris par l</w:t>
      </w:r>
      <w:r w:rsidR="001C09B0">
        <w:rPr>
          <w:rFonts w:cs="Arial"/>
          <w:lang w:val="fr-FR"/>
        </w:rPr>
        <w:t>’</w:t>
      </w:r>
      <w:r w:rsidR="002F75E4" w:rsidRPr="002F75E4">
        <w:rPr>
          <w:rFonts w:cs="Arial"/>
          <w:lang w:val="fr-FR"/>
        </w:rPr>
        <w:t xml:space="preserve">application des dispositions des </w:t>
      </w:r>
      <w:r w:rsidR="002F75E4" w:rsidRPr="00501E44">
        <w:rPr>
          <w:rFonts w:cs="Arial"/>
          <w:i/>
          <w:iCs/>
          <w:lang w:val="fr-FR"/>
        </w:rPr>
        <w:t>Politique et conditions d</w:t>
      </w:r>
      <w:r w:rsidR="001C09B0">
        <w:rPr>
          <w:rFonts w:cs="Arial"/>
          <w:i/>
          <w:iCs/>
          <w:lang w:val="fr-FR"/>
        </w:rPr>
        <w:t>’</w:t>
      </w:r>
      <w:r w:rsidR="002F75E4" w:rsidRPr="00501E44">
        <w:rPr>
          <w:rFonts w:cs="Arial"/>
          <w:i/>
          <w:iCs/>
          <w:lang w:val="fr-FR"/>
        </w:rPr>
        <w:t>utilisation des données de la COI</w:t>
      </w:r>
      <w:r w:rsidR="002F75E4" w:rsidRPr="002F75E4">
        <w:rPr>
          <w:rFonts w:cs="Arial"/>
          <w:lang w:val="fr-FR"/>
        </w:rPr>
        <w:t xml:space="preserve"> à l</w:t>
      </w:r>
      <w:r w:rsidR="001C09B0">
        <w:rPr>
          <w:rFonts w:cs="Arial"/>
          <w:lang w:val="fr-FR"/>
        </w:rPr>
        <w:t>’</w:t>
      </w:r>
      <w:r w:rsidR="002F75E4" w:rsidRPr="002F75E4">
        <w:rPr>
          <w:rFonts w:cs="Arial"/>
          <w:lang w:val="fr-FR"/>
        </w:rPr>
        <w:t>octroi de licences et d</w:t>
      </w:r>
      <w:r w:rsidR="001C09B0">
        <w:rPr>
          <w:rFonts w:cs="Arial"/>
          <w:lang w:val="fr-FR"/>
        </w:rPr>
        <w:t>’</w:t>
      </w:r>
      <w:r w:rsidR="002F75E4" w:rsidRPr="002F75E4">
        <w:rPr>
          <w:rFonts w:cs="Arial"/>
          <w:lang w:val="fr-FR"/>
        </w:rPr>
        <w:t xml:space="preserve">autorisations au sein de leur juridiction. Le Comité a adopté la recommandation IODE-28/6.2.5 </w:t>
      </w:r>
      <w:r w:rsidR="002F75E4" w:rsidRPr="002F75E4">
        <w:rPr>
          <w:rFonts w:cs="Arial"/>
          <w:lang w:val="fr-FR"/>
        </w:rPr>
        <w:lastRenderedPageBreak/>
        <w:t xml:space="preserve">(Promouvoir le partage des données océaniques pour le développement durable dans les zones relevant de la juridiction nationale). </w:t>
      </w:r>
    </w:p>
    <w:p w14:paraId="025CF038" w14:textId="74C17002"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126</w:t>
      </w:r>
      <w:r w:rsidR="002F75E4" w:rsidRPr="002F75E4">
        <w:rPr>
          <w:rFonts w:cs="Arial"/>
          <w:lang w:val="fr-FR"/>
        </w:rPr>
        <w:t>.</w:t>
      </w:r>
      <w:r w:rsidR="002F75E4" w:rsidRPr="002F75E4">
        <w:rPr>
          <w:rFonts w:cs="Arial"/>
          <w:lang w:val="fr-FR"/>
        </w:rPr>
        <w:tab/>
        <w:t>S</w:t>
      </w:r>
      <w:r w:rsidR="001C09B0">
        <w:rPr>
          <w:rFonts w:cs="Arial"/>
          <w:lang w:val="fr-FR"/>
        </w:rPr>
        <w:t>’</w:t>
      </w:r>
      <w:r w:rsidR="002F75E4" w:rsidRPr="002F75E4">
        <w:rPr>
          <w:rFonts w:cs="Arial"/>
          <w:lang w:val="fr-FR"/>
        </w:rPr>
        <w:t>agissant du mémorandum d</w:t>
      </w:r>
      <w:r w:rsidR="001C09B0">
        <w:rPr>
          <w:rFonts w:cs="Arial"/>
          <w:lang w:val="fr-FR"/>
        </w:rPr>
        <w:t>’</w:t>
      </w:r>
      <w:r w:rsidR="002F75E4" w:rsidRPr="002F75E4">
        <w:rPr>
          <w:rFonts w:cs="Arial"/>
          <w:lang w:val="fr-FR"/>
        </w:rPr>
        <w:t>accord conclu entre l</w:t>
      </w:r>
      <w:r w:rsidR="001C09B0">
        <w:rPr>
          <w:rFonts w:cs="Arial"/>
          <w:lang w:val="fr-FR"/>
        </w:rPr>
        <w:t>’</w:t>
      </w:r>
      <w:r w:rsidR="002F75E4" w:rsidRPr="002F75E4">
        <w:rPr>
          <w:rFonts w:cs="Arial"/>
          <w:lang w:val="fr-FR"/>
        </w:rPr>
        <w:t>Institut flamand de la mer et la COI en ce qui concerne le Bureau des projets de la COI pour l</w:t>
      </w:r>
      <w:r w:rsidR="001C09B0">
        <w:rPr>
          <w:rFonts w:cs="Arial"/>
          <w:lang w:val="fr-FR"/>
        </w:rPr>
        <w:t>’</w:t>
      </w:r>
      <w:r w:rsidR="002F75E4" w:rsidRPr="002F75E4">
        <w:rPr>
          <w:rFonts w:cs="Arial"/>
          <w:lang w:val="fr-FR"/>
        </w:rPr>
        <w:t>IODE, Mme Lotta Fyrberg/Paula Correa Sierra a fait observer que la réalisation d</w:t>
      </w:r>
      <w:r w:rsidR="001C09B0">
        <w:rPr>
          <w:rFonts w:cs="Arial"/>
          <w:lang w:val="fr-FR"/>
        </w:rPr>
        <w:t>’</w:t>
      </w:r>
      <w:r w:rsidR="002F75E4" w:rsidRPr="002F75E4">
        <w:rPr>
          <w:rFonts w:cs="Arial"/>
          <w:lang w:val="fr-FR"/>
        </w:rPr>
        <w:t>un « examen interne » constituait une exigence prévue dans le mémorandum d</w:t>
      </w:r>
      <w:r w:rsidR="001C09B0">
        <w:rPr>
          <w:rFonts w:cs="Arial"/>
          <w:lang w:val="fr-FR"/>
        </w:rPr>
        <w:t>’</w:t>
      </w:r>
      <w:r w:rsidR="002F75E4" w:rsidRPr="002F75E4">
        <w:rPr>
          <w:rFonts w:cs="Arial"/>
          <w:lang w:val="fr-FR"/>
        </w:rPr>
        <w:t>accord. Étant donné que l</w:t>
      </w:r>
      <w:r w:rsidR="001C09B0">
        <w:rPr>
          <w:rFonts w:cs="Arial"/>
          <w:lang w:val="fr-FR"/>
        </w:rPr>
        <w:t>’</w:t>
      </w:r>
      <w:r w:rsidR="002F75E4" w:rsidRPr="002F75E4">
        <w:rPr>
          <w:rFonts w:cs="Arial"/>
          <w:lang w:val="fr-FR"/>
        </w:rPr>
        <w:t>accord actuel expirera le 31 décembre 2026 et que son renouvellement doit faire l</w:t>
      </w:r>
      <w:r w:rsidR="001C09B0">
        <w:rPr>
          <w:rFonts w:cs="Arial"/>
          <w:lang w:val="fr-FR"/>
        </w:rPr>
        <w:t>’</w:t>
      </w:r>
      <w:r w:rsidR="002F75E4" w:rsidRPr="002F75E4">
        <w:rPr>
          <w:rFonts w:cs="Arial"/>
          <w:lang w:val="fr-FR"/>
        </w:rPr>
        <w:t>objet d</w:t>
      </w:r>
      <w:r w:rsidR="001C09B0">
        <w:rPr>
          <w:rFonts w:cs="Arial"/>
          <w:lang w:val="fr-FR"/>
        </w:rPr>
        <w:t>’</w:t>
      </w:r>
      <w:r w:rsidR="002F75E4" w:rsidRPr="002F75E4">
        <w:rPr>
          <w:rFonts w:cs="Arial"/>
          <w:lang w:val="fr-FR"/>
        </w:rPr>
        <w:t>une demande de l</w:t>
      </w:r>
      <w:r w:rsidR="001C09B0">
        <w:rPr>
          <w:rFonts w:cs="Arial"/>
          <w:lang w:val="fr-FR"/>
        </w:rPr>
        <w:t>’</w:t>
      </w:r>
      <w:r w:rsidR="002F75E4" w:rsidRPr="002F75E4">
        <w:rPr>
          <w:rFonts w:cs="Arial"/>
          <w:lang w:val="fr-FR"/>
        </w:rPr>
        <w:t>Assemblée de la COI, il a été décidé de procéder à l</w:t>
      </w:r>
      <w:r w:rsidR="001C09B0">
        <w:rPr>
          <w:rFonts w:cs="Arial"/>
          <w:lang w:val="fr-FR"/>
        </w:rPr>
        <w:t>’</w:t>
      </w:r>
      <w:r w:rsidR="002F75E4" w:rsidRPr="002F75E4">
        <w:rPr>
          <w:rFonts w:cs="Arial"/>
          <w:lang w:val="fr-FR"/>
        </w:rPr>
        <w:t>examen de l</w:t>
      </w:r>
      <w:r w:rsidR="001C09B0">
        <w:rPr>
          <w:rFonts w:cs="Arial"/>
          <w:lang w:val="fr-FR"/>
        </w:rPr>
        <w:t>’</w:t>
      </w:r>
      <w:r w:rsidR="002F75E4" w:rsidRPr="002F75E4">
        <w:rPr>
          <w:rFonts w:cs="Arial"/>
          <w:lang w:val="fr-FR"/>
        </w:rPr>
        <w:t>accord en vigueur avant la 28</w:t>
      </w:r>
      <w:r w:rsidR="002F75E4" w:rsidRPr="002F75E4">
        <w:rPr>
          <w:rFonts w:cs="Arial"/>
          <w:vertAlign w:val="superscript"/>
          <w:lang w:val="fr-FR"/>
        </w:rPr>
        <w:t>e</w:t>
      </w:r>
      <w:r w:rsidR="002F75E4" w:rsidRPr="002F75E4">
        <w:rPr>
          <w:rFonts w:cs="Arial"/>
          <w:lang w:val="fr-FR"/>
        </w:rPr>
        <w:t> session du Comité de la COI sur l</w:t>
      </w:r>
      <w:r w:rsidR="001C09B0">
        <w:rPr>
          <w:rFonts w:cs="Arial"/>
          <w:lang w:val="fr-FR"/>
        </w:rPr>
        <w:t>’</w:t>
      </w:r>
      <w:r w:rsidR="002F75E4" w:rsidRPr="002F75E4">
        <w:rPr>
          <w:rFonts w:cs="Arial"/>
          <w:lang w:val="fr-FR"/>
        </w:rPr>
        <w:t>IODE, de façon à le soumettre à l</w:t>
      </w:r>
      <w:r w:rsidR="001C09B0">
        <w:rPr>
          <w:rFonts w:cs="Arial"/>
          <w:lang w:val="fr-FR"/>
        </w:rPr>
        <w:t>’</w:t>
      </w:r>
      <w:r w:rsidR="002F75E4" w:rsidRPr="002F75E4">
        <w:rPr>
          <w:rFonts w:cs="Arial"/>
          <w:lang w:val="fr-FR"/>
        </w:rPr>
        <w:t xml:space="preserve">Assemblée à sa présente session. </w:t>
      </w:r>
    </w:p>
    <w:p w14:paraId="42785515" w14:textId="401914AC" w:rsidR="002F75E4" w:rsidRPr="002F75E4" w:rsidRDefault="00EA2288" w:rsidP="00E65ECB">
      <w:pPr>
        <w:shd w:val="clear" w:color="auto" w:fill="FFFFFF"/>
        <w:tabs>
          <w:tab w:val="left" w:pos="851"/>
        </w:tabs>
        <w:spacing w:after="240" w:line="240" w:lineRule="auto"/>
        <w:jc w:val="both"/>
        <w:rPr>
          <w:rFonts w:cs="Arial"/>
          <w:lang w:val="fr-FR"/>
        </w:rPr>
      </w:pPr>
      <w:r>
        <w:rPr>
          <w:rFonts w:cs="Arial"/>
          <w:lang w:val="fr-FR"/>
        </w:rPr>
        <w:t>127</w:t>
      </w:r>
      <w:r w:rsidR="002F75E4" w:rsidRPr="002F75E4">
        <w:rPr>
          <w:rFonts w:cs="Arial"/>
          <w:lang w:val="fr-FR"/>
        </w:rPr>
        <w:t>.</w:t>
      </w:r>
      <w:r w:rsidR="002F75E4" w:rsidRPr="002F75E4">
        <w:rPr>
          <w:rFonts w:cs="Arial"/>
          <w:lang w:val="fr-FR"/>
        </w:rPr>
        <w:tab/>
        <w:t xml:space="preserve">Mme Lesley </w:t>
      </w:r>
      <w:proofErr w:type="spellStart"/>
      <w:r w:rsidR="002F75E4" w:rsidRPr="002F75E4">
        <w:rPr>
          <w:rFonts w:cs="Arial"/>
          <w:lang w:val="fr-FR"/>
        </w:rPr>
        <w:t>Rickards</w:t>
      </w:r>
      <w:proofErr w:type="spellEnd"/>
      <w:r w:rsidR="002F75E4" w:rsidRPr="002F75E4">
        <w:rPr>
          <w:rFonts w:cs="Arial"/>
          <w:lang w:val="fr-FR"/>
        </w:rPr>
        <w:t xml:space="preserve"> et M. Taco de Bruin ont aimablement accepté de procéder à cet examen, qui a abouti à la conclusion que le Bureau des projets joue un rôle essentiel au sein de l</w:t>
      </w:r>
      <w:r w:rsidR="001C09B0">
        <w:rPr>
          <w:rFonts w:cs="Arial"/>
          <w:lang w:val="fr-FR"/>
        </w:rPr>
        <w:t>’</w:t>
      </w:r>
      <w:r w:rsidR="002F75E4" w:rsidRPr="002F75E4">
        <w:rPr>
          <w:rFonts w:cs="Arial"/>
          <w:lang w:val="fr-FR"/>
        </w:rPr>
        <w:t>écosystème de données de la COI et au-delà, grâce à l</w:t>
      </w:r>
      <w:r w:rsidR="001C09B0">
        <w:rPr>
          <w:rFonts w:cs="Arial"/>
          <w:lang w:val="fr-FR"/>
        </w:rPr>
        <w:t>’</w:t>
      </w:r>
      <w:r w:rsidR="002F75E4" w:rsidRPr="002F75E4">
        <w:rPr>
          <w:rFonts w:cs="Arial"/>
          <w:lang w:val="fr-FR"/>
        </w:rPr>
        <w:t>OBIS, l</w:t>
      </w:r>
      <w:r w:rsidR="001C09B0">
        <w:rPr>
          <w:rFonts w:cs="Arial"/>
          <w:lang w:val="fr-FR"/>
        </w:rPr>
        <w:t>’</w:t>
      </w:r>
      <w:r w:rsidR="002F75E4" w:rsidRPr="002F75E4">
        <w:rPr>
          <w:rFonts w:cs="Arial"/>
          <w:lang w:val="fr-FR"/>
        </w:rPr>
        <w:t>ODIS et l</w:t>
      </w:r>
      <w:r w:rsidR="001C09B0">
        <w:rPr>
          <w:rFonts w:cs="Arial"/>
          <w:lang w:val="fr-FR"/>
        </w:rPr>
        <w:t>’</w:t>
      </w:r>
      <w:r w:rsidR="002F75E4" w:rsidRPr="002F75E4">
        <w:rPr>
          <w:rFonts w:cs="Arial"/>
          <w:lang w:val="fr-FR"/>
        </w:rPr>
        <w:t xml:space="preserve">Académie mondiale </w:t>
      </w:r>
      <w:proofErr w:type="spellStart"/>
      <w:r w:rsidR="002F75E4" w:rsidRPr="002F75E4">
        <w:rPr>
          <w:rFonts w:cs="Arial"/>
          <w:lang w:val="fr-FR"/>
        </w:rPr>
        <w:t>OceanTeacher</w:t>
      </w:r>
      <w:proofErr w:type="spellEnd"/>
      <w:r w:rsidR="002F75E4" w:rsidRPr="002F75E4">
        <w:rPr>
          <w:rFonts w:cs="Arial"/>
          <w:lang w:val="fr-FR"/>
        </w:rPr>
        <w:t>, et qu</w:t>
      </w:r>
      <w:r w:rsidR="001C09B0">
        <w:rPr>
          <w:rFonts w:cs="Arial"/>
          <w:lang w:val="fr-FR"/>
        </w:rPr>
        <w:t>’</w:t>
      </w:r>
      <w:r w:rsidR="002F75E4" w:rsidRPr="002F75E4">
        <w:rPr>
          <w:rFonts w:cs="Arial"/>
          <w:lang w:val="fr-FR"/>
        </w:rPr>
        <w:t>il mène ses activités avec une grande efficacité. Sur la base des résultats contenus dans le rapport relatif à l</w:t>
      </w:r>
      <w:r w:rsidR="001C09B0">
        <w:rPr>
          <w:rFonts w:cs="Arial"/>
          <w:lang w:val="fr-FR"/>
        </w:rPr>
        <w:t>’</w:t>
      </w:r>
      <w:r w:rsidR="002F75E4" w:rsidRPr="002F75E4">
        <w:rPr>
          <w:rFonts w:cs="Arial"/>
          <w:lang w:val="fr-FR"/>
        </w:rPr>
        <w:t>examen du Bureau des projets, les évaluateurs ont identifié plusieurs domaines que le Bureau des projets de l</w:t>
      </w:r>
      <w:r w:rsidR="001C09B0">
        <w:rPr>
          <w:rFonts w:cs="Arial"/>
          <w:lang w:val="fr-FR"/>
        </w:rPr>
        <w:t>’</w:t>
      </w:r>
      <w:r w:rsidR="002F75E4" w:rsidRPr="002F75E4">
        <w:rPr>
          <w:rFonts w:cs="Arial"/>
          <w:lang w:val="fr-FR"/>
        </w:rPr>
        <w:t>IODE devrait prendre en considération à l</w:t>
      </w:r>
      <w:r w:rsidR="001C09B0">
        <w:rPr>
          <w:rFonts w:cs="Arial"/>
          <w:lang w:val="fr-FR"/>
        </w:rPr>
        <w:t>’</w:t>
      </w:r>
      <w:r w:rsidR="002F75E4" w:rsidRPr="002F75E4">
        <w:rPr>
          <w:rFonts w:cs="Arial"/>
          <w:lang w:val="fr-FR"/>
        </w:rPr>
        <w:t>avenir (le texte intégral des conclusions et recommandations figure dans le rapport d</w:t>
      </w:r>
      <w:r w:rsidR="001C09B0">
        <w:rPr>
          <w:rFonts w:cs="Arial"/>
          <w:lang w:val="fr-FR"/>
        </w:rPr>
        <w:t>’</w:t>
      </w:r>
      <w:r w:rsidR="002F75E4" w:rsidRPr="002F75E4">
        <w:rPr>
          <w:rFonts w:cs="Arial"/>
          <w:lang w:val="fr-FR"/>
        </w:rPr>
        <w:t>examen, disponible à l</w:t>
      </w:r>
      <w:r w:rsidR="001C09B0">
        <w:rPr>
          <w:rFonts w:cs="Arial"/>
          <w:lang w:val="fr-FR"/>
        </w:rPr>
        <w:t>’</w:t>
      </w:r>
      <w:r w:rsidR="002F75E4" w:rsidRPr="002F75E4">
        <w:rPr>
          <w:rFonts w:cs="Arial"/>
          <w:lang w:val="fr-FR"/>
        </w:rPr>
        <w:t xml:space="preserve">adresse suivante : </w:t>
      </w:r>
      <w:hyperlink r:id="rId67" w:history="1">
        <w:r w:rsidR="002F75E4" w:rsidRPr="002F75E4">
          <w:rPr>
            <w:rStyle w:val="Hyperlink"/>
            <w:rFonts w:cs="Arial"/>
            <w:color w:val="0000FF"/>
            <w:lang w:val="fr-FR"/>
          </w:rPr>
          <w:t>https://oceanexpert.org/document/35719</w:t>
        </w:r>
      </w:hyperlink>
      <w:r w:rsidR="002F75E4" w:rsidRPr="002F75E4">
        <w:rPr>
          <w:rFonts w:cs="Arial"/>
          <w:lang w:val="fr-FR"/>
        </w:rPr>
        <w:t xml:space="preserve">). </w:t>
      </w:r>
    </w:p>
    <w:p w14:paraId="1D64DE13" w14:textId="4C504A96" w:rsidR="002F75E4" w:rsidRPr="002F75E4" w:rsidRDefault="00EA2288" w:rsidP="00501E44">
      <w:pPr>
        <w:keepNext/>
        <w:keepLines/>
        <w:shd w:val="clear" w:color="auto" w:fill="FFFFFF"/>
        <w:tabs>
          <w:tab w:val="left" w:pos="851"/>
        </w:tabs>
        <w:spacing w:after="240" w:line="240" w:lineRule="auto"/>
        <w:jc w:val="both"/>
        <w:rPr>
          <w:rFonts w:eastAsia="Times New Roman" w:cs="Arial"/>
          <w:lang w:val="fr-FR"/>
        </w:rPr>
      </w:pPr>
      <w:r>
        <w:rPr>
          <w:rFonts w:cs="Arial"/>
          <w:lang w:val="fr-FR"/>
        </w:rPr>
        <w:t>128</w:t>
      </w:r>
      <w:r w:rsidR="002F75E4" w:rsidRPr="002F75E4">
        <w:rPr>
          <w:rFonts w:cs="Arial"/>
          <w:lang w:val="fr-FR"/>
        </w:rPr>
        <w:t>.</w:t>
      </w:r>
      <w:r w:rsidR="002F75E4" w:rsidRPr="002F75E4">
        <w:rPr>
          <w:rFonts w:cs="Arial"/>
          <w:lang w:val="fr-FR"/>
        </w:rPr>
        <w:tab/>
        <w:t>Le Comité a remercié chaleureusement le Gouvernement flamand (Royaume de Belgique) et l</w:t>
      </w:r>
      <w:r w:rsidR="001C09B0">
        <w:rPr>
          <w:rFonts w:cs="Arial"/>
          <w:lang w:val="fr-FR"/>
        </w:rPr>
        <w:t>’</w:t>
      </w:r>
      <w:r w:rsidR="002F75E4" w:rsidRPr="002F75E4">
        <w:rPr>
          <w:rFonts w:cs="Arial"/>
          <w:lang w:val="fr-FR"/>
        </w:rPr>
        <w:t>Institut flamand de la mer (VLIZ) pour le soutien à long terme apporté au Bureau des projets de la COI pour l</w:t>
      </w:r>
      <w:r w:rsidR="001C09B0">
        <w:rPr>
          <w:rFonts w:cs="Arial"/>
          <w:lang w:val="fr-FR"/>
        </w:rPr>
        <w:t>’</w:t>
      </w:r>
      <w:r w:rsidR="002F75E4" w:rsidRPr="002F75E4">
        <w:rPr>
          <w:rFonts w:cs="Arial"/>
          <w:lang w:val="fr-FR"/>
        </w:rPr>
        <w:t>IODE, soulignant que celui-ci avait joué un rôle déterminant dans le développement et le succès continus du programme de l</w:t>
      </w:r>
      <w:r w:rsidR="001C09B0">
        <w:rPr>
          <w:rFonts w:cs="Arial"/>
          <w:lang w:val="fr-FR"/>
        </w:rPr>
        <w:t>’</w:t>
      </w:r>
      <w:r w:rsidR="002F75E4" w:rsidRPr="002F75E4">
        <w:rPr>
          <w:rFonts w:cs="Arial"/>
          <w:lang w:val="fr-FR"/>
        </w:rPr>
        <w:t>IODE et de la COI en général. Le Comité a demandé à l</w:t>
      </w:r>
      <w:r w:rsidR="001C09B0">
        <w:rPr>
          <w:rFonts w:cs="Arial"/>
          <w:lang w:val="fr-FR"/>
        </w:rPr>
        <w:t>’</w:t>
      </w:r>
      <w:r w:rsidR="002F75E4" w:rsidRPr="002F75E4">
        <w:rPr>
          <w:rFonts w:cs="Arial"/>
          <w:lang w:val="fr-FR"/>
        </w:rPr>
        <w:t>Assemblée de la COI d</w:t>
      </w:r>
      <w:r w:rsidR="001C09B0">
        <w:rPr>
          <w:rFonts w:cs="Arial"/>
          <w:lang w:val="fr-FR"/>
        </w:rPr>
        <w:t>’</w:t>
      </w:r>
      <w:r w:rsidR="002F75E4" w:rsidRPr="002F75E4">
        <w:rPr>
          <w:rFonts w:cs="Arial"/>
          <w:lang w:val="fr-FR"/>
        </w:rPr>
        <w:t>inviter le Gouvernement flamand (Royaume de Belgique) à continuer de soutenir le Bureau des projets de la COI pour l</w:t>
      </w:r>
      <w:r w:rsidR="001C09B0">
        <w:rPr>
          <w:rFonts w:cs="Arial"/>
          <w:lang w:val="fr-FR"/>
        </w:rPr>
        <w:t>’</w:t>
      </w:r>
      <w:r w:rsidR="002F75E4" w:rsidRPr="002F75E4">
        <w:rPr>
          <w:rFonts w:cs="Arial"/>
          <w:lang w:val="fr-FR"/>
        </w:rPr>
        <w:t>IODE, et a invité d</w:t>
      </w:r>
      <w:r w:rsidR="001C09B0">
        <w:rPr>
          <w:rFonts w:cs="Arial"/>
          <w:lang w:val="fr-FR"/>
        </w:rPr>
        <w:t>’</w:t>
      </w:r>
      <w:r w:rsidR="002F75E4" w:rsidRPr="002F75E4">
        <w:rPr>
          <w:rFonts w:cs="Arial"/>
          <w:lang w:val="fr-FR"/>
        </w:rPr>
        <w:t>autres États membres à compléter ce soutien afin de permettre la poursuite du développement de l</w:t>
      </w:r>
      <w:r w:rsidR="001C09B0">
        <w:rPr>
          <w:rFonts w:cs="Arial"/>
          <w:lang w:val="fr-FR"/>
        </w:rPr>
        <w:t>’</w:t>
      </w:r>
      <w:r w:rsidR="002F75E4" w:rsidRPr="002F75E4">
        <w:rPr>
          <w:rFonts w:cs="Arial"/>
          <w:lang w:val="fr-FR"/>
        </w:rPr>
        <w:t xml:space="preserve">IODE et de ses activités, produits et services. </w:t>
      </w:r>
    </w:p>
    <w:tbl>
      <w:tblPr>
        <w:tblW w:w="9639" w:type="dxa"/>
        <w:shd w:val="clear" w:color="auto" w:fill="CCFFCC"/>
        <w:tblLayout w:type="fixed"/>
        <w:tblLook w:val="0000" w:firstRow="0" w:lastRow="0" w:firstColumn="0" w:lastColumn="0" w:noHBand="0" w:noVBand="0"/>
      </w:tblPr>
      <w:tblGrid>
        <w:gridCol w:w="9639"/>
      </w:tblGrid>
      <w:tr w:rsidR="002F75E4" w:rsidRPr="00295086" w14:paraId="69CFA04B" w14:textId="77777777" w:rsidTr="00501E44">
        <w:tc>
          <w:tcPr>
            <w:tcW w:w="9639" w:type="dxa"/>
            <w:shd w:val="clear" w:color="auto" w:fill="CCFFCC"/>
            <w:tcMar>
              <w:top w:w="113" w:type="dxa"/>
              <w:bottom w:w="113" w:type="dxa"/>
            </w:tcMar>
          </w:tcPr>
          <w:p w14:paraId="41A84868" w14:textId="77777777" w:rsidR="002F75E4" w:rsidRPr="002F75E4" w:rsidRDefault="002F75E4" w:rsidP="00674E91">
            <w:pPr>
              <w:tabs>
                <w:tab w:val="left" w:pos="567"/>
              </w:tabs>
              <w:snapToGrid w:val="0"/>
              <w:spacing w:after="240" w:line="240" w:lineRule="auto"/>
              <w:rPr>
                <w:rFonts w:eastAsia="Calibri" w:cs="Arial"/>
                <w:i/>
                <w:iCs/>
                <w:snapToGrid w:val="0"/>
                <w:u w:val="single"/>
                <w:lang w:val="fr-FR"/>
              </w:rPr>
            </w:pPr>
            <w:r w:rsidRPr="002F75E4">
              <w:rPr>
                <w:rFonts w:cs="Arial"/>
                <w:i/>
                <w:iCs/>
                <w:color w:val="000000"/>
                <w:u w:val="single"/>
                <w:lang w:val="fr-FR"/>
              </w:rPr>
              <w:t>Projet de décision A-33/3.4.2</w:t>
            </w:r>
          </w:p>
          <w:p w14:paraId="6FEE9EE3" w14:textId="1EC818E5" w:rsidR="002F75E4" w:rsidRPr="002F75E4" w:rsidRDefault="002F75E4" w:rsidP="00674E91">
            <w:pPr>
              <w:tabs>
                <w:tab w:val="left" w:pos="567"/>
              </w:tabs>
              <w:snapToGrid w:val="0"/>
              <w:spacing w:after="240" w:line="240" w:lineRule="auto"/>
              <w:jc w:val="center"/>
              <w:rPr>
                <w:rFonts w:eastAsia="Calibri" w:cs="Arial"/>
                <w:b/>
                <w:snapToGrid w:val="0"/>
                <w:lang w:val="fr-FR"/>
              </w:rPr>
            </w:pPr>
            <w:r w:rsidRPr="002F75E4">
              <w:rPr>
                <w:rFonts w:cs="Arial"/>
                <w:b/>
                <w:bCs/>
                <w:color w:val="000000"/>
                <w:lang w:val="fr-FR"/>
              </w:rPr>
              <w:t>Échange international des données et de l</w:t>
            </w:r>
            <w:r w:rsidR="001C09B0">
              <w:rPr>
                <w:rFonts w:cs="Arial"/>
                <w:b/>
                <w:bCs/>
                <w:color w:val="000000"/>
                <w:lang w:val="fr-FR"/>
              </w:rPr>
              <w:t>’</w:t>
            </w:r>
            <w:r w:rsidRPr="002F75E4">
              <w:rPr>
                <w:rFonts w:cs="Arial"/>
                <w:b/>
                <w:bCs/>
                <w:color w:val="000000"/>
                <w:lang w:val="fr-FR"/>
              </w:rPr>
              <w:t>information océanographiques</w:t>
            </w:r>
            <w:r w:rsidRPr="002F75E4">
              <w:rPr>
                <w:rFonts w:cs="Arial"/>
                <w:color w:val="000000"/>
                <w:lang w:val="fr-FR"/>
              </w:rPr>
              <w:t xml:space="preserve"> </w:t>
            </w:r>
          </w:p>
          <w:p w14:paraId="305253E4" w14:textId="46715215" w:rsidR="002F75E4" w:rsidRPr="002F75E4" w:rsidRDefault="002F75E4" w:rsidP="00674E91">
            <w:pPr>
              <w:widowControl w:val="0"/>
              <w:autoSpaceDE w:val="0"/>
              <w:autoSpaceDN w:val="0"/>
              <w:adjustRightInd w:val="0"/>
              <w:snapToGrid w:val="0"/>
              <w:spacing w:after="240" w:line="240" w:lineRule="auto"/>
              <w:ind w:left="720" w:hanging="439"/>
              <w:jc w:val="both"/>
              <w:rPr>
                <w:rFonts w:eastAsia="Times New Roman" w:cs="Arial"/>
                <w:lang w:val="fr-FR"/>
              </w:rPr>
            </w:pPr>
            <w:r w:rsidRPr="002F75E4">
              <w:rPr>
                <w:rFonts w:cs="Arial"/>
                <w:color w:val="000000"/>
                <w:lang w:val="fr-FR"/>
              </w:rPr>
              <w:t>L</w:t>
            </w:r>
            <w:r w:rsidR="001C09B0">
              <w:rPr>
                <w:rFonts w:cs="Arial"/>
                <w:color w:val="000000"/>
                <w:lang w:val="fr-FR"/>
              </w:rPr>
              <w:t>’</w:t>
            </w:r>
            <w:r w:rsidRPr="002F75E4">
              <w:rPr>
                <w:rFonts w:cs="Arial"/>
                <w:color w:val="000000"/>
                <w:lang w:val="fr-FR"/>
              </w:rPr>
              <w:t>Assemblée,</w:t>
            </w:r>
          </w:p>
          <w:p w14:paraId="61691B2E" w14:textId="74746779" w:rsidR="002F75E4" w:rsidRPr="002F75E4" w:rsidRDefault="002F75E4" w:rsidP="002F75E4">
            <w:pPr>
              <w:tabs>
                <w:tab w:val="left" w:pos="567"/>
              </w:tabs>
              <w:snapToGrid w:val="0"/>
              <w:spacing w:after="240" w:line="240" w:lineRule="auto"/>
              <w:jc w:val="center"/>
              <w:rPr>
                <w:rFonts w:eastAsia="Arial" w:cs="Arial"/>
                <w:b/>
                <w:bCs/>
                <w:snapToGrid w:val="0"/>
                <w:color w:val="000000"/>
                <w:lang w:val="fr-FR"/>
              </w:rPr>
            </w:pPr>
            <w:r w:rsidRPr="002F75E4">
              <w:rPr>
                <w:rFonts w:cs="Arial"/>
                <w:b/>
                <w:bCs/>
                <w:color w:val="000000"/>
                <w:lang w:val="fr-FR"/>
              </w:rPr>
              <w:t>I – 28</w:t>
            </w:r>
            <w:r w:rsidRPr="002F75E4">
              <w:rPr>
                <w:rFonts w:cs="Arial"/>
                <w:b/>
                <w:bCs/>
                <w:color w:val="000000"/>
                <w:vertAlign w:val="superscript"/>
                <w:lang w:val="fr-FR"/>
              </w:rPr>
              <w:t>e</w:t>
            </w:r>
            <w:r w:rsidRPr="002F75E4">
              <w:rPr>
                <w:rFonts w:cs="Arial"/>
                <w:b/>
                <w:bCs/>
                <w:color w:val="000000"/>
                <w:lang w:val="fr-FR"/>
              </w:rPr>
              <w:t> session de l</w:t>
            </w:r>
            <w:r w:rsidR="001C09B0">
              <w:rPr>
                <w:rFonts w:cs="Arial"/>
                <w:b/>
                <w:bCs/>
                <w:color w:val="000000"/>
                <w:lang w:val="fr-FR"/>
              </w:rPr>
              <w:t>’</w:t>
            </w:r>
            <w:r w:rsidRPr="002F75E4">
              <w:rPr>
                <w:rFonts w:cs="Arial"/>
                <w:b/>
                <w:bCs/>
                <w:color w:val="000000"/>
                <w:lang w:val="fr-FR"/>
              </w:rPr>
              <w:t>IODE, 12-14 mars 2025</w:t>
            </w:r>
          </w:p>
          <w:p w14:paraId="1844AD3F" w14:textId="60CC2655" w:rsidR="002F75E4" w:rsidRPr="002F75E4" w:rsidRDefault="002F75E4" w:rsidP="002F75E4">
            <w:pPr>
              <w:adjustRightInd w:val="0"/>
              <w:snapToGrid w:val="0"/>
              <w:spacing w:after="240" w:line="240" w:lineRule="auto"/>
              <w:ind w:left="1167" w:hanging="567"/>
              <w:jc w:val="both"/>
              <w:rPr>
                <w:rFonts w:eastAsia="Times New Roman" w:cs="Arial"/>
                <w:lang w:val="fr-FR"/>
              </w:rPr>
            </w:pPr>
            <w:r w:rsidRPr="002F75E4">
              <w:rPr>
                <w:rFonts w:cs="Arial"/>
                <w:color w:val="000000"/>
                <w:lang w:val="fr-FR"/>
              </w:rPr>
              <w:t>1.</w:t>
            </w:r>
            <w:r w:rsidRPr="002F75E4">
              <w:rPr>
                <w:rFonts w:cs="Arial"/>
                <w:lang w:val="fr-FR"/>
              </w:rPr>
              <w:t xml:space="preserve"> </w:t>
            </w:r>
            <w:r w:rsidRPr="002F75E4">
              <w:rPr>
                <w:rFonts w:cs="Arial"/>
                <w:lang w:val="fr-FR"/>
              </w:rPr>
              <w:tab/>
            </w:r>
            <w:r w:rsidRPr="002F75E4">
              <w:rPr>
                <w:rFonts w:cs="Arial"/>
                <w:color w:val="000000"/>
                <w:u w:val="single"/>
                <w:lang w:val="fr-FR"/>
              </w:rPr>
              <w:t>Ayant examiné</w:t>
            </w:r>
            <w:r w:rsidRPr="002F75E4">
              <w:rPr>
                <w:rFonts w:cs="Arial"/>
                <w:color w:val="000000"/>
                <w:lang w:val="fr-FR"/>
              </w:rPr>
              <w:t xml:space="preserve"> le résumé exécutif de la 28</w:t>
            </w:r>
            <w:r w:rsidRPr="002F75E4">
              <w:rPr>
                <w:rFonts w:cs="Arial"/>
                <w:color w:val="000000"/>
                <w:vertAlign w:val="superscript"/>
                <w:lang w:val="fr-FR"/>
              </w:rPr>
              <w:t>e</w:t>
            </w:r>
            <w:r w:rsidRPr="002F75E4">
              <w:rPr>
                <w:rFonts w:cs="Arial"/>
                <w:color w:val="000000"/>
                <w:lang w:val="fr-FR"/>
              </w:rPr>
              <w:t> session du Comité de la COI sur l</w:t>
            </w:r>
            <w:r w:rsidR="001C09B0">
              <w:rPr>
                <w:rFonts w:cs="Arial"/>
                <w:color w:val="000000"/>
                <w:lang w:val="fr-FR"/>
              </w:rPr>
              <w:t>’</w:t>
            </w:r>
            <w:r w:rsidRPr="002F75E4">
              <w:rPr>
                <w:rFonts w:cs="Arial"/>
                <w:color w:val="000000"/>
                <w:lang w:val="fr-FR"/>
              </w:rPr>
              <w:t>Échange international des données et de l</w:t>
            </w:r>
            <w:r w:rsidR="001C09B0">
              <w:rPr>
                <w:rFonts w:cs="Arial"/>
                <w:color w:val="000000"/>
                <w:lang w:val="fr-FR"/>
              </w:rPr>
              <w:t>’</w:t>
            </w:r>
            <w:r w:rsidRPr="002F75E4">
              <w:rPr>
                <w:rFonts w:cs="Arial"/>
                <w:color w:val="000000"/>
                <w:lang w:val="fr-FR"/>
              </w:rPr>
              <w:t>information océanographiques (IODE</w:t>
            </w:r>
            <w:r w:rsidR="00836630">
              <w:rPr>
                <w:rFonts w:cs="Arial"/>
                <w:color w:val="000000"/>
                <w:lang w:val="fr-FR"/>
              </w:rPr>
              <w:noBreakHyphen/>
            </w:r>
            <w:r w:rsidRPr="002F75E4">
              <w:rPr>
                <w:rFonts w:cs="Arial"/>
                <w:color w:val="000000"/>
                <w:lang w:val="fr-FR"/>
              </w:rPr>
              <w:t>28, Santa Marta, Colombie, 12-14 mars 2025) (IOC/IODE-28/3s),</w:t>
            </w:r>
          </w:p>
          <w:p w14:paraId="1DB71531" w14:textId="1EF46A5E"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color w:val="000000"/>
                <w:lang w:val="fr-FR"/>
              </w:rPr>
              <w:t>2.</w:t>
            </w:r>
            <w:r w:rsidRPr="002F75E4">
              <w:rPr>
                <w:rFonts w:cs="Arial"/>
                <w:lang w:val="fr-FR"/>
              </w:rPr>
              <w:t xml:space="preserve"> </w:t>
            </w:r>
            <w:r w:rsidRPr="002F75E4">
              <w:rPr>
                <w:rFonts w:cs="Arial"/>
                <w:lang w:val="fr-FR"/>
              </w:rPr>
              <w:tab/>
            </w:r>
            <w:r w:rsidRPr="002F75E4">
              <w:rPr>
                <w:rFonts w:cs="Arial"/>
                <w:color w:val="000000"/>
                <w:u w:val="single"/>
                <w:lang w:val="fr-FR"/>
              </w:rPr>
              <w:t>Approuve</w:t>
            </w:r>
            <w:r w:rsidRPr="002F75E4">
              <w:rPr>
                <w:rFonts w:cs="Arial"/>
                <w:color w:val="000000"/>
                <w:lang w:val="fr-FR"/>
              </w:rPr>
              <w:t xml:space="preserve"> le rapport de la 28</w:t>
            </w:r>
            <w:r w:rsidRPr="002F75E4">
              <w:rPr>
                <w:rFonts w:cs="Arial"/>
                <w:color w:val="000000"/>
                <w:vertAlign w:val="superscript"/>
                <w:lang w:val="fr-FR"/>
              </w:rPr>
              <w:t>e</w:t>
            </w:r>
            <w:r w:rsidRPr="002F75E4">
              <w:rPr>
                <w:rFonts w:cs="Arial"/>
                <w:color w:val="000000"/>
                <w:lang w:val="fr-FR"/>
              </w:rPr>
              <w:t> session du Comité de la COI sur l</w:t>
            </w:r>
            <w:r w:rsidR="001C09B0">
              <w:rPr>
                <w:rFonts w:cs="Arial"/>
                <w:color w:val="000000"/>
                <w:lang w:val="fr-FR"/>
              </w:rPr>
              <w:t>’</w:t>
            </w:r>
            <w:r w:rsidRPr="002F75E4">
              <w:rPr>
                <w:rFonts w:cs="Arial"/>
                <w:color w:val="000000"/>
                <w:lang w:val="fr-FR"/>
              </w:rPr>
              <w:t xml:space="preserve">Échange international des </w:t>
            </w:r>
            <w:r w:rsidRPr="002F75E4">
              <w:rPr>
                <w:rFonts w:asciiTheme="minorBidi" w:hAnsiTheme="minorBidi"/>
                <w:color w:val="000000"/>
                <w:lang w:val="fr-FR"/>
              </w:rPr>
              <w:t>données</w:t>
            </w:r>
            <w:r w:rsidRPr="002F75E4">
              <w:rPr>
                <w:rFonts w:cs="Arial"/>
                <w:color w:val="000000"/>
                <w:lang w:val="fr-FR"/>
              </w:rPr>
              <w:t xml:space="preserve"> et de l</w:t>
            </w:r>
            <w:r w:rsidR="001C09B0">
              <w:rPr>
                <w:rFonts w:cs="Arial"/>
                <w:color w:val="000000"/>
                <w:lang w:val="fr-FR"/>
              </w:rPr>
              <w:t>’</w:t>
            </w:r>
            <w:r w:rsidRPr="002F75E4">
              <w:rPr>
                <w:rFonts w:cs="Arial"/>
                <w:color w:val="000000"/>
                <w:lang w:val="fr-FR"/>
              </w:rPr>
              <w:t>information océanographiques, y compris les recommandations et le plan de travail pour 2025-2026 qu</w:t>
            </w:r>
            <w:r w:rsidR="001C09B0">
              <w:rPr>
                <w:rFonts w:cs="Arial"/>
                <w:color w:val="000000"/>
                <w:lang w:val="fr-FR"/>
              </w:rPr>
              <w:t>’</w:t>
            </w:r>
            <w:r w:rsidRPr="002F75E4">
              <w:rPr>
                <w:rFonts w:cs="Arial"/>
                <w:color w:val="000000"/>
                <w:lang w:val="fr-FR"/>
              </w:rPr>
              <w:t>il contient ;</w:t>
            </w:r>
          </w:p>
          <w:p w14:paraId="13B4C156" w14:textId="48E1111E"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color w:val="000000"/>
                <w:lang w:val="fr-FR"/>
              </w:rPr>
              <w:t>3.</w:t>
            </w:r>
            <w:r w:rsidRPr="002F75E4">
              <w:rPr>
                <w:rFonts w:cs="Arial"/>
                <w:lang w:val="fr-FR"/>
              </w:rPr>
              <w:t xml:space="preserve"> </w:t>
            </w:r>
            <w:r w:rsidRPr="002F75E4">
              <w:rPr>
                <w:rFonts w:cs="Arial"/>
                <w:lang w:val="fr-FR"/>
              </w:rPr>
              <w:tab/>
            </w:r>
            <w:r w:rsidRPr="002F75E4">
              <w:rPr>
                <w:rFonts w:cs="Arial"/>
                <w:color w:val="000000"/>
                <w:u w:val="single"/>
                <w:lang w:val="fr-FR"/>
              </w:rPr>
              <w:t>Encourage vivement</w:t>
            </w:r>
            <w:r w:rsidRPr="002F75E4">
              <w:rPr>
                <w:rFonts w:cs="Arial"/>
                <w:color w:val="000000"/>
                <w:lang w:val="fr-FR"/>
              </w:rPr>
              <w:t xml:space="preserve"> les États </w:t>
            </w:r>
            <w:r w:rsidRPr="002F75E4">
              <w:rPr>
                <w:rFonts w:asciiTheme="minorBidi" w:hAnsiTheme="minorBidi"/>
                <w:color w:val="000000"/>
                <w:lang w:val="fr-FR"/>
              </w:rPr>
              <w:t>membres</w:t>
            </w:r>
            <w:r w:rsidRPr="002F75E4">
              <w:rPr>
                <w:rFonts w:cs="Arial"/>
                <w:color w:val="000000"/>
                <w:lang w:val="fr-FR"/>
              </w:rPr>
              <w:t xml:space="preserve"> à établir des centres nationaux de données océanographiques (CNDO), des unités de données associées (ADU) ou des nœuds de l</w:t>
            </w:r>
            <w:r w:rsidR="001C09B0">
              <w:rPr>
                <w:rFonts w:cs="Arial"/>
                <w:color w:val="000000"/>
                <w:lang w:val="fr-FR"/>
              </w:rPr>
              <w:t>’</w:t>
            </w:r>
            <w:r w:rsidRPr="002F75E4">
              <w:rPr>
                <w:rFonts w:cs="Arial"/>
                <w:color w:val="000000"/>
                <w:lang w:val="fr-FR"/>
              </w:rPr>
              <w:t>IODE ;</w:t>
            </w:r>
          </w:p>
          <w:p w14:paraId="1869AD21" w14:textId="77777777" w:rsidR="002F75E4" w:rsidRPr="002F75E4" w:rsidRDefault="002F75E4" w:rsidP="002F75E4">
            <w:pPr>
              <w:adjustRightInd w:val="0"/>
              <w:snapToGrid w:val="0"/>
              <w:spacing w:after="240" w:line="240" w:lineRule="auto"/>
              <w:ind w:left="1167" w:hanging="567"/>
              <w:jc w:val="both"/>
              <w:rPr>
                <w:rFonts w:eastAsia="Arial" w:cs="Arial"/>
                <w:snapToGrid w:val="0"/>
                <w:color w:val="000000"/>
                <w:lang w:val="fr-FR"/>
              </w:rPr>
            </w:pPr>
            <w:r w:rsidRPr="002F75E4">
              <w:rPr>
                <w:rFonts w:cs="Arial"/>
                <w:color w:val="000000"/>
                <w:lang w:val="fr-FR"/>
              </w:rPr>
              <w:t>4.</w:t>
            </w:r>
            <w:r w:rsidRPr="002F75E4">
              <w:rPr>
                <w:rFonts w:cs="Arial"/>
                <w:lang w:val="fr-FR"/>
              </w:rPr>
              <w:t xml:space="preserve"> </w:t>
            </w:r>
            <w:r w:rsidRPr="002F75E4">
              <w:rPr>
                <w:rFonts w:cs="Arial"/>
                <w:lang w:val="fr-FR"/>
              </w:rPr>
              <w:tab/>
            </w:r>
            <w:r w:rsidRPr="002F75E4">
              <w:rPr>
                <w:rFonts w:cs="Arial"/>
                <w:color w:val="000000"/>
                <w:u w:val="single"/>
                <w:lang w:val="fr-FR"/>
              </w:rPr>
              <w:t xml:space="preserve">Note </w:t>
            </w:r>
            <w:r w:rsidRPr="002F75E4">
              <w:rPr>
                <w:rFonts w:cs="Arial"/>
                <w:color w:val="000000"/>
                <w:lang w:val="fr-FR"/>
              </w:rPr>
              <w:t xml:space="preserve">que le budget ordinaire consacré à ces activités sera défini dans le cadre de la résolution globale sur </w:t>
            </w:r>
            <w:r w:rsidRPr="002F75E4">
              <w:rPr>
                <w:rFonts w:asciiTheme="minorBidi" w:hAnsiTheme="minorBidi"/>
                <w:color w:val="000000"/>
                <w:lang w:val="fr-FR"/>
              </w:rPr>
              <w:t>les</w:t>
            </w:r>
            <w:r w:rsidRPr="002F75E4">
              <w:rPr>
                <w:rFonts w:cs="Arial"/>
                <w:color w:val="000000"/>
                <w:lang w:val="fr-FR"/>
              </w:rPr>
              <w:t xml:space="preserve"> questions de gouvernance, de programmation et de budgétisation intéressant la Commission ;</w:t>
            </w:r>
          </w:p>
          <w:p w14:paraId="292376E6" w14:textId="153C7029" w:rsidR="002F75E4" w:rsidRPr="002F75E4" w:rsidRDefault="002F75E4" w:rsidP="002F75E4">
            <w:pPr>
              <w:snapToGrid w:val="0"/>
              <w:spacing w:after="240" w:line="240" w:lineRule="auto"/>
              <w:ind w:left="66"/>
              <w:jc w:val="center"/>
              <w:rPr>
                <w:rFonts w:eastAsia="Arial" w:cs="Arial"/>
                <w:b/>
                <w:bCs/>
                <w:snapToGrid w:val="0"/>
                <w:color w:val="000000"/>
                <w:lang w:val="fr-FR"/>
              </w:rPr>
            </w:pPr>
            <w:r w:rsidRPr="002F75E4">
              <w:rPr>
                <w:rFonts w:cs="Arial"/>
                <w:b/>
                <w:bCs/>
                <w:color w:val="000000"/>
                <w:lang w:val="fr-FR"/>
              </w:rPr>
              <w:lastRenderedPageBreak/>
              <w:t xml:space="preserve">II – Révision du mandat du Système de données </w:t>
            </w:r>
            <w:r w:rsidR="00501E44">
              <w:rPr>
                <w:rFonts w:cs="Arial"/>
                <w:b/>
                <w:bCs/>
                <w:color w:val="000000"/>
                <w:lang w:val="fr-FR"/>
              </w:rPr>
              <w:br/>
            </w:r>
            <w:r w:rsidRPr="002F75E4">
              <w:rPr>
                <w:rFonts w:cs="Arial"/>
                <w:b/>
                <w:bCs/>
                <w:color w:val="000000"/>
                <w:lang w:val="fr-FR"/>
              </w:rPr>
              <w:t>et d</w:t>
            </w:r>
            <w:r w:rsidR="001C09B0">
              <w:rPr>
                <w:rFonts w:cs="Arial"/>
                <w:b/>
                <w:bCs/>
                <w:color w:val="000000"/>
                <w:lang w:val="fr-FR"/>
              </w:rPr>
              <w:t>’</w:t>
            </w:r>
            <w:r w:rsidRPr="002F75E4">
              <w:rPr>
                <w:rFonts w:cs="Arial"/>
                <w:b/>
                <w:bCs/>
                <w:color w:val="000000"/>
                <w:lang w:val="fr-FR"/>
              </w:rPr>
              <w:t>information océanographiques (ODIS)</w:t>
            </w:r>
          </w:p>
          <w:p w14:paraId="509519F7" w14:textId="1E69A5A5"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5.</w:t>
            </w:r>
            <w:r w:rsidRPr="002F75E4">
              <w:rPr>
                <w:rFonts w:cs="Arial"/>
                <w:lang w:val="fr-FR"/>
              </w:rPr>
              <w:tab/>
            </w:r>
            <w:r w:rsidRPr="002F75E4">
              <w:rPr>
                <w:rFonts w:cs="Arial"/>
                <w:color w:val="000000"/>
                <w:u w:val="single"/>
                <w:lang w:val="fr-FR"/>
              </w:rPr>
              <w:t>Rappelant</w:t>
            </w:r>
            <w:r w:rsidRPr="002F75E4">
              <w:rPr>
                <w:rFonts w:cs="Arial"/>
                <w:color w:val="000000"/>
                <w:lang w:val="fr-FR"/>
              </w:rPr>
              <w:t xml:space="preserve"> la création, par l</w:t>
            </w:r>
            <w:r w:rsidR="001C09B0">
              <w:rPr>
                <w:rFonts w:cs="Arial"/>
                <w:color w:val="000000"/>
                <w:lang w:val="fr-FR"/>
              </w:rPr>
              <w:t>’</w:t>
            </w:r>
            <w:r w:rsidRPr="002F75E4">
              <w:rPr>
                <w:rFonts w:cs="Arial"/>
                <w:color w:val="000000"/>
                <w:lang w:val="fr-FR"/>
              </w:rPr>
              <w:t>Assemblée de la COI à sa 31</w:t>
            </w:r>
            <w:r w:rsidRPr="002F75E4">
              <w:rPr>
                <w:rFonts w:cs="Arial"/>
                <w:color w:val="000000"/>
                <w:vertAlign w:val="superscript"/>
                <w:lang w:val="fr-FR"/>
              </w:rPr>
              <w:t>e</w:t>
            </w:r>
            <w:r w:rsidRPr="002F75E4">
              <w:rPr>
                <w:rFonts w:cs="Arial"/>
                <w:color w:val="000000"/>
                <w:lang w:val="fr-FR"/>
              </w:rPr>
              <w:t> session, par la décision A</w:t>
            </w:r>
            <w:r w:rsidR="00836630">
              <w:rPr>
                <w:rFonts w:cs="Arial"/>
                <w:color w:val="000000"/>
                <w:lang w:val="fr-FR"/>
              </w:rPr>
              <w:noBreakHyphen/>
            </w:r>
            <w:r w:rsidRPr="002F75E4">
              <w:rPr>
                <w:rFonts w:cs="Arial"/>
                <w:color w:val="000000"/>
                <w:lang w:val="fr-FR"/>
              </w:rPr>
              <w:t xml:space="preserve">31/3.4.2, du </w:t>
            </w:r>
            <w:r w:rsidRPr="002F75E4">
              <w:rPr>
                <w:rFonts w:asciiTheme="minorBidi" w:hAnsiTheme="minorBidi"/>
                <w:color w:val="000000"/>
                <w:lang w:val="fr-FR"/>
              </w:rPr>
              <w:t>projet</w:t>
            </w:r>
            <w:r w:rsidRPr="002F75E4">
              <w:rPr>
                <w:rFonts w:cs="Arial"/>
                <w:color w:val="000000"/>
                <w:lang w:val="fr-FR"/>
              </w:rPr>
              <w:t xml:space="preserve"> de Système de données et d</w:t>
            </w:r>
            <w:r w:rsidR="001C09B0">
              <w:rPr>
                <w:rFonts w:cs="Arial"/>
                <w:color w:val="000000"/>
                <w:lang w:val="fr-FR"/>
              </w:rPr>
              <w:t>’</w:t>
            </w:r>
            <w:r w:rsidRPr="002F75E4">
              <w:rPr>
                <w:rFonts w:cs="Arial"/>
                <w:color w:val="000000"/>
                <w:lang w:val="fr-FR"/>
              </w:rPr>
              <w:t>information océanographiques (ODIS) de la COI,</w:t>
            </w:r>
          </w:p>
          <w:p w14:paraId="0311EC5B" w14:textId="4008D392" w:rsidR="002F75E4" w:rsidRPr="002F75E4" w:rsidRDefault="002F75E4" w:rsidP="00836630">
            <w:pPr>
              <w:keepNext/>
              <w:keepLines/>
              <w:adjustRightInd w:val="0"/>
              <w:snapToGrid w:val="0"/>
              <w:spacing w:after="240" w:line="240" w:lineRule="auto"/>
              <w:ind w:left="1168" w:hanging="567"/>
              <w:jc w:val="both"/>
              <w:rPr>
                <w:rFonts w:cs="Arial"/>
                <w:color w:val="000000"/>
                <w:lang w:val="fr-FR"/>
              </w:rPr>
            </w:pPr>
            <w:r w:rsidRPr="002F75E4">
              <w:rPr>
                <w:rFonts w:cs="Arial"/>
                <w:lang w:val="fr-FR"/>
              </w:rPr>
              <w:t>6.</w:t>
            </w:r>
            <w:r w:rsidRPr="002F75E4">
              <w:rPr>
                <w:rFonts w:cs="Arial"/>
                <w:lang w:val="fr-FR"/>
              </w:rPr>
              <w:tab/>
            </w:r>
            <w:r w:rsidRPr="002F75E4">
              <w:rPr>
                <w:rFonts w:cs="Arial"/>
                <w:color w:val="000000"/>
                <w:u w:val="single"/>
                <w:lang w:val="fr-FR"/>
              </w:rPr>
              <w:t>Constatant</w:t>
            </w:r>
            <w:r w:rsidRPr="002F75E4">
              <w:rPr>
                <w:rFonts w:cs="Arial"/>
                <w:color w:val="000000"/>
                <w:lang w:val="fr-FR"/>
              </w:rPr>
              <w:t xml:space="preserve"> que tout un pan de l</w:t>
            </w:r>
            <w:r w:rsidR="001C09B0">
              <w:rPr>
                <w:rFonts w:cs="Arial"/>
                <w:color w:val="000000"/>
                <w:lang w:val="fr-FR"/>
              </w:rPr>
              <w:t>’</w:t>
            </w:r>
            <w:r w:rsidRPr="002F75E4">
              <w:rPr>
                <w:rFonts w:cs="Arial"/>
                <w:color w:val="000000"/>
                <w:lang w:val="fr-FR"/>
              </w:rPr>
              <w:t>ensemble des systèmes de données et d</w:t>
            </w:r>
            <w:r w:rsidR="001C09B0">
              <w:rPr>
                <w:rFonts w:cs="Arial"/>
                <w:color w:val="000000"/>
                <w:lang w:val="fr-FR"/>
              </w:rPr>
              <w:t>’</w:t>
            </w:r>
            <w:r w:rsidRPr="002F75E4">
              <w:rPr>
                <w:rFonts w:cs="Arial"/>
                <w:color w:val="000000"/>
                <w:lang w:val="fr-FR"/>
              </w:rPr>
              <w:t>information océanographiques ne relève pas de la COI et qu</w:t>
            </w:r>
            <w:r w:rsidR="001C09B0">
              <w:rPr>
                <w:rFonts w:cs="Arial"/>
                <w:color w:val="000000"/>
                <w:lang w:val="fr-FR"/>
              </w:rPr>
              <w:t>’</w:t>
            </w:r>
            <w:r w:rsidRPr="002F75E4">
              <w:rPr>
                <w:rFonts w:cs="Arial"/>
                <w:color w:val="000000"/>
                <w:lang w:val="fr-FR"/>
              </w:rPr>
              <w:t>il est nécessaire de collaborer avec ces communautés/systèmes en vue d</w:t>
            </w:r>
            <w:r w:rsidR="001C09B0">
              <w:rPr>
                <w:rFonts w:cs="Arial"/>
                <w:color w:val="000000"/>
                <w:lang w:val="fr-FR"/>
              </w:rPr>
              <w:t>’</w:t>
            </w:r>
            <w:r w:rsidRPr="002F75E4">
              <w:rPr>
                <w:rFonts w:cs="Arial"/>
                <w:color w:val="000000"/>
                <w:lang w:val="fr-FR"/>
              </w:rPr>
              <w:t>améliorer l</w:t>
            </w:r>
            <w:r w:rsidR="001C09B0">
              <w:rPr>
                <w:rFonts w:cs="Arial"/>
                <w:color w:val="000000"/>
                <w:lang w:val="fr-FR"/>
              </w:rPr>
              <w:t>’</w:t>
            </w:r>
            <w:r w:rsidRPr="002F75E4">
              <w:rPr>
                <w:rFonts w:cs="Arial"/>
                <w:color w:val="000000"/>
                <w:lang w:val="fr-FR"/>
              </w:rPr>
              <w:t>accessibilité, d</w:t>
            </w:r>
            <w:r w:rsidR="001C09B0">
              <w:rPr>
                <w:rFonts w:cs="Arial"/>
                <w:color w:val="000000"/>
                <w:lang w:val="fr-FR"/>
              </w:rPr>
              <w:t>’</w:t>
            </w:r>
            <w:r w:rsidRPr="002F75E4">
              <w:rPr>
                <w:rFonts w:cs="Arial"/>
                <w:color w:val="000000"/>
                <w:lang w:val="fr-FR"/>
              </w:rPr>
              <w:t>élargir l</w:t>
            </w:r>
            <w:r w:rsidR="001C09B0">
              <w:rPr>
                <w:rFonts w:cs="Arial"/>
                <w:color w:val="000000"/>
                <w:lang w:val="fr-FR"/>
              </w:rPr>
              <w:t>’</w:t>
            </w:r>
            <w:r w:rsidRPr="002F75E4">
              <w:rPr>
                <w:rFonts w:cs="Arial"/>
                <w:color w:val="000000"/>
                <w:lang w:val="fr-FR"/>
              </w:rPr>
              <w:t>utilisation et de parvenir à l</w:t>
            </w:r>
            <w:r w:rsidR="001C09B0">
              <w:rPr>
                <w:rFonts w:cs="Arial"/>
                <w:color w:val="000000"/>
                <w:lang w:val="fr-FR"/>
              </w:rPr>
              <w:t>’</w:t>
            </w:r>
            <w:r w:rsidRPr="002F75E4">
              <w:rPr>
                <w:rFonts w:cs="Arial"/>
                <w:color w:val="000000"/>
                <w:lang w:val="fr-FR"/>
              </w:rPr>
              <w:t>interopérabilité des données et informations existantes,</w:t>
            </w:r>
          </w:p>
          <w:p w14:paraId="61A50771" w14:textId="10F7EA54"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7.</w:t>
            </w:r>
            <w:r w:rsidRPr="002F75E4">
              <w:rPr>
                <w:rFonts w:cs="Arial"/>
                <w:lang w:val="fr-FR"/>
              </w:rPr>
              <w:tab/>
            </w:r>
            <w:r w:rsidRPr="002F75E4">
              <w:rPr>
                <w:rFonts w:cs="Arial"/>
                <w:color w:val="000000"/>
                <w:u w:val="single"/>
                <w:lang w:val="fr-FR"/>
              </w:rPr>
              <w:t>Reconnaissant également</w:t>
            </w:r>
            <w:r w:rsidRPr="002F75E4">
              <w:rPr>
                <w:rFonts w:cs="Arial"/>
                <w:color w:val="000000"/>
                <w:lang w:val="fr-FR"/>
              </w:rPr>
              <w:t xml:space="preserve"> le rôle clé que les données, les informations et les ressources numérisées distribuées et </w:t>
            </w:r>
            <w:r w:rsidRPr="002F75E4">
              <w:rPr>
                <w:rFonts w:asciiTheme="minorBidi" w:hAnsiTheme="minorBidi"/>
                <w:color w:val="000000"/>
                <w:lang w:val="fr-FR"/>
              </w:rPr>
              <w:t>interopérables</w:t>
            </w:r>
            <w:r w:rsidRPr="002F75E4">
              <w:rPr>
                <w:rFonts w:cs="Arial"/>
                <w:color w:val="000000"/>
                <w:lang w:val="fr-FR"/>
              </w:rPr>
              <w:t xml:space="preserve"> joueront dans le cadre de la Décennie des Nations Unies pour les sciences océaniques au service du développement durable,</w:t>
            </w:r>
          </w:p>
          <w:p w14:paraId="131B7696" w14:textId="190062C9"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8.</w:t>
            </w:r>
            <w:r w:rsidRPr="002F75E4">
              <w:rPr>
                <w:rFonts w:cs="Arial"/>
                <w:lang w:val="fr-FR"/>
              </w:rPr>
              <w:tab/>
            </w:r>
            <w:r w:rsidRPr="002F75E4">
              <w:rPr>
                <w:rFonts w:cs="Arial"/>
                <w:color w:val="000000"/>
                <w:u w:val="single"/>
                <w:lang w:val="fr-FR"/>
              </w:rPr>
              <w:t>Rappelant</w:t>
            </w:r>
            <w:r w:rsidRPr="002F75E4">
              <w:rPr>
                <w:rFonts w:cs="Arial"/>
                <w:color w:val="000000"/>
                <w:lang w:val="fr-FR"/>
              </w:rPr>
              <w:t xml:space="preserve"> que le Comité de l</w:t>
            </w:r>
            <w:r w:rsidR="001C09B0">
              <w:rPr>
                <w:rFonts w:cs="Arial"/>
                <w:color w:val="000000"/>
                <w:lang w:val="fr-FR"/>
              </w:rPr>
              <w:t>’</w:t>
            </w:r>
            <w:r w:rsidRPr="002F75E4">
              <w:rPr>
                <w:rFonts w:cs="Arial"/>
                <w:color w:val="000000"/>
                <w:lang w:val="fr-FR"/>
              </w:rPr>
              <w:t>IODE, à sa 27</w:t>
            </w:r>
            <w:r w:rsidRPr="002F75E4">
              <w:rPr>
                <w:rFonts w:cs="Arial"/>
                <w:color w:val="000000"/>
                <w:vertAlign w:val="superscript"/>
                <w:lang w:val="fr-FR"/>
              </w:rPr>
              <w:t>e</w:t>
            </w:r>
            <w:r w:rsidRPr="002F75E4">
              <w:rPr>
                <w:rFonts w:cs="Arial"/>
                <w:color w:val="000000"/>
                <w:lang w:val="fr-FR"/>
              </w:rPr>
              <w:t> session, a approuvé la désignation des activités de l</w:t>
            </w:r>
            <w:r w:rsidR="001C09B0">
              <w:rPr>
                <w:rFonts w:cs="Arial"/>
                <w:color w:val="000000"/>
                <w:lang w:val="fr-FR"/>
              </w:rPr>
              <w:t>’</w:t>
            </w:r>
            <w:r w:rsidRPr="002F75E4">
              <w:rPr>
                <w:rFonts w:cs="Arial"/>
                <w:color w:val="000000"/>
                <w:lang w:val="fr-FR"/>
              </w:rPr>
              <w:t xml:space="preserve">IODE par les termes « composantes de programme », « activités de programme » et « projets », </w:t>
            </w:r>
            <w:r w:rsidRPr="002F75E4">
              <w:rPr>
                <w:rFonts w:asciiTheme="minorBidi" w:hAnsiTheme="minorBidi"/>
                <w:color w:val="000000"/>
                <w:lang w:val="fr-FR"/>
              </w:rPr>
              <w:t>considérant</w:t>
            </w:r>
            <w:r w:rsidRPr="002F75E4">
              <w:rPr>
                <w:rFonts w:cs="Arial"/>
                <w:color w:val="000000"/>
                <w:lang w:val="fr-FR"/>
              </w:rPr>
              <w:t xml:space="preserve"> que cela rendrait les activités de l</w:t>
            </w:r>
            <w:r w:rsidR="001C09B0">
              <w:rPr>
                <w:rFonts w:cs="Arial"/>
                <w:color w:val="000000"/>
                <w:lang w:val="fr-FR"/>
              </w:rPr>
              <w:t>’</w:t>
            </w:r>
            <w:r w:rsidRPr="002F75E4">
              <w:rPr>
                <w:rFonts w:cs="Arial"/>
                <w:color w:val="000000"/>
                <w:lang w:val="fr-FR"/>
              </w:rPr>
              <w:t>IODE plus attrayantes aux yeux d</w:t>
            </w:r>
            <w:r w:rsidR="001C09B0">
              <w:rPr>
                <w:rFonts w:cs="Arial"/>
                <w:color w:val="000000"/>
                <w:lang w:val="fr-FR"/>
              </w:rPr>
              <w:t>’</w:t>
            </w:r>
            <w:r w:rsidRPr="002F75E4">
              <w:rPr>
                <w:rFonts w:cs="Arial"/>
                <w:color w:val="000000"/>
                <w:lang w:val="fr-FR"/>
              </w:rPr>
              <w:t>éventuels partenaires de coopération, et a décidé de désigner l</w:t>
            </w:r>
            <w:r w:rsidR="001C09B0">
              <w:rPr>
                <w:rFonts w:cs="Arial"/>
                <w:color w:val="000000"/>
                <w:lang w:val="fr-FR"/>
              </w:rPr>
              <w:t>’</w:t>
            </w:r>
            <w:r w:rsidRPr="002F75E4">
              <w:rPr>
                <w:rFonts w:cs="Arial"/>
                <w:color w:val="000000"/>
                <w:lang w:val="fr-FR"/>
              </w:rPr>
              <w:t>ODIS, l</w:t>
            </w:r>
            <w:r w:rsidR="001C09B0">
              <w:rPr>
                <w:rFonts w:cs="Arial"/>
                <w:color w:val="000000"/>
                <w:lang w:val="fr-FR"/>
              </w:rPr>
              <w:t>’</w:t>
            </w:r>
            <w:r w:rsidRPr="002F75E4">
              <w:rPr>
                <w:rFonts w:cs="Arial"/>
                <w:color w:val="000000"/>
                <w:lang w:val="fr-FR"/>
              </w:rPr>
              <w:t>OBIS et l</w:t>
            </w:r>
            <w:r w:rsidR="001C09B0">
              <w:rPr>
                <w:rFonts w:cs="Arial"/>
                <w:color w:val="000000"/>
                <w:lang w:val="fr-FR"/>
              </w:rPr>
              <w:t>’</w:t>
            </w:r>
            <w:r w:rsidRPr="002F75E4">
              <w:rPr>
                <w:rFonts w:cs="Arial"/>
                <w:color w:val="000000"/>
                <w:lang w:val="fr-FR"/>
              </w:rPr>
              <w:t xml:space="preserve">Académie mondiale </w:t>
            </w:r>
            <w:proofErr w:type="spellStart"/>
            <w:r w:rsidRPr="002F75E4">
              <w:rPr>
                <w:rFonts w:cs="Arial"/>
                <w:color w:val="000000"/>
                <w:lang w:val="fr-FR"/>
              </w:rPr>
              <w:t>OceanTeacher</w:t>
            </w:r>
            <w:proofErr w:type="spellEnd"/>
            <w:r w:rsidRPr="002F75E4">
              <w:rPr>
                <w:rFonts w:cs="Arial"/>
                <w:color w:val="000000"/>
                <w:lang w:val="fr-FR"/>
              </w:rPr>
              <w:t xml:space="preserve"> en tant que composantes de programme et d</w:t>
            </w:r>
            <w:r w:rsidR="001C09B0">
              <w:rPr>
                <w:rFonts w:cs="Arial"/>
                <w:color w:val="000000"/>
                <w:lang w:val="fr-FR"/>
              </w:rPr>
              <w:t>’</w:t>
            </w:r>
            <w:r w:rsidRPr="002F75E4">
              <w:rPr>
                <w:rFonts w:cs="Arial"/>
                <w:color w:val="000000"/>
                <w:lang w:val="fr-FR"/>
              </w:rPr>
              <w:t>en tenir compte dans le plan de travail et le budget,</w:t>
            </w:r>
          </w:p>
          <w:p w14:paraId="1FA11EA1" w14:textId="60511E43"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9.</w:t>
            </w:r>
            <w:r w:rsidRPr="002F75E4">
              <w:rPr>
                <w:rFonts w:cs="Arial"/>
                <w:lang w:val="fr-FR"/>
              </w:rPr>
              <w:tab/>
            </w:r>
            <w:r w:rsidRPr="002F75E4">
              <w:rPr>
                <w:rFonts w:cs="Arial"/>
                <w:color w:val="000000"/>
                <w:u w:val="single"/>
                <w:lang w:val="fr-FR"/>
              </w:rPr>
              <w:t>Considérant</w:t>
            </w:r>
            <w:r w:rsidRPr="002F75E4">
              <w:rPr>
                <w:rFonts w:cs="Arial"/>
                <w:color w:val="000000"/>
                <w:lang w:val="fr-FR"/>
              </w:rPr>
              <w:t xml:space="preserve"> que le développement rapide du réseau de l</w:t>
            </w:r>
            <w:r w:rsidR="001C09B0">
              <w:rPr>
                <w:rFonts w:cs="Arial"/>
                <w:color w:val="000000"/>
                <w:lang w:val="fr-FR"/>
              </w:rPr>
              <w:t>’</w:t>
            </w:r>
            <w:r w:rsidRPr="002F75E4">
              <w:rPr>
                <w:rFonts w:cs="Arial"/>
                <w:color w:val="000000"/>
                <w:lang w:val="fr-FR"/>
              </w:rPr>
              <w:t xml:space="preserve">ODIS en tant que fédération de systèmes de données exige un mécanisme de gouvernance efficace et souple, axé sur la </w:t>
            </w:r>
            <w:proofErr w:type="spellStart"/>
            <w:r w:rsidRPr="002F75E4">
              <w:rPr>
                <w:rFonts w:cs="Arial"/>
                <w:color w:val="000000"/>
                <w:lang w:val="fr-FR"/>
              </w:rPr>
              <w:t>co-conception</w:t>
            </w:r>
            <w:proofErr w:type="spellEnd"/>
            <w:r w:rsidRPr="002F75E4">
              <w:rPr>
                <w:rFonts w:cs="Arial"/>
                <w:color w:val="000000"/>
                <w:lang w:val="fr-FR"/>
              </w:rPr>
              <w:t xml:space="preserve">, les besoins </w:t>
            </w:r>
            <w:r w:rsidRPr="002F75E4">
              <w:rPr>
                <w:rFonts w:asciiTheme="minorBidi" w:hAnsiTheme="minorBidi"/>
                <w:color w:val="000000"/>
                <w:lang w:val="fr-FR"/>
              </w:rPr>
              <w:t>des</w:t>
            </w:r>
            <w:r w:rsidRPr="002F75E4">
              <w:rPr>
                <w:rFonts w:cs="Arial"/>
                <w:color w:val="000000"/>
                <w:lang w:val="fr-FR"/>
              </w:rPr>
              <w:t xml:space="preserve"> utilisateurs et les retours d</w:t>
            </w:r>
            <w:r w:rsidR="001C09B0">
              <w:rPr>
                <w:rFonts w:cs="Arial"/>
                <w:color w:val="000000"/>
                <w:lang w:val="fr-FR"/>
              </w:rPr>
              <w:t>’</w:t>
            </w:r>
            <w:r w:rsidRPr="002F75E4">
              <w:rPr>
                <w:rFonts w:cs="Arial"/>
                <w:color w:val="000000"/>
                <w:lang w:val="fr-FR"/>
              </w:rPr>
              <w:t>information de la communauté,</w:t>
            </w:r>
          </w:p>
          <w:p w14:paraId="0320BA91" w14:textId="1BCD4585"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 xml:space="preserve">10. </w:t>
            </w:r>
            <w:r w:rsidRPr="002F75E4">
              <w:rPr>
                <w:rFonts w:cs="Arial"/>
                <w:lang w:val="fr-FR"/>
              </w:rPr>
              <w:tab/>
            </w:r>
            <w:r w:rsidRPr="002F75E4">
              <w:rPr>
                <w:rFonts w:cs="Arial"/>
                <w:color w:val="000000"/>
                <w:u w:val="single"/>
                <w:lang w:val="fr-FR"/>
              </w:rPr>
              <w:t>Décide</w:t>
            </w:r>
            <w:r w:rsidRPr="002F75E4">
              <w:rPr>
                <w:rFonts w:cs="Arial"/>
                <w:color w:val="000000"/>
                <w:lang w:val="fr-FR"/>
              </w:rPr>
              <w:t xml:space="preserve"> de réviser les mandats de l</w:t>
            </w:r>
            <w:r w:rsidR="001C09B0">
              <w:rPr>
                <w:rFonts w:cs="Arial"/>
                <w:color w:val="000000"/>
                <w:lang w:val="fr-FR"/>
              </w:rPr>
              <w:t>’</w:t>
            </w:r>
            <w:r w:rsidRPr="002F75E4">
              <w:rPr>
                <w:rFonts w:cs="Arial"/>
                <w:color w:val="000000"/>
                <w:lang w:val="fr-FR"/>
              </w:rPr>
              <w:t xml:space="preserve">ODIS et du </w:t>
            </w:r>
            <w:r w:rsidRPr="002F75E4">
              <w:rPr>
                <w:rFonts w:asciiTheme="minorBidi" w:hAnsiTheme="minorBidi"/>
                <w:color w:val="000000"/>
                <w:lang w:val="fr-FR"/>
              </w:rPr>
              <w:t>Groupe</w:t>
            </w:r>
            <w:r w:rsidRPr="002F75E4">
              <w:rPr>
                <w:rFonts w:cs="Arial"/>
                <w:color w:val="000000"/>
                <w:lang w:val="fr-FR"/>
              </w:rPr>
              <w:t xml:space="preserve"> directeur de l</w:t>
            </w:r>
            <w:r w:rsidR="001C09B0">
              <w:rPr>
                <w:rFonts w:cs="Arial"/>
                <w:color w:val="000000"/>
                <w:lang w:val="fr-FR"/>
              </w:rPr>
              <w:t>’</w:t>
            </w:r>
            <w:r w:rsidRPr="002F75E4">
              <w:rPr>
                <w:rFonts w:cs="Arial"/>
                <w:color w:val="000000"/>
                <w:lang w:val="fr-FR"/>
              </w:rPr>
              <w:t>ODIS tels qu</w:t>
            </w:r>
            <w:r w:rsidR="001C09B0">
              <w:rPr>
                <w:rFonts w:cs="Arial"/>
                <w:color w:val="000000"/>
                <w:lang w:val="fr-FR"/>
              </w:rPr>
              <w:t>’</w:t>
            </w:r>
            <w:r w:rsidRPr="002F75E4">
              <w:rPr>
                <w:rFonts w:cs="Arial"/>
                <w:color w:val="000000"/>
                <w:lang w:val="fr-FR"/>
              </w:rPr>
              <w:t>ils figurent respectivement aux annexes 1 et 2, et de créer le Groupe des opérations de l</w:t>
            </w:r>
            <w:r w:rsidR="001C09B0">
              <w:rPr>
                <w:rFonts w:cs="Arial"/>
                <w:color w:val="000000"/>
                <w:lang w:val="fr-FR"/>
              </w:rPr>
              <w:t>’</w:t>
            </w:r>
            <w:r w:rsidRPr="002F75E4">
              <w:rPr>
                <w:rFonts w:cs="Arial"/>
                <w:color w:val="000000"/>
                <w:lang w:val="fr-FR"/>
              </w:rPr>
              <w:t>ODIS en le dotant du mandat contenu à l</w:t>
            </w:r>
            <w:r w:rsidR="001C09B0">
              <w:rPr>
                <w:rFonts w:cs="Arial"/>
                <w:color w:val="000000"/>
                <w:lang w:val="fr-FR"/>
              </w:rPr>
              <w:t>’</w:t>
            </w:r>
            <w:r w:rsidRPr="002F75E4">
              <w:rPr>
                <w:rFonts w:cs="Arial"/>
                <w:color w:val="000000"/>
                <w:lang w:val="fr-FR"/>
              </w:rPr>
              <w:t>annexe 3 ;</w:t>
            </w:r>
          </w:p>
          <w:p w14:paraId="19A2095F" w14:textId="2969A306" w:rsidR="002F75E4" w:rsidRPr="002F75E4" w:rsidRDefault="002F75E4" w:rsidP="002F75E4">
            <w:pPr>
              <w:adjustRightInd w:val="0"/>
              <w:snapToGrid w:val="0"/>
              <w:spacing w:after="240" w:line="240" w:lineRule="auto"/>
              <w:ind w:left="1167" w:hanging="567"/>
              <w:jc w:val="both"/>
              <w:rPr>
                <w:rFonts w:eastAsia="Arial" w:cs="Arial"/>
                <w:snapToGrid w:val="0"/>
                <w:color w:val="000000"/>
                <w:lang w:val="fr-FR"/>
              </w:rPr>
            </w:pPr>
            <w:r w:rsidRPr="002F75E4">
              <w:rPr>
                <w:rFonts w:cs="Arial"/>
                <w:lang w:val="fr-FR"/>
              </w:rPr>
              <w:t xml:space="preserve">11. </w:t>
            </w:r>
            <w:r w:rsidRPr="002F75E4">
              <w:rPr>
                <w:rFonts w:cs="Arial"/>
                <w:lang w:val="fr-FR"/>
              </w:rPr>
              <w:tab/>
            </w:r>
            <w:r w:rsidRPr="002F75E4">
              <w:rPr>
                <w:rFonts w:cs="Arial"/>
                <w:color w:val="000000"/>
                <w:u w:val="single"/>
                <w:lang w:val="fr-FR"/>
              </w:rPr>
              <w:t>Invite</w:t>
            </w:r>
            <w:r w:rsidRPr="002F75E4">
              <w:rPr>
                <w:rFonts w:cs="Arial"/>
                <w:color w:val="000000"/>
                <w:lang w:val="fr-FR"/>
              </w:rPr>
              <w:t xml:space="preserve"> tous les programmes, les organes </w:t>
            </w:r>
            <w:r w:rsidRPr="002F75E4">
              <w:rPr>
                <w:rFonts w:asciiTheme="minorBidi" w:hAnsiTheme="minorBidi"/>
                <w:color w:val="000000"/>
                <w:lang w:val="fr-FR"/>
              </w:rPr>
              <w:t>subsidiaires</w:t>
            </w:r>
            <w:r w:rsidRPr="002F75E4">
              <w:rPr>
                <w:rFonts w:cs="Arial"/>
                <w:color w:val="000000"/>
                <w:lang w:val="fr-FR"/>
              </w:rPr>
              <w:t xml:space="preserve"> régionaux et les organisations partenaires de la COI à collaborer à l</w:t>
            </w:r>
            <w:r w:rsidR="001C09B0">
              <w:rPr>
                <w:rFonts w:cs="Arial"/>
                <w:color w:val="000000"/>
                <w:lang w:val="fr-FR"/>
              </w:rPr>
              <w:t>’</w:t>
            </w:r>
            <w:r w:rsidRPr="002F75E4">
              <w:rPr>
                <w:rFonts w:cs="Arial"/>
                <w:color w:val="000000"/>
                <w:lang w:val="fr-FR"/>
              </w:rPr>
              <w:t>ODIS en transmettant leurs données et informations océanographiques ;</w:t>
            </w:r>
          </w:p>
          <w:p w14:paraId="784E39EF" w14:textId="77777777" w:rsidR="002F75E4" w:rsidRPr="002F75E4" w:rsidRDefault="002F75E4" w:rsidP="00674E91">
            <w:pPr>
              <w:tabs>
                <w:tab w:val="left" w:pos="567"/>
              </w:tabs>
              <w:snapToGrid w:val="0"/>
              <w:spacing w:after="240" w:line="240" w:lineRule="auto"/>
              <w:ind w:left="720"/>
              <w:jc w:val="center"/>
              <w:rPr>
                <w:rFonts w:eastAsia="Arial" w:cs="Arial"/>
                <w:b/>
                <w:bCs/>
                <w:snapToGrid w:val="0"/>
                <w:color w:val="000000"/>
                <w:lang w:val="fr-FR"/>
              </w:rPr>
            </w:pPr>
            <w:r w:rsidRPr="002F75E4">
              <w:rPr>
                <w:rFonts w:cs="Arial"/>
                <w:b/>
                <w:bCs/>
                <w:color w:val="000000"/>
                <w:lang w:val="fr-FR"/>
              </w:rPr>
              <w:t>III – Promotion du partage des données océaniques pour le développement durable dans les zones relevant de la juridiction nationale</w:t>
            </w:r>
          </w:p>
          <w:p w14:paraId="6C116E0C" w14:textId="77777777" w:rsidR="002F75E4" w:rsidRPr="002F75E4" w:rsidRDefault="002F75E4" w:rsidP="002F75E4">
            <w:pPr>
              <w:adjustRightInd w:val="0"/>
              <w:snapToGrid w:val="0"/>
              <w:spacing w:after="240" w:line="240" w:lineRule="auto"/>
              <w:ind w:left="1167" w:hanging="567"/>
              <w:jc w:val="both"/>
              <w:rPr>
                <w:rFonts w:eastAsia="Arial" w:cs="Arial"/>
                <w:snapToGrid w:val="0"/>
                <w:color w:val="000000"/>
                <w:lang w:val="fr-FR"/>
              </w:rPr>
            </w:pPr>
            <w:r w:rsidRPr="002F75E4">
              <w:rPr>
                <w:rFonts w:cs="Arial"/>
                <w:lang w:val="fr-FR"/>
              </w:rPr>
              <w:t xml:space="preserve">12. </w:t>
            </w:r>
            <w:r w:rsidRPr="002F75E4">
              <w:rPr>
                <w:rFonts w:cs="Arial"/>
                <w:lang w:val="fr-FR"/>
              </w:rPr>
              <w:tab/>
            </w:r>
            <w:r w:rsidRPr="002F75E4">
              <w:rPr>
                <w:rFonts w:cs="Arial"/>
                <w:color w:val="000000"/>
                <w:u w:val="single"/>
                <w:lang w:val="fr-FR"/>
              </w:rPr>
              <w:t>Rappelant</w:t>
            </w:r>
            <w:r w:rsidRPr="002F75E4">
              <w:rPr>
                <w:rFonts w:cs="Arial"/>
                <w:color w:val="000000"/>
                <w:lang w:val="fr-FR"/>
              </w:rPr>
              <w:t> :</w:t>
            </w:r>
          </w:p>
          <w:p w14:paraId="73B7B5AC" w14:textId="6A0D71C1"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(i)</w:t>
            </w:r>
            <w:r>
              <w:rPr>
                <w:rFonts w:cs="Arial"/>
                <w:color w:val="000000"/>
                <w:lang w:val="fr-FR"/>
              </w:rPr>
              <w:tab/>
            </w:r>
            <w:r w:rsidRPr="002F75E4">
              <w:rPr>
                <w:rFonts w:cs="Arial"/>
                <w:color w:val="000000"/>
                <w:lang w:val="fr-FR"/>
              </w:rPr>
              <w:t>que les Politique et conditions d</w:t>
            </w:r>
            <w:r w:rsidR="001C09B0">
              <w:rPr>
                <w:rFonts w:cs="Arial"/>
                <w:color w:val="000000"/>
                <w:lang w:val="fr-FR"/>
              </w:rPr>
              <w:t>’</w:t>
            </w:r>
            <w:r w:rsidRPr="002F75E4">
              <w:rPr>
                <w:rFonts w:cs="Arial"/>
                <w:color w:val="000000"/>
                <w:lang w:val="fr-FR"/>
              </w:rPr>
              <w:t xml:space="preserve">utilisation des données de la COI ont été publiées en 2023 et </w:t>
            </w:r>
            <w:r w:rsidRPr="002F75E4">
              <w:rPr>
                <w:rFonts w:asciiTheme="minorBidi" w:hAnsiTheme="minorBidi"/>
                <w:color w:val="000000"/>
                <w:lang w:val="fr-FR"/>
              </w:rPr>
              <w:t>qu</w:t>
            </w:r>
            <w:r w:rsidR="001C09B0">
              <w:rPr>
                <w:rFonts w:asciiTheme="minorBidi" w:hAnsiTheme="minorBidi"/>
                <w:color w:val="000000"/>
                <w:lang w:val="fr-FR"/>
              </w:rPr>
              <w:t>’</w:t>
            </w:r>
            <w:r w:rsidRPr="002F75E4">
              <w:rPr>
                <w:rFonts w:asciiTheme="minorBidi" w:hAnsiTheme="minorBidi"/>
                <w:color w:val="000000"/>
                <w:lang w:val="fr-FR"/>
              </w:rPr>
              <w:t>elles</w:t>
            </w:r>
            <w:r w:rsidRPr="002F75E4">
              <w:rPr>
                <w:rFonts w:cs="Arial"/>
                <w:color w:val="000000"/>
                <w:lang w:val="fr-FR"/>
              </w:rPr>
              <w:t xml:space="preserve"> préconisent de partager des métadonnées, données et produits océanographiques facilement trouvables, accessibles, interopérables et réutilisables sous la licence la moins restrictive possible, qui prévoit leur utilisation commune,</w:t>
            </w:r>
          </w:p>
          <w:p w14:paraId="69C1764D" w14:textId="10E6D64F" w:rsidR="002F75E4" w:rsidRDefault="002F75E4" w:rsidP="002F75E4">
            <w:pPr>
              <w:tabs>
                <w:tab w:val="left" w:pos="567"/>
              </w:tabs>
              <w:adjustRightInd w:val="0"/>
              <w:snapToGrid w:val="0"/>
              <w:spacing w:after="240" w:line="240" w:lineRule="auto"/>
              <w:ind w:left="1734" w:hanging="567"/>
              <w:jc w:val="both"/>
              <w:rPr>
                <w:rFonts w:cs="Arial"/>
                <w:color w:val="000000"/>
                <w:lang w:val="fr-FR"/>
              </w:rPr>
            </w:pPr>
            <w:r>
              <w:rPr>
                <w:rFonts w:cs="Arial"/>
                <w:color w:val="000000"/>
                <w:lang w:val="fr-FR"/>
              </w:rPr>
              <w:t>(ii)</w:t>
            </w:r>
            <w:r>
              <w:rPr>
                <w:rFonts w:cs="Arial"/>
                <w:color w:val="000000"/>
                <w:lang w:val="fr-FR"/>
              </w:rPr>
              <w:tab/>
            </w:r>
            <w:r w:rsidRPr="002F75E4">
              <w:rPr>
                <w:rFonts w:cs="Arial"/>
                <w:color w:val="000000"/>
                <w:lang w:val="fr-FR"/>
              </w:rPr>
              <w:t>que la politique unifiée de l</w:t>
            </w:r>
            <w:r w:rsidR="001C09B0">
              <w:rPr>
                <w:rFonts w:cs="Arial"/>
                <w:color w:val="000000"/>
                <w:lang w:val="fr-FR"/>
              </w:rPr>
              <w:t>’</w:t>
            </w:r>
            <w:r w:rsidRPr="002F75E4">
              <w:rPr>
                <w:rFonts w:cs="Arial"/>
                <w:color w:val="000000"/>
                <w:lang w:val="fr-FR"/>
              </w:rPr>
              <w:t>Organisation météorologique mondiale (OMM) pour l</w:t>
            </w:r>
            <w:r w:rsidR="001C09B0">
              <w:rPr>
                <w:rFonts w:cs="Arial"/>
                <w:color w:val="000000"/>
                <w:lang w:val="fr-FR"/>
              </w:rPr>
              <w:t>’</w:t>
            </w:r>
            <w:r w:rsidRPr="002F75E4">
              <w:rPr>
                <w:rFonts w:cs="Arial"/>
                <w:color w:val="000000"/>
                <w:lang w:val="fr-FR"/>
              </w:rPr>
              <w:t xml:space="preserve">échange de données (résolution 1.CG-EXT (2021)) OMM-N° 1281 donne pour mandat aux </w:t>
            </w:r>
            <w:r w:rsidRPr="002F75E4">
              <w:rPr>
                <w:rFonts w:asciiTheme="minorBidi" w:hAnsiTheme="minorBidi"/>
                <w:color w:val="000000"/>
                <w:lang w:val="fr-FR"/>
              </w:rPr>
              <w:t>membres</w:t>
            </w:r>
            <w:r w:rsidRPr="002F75E4">
              <w:rPr>
                <w:rFonts w:cs="Arial"/>
                <w:color w:val="000000"/>
                <w:lang w:val="fr-FR"/>
              </w:rPr>
              <w:t xml:space="preserve"> de l</w:t>
            </w:r>
            <w:r w:rsidR="001C09B0">
              <w:rPr>
                <w:rFonts w:cs="Arial"/>
                <w:color w:val="000000"/>
                <w:lang w:val="fr-FR"/>
              </w:rPr>
              <w:t>’</w:t>
            </w:r>
            <w:r w:rsidRPr="002F75E4">
              <w:rPr>
                <w:rFonts w:cs="Arial"/>
                <w:color w:val="000000"/>
                <w:lang w:val="fr-FR"/>
              </w:rPr>
              <w:t>OMM de partager les données océanographiques comme suit : les membres doivent partager les observations de variables océaniques essentielles physiques du GOOS et de variables climatologiques essentielles physiques relatives au domaine océanique du SMOC recueillies dans le cadre d</w:t>
            </w:r>
            <w:r w:rsidR="001C09B0">
              <w:rPr>
                <w:rFonts w:cs="Arial"/>
                <w:color w:val="000000"/>
                <w:lang w:val="fr-FR"/>
              </w:rPr>
              <w:t>’</w:t>
            </w:r>
            <w:r w:rsidRPr="002F75E4">
              <w:rPr>
                <w:rFonts w:cs="Arial"/>
                <w:color w:val="000000"/>
                <w:lang w:val="fr-FR"/>
              </w:rPr>
              <w:t xml:space="preserve">un réseau, programme ou projet du GOOS, ainsi que toutes les </w:t>
            </w:r>
            <w:r w:rsidRPr="002F75E4">
              <w:rPr>
                <w:rFonts w:cs="Arial"/>
                <w:color w:val="000000"/>
                <w:lang w:val="fr-FR"/>
              </w:rPr>
              <w:lastRenderedPageBreak/>
              <w:t>autres observations de variables océaniques essentielles et de variables climatologiques essentielles fondées sur les océans, et qu</w:t>
            </w:r>
            <w:r w:rsidR="001C09B0">
              <w:rPr>
                <w:rFonts w:cs="Arial"/>
                <w:color w:val="000000"/>
                <w:lang w:val="fr-FR"/>
              </w:rPr>
              <w:t>’</w:t>
            </w:r>
            <w:r w:rsidRPr="002F75E4">
              <w:rPr>
                <w:rFonts w:cs="Arial"/>
                <w:color w:val="000000"/>
                <w:lang w:val="fr-FR"/>
              </w:rPr>
              <w:t>elle indique qu</w:t>
            </w:r>
            <w:r w:rsidR="001C09B0">
              <w:rPr>
                <w:rFonts w:cs="Arial"/>
                <w:color w:val="000000"/>
                <w:lang w:val="fr-FR"/>
              </w:rPr>
              <w:t>’</w:t>
            </w:r>
            <w:r w:rsidRPr="002F75E4">
              <w:rPr>
                <w:rFonts w:cs="Arial"/>
                <w:color w:val="000000"/>
                <w:lang w:val="fr-FR"/>
              </w:rPr>
              <w:t>il s</w:t>
            </w:r>
            <w:r w:rsidR="001C09B0">
              <w:rPr>
                <w:rFonts w:cs="Arial"/>
                <w:color w:val="000000"/>
                <w:lang w:val="fr-FR"/>
              </w:rPr>
              <w:t>’</w:t>
            </w:r>
            <w:r w:rsidRPr="002F75E4">
              <w:rPr>
                <w:rFonts w:cs="Arial"/>
                <w:color w:val="000000"/>
                <w:lang w:val="fr-FR"/>
              </w:rPr>
              <w:t>agit d</w:t>
            </w:r>
            <w:r w:rsidR="001C09B0">
              <w:rPr>
                <w:rFonts w:cs="Arial"/>
                <w:color w:val="000000"/>
                <w:lang w:val="fr-FR"/>
              </w:rPr>
              <w:t>’</w:t>
            </w:r>
            <w:r w:rsidRPr="002F75E4">
              <w:rPr>
                <w:rFonts w:cs="Arial"/>
                <w:color w:val="000000"/>
                <w:lang w:val="fr-FR"/>
              </w:rPr>
              <w:t>un engagement national soutenu par l</w:t>
            </w:r>
            <w:r w:rsidR="001C09B0">
              <w:rPr>
                <w:rFonts w:cs="Arial"/>
                <w:color w:val="000000"/>
                <w:lang w:val="fr-FR"/>
              </w:rPr>
              <w:t>’</w:t>
            </w:r>
            <w:r w:rsidRPr="002F75E4">
              <w:rPr>
                <w:rFonts w:cs="Arial"/>
                <w:color w:val="000000"/>
                <w:lang w:val="fr-FR"/>
              </w:rPr>
              <w:t>action de l</w:t>
            </w:r>
            <w:r w:rsidR="001C09B0">
              <w:rPr>
                <w:rFonts w:cs="Arial"/>
                <w:color w:val="000000"/>
                <w:lang w:val="fr-FR"/>
              </w:rPr>
              <w:t>’</w:t>
            </w:r>
            <w:r w:rsidRPr="002F75E4">
              <w:rPr>
                <w:rFonts w:cs="Arial"/>
                <w:color w:val="000000"/>
                <w:lang w:val="fr-FR"/>
              </w:rPr>
              <w:t xml:space="preserve">IODE, </w:t>
            </w:r>
          </w:p>
          <w:p w14:paraId="3DE45AB0" w14:textId="0F032D46" w:rsidR="002F75E4" w:rsidRPr="002F75E4" w:rsidRDefault="002F75E4" w:rsidP="00836630">
            <w:pPr>
              <w:keepNext/>
              <w:keepLines/>
              <w:tabs>
                <w:tab w:val="left" w:pos="567"/>
              </w:tabs>
              <w:adjustRightInd w:val="0"/>
              <w:snapToGrid w:val="0"/>
              <w:spacing w:after="240" w:line="240" w:lineRule="auto"/>
              <w:ind w:left="1735" w:hanging="567"/>
              <w:jc w:val="both"/>
              <w:rPr>
                <w:rFonts w:eastAsia="Arial" w:cs="Arial"/>
                <w:snapToGrid w:val="0"/>
                <w:color w:val="000000"/>
                <w:lang w:val="fr-FR"/>
              </w:rPr>
            </w:pPr>
            <w:r>
              <w:rPr>
                <w:rFonts w:cs="Arial"/>
                <w:color w:val="000000"/>
                <w:lang w:val="fr-FR"/>
              </w:rPr>
              <w:t>(iii)</w:t>
            </w:r>
            <w:r>
              <w:rPr>
                <w:rFonts w:cs="Arial"/>
                <w:color w:val="000000"/>
                <w:lang w:val="fr-FR"/>
              </w:rPr>
              <w:tab/>
            </w:r>
            <w:r w:rsidRPr="002F75E4">
              <w:rPr>
                <w:rFonts w:cs="Arial"/>
                <w:color w:val="000000"/>
                <w:lang w:val="fr-FR"/>
              </w:rPr>
              <w:t>l</w:t>
            </w:r>
            <w:r w:rsidR="001C09B0">
              <w:rPr>
                <w:rFonts w:cs="Arial"/>
                <w:color w:val="000000"/>
                <w:lang w:val="fr-FR"/>
              </w:rPr>
              <w:t>’</w:t>
            </w:r>
            <w:r w:rsidRPr="002F75E4">
              <w:rPr>
                <w:rFonts w:cs="Arial"/>
                <w:color w:val="000000"/>
                <w:lang w:val="fr-FR"/>
              </w:rPr>
              <w:t xml:space="preserve">importance de la gestion durable des océans, comme le souligne le Plan de mise en œuvre de la </w:t>
            </w:r>
            <w:r w:rsidRPr="002F75E4">
              <w:rPr>
                <w:rFonts w:asciiTheme="minorBidi" w:hAnsiTheme="minorBidi"/>
                <w:color w:val="000000"/>
                <w:lang w:val="fr-FR"/>
              </w:rPr>
              <w:t>Décennie</w:t>
            </w:r>
            <w:r w:rsidRPr="002F75E4">
              <w:rPr>
                <w:rFonts w:cs="Arial"/>
                <w:color w:val="000000"/>
                <w:lang w:val="fr-FR"/>
              </w:rPr>
              <w:t xml:space="preserve"> des Nations Unies pour les sciences océaniques au service du développement durable (2021-2030), approuvé par l</w:t>
            </w:r>
            <w:r w:rsidR="001C09B0">
              <w:rPr>
                <w:rFonts w:cs="Arial"/>
                <w:color w:val="000000"/>
                <w:lang w:val="fr-FR"/>
              </w:rPr>
              <w:t>’</w:t>
            </w:r>
            <w:r w:rsidRPr="002F75E4">
              <w:rPr>
                <w:rFonts w:cs="Arial"/>
                <w:color w:val="000000"/>
                <w:lang w:val="fr-FR"/>
              </w:rPr>
              <w:t>Assemblée générale des Nations Unies à sa 75</w:t>
            </w:r>
            <w:r w:rsidRPr="002F75E4">
              <w:rPr>
                <w:rFonts w:cs="Arial"/>
                <w:color w:val="000000"/>
                <w:vertAlign w:val="superscript"/>
                <w:lang w:val="fr-FR"/>
              </w:rPr>
              <w:t>e</w:t>
            </w:r>
            <w:r w:rsidRPr="002F75E4">
              <w:rPr>
                <w:rFonts w:cs="Arial"/>
                <w:color w:val="000000"/>
                <w:lang w:val="fr-FR"/>
              </w:rPr>
              <w:t> session, en 2020,</w:t>
            </w:r>
          </w:p>
          <w:p w14:paraId="7C77EF4B" w14:textId="77777777" w:rsidR="002F75E4" w:rsidRPr="002F75E4" w:rsidRDefault="002F75E4" w:rsidP="002F75E4">
            <w:pPr>
              <w:adjustRightInd w:val="0"/>
              <w:snapToGrid w:val="0"/>
              <w:spacing w:after="240" w:line="240" w:lineRule="auto"/>
              <w:ind w:left="1167" w:hanging="567"/>
              <w:jc w:val="both"/>
              <w:rPr>
                <w:rFonts w:eastAsia="Arial" w:cs="Arial"/>
                <w:snapToGrid w:val="0"/>
                <w:color w:val="000000"/>
                <w:lang w:val="fr-FR"/>
              </w:rPr>
            </w:pPr>
            <w:r w:rsidRPr="002F75E4">
              <w:rPr>
                <w:rFonts w:cs="Arial"/>
                <w:lang w:val="fr-FR"/>
              </w:rPr>
              <w:t xml:space="preserve">13. </w:t>
            </w:r>
            <w:r w:rsidRPr="002F75E4">
              <w:rPr>
                <w:rFonts w:cs="Arial"/>
                <w:lang w:val="fr-FR"/>
              </w:rPr>
              <w:tab/>
            </w:r>
            <w:r w:rsidRPr="002F75E4">
              <w:rPr>
                <w:rFonts w:cs="Arial"/>
                <w:color w:val="000000"/>
                <w:u w:val="single"/>
                <w:lang w:val="fr-FR"/>
              </w:rPr>
              <w:t>Considérant</w:t>
            </w:r>
            <w:r w:rsidRPr="002F75E4">
              <w:rPr>
                <w:rFonts w:cs="Arial"/>
                <w:color w:val="000000"/>
                <w:lang w:val="fr-FR"/>
              </w:rPr>
              <w:t xml:space="preserve"> que :</w:t>
            </w:r>
          </w:p>
          <w:p w14:paraId="20241CE4" w14:textId="1AE31EE4"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color w:val="000000"/>
                <w:lang w:val="fr-FR"/>
              </w:rPr>
            </w:pPr>
            <w:r>
              <w:rPr>
                <w:rFonts w:cs="Arial"/>
                <w:color w:val="000000"/>
                <w:lang w:val="fr-FR"/>
              </w:rPr>
              <w:t>(i)</w:t>
            </w:r>
            <w:r>
              <w:rPr>
                <w:rFonts w:cs="Arial"/>
                <w:color w:val="000000"/>
                <w:lang w:val="fr-FR"/>
              </w:rPr>
              <w:tab/>
            </w:r>
            <w:r w:rsidRPr="002F75E4">
              <w:rPr>
                <w:rFonts w:cs="Arial"/>
                <w:color w:val="000000"/>
                <w:lang w:val="fr-FR"/>
              </w:rPr>
              <w:t>les données jouent un rôle essentiel en favorisant et en permettant une prise de décisions fondée sur la science, y compris une planification efficace de l</w:t>
            </w:r>
            <w:r w:rsidR="001C09B0">
              <w:rPr>
                <w:rFonts w:cs="Arial"/>
                <w:color w:val="000000"/>
                <w:lang w:val="fr-FR"/>
              </w:rPr>
              <w:t>’</w:t>
            </w:r>
            <w:r w:rsidRPr="002F75E4">
              <w:rPr>
                <w:rFonts w:cs="Arial"/>
                <w:color w:val="000000"/>
                <w:lang w:val="fr-FR"/>
              </w:rPr>
              <w:t>espace marin,</w:t>
            </w:r>
          </w:p>
          <w:p w14:paraId="2475080F" w14:textId="6AFCB77B"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color w:val="000000"/>
                <w:lang w:val="fr-FR"/>
              </w:rPr>
            </w:pPr>
            <w:r>
              <w:rPr>
                <w:rFonts w:cs="Arial"/>
                <w:color w:val="000000"/>
                <w:lang w:val="fr-FR"/>
              </w:rPr>
              <w:t>(ii)</w:t>
            </w:r>
            <w:r>
              <w:rPr>
                <w:rFonts w:cs="Arial"/>
                <w:color w:val="000000"/>
                <w:lang w:val="fr-FR"/>
              </w:rPr>
              <w:tab/>
            </w:r>
            <w:r w:rsidRPr="002F75E4">
              <w:rPr>
                <w:rFonts w:cs="Arial"/>
                <w:color w:val="000000"/>
                <w:lang w:val="fr-FR"/>
              </w:rPr>
              <w:t xml:space="preserve">la nécessité de </w:t>
            </w:r>
            <w:r w:rsidRPr="002F75E4">
              <w:rPr>
                <w:rFonts w:asciiTheme="minorBidi" w:hAnsiTheme="minorBidi"/>
                <w:color w:val="000000"/>
                <w:lang w:val="fr-FR"/>
              </w:rPr>
              <w:t>partager</w:t>
            </w:r>
            <w:r w:rsidRPr="002F75E4">
              <w:rPr>
                <w:rFonts w:cs="Arial"/>
                <w:color w:val="000000"/>
                <w:lang w:val="fr-FR"/>
              </w:rPr>
              <w:t xml:space="preserve"> les données océanographiques est également mentionnée dans la Convention des Nations Unies sur le droit de la mer (Partie XIII) et dans l</w:t>
            </w:r>
            <w:r w:rsidR="001C09B0">
              <w:rPr>
                <w:rFonts w:cs="Arial"/>
                <w:color w:val="000000"/>
                <w:lang w:val="fr-FR"/>
              </w:rPr>
              <w:t>’</w:t>
            </w:r>
            <w:r w:rsidRPr="002F75E4">
              <w:rPr>
                <w:rFonts w:cs="Arial"/>
                <w:color w:val="000000"/>
                <w:lang w:val="fr-FR"/>
              </w:rPr>
              <w:t>Accord se rapportant à la Convention des Nations Unies sur le droit de la mer et portant sur la conservation et l</w:t>
            </w:r>
            <w:r w:rsidR="001C09B0">
              <w:rPr>
                <w:rFonts w:cs="Arial"/>
                <w:color w:val="000000"/>
                <w:lang w:val="fr-FR"/>
              </w:rPr>
              <w:t>’</w:t>
            </w:r>
            <w:r w:rsidRPr="002F75E4">
              <w:rPr>
                <w:rFonts w:cs="Arial"/>
                <w:color w:val="000000"/>
                <w:lang w:val="fr-FR"/>
              </w:rPr>
              <w:t>utilisation durable de la diversité biologique marine des zones ne relevant pas de la juridiction nationale (Parties II, V et VI),</w:t>
            </w:r>
          </w:p>
          <w:p w14:paraId="38C2E7E3" w14:textId="05F6A6AC"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color w:val="000000"/>
                <w:lang w:val="fr-FR"/>
              </w:rPr>
            </w:pPr>
            <w:r>
              <w:rPr>
                <w:rFonts w:cs="Arial"/>
                <w:color w:val="000000"/>
                <w:lang w:val="fr-FR"/>
              </w:rPr>
              <w:t>(iii)</w:t>
            </w:r>
            <w:r>
              <w:rPr>
                <w:rFonts w:cs="Arial"/>
                <w:color w:val="000000"/>
                <w:lang w:val="fr-FR"/>
              </w:rPr>
              <w:tab/>
            </w:r>
            <w:r w:rsidRPr="002F75E4">
              <w:rPr>
                <w:rFonts w:cs="Arial"/>
                <w:color w:val="000000"/>
                <w:lang w:val="fr-FR"/>
              </w:rPr>
              <w:t xml:space="preserve">le secteur privé détient et recueille activement un grand volume de données océanographiques </w:t>
            </w:r>
            <w:r w:rsidRPr="002F75E4">
              <w:rPr>
                <w:rFonts w:asciiTheme="minorBidi" w:hAnsiTheme="minorBidi"/>
                <w:color w:val="000000"/>
                <w:lang w:val="fr-FR"/>
              </w:rPr>
              <w:t>précieuses</w:t>
            </w:r>
            <w:r w:rsidRPr="002F75E4">
              <w:rPr>
                <w:rFonts w:cs="Arial"/>
                <w:color w:val="000000"/>
                <w:lang w:val="fr-FR"/>
              </w:rPr>
              <w:t>, acquises dans le cadre d</w:t>
            </w:r>
            <w:r w:rsidR="001C09B0">
              <w:rPr>
                <w:rFonts w:cs="Arial"/>
                <w:color w:val="000000"/>
                <w:lang w:val="fr-FR"/>
              </w:rPr>
              <w:t>’</w:t>
            </w:r>
            <w:r w:rsidRPr="002F75E4">
              <w:rPr>
                <w:rFonts w:cs="Arial"/>
                <w:color w:val="000000"/>
                <w:lang w:val="fr-FR"/>
              </w:rPr>
              <w:t>activités commerciales à l</w:t>
            </w:r>
            <w:r w:rsidR="001C09B0">
              <w:rPr>
                <w:rFonts w:cs="Arial"/>
                <w:color w:val="000000"/>
                <w:lang w:val="fr-FR"/>
              </w:rPr>
              <w:t>’</w:t>
            </w:r>
            <w:r w:rsidRPr="002F75E4">
              <w:rPr>
                <w:rFonts w:cs="Arial"/>
                <w:color w:val="000000"/>
                <w:lang w:val="fr-FR"/>
              </w:rPr>
              <w:t>appui de la gestion des ressources marines, de l</w:t>
            </w:r>
            <w:r w:rsidR="001C09B0">
              <w:rPr>
                <w:rFonts w:cs="Arial"/>
                <w:color w:val="000000"/>
                <w:lang w:val="fr-FR"/>
              </w:rPr>
              <w:t>’</w:t>
            </w:r>
            <w:r w:rsidRPr="002F75E4">
              <w:rPr>
                <w:rFonts w:cs="Arial"/>
                <w:color w:val="000000"/>
                <w:lang w:val="fr-FR"/>
              </w:rPr>
              <w:t>exploration et du développement de ressources énergétiques en mer, du développement et de la surveillance des infrastructures marines et de la recherche scientifique dans tous les bassins océaniques,</w:t>
            </w:r>
          </w:p>
          <w:p w14:paraId="2846D166" w14:textId="5237D8EE"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color w:val="000000"/>
                <w:lang w:val="fr-FR"/>
              </w:rPr>
            </w:pPr>
            <w:r>
              <w:rPr>
                <w:rFonts w:cs="Arial"/>
                <w:color w:val="000000"/>
                <w:lang w:val="fr-FR"/>
              </w:rPr>
              <w:t>(iv)</w:t>
            </w:r>
            <w:r>
              <w:rPr>
                <w:rFonts w:cs="Arial"/>
                <w:color w:val="000000"/>
                <w:lang w:val="fr-FR"/>
              </w:rPr>
              <w:tab/>
            </w:r>
            <w:r w:rsidRPr="002F75E4">
              <w:rPr>
                <w:rFonts w:cs="Arial"/>
                <w:color w:val="000000"/>
                <w:lang w:val="fr-FR"/>
              </w:rPr>
              <w:t xml:space="preserve">le partage des données </w:t>
            </w:r>
            <w:r w:rsidRPr="002F75E4">
              <w:rPr>
                <w:rFonts w:asciiTheme="minorBidi" w:hAnsiTheme="minorBidi"/>
                <w:color w:val="000000"/>
                <w:lang w:val="fr-FR"/>
              </w:rPr>
              <w:t>collectées</w:t>
            </w:r>
            <w:r w:rsidRPr="002F75E4">
              <w:rPr>
                <w:rFonts w:cs="Arial"/>
                <w:color w:val="000000"/>
                <w:lang w:val="fr-FR"/>
              </w:rPr>
              <w:t xml:space="preserve"> par les organismes du secteur privé apporterait d</w:t>
            </w:r>
            <w:r w:rsidR="001C09B0">
              <w:rPr>
                <w:rFonts w:cs="Arial"/>
                <w:color w:val="000000"/>
                <w:lang w:val="fr-FR"/>
              </w:rPr>
              <w:t>’</w:t>
            </w:r>
            <w:r w:rsidRPr="002F75E4">
              <w:rPr>
                <w:rFonts w:cs="Arial"/>
                <w:color w:val="000000"/>
                <w:lang w:val="fr-FR"/>
              </w:rPr>
              <w:t>immenses avantages pour la science, les décideurs et les sociétés privées elles-mêmes,</w:t>
            </w:r>
          </w:p>
          <w:p w14:paraId="3FDBF90A" w14:textId="226F8751"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(v)</w:t>
            </w:r>
            <w:r>
              <w:rPr>
                <w:rFonts w:cs="Arial"/>
                <w:color w:val="000000"/>
                <w:lang w:val="fr-FR"/>
              </w:rPr>
              <w:tab/>
            </w:r>
            <w:r w:rsidRPr="002F75E4">
              <w:rPr>
                <w:rFonts w:cs="Arial"/>
                <w:color w:val="000000"/>
                <w:lang w:val="fr-FR"/>
              </w:rPr>
              <w:t>seule une partie des données relatives à l</w:t>
            </w:r>
            <w:r w:rsidR="001C09B0">
              <w:rPr>
                <w:rFonts w:cs="Arial"/>
                <w:color w:val="000000"/>
                <w:lang w:val="fr-FR"/>
              </w:rPr>
              <w:t>’</w:t>
            </w:r>
            <w:r w:rsidRPr="002F75E4">
              <w:rPr>
                <w:rFonts w:cs="Arial"/>
                <w:color w:val="000000"/>
                <w:lang w:val="fr-FR"/>
              </w:rPr>
              <w:t>océan provenant des industries du secteur privé est partagée publiquement,</w:t>
            </w:r>
          </w:p>
          <w:p w14:paraId="74EDDD4E" w14:textId="3CF8A3CC"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14.</w:t>
            </w:r>
            <w:r w:rsidRPr="002F75E4">
              <w:rPr>
                <w:rFonts w:cs="Arial"/>
                <w:lang w:val="fr-FR"/>
              </w:rPr>
              <w:tab/>
            </w:r>
            <w:r w:rsidRPr="002F75E4">
              <w:rPr>
                <w:rFonts w:cs="Arial"/>
                <w:color w:val="000000"/>
                <w:u w:val="single"/>
                <w:lang w:val="fr-FR"/>
              </w:rPr>
              <w:t>Notant</w:t>
            </w:r>
            <w:r w:rsidRPr="002F75E4">
              <w:rPr>
                <w:rFonts w:cs="Arial"/>
                <w:color w:val="000000"/>
                <w:lang w:val="fr-FR"/>
              </w:rPr>
              <w:t xml:space="preserve"> que le partage des données recueillies par le secteur privé selon les dispositions des </w:t>
            </w:r>
            <w:r w:rsidRPr="00501E44">
              <w:rPr>
                <w:rFonts w:cs="Arial"/>
                <w:i/>
                <w:iCs/>
                <w:color w:val="000000"/>
                <w:lang w:val="fr-FR"/>
              </w:rPr>
              <w:t>Politique et conditions d</w:t>
            </w:r>
            <w:r w:rsidR="001C09B0">
              <w:rPr>
                <w:rFonts w:cs="Arial"/>
                <w:i/>
                <w:iCs/>
                <w:color w:val="000000"/>
                <w:lang w:val="fr-FR"/>
              </w:rPr>
              <w:t>’</w:t>
            </w:r>
            <w:r w:rsidRPr="00501E44">
              <w:rPr>
                <w:rFonts w:cs="Arial"/>
                <w:i/>
                <w:iCs/>
                <w:color w:val="000000"/>
                <w:lang w:val="fr-FR"/>
              </w:rPr>
              <w:t>utilisation des données de la COI (2023)</w:t>
            </w:r>
            <w:r w:rsidRPr="002F75E4">
              <w:rPr>
                <w:rFonts w:cs="Arial"/>
                <w:color w:val="000000"/>
                <w:lang w:val="fr-FR"/>
              </w:rPr>
              <w:t xml:space="preserve"> augmenterait </w:t>
            </w:r>
            <w:r w:rsidRPr="002F75E4">
              <w:rPr>
                <w:rFonts w:asciiTheme="minorBidi" w:hAnsiTheme="minorBidi"/>
                <w:color w:val="000000"/>
                <w:lang w:val="fr-FR"/>
              </w:rPr>
              <w:t>considérablement</w:t>
            </w:r>
            <w:r w:rsidRPr="002F75E4">
              <w:rPr>
                <w:rFonts w:cs="Arial"/>
                <w:color w:val="000000"/>
                <w:lang w:val="fr-FR"/>
              </w:rPr>
              <w:t xml:space="preserve"> les volumes de données disponibles pour la surveillance, la compréhension et la modélisation des océans, ce qui ferait progresser la recherche scientifique et améliorerait la prise de décisions fondée sur des données concernant la gestion durable des océans,</w:t>
            </w:r>
          </w:p>
          <w:p w14:paraId="644FF005" w14:textId="41EC8193"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15.</w:t>
            </w:r>
            <w:r w:rsidRPr="002F75E4">
              <w:rPr>
                <w:rFonts w:cs="Arial"/>
                <w:lang w:val="fr-FR"/>
              </w:rPr>
              <w:tab/>
            </w:r>
            <w:r w:rsidRPr="002F75E4">
              <w:rPr>
                <w:rFonts w:cs="Arial"/>
                <w:color w:val="000000"/>
                <w:u w:val="single"/>
                <w:lang w:val="fr-FR"/>
              </w:rPr>
              <w:t>Encourage</w:t>
            </w:r>
            <w:r w:rsidRPr="002F75E4">
              <w:rPr>
                <w:rFonts w:cs="Arial"/>
                <w:color w:val="000000"/>
                <w:lang w:val="fr-FR"/>
              </w:rPr>
              <w:t xml:space="preserve"> les États membres à soutenir l</w:t>
            </w:r>
            <w:r w:rsidR="001C09B0">
              <w:rPr>
                <w:rFonts w:cs="Arial"/>
                <w:color w:val="000000"/>
                <w:lang w:val="fr-FR"/>
              </w:rPr>
              <w:t>’</w:t>
            </w:r>
            <w:r w:rsidRPr="002F75E4">
              <w:rPr>
                <w:rFonts w:cs="Arial"/>
                <w:color w:val="000000"/>
                <w:lang w:val="fr-FR"/>
              </w:rPr>
              <w:t xml:space="preserve">application des </w:t>
            </w:r>
            <w:r w:rsidRPr="00501E44">
              <w:rPr>
                <w:rFonts w:cs="Arial"/>
                <w:i/>
                <w:iCs/>
                <w:color w:val="000000"/>
                <w:lang w:val="fr-FR"/>
              </w:rPr>
              <w:t>Politique et conditions d</w:t>
            </w:r>
            <w:r w:rsidR="001C09B0">
              <w:rPr>
                <w:rFonts w:cs="Arial"/>
                <w:i/>
                <w:iCs/>
                <w:color w:val="000000"/>
                <w:lang w:val="fr-FR"/>
              </w:rPr>
              <w:t>’</w:t>
            </w:r>
            <w:r w:rsidRPr="00501E44">
              <w:rPr>
                <w:rFonts w:cs="Arial"/>
                <w:i/>
                <w:iCs/>
                <w:color w:val="000000"/>
                <w:lang w:val="fr-FR"/>
              </w:rPr>
              <w:t xml:space="preserve">utilisation des données de </w:t>
            </w:r>
            <w:r w:rsidRPr="00501E44">
              <w:rPr>
                <w:rFonts w:asciiTheme="minorBidi" w:hAnsiTheme="minorBidi"/>
                <w:i/>
                <w:iCs/>
                <w:color w:val="000000"/>
                <w:lang w:val="fr-FR"/>
              </w:rPr>
              <w:t>la</w:t>
            </w:r>
            <w:r w:rsidRPr="00501E44">
              <w:rPr>
                <w:rFonts w:cs="Arial"/>
                <w:i/>
                <w:iCs/>
                <w:color w:val="000000"/>
                <w:lang w:val="fr-FR"/>
              </w:rPr>
              <w:t xml:space="preserve"> COI (2023)</w:t>
            </w:r>
            <w:r w:rsidRPr="002F75E4">
              <w:rPr>
                <w:rFonts w:cs="Arial"/>
                <w:color w:val="000000"/>
                <w:lang w:val="fr-FR"/>
              </w:rPr>
              <w:t xml:space="preserve"> au partage de toutes les données relatives aux océans recueillies grâce à des fonds publics ou privés dans leurs eaux territoriales et leurs zones économiques exclusives ;</w:t>
            </w:r>
          </w:p>
          <w:p w14:paraId="69B7E53A" w14:textId="05CC8878"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16.</w:t>
            </w:r>
            <w:r w:rsidRPr="002F75E4">
              <w:rPr>
                <w:rFonts w:cs="Arial"/>
                <w:lang w:val="fr-FR"/>
              </w:rPr>
              <w:tab/>
            </w:r>
            <w:r w:rsidRPr="002F75E4">
              <w:rPr>
                <w:rFonts w:cs="Arial"/>
                <w:color w:val="000000"/>
                <w:u w:val="single"/>
                <w:lang w:val="fr-FR"/>
              </w:rPr>
              <w:t>Invite</w:t>
            </w:r>
            <w:r w:rsidRPr="002F75E4">
              <w:rPr>
                <w:rFonts w:cs="Arial"/>
                <w:color w:val="000000"/>
                <w:lang w:val="fr-FR"/>
              </w:rPr>
              <w:t xml:space="preserve"> les États membres à </w:t>
            </w:r>
            <w:r w:rsidRPr="002F75E4">
              <w:rPr>
                <w:rFonts w:asciiTheme="minorBidi" w:hAnsiTheme="minorBidi"/>
                <w:color w:val="000000"/>
                <w:lang w:val="fr-FR"/>
              </w:rPr>
              <w:t>reconnaître</w:t>
            </w:r>
            <w:r w:rsidRPr="002F75E4">
              <w:rPr>
                <w:rFonts w:cs="Arial"/>
                <w:color w:val="000000"/>
                <w:lang w:val="fr-FR"/>
              </w:rPr>
              <w:t xml:space="preserve"> que les pratiques de partage des données renforceront la capacité collective d</w:t>
            </w:r>
            <w:r w:rsidR="001C09B0">
              <w:rPr>
                <w:rFonts w:cs="Arial"/>
                <w:color w:val="000000"/>
                <w:lang w:val="fr-FR"/>
              </w:rPr>
              <w:t>’</w:t>
            </w:r>
            <w:r w:rsidRPr="002F75E4">
              <w:rPr>
                <w:rFonts w:cs="Arial"/>
                <w:color w:val="000000"/>
                <w:lang w:val="fr-FR"/>
              </w:rPr>
              <w:t>atteindre les objectifs de la Décennie de l</w:t>
            </w:r>
            <w:r w:rsidR="001C09B0">
              <w:rPr>
                <w:rFonts w:cs="Arial"/>
                <w:color w:val="000000"/>
                <w:lang w:val="fr-FR"/>
              </w:rPr>
              <w:t>’</w:t>
            </w:r>
            <w:r w:rsidRPr="002F75E4">
              <w:rPr>
                <w:rFonts w:cs="Arial"/>
                <w:color w:val="000000"/>
                <w:lang w:val="fr-FR"/>
              </w:rPr>
              <w:t>Océan des Nations Unies et de mettre en œuvre l</w:t>
            </w:r>
            <w:r w:rsidR="001C09B0">
              <w:rPr>
                <w:rFonts w:cs="Arial"/>
                <w:color w:val="000000"/>
                <w:lang w:val="fr-FR"/>
              </w:rPr>
              <w:t>’</w:t>
            </w:r>
            <w:r w:rsidRPr="002F75E4">
              <w:rPr>
                <w:rFonts w:cs="Arial"/>
                <w:color w:val="000000"/>
                <w:lang w:val="fr-FR"/>
              </w:rPr>
              <w:t>objectif de développement durable 14 ;</w:t>
            </w:r>
          </w:p>
          <w:p w14:paraId="4EE1D41C" w14:textId="02CD426E"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17.</w:t>
            </w:r>
            <w:r w:rsidRPr="002F75E4">
              <w:rPr>
                <w:rFonts w:cs="Arial"/>
                <w:lang w:val="fr-FR"/>
              </w:rPr>
              <w:tab/>
            </w:r>
            <w:r w:rsidRPr="002F75E4">
              <w:rPr>
                <w:rFonts w:cs="Arial"/>
                <w:color w:val="000000"/>
                <w:u w:val="single"/>
                <w:lang w:val="fr-FR"/>
              </w:rPr>
              <w:t>Exhorte</w:t>
            </w:r>
            <w:r w:rsidRPr="002F75E4">
              <w:rPr>
                <w:rFonts w:cs="Arial"/>
                <w:color w:val="000000"/>
                <w:lang w:val="fr-FR"/>
              </w:rPr>
              <w:t xml:space="preserve"> les États membres à collaborer avec les acteurs du secteur privé, de la recherche et de l</w:t>
            </w:r>
            <w:r w:rsidR="001C09B0">
              <w:rPr>
                <w:rFonts w:cs="Arial"/>
                <w:color w:val="000000"/>
                <w:lang w:val="fr-FR"/>
              </w:rPr>
              <w:t>’</w:t>
            </w:r>
            <w:r w:rsidRPr="002F75E4">
              <w:rPr>
                <w:rFonts w:cs="Arial"/>
                <w:color w:val="000000"/>
                <w:lang w:val="fr-FR"/>
              </w:rPr>
              <w:t xml:space="preserve">infrastructure des données pour normaliser les pratiques de partage des données océaniques par la mise en place de politiques, de réglementations et </w:t>
            </w:r>
            <w:r w:rsidRPr="002F75E4">
              <w:rPr>
                <w:rFonts w:cs="Arial"/>
                <w:color w:val="000000"/>
                <w:lang w:val="fr-FR"/>
              </w:rPr>
              <w:lastRenderedPageBreak/>
              <w:t>d</w:t>
            </w:r>
            <w:r w:rsidR="001C09B0">
              <w:rPr>
                <w:rFonts w:cs="Arial"/>
                <w:color w:val="000000"/>
                <w:lang w:val="fr-FR"/>
              </w:rPr>
              <w:t>’</w:t>
            </w:r>
            <w:r w:rsidRPr="002F75E4">
              <w:rPr>
                <w:rFonts w:cs="Arial"/>
                <w:color w:val="000000"/>
                <w:lang w:val="fr-FR"/>
              </w:rPr>
              <w:t>autorisations nationales de partage des données pour toutes les activités liées à l</w:t>
            </w:r>
            <w:r w:rsidR="001C09B0">
              <w:rPr>
                <w:rFonts w:cs="Arial"/>
                <w:color w:val="000000"/>
                <w:lang w:val="fr-FR"/>
              </w:rPr>
              <w:t>’</w:t>
            </w:r>
            <w:r w:rsidRPr="002F75E4">
              <w:rPr>
                <w:rFonts w:cs="Arial"/>
                <w:color w:val="000000"/>
                <w:lang w:val="fr-FR"/>
              </w:rPr>
              <w:t xml:space="preserve">océan </w:t>
            </w:r>
            <w:r w:rsidRPr="002F75E4">
              <w:rPr>
                <w:rFonts w:asciiTheme="minorBidi" w:hAnsiTheme="minorBidi"/>
                <w:color w:val="000000"/>
                <w:lang w:val="fr-FR"/>
              </w:rPr>
              <w:t>menées</w:t>
            </w:r>
            <w:r w:rsidRPr="002F75E4">
              <w:rPr>
                <w:rFonts w:cs="Arial"/>
                <w:color w:val="000000"/>
                <w:lang w:val="fr-FR"/>
              </w:rPr>
              <w:t xml:space="preserve"> dans leurs eaux territoriales et leurs zones économiques exclusives, y compris par l</w:t>
            </w:r>
            <w:r w:rsidR="001C09B0">
              <w:rPr>
                <w:rFonts w:cs="Arial"/>
                <w:color w:val="000000"/>
                <w:lang w:val="fr-FR"/>
              </w:rPr>
              <w:t>’</w:t>
            </w:r>
            <w:r w:rsidRPr="002F75E4">
              <w:rPr>
                <w:rFonts w:cs="Arial"/>
                <w:color w:val="000000"/>
                <w:lang w:val="fr-FR"/>
              </w:rPr>
              <w:t>application des dispositions des Politique et conditions d</w:t>
            </w:r>
            <w:r w:rsidR="001C09B0">
              <w:rPr>
                <w:rFonts w:cs="Arial"/>
                <w:color w:val="000000"/>
                <w:lang w:val="fr-FR"/>
              </w:rPr>
              <w:t>’</w:t>
            </w:r>
            <w:r w:rsidRPr="002F75E4">
              <w:rPr>
                <w:rFonts w:cs="Arial"/>
                <w:color w:val="000000"/>
                <w:lang w:val="fr-FR"/>
              </w:rPr>
              <w:t>utilisation des données de la COI à l</w:t>
            </w:r>
            <w:r w:rsidR="001C09B0">
              <w:rPr>
                <w:rFonts w:cs="Arial"/>
                <w:color w:val="000000"/>
                <w:lang w:val="fr-FR"/>
              </w:rPr>
              <w:t>’</w:t>
            </w:r>
            <w:r w:rsidRPr="002F75E4">
              <w:rPr>
                <w:rFonts w:cs="Arial"/>
                <w:color w:val="000000"/>
                <w:lang w:val="fr-FR"/>
              </w:rPr>
              <w:t>octroi de licences et d</w:t>
            </w:r>
            <w:r w:rsidR="001C09B0">
              <w:rPr>
                <w:rFonts w:cs="Arial"/>
                <w:color w:val="000000"/>
                <w:lang w:val="fr-FR"/>
              </w:rPr>
              <w:t>’</w:t>
            </w:r>
            <w:r w:rsidRPr="002F75E4">
              <w:rPr>
                <w:rFonts w:cs="Arial"/>
                <w:color w:val="000000"/>
                <w:lang w:val="fr-FR"/>
              </w:rPr>
              <w:t>autorisations au sein de leur juridiction ;</w:t>
            </w:r>
          </w:p>
          <w:p w14:paraId="4893218B" w14:textId="05C49EA5"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18.</w:t>
            </w:r>
            <w:r w:rsidRPr="002F75E4">
              <w:rPr>
                <w:rFonts w:cs="Arial"/>
                <w:lang w:val="fr-FR"/>
              </w:rPr>
              <w:tab/>
            </w:r>
            <w:r w:rsidRPr="002F75E4">
              <w:rPr>
                <w:rFonts w:cs="Arial"/>
                <w:color w:val="000000"/>
                <w:u w:val="single"/>
                <w:lang w:val="fr-FR"/>
              </w:rPr>
              <w:t>Affirme</w:t>
            </w:r>
            <w:r w:rsidRPr="002F75E4">
              <w:rPr>
                <w:rFonts w:cs="Arial"/>
                <w:color w:val="000000"/>
                <w:lang w:val="fr-FR"/>
              </w:rPr>
              <w:t xml:space="preserve"> que la gestion durable des océans exige de mettre à disposition l</w:t>
            </w:r>
            <w:r w:rsidR="001C09B0">
              <w:rPr>
                <w:rFonts w:cs="Arial"/>
                <w:color w:val="000000"/>
                <w:lang w:val="fr-FR"/>
              </w:rPr>
              <w:t>’</w:t>
            </w:r>
            <w:r w:rsidRPr="002F75E4">
              <w:rPr>
                <w:rFonts w:cs="Arial"/>
                <w:color w:val="000000"/>
                <w:lang w:val="fr-FR"/>
              </w:rPr>
              <w:t xml:space="preserve">important volume de données </w:t>
            </w:r>
            <w:r w:rsidRPr="002F75E4">
              <w:rPr>
                <w:rFonts w:asciiTheme="minorBidi" w:hAnsiTheme="minorBidi"/>
                <w:color w:val="000000"/>
                <w:lang w:val="fr-FR"/>
              </w:rPr>
              <w:t>océanographiques</w:t>
            </w:r>
            <w:r w:rsidRPr="002F75E4">
              <w:rPr>
                <w:rFonts w:cs="Arial"/>
                <w:color w:val="000000"/>
                <w:lang w:val="fr-FR"/>
              </w:rPr>
              <w:t xml:space="preserve"> recueillies et détenues par le secteur privé dans l</w:t>
            </w:r>
            <w:r w:rsidR="001C09B0">
              <w:rPr>
                <w:rFonts w:cs="Arial"/>
                <w:color w:val="000000"/>
                <w:lang w:val="fr-FR"/>
              </w:rPr>
              <w:t>’</w:t>
            </w:r>
            <w:r w:rsidRPr="002F75E4">
              <w:rPr>
                <w:rFonts w:cs="Arial"/>
                <w:color w:val="000000"/>
                <w:lang w:val="fr-FR"/>
              </w:rPr>
              <w:t>intérêt collectif de la recherche scientifique, de l</w:t>
            </w:r>
            <w:r w:rsidR="001C09B0">
              <w:rPr>
                <w:rFonts w:cs="Arial"/>
                <w:color w:val="000000"/>
                <w:lang w:val="fr-FR"/>
              </w:rPr>
              <w:t>’</w:t>
            </w:r>
            <w:r w:rsidRPr="002F75E4">
              <w:rPr>
                <w:rFonts w:cs="Arial"/>
                <w:color w:val="000000"/>
                <w:lang w:val="fr-FR"/>
              </w:rPr>
              <w:t>élaboration des politiques et des activités de l</w:t>
            </w:r>
            <w:r w:rsidR="001C09B0">
              <w:rPr>
                <w:rFonts w:cs="Arial"/>
                <w:color w:val="000000"/>
                <w:lang w:val="fr-FR"/>
              </w:rPr>
              <w:t>’</w:t>
            </w:r>
            <w:r w:rsidRPr="002F75E4">
              <w:rPr>
                <w:rFonts w:cs="Arial"/>
                <w:color w:val="000000"/>
                <w:lang w:val="fr-FR"/>
              </w:rPr>
              <w:t>industrie ;</w:t>
            </w:r>
          </w:p>
          <w:p w14:paraId="4F7AB680" w14:textId="3DBCFAB2" w:rsidR="002F75E4" w:rsidRPr="002F75E4" w:rsidRDefault="002F75E4" w:rsidP="002F75E4">
            <w:pPr>
              <w:adjustRightInd w:val="0"/>
              <w:snapToGrid w:val="0"/>
              <w:spacing w:after="240" w:line="240" w:lineRule="auto"/>
              <w:ind w:left="1167" w:hanging="567"/>
              <w:jc w:val="both"/>
              <w:rPr>
                <w:rFonts w:eastAsia="Arial" w:cs="Arial"/>
                <w:snapToGrid w:val="0"/>
                <w:lang w:val="fr-FR"/>
              </w:rPr>
            </w:pPr>
            <w:r w:rsidRPr="002F75E4">
              <w:rPr>
                <w:rFonts w:cs="Arial"/>
                <w:lang w:val="fr-FR"/>
              </w:rPr>
              <w:t>19.</w:t>
            </w:r>
            <w:r w:rsidRPr="002F75E4">
              <w:rPr>
                <w:rFonts w:cs="Arial"/>
                <w:lang w:val="fr-FR"/>
              </w:rPr>
              <w:tab/>
            </w:r>
            <w:r w:rsidRPr="002F75E4">
              <w:rPr>
                <w:rFonts w:cs="Arial"/>
                <w:color w:val="000000"/>
                <w:u w:val="single"/>
                <w:lang w:val="fr-FR"/>
              </w:rPr>
              <w:t>Prend note</w:t>
            </w:r>
            <w:r w:rsidRPr="002F75E4">
              <w:rPr>
                <w:rFonts w:cs="Arial"/>
                <w:color w:val="000000"/>
                <w:lang w:val="fr-FR"/>
              </w:rPr>
              <w:t xml:space="preserve"> de la création d</w:t>
            </w:r>
            <w:r w:rsidR="001C09B0">
              <w:rPr>
                <w:rFonts w:cs="Arial"/>
                <w:color w:val="000000"/>
                <w:lang w:val="fr-FR"/>
              </w:rPr>
              <w:t>’</w:t>
            </w:r>
            <w:r w:rsidRPr="002F75E4">
              <w:rPr>
                <w:rFonts w:cs="Arial"/>
                <w:color w:val="000000"/>
                <w:lang w:val="fr-FR"/>
              </w:rPr>
              <w:t>un Groupe de travail intersessions de l</w:t>
            </w:r>
            <w:r w:rsidR="001C09B0">
              <w:rPr>
                <w:rFonts w:cs="Arial"/>
                <w:color w:val="000000"/>
                <w:lang w:val="fr-FR"/>
              </w:rPr>
              <w:t>’</w:t>
            </w:r>
            <w:r w:rsidRPr="002F75E4">
              <w:rPr>
                <w:rFonts w:cs="Arial"/>
                <w:color w:val="000000"/>
                <w:lang w:val="fr-FR"/>
              </w:rPr>
              <w:t xml:space="preserve">IODE sur la promotion du partage des données </w:t>
            </w:r>
            <w:r w:rsidRPr="002F75E4">
              <w:rPr>
                <w:rFonts w:asciiTheme="minorBidi" w:hAnsiTheme="minorBidi"/>
                <w:color w:val="000000"/>
                <w:lang w:val="fr-FR"/>
              </w:rPr>
              <w:t>océaniques</w:t>
            </w:r>
            <w:r w:rsidRPr="002F75E4">
              <w:rPr>
                <w:rFonts w:cs="Arial"/>
                <w:color w:val="000000"/>
                <w:lang w:val="fr-FR"/>
              </w:rPr>
              <w:t xml:space="preserve"> pour le développement durable dans les zones relevant de la juridiction nationale (IWG-DSNJ), dont le mandat figure à l</w:t>
            </w:r>
            <w:r w:rsidR="001C09B0">
              <w:rPr>
                <w:rFonts w:cs="Arial"/>
                <w:color w:val="000000"/>
                <w:lang w:val="fr-FR"/>
              </w:rPr>
              <w:t>’</w:t>
            </w:r>
            <w:r w:rsidRPr="002F75E4">
              <w:rPr>
                <w:rFonts w:cs="Arial"/>
                <w:color w:val="000000"/>
                <w:lang w:val="fr-FR"/>
              </w:rPr>
              <w:t>annexe 4 ;</w:t>
            </w:r>
          </w:p>
          <w:p w14:paraId="31B820A5" w14:textId="57F95990" w:rsidR="002F75E4" w:rsidRPr="002F75E4" w:rsidRDefault="002F75E4" w:rsidP="00501E44">
            <w:pPr>
              <w:keepNext/>
              <w:keepLines/>
              <w:tabs>
                <w:tab w:val="left" w:pos="567"/>
              </w:tabs>
              <w:snapToGrid w:val="0"/>
              <w:spacing w:after="240" w:line="240" w:lineRule="auto"/>
              <w:ind w:left="720"/>
              <w:jc w:val="center"/>
              <w:rPr>
                <w:rFonts w:eastAsia="Arial" w:cs="Arial"/>
                <w:b/>
                <w:bCs/>
                <w:snapToGrid w:val="0"/>
                <w:color w:val="000000"/>
                <w:lang w:val="fr-FR"/>
              </w:rPr>
            </w:pPr>
            <w:r w:rsidRPr="002F75E4">
              <w:rPr>
                <w:rFonts w:cs="Arial"/>
                <w:b/>
                <w:bCs/>
                <w:color w:val="000000"/>
                <w:lang w:val="fr-FR"/>
              </w:rPr>
              <w:t>IV – Bureau des projets de la COI/UNESCO pour l</w:t>
            </w:r>
            <w:r w:rsidR="001C09B0">
              <w:rPr>
                <w:rFonts w:cs="Arial"/>
                <w:b/>
                <w:bCs/>
                <w:color w:val="000000"/>
                <w:lang w:val="fr-FR"/>
              </w:rPr>
              <w:t>’</w:t>
            </w:r>
            <w:r w:rsidRPr="002F75E4">
              <w:rPr>
                <w:rFonts w:cs="Arial"/>
                <w:b/>
                <w:bCs/>
                <w:color w:val="000000"/>
                <w:lang w:val="fr-FR"/>
              </w:rPr>
              <w:t>IODE à Ostende (Belgique)</w:t>
            </w:r>
          </w:p>
          <w:p w14:paraId="7FC9331A" w14:textId="77777777" w:rsidR="002F75E4" w:rsidRPr="002F75E4" w:rsidRDefault="002F75E4" w:rsidP="00501E44">
            <w:pPr>
              <w:keepNext/>
              <w:keepLines/>
              <w:adjustRightInd w:val="0"/>
              <w:snapToGrid w:val="0"/>
              <w:spacing w:after="240" w:line="240" w:lineRule="auto"/>
              <w:ind w:left="1167" w:hanging="567"/>
              <w:jc w:val="both"/>
              <w:rPr>
                <w:rFonts w:eastAsia="Arial" w:cs="Arial"/>
                <w:b/>
                <w:bCs/>
                <w:snapToGrid w:val="0"/>
                <w:color w:val="000000"/>
                <w:lang w:val="fr-FR"/>
              </w:rPr>
            </w:pPr>
            <w:r w:rsidRPr="002F75E4">
              <w:rPr>
                <w:rFonts w:cs="Arial"/>
                <w:lang w:val="fr-FR"/>
              </w:rPr>
              <w:t xml:space="preserve">20. </w:t>
            </w:r>
            <w:r w:rsidRPr="002F75E4">
              <w:rPr>
                <w:rFonts w:cs="Arial"/>
                <w:lang w:val="fr-FR"/>
              </w:rPr>
              <w:tab/>
            </w:r>
            <w:r w:rsidRPr="002F75E4">
              <w:rPr>
                <w:rFonts w:cs="Arial"/>
                <w:color w:val="000000"/>
                <w:u w:val="single"/>
                <w:lang w:val="fr-FR"/>
              </w:rPr>
              <w:t>Rappelant</w:t>
            </w:r>
            <w:r w:rsidRPr="002F75E4">
              <w:rPr>
                <w:rFonts w:cs="Arial"/>
                <w:color w:val="000000"/>
                <w:lang w:val="fr-FR"/>
              </w:rPr>
              <w:t xml:space="preserve"> : </w:t>
            </w:r>
          </w:p>
          <w:p w14:paraId="64BA727D" w14:textId="46A27A1F"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(i)</w:t>
            </w:r>
            <w:r>
              <w:rPr>
                <w:rFonts w:cs="Arial"/>
                <w:color w:val="000000"/>
                <w:lang w:val="fr-FR"/>
              </w:rPr>
              <w:tab/>
            </w:r>
            <w:r w:rsidRPr="002F75E4">
              <w:rPr>
                <w:rFonts w:cs="Arial"/>
                <w:color w:val="000000"/>
                <w:lang w:val="fr-FR"/>
              </w:rPr>
              <w:t xml:space="preserve">la résolution XXII-7 de </w:t>
            </w:r>
            <w:r w:rsidRPr="002F75E4">
              <w:rPr>
                <w:rFonts w:asciiTheme="minorBidi" w:hAnsiTheme="minorBidi"/>
                <w:color w:val="000000"/>
                <w:lang w:val="fr-FR"/>
              </w:rPr>
              <w:t>l</w:t>
            </w:r>
            <w:r w:rsidR="001C09B0">
              <w:rPr>
                <w:rFonts w:asciiTheme="minorBidi" w:hAnsiTheme="minorBidi"/>
                <w:color w:val="000000"/>
                <w:lang w:val="fr-FR"/>
              </w:rPr>
              <w:t>’</w:t>
            </w:r>
            <w:r w:rsidRPr="002F75E4">
              <w:rPr>
                <w:rFonts w:asciiTheme="minorBidi" w:hAnsiTheme="minorBidi"/>
                <w:color w:val="000000"/>
                <w:lang w:val="fr-FR"/>
              </w:rPr>
              <w:t>Assemblée</w:t>
            </w:r>
            <w:r w:rsidRPr="002F75E4">
              <w:rPr>
                <w:rFonts w:cs="Arial"/>
                <w:color w:val="000000"/>
                <w:lang w:val="fr-FR"/>
              </w:rPr>
              <w:t xml:space="preserve"> (2003) par laquelle la COI a accepté avec satisfaction l</w:t>
            </w:r>
            <w:r w:rsidR="001C09B0">
              <w:rPr>
                <w:rFonts w:cs="Arial"/>
                <w:color w:val="000000"/>
                <w:lang w:val="fr-FR"/>
              </w:rPr>
              <w:t>’</w:t>
            </w:r>
            <w:r w:rsidRPr="002F75E4">
              <w:rPr>
                <w:rFonts w:cs="Arial"/>
                <w:color w:val="000000"/>
                <w:lang w:val="fr-FR"/>
              </w:rPr>
              <w:t>offre du Gouvernement flamand (Royaume de Belgique) et de la ville d</w:t>
            </w:r>
            <w:r w:rsidR="001C09B0">
              <w:rPr>
                <w:rFonts w:cs="Arial"/>
                <w:color w:val="000000"/>
                <w:lang w:val="fr-FR"/>
              </w:rPr>
              <w:t>’</w:t>
            </w:r>
            <w:r w:rsidRPr="002F75E4">
              <w:rPr>
                <w:rFonts w:cs="Arial"/>
                <w:color w:val="000000"/>
                <w:lang w:val="fr-FR"/>
              </w:rPr>
              <w:t>Ostende d</w:t>
            </w:r>
            <w:r w:rsidR="001C09B0">
              <w:rPr>
                <w:rFonts w:cs="Arial"/>
                <w:color w:val="000000"/>
                <w:lang w:val="fr-FR"/>
              </w:rPr>
              <w:t>’</w:t>
            </w:r>
            <w:r w:rsidRPr="002F75E4">
              <w:rPr>
                <w:rFonts w:cs="Arial"/>
                <w:color w:val="000000"/>
                <w:lang w:val="fr-FR"/>
              </w:rPr>
              <w:t>accueillir le Bureau des projets de l</w:t>
            </w:r>
            <w:r w:rsidR="001C09B0">
              <w:rPr>
                <w:rFonts w:cs="Arial"/>
                <w:color w:val="000000"/>
                <w:lang w:val="fr-FR"/>
              </w:rPr>
              <w:t>’</w:t>
            </w:r>
            <w:r w:rsidRPr="002F75E4">
              <w:rPr>
                <w:rFonts w:cs="Arial"/>
                <w:color w:val="000000"/>
                <w:lang w:val="fr-FR"/>
              </w:rPr>
              <w:t>IODE,</w:t>
            </w:r>
          </w:p>
          <w:p w14:paraId="5FC723F6" w14:textId="3B8DC301"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(ii)</w:t>
            </w:r>
            <w:r>
              <w:rPr>
                <w:rFonts w:cs="Arial"/>
                <w:color w:val="000000"/>
                <w:lang w:val="fr-FR"/>
              </w:rPr>
              <w:tab/>
            </w:r>
            <w:r w:rsidRPr="002F75E4">
              <w:rPr>
                <w:rFonts w:cs="Arial"/>
                <w:color w:val="000000"/>
                <w:lang w:val="fr-FR"/>
              </w:rPr>
              <w:t xml:space="preserve">la résolution XXII-1 par </w:t>
            </w:r>
            <w:r w:rsidRPr="002F75E4">
              <w:rPr>
                <w:rFonts w:asciiTheme="minorBidi" w:hAnsiTheme="minorBidi"/>
                <w:color w:val="000000"/>
                <w:lang w:val="fr-FR"/>
              </w:rPr>
              <w:t>laquelle</w:t>
            </w:r>
            <w:r w:rsidRPr="002F75E4">
              <w:rPr>
                <w:rFonts w:cs="Arial"/>
                <w:color w:val="000000"/>
                <w:lang w:val="fr-FR"/>
              </w:rPr>
              <w:t xml:space="preserve"> ont été adoptés les Principes directeurs applicables à la création de bureaux décentralisés de la COI, qui ont ensuite été publiés dans le document IOC/INF-1193, </w:t>
            </w:r>
          </w:p>
          <w:p w14:paraId="75BB8C8D" w14:textId="3EEC0E68" w:rsidR="002F75E4" w:rsidRPr="002F75E4" w:rsidRDefault="002F75E4" w:rsidP="002F75E4">
            <w:pPr>
              <w:adjustRightInd w:val="0"/>
              <w:snapToGrid w:val="0"/>
              <w:spacing w:after="240" w:line="240" w:lineRule="auto"/>
              <w:ind w:left="1167" w:hanging="567"/>
              <w:jc w:val="both"/>
              <w:rPr>
                <w:rFonts w:eastAsia="Arial" w:cs="Arial"/>
                <w:snapToGrid w:val="0"/>
                <w:u w:val="single"/>
                <w:lang w:val="fr-FR"/>
              </w:rPr>
            </w:pPr>
            <w:r w:rsidRPr="002F75E4">
              <w:rPr>
                <w:rFonts w:cs="Arial"/>
                <w:lang w:val="fr-FR"/>
              </w:rPr>
              <w:t>21.</w:t>
            </w:r>
            <w:r w:rsidRPr="002F75E4">
              <w:rPr>
                <w:rFonts w:cs="Arial"/>
                <w:lang w:val="fr-FR"/>
              </w:rPr>
              <w:tab/>
            </w:r>
            <w:r w:rsidRPr="002F75E4">
              <w:rPr>
                <w:rFonts w:cs="Arial"/>
                <w:color w:val="000000"/>
                <w:u w:val="single"/>
                <w:lang w:val="fr-FR"/>
              </w:rPr>
              <w:t>Notant avec satisfaction</w:t>
            </w:r>
            <w:r w:rsidRPr="002F75E4">
              <w:rPr>
                <w:rFonts w:cs="Arial"/>
                <w:color w:val="000000"/>
                <w:lang w:val="fr-FR"/>
              </w:rPr>
              <w:t xml:space="preserve"> : </w:t>
            </w:r>
          </w:p>
          <w:p w14:paraId="370BE48D" w14:textId="74B99C47"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(i)</w:t>
            </w:r>
            <w:r>
              <w:rPr>
                <w:rFonts w:cs="Arial"/>
                <w:color w:val="000000"/>
                <w:lang w:val="fr-FR"/>
              </w:rPr>
              <w:tab/>
            </w:r>
            <w:r w:rsidRPr="002F75E4">
              <w:rPr>
                <w:rFonts w:cs="Arial"/>
                <w:color w:val="000000"/>
                <w:lang w:val="fr-FR"/>
              </w:rPr>
              <w:t xml:space="preserve">les résultats positifs de </w:t>
            </w:r>
            <w:r w:rsidRPr="002F75E4">
              <w:rPr>
                <w:rFonts w:asciiTheme="minorBidi" w:hAnsiTheme="minorBidi"/>
                <w:color w:val="000000"/>
                <w:lang w:val="fr-FR"/>
              </w:rPr>
              <w:t>l</w:t>
            </w:r>
            <w:r w:rsidR="001C09B0">
              <w:rPr>
                <w:rFonts w:asciiTheme="minorBidi" w:hAnsiTheme="minorBidi"/>
                <w:color w:val="000000"/>
                <w:lang w:val="fr-FR"/>
              </w:rPr>
              <w:t>’</w:t>
            </w:r>
            <w:r w:rsidRPr="002F75E4">
              <w:rPr>
                <w:rFonts w:asciiTheme="minorBidi" w:hAnsiTheme="minorBidi"/>
                <w:color w:val="000000"/>
                <w:lang w:val="fr-FR"/>
              </w:rPr>
              <w:t>évaluation</w:t>
            </w:r>
            <w:r w:rsidRPr="002F75E4">
              <w:rPr>
                <w:rFonts w:cs="Arial"/>
                <w:color w:val="000000"/>
                <w:lang w:val="fr-FR"/>
              </w:rPr>
              <w:t xml:space="preserve"> du Bureau des projets de la COI pour l</w:t>
            </w:r>
            <w:r w:rsidR="001C09B0">
              <w:rPr>
                <w:rFonts w:cs="Arial"/>
                <w:color w:val="000000"/>
                <w:lang w:val="fr-FR"/>
              </w:rPr>
              <w:t>’</w:t>
            </w:r>
            <w:r w:rsidRPr="002F75E4">
              <w:rPr>
                <w:rFonts w:cs="Arial"/>
                <w:color w:val="000000"/>
                <w:lang w:val="fr-FR"/>
              </w:rPr>
              <w:t>IODE (2025),</w:t>
            </w:r>
          </w:p>
          <w:p w14:paraId="5E4BBB47" w14:textId="04227B26"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(ii)</w:t>
            </w:r>
            <w:r>
              <w:rPr>
                <w:rFonts w:cs="Arial"/>
                <w:color w:val="000000"/>
                <w:lang w:val="fr-FR"/>
              </w:rPr>
              <w:tab/>
            </w:r>
            <w:r w:rsidRPr="002F75E4">
              <w:rPr>
                <w:rFonts w:cs="Arial"/>
                <w:color w:val="000000"/>
                <w:lang w:val="fr-FR"/>
              </w:rPr>
              <w:t>que le Bureau des projets de la COI pour l</w:t>
            </w:r>
            <w:r w:rsidR="001C09B0">
              <w:rPr>
                <w:rFonts w:cs="Arial"/>
                <w:color w:val="000000"/>
                <w:lang w:val="fr-FR"/>
              </w:rPr>
              <w:t>’</w:t>
            </w:r>
            <w:r w:rsidRPr="002F75E4">
              <w:rPr>
                <w:rFonts w:cs="Arial"/>
                <w:color w:val="000000"/>
                <w:lang w:val="fr-FR"/>
              </w:rPr>
              <w:t>IODE a continué de mener à bien la mise en œuvre de ses objectifs, à savoir :</w:t>
            </w:r>
          </w:p>
          <w:p w14:paraId="1A5C8CA1" w14:textId="6C78FB6A" w:rsidR="002F75E4" w:rsidRPr="002F75E4" w:rsidRDefault="002F75E4" w:rsidP="002F75E4">
            <w:pPr>
              <w:snapToGrid w:val="0"/>
              <w:spacing w:after="240" w:line="240" w:lineRule="auto"/>
              <w:ind w:left="2334" w:hanging="567"/>
              <w:jc w:val="both"/>
              <w:rPr>
                <w:rFonts w:eastAsia="Arial" w:cs="Arial"/>
                <w:snapToGrid w:val="0"/>
                <w:lang w:val="fr-FR"/>
              </w:rPr>
            </w:pPr>
            <w:r w:rsidRPr="002F75E4">
              <w:rPr>
                <w:rFonts w:cs="Arial"/>
                <w:color w:val="000000"/>
                <w:lang w:val="fr-FR"/>
              </w:rPr>
              <w:t>(a)</w:t>
            </w:r>
            <w:r w:rsidRPr="002F75E4">
              <w:rPr>
                <w:rFonts w:cs="Arial"/>
                <w:color w:val="000000"/>
                <w:lang w:val="fr-FR"/>
              </w:rPr>
              <w:tab/>
              <w:t>le développement et l</w:t>
            </w:r>
            <w:r w:rsidR="001C09B0">
              <w:rPr>
                <w:rFonts w:cs="Arial"/>
                <w:color w:val="000000"/>
                <w:lang w:val="fr-FR"/>
              </w:rPr>
              <w:t>’</w:t>
            </w:r>
            <w:r w:rsidRPr="002F75E4">
              <w:rPr>
                <w:rFonts w:cs="Arial"/>
                <w:color w:val="000000"/>
                <w:lang w:val="fr-FR"/>
              </w:rPr>
              <w:t>hébergement de données/produits d</w:t>
            </w:r>
            <w:r w:rsidR="001C09B0">
              <w:rPr>
                <w:rFonts w:cs="Arial"/>
                <w:color w:val="000000"/>
                <w:lang w:val="fr-FR"/>
              </w:rPr>
              <w:t>’</w:t>
            </w:r>
            <w:r w:rsidRPr="002F75E4">
              <w:rPr>
                <w:rFonts w:cs="Arial"/>
                <w:color w:val="000000"/>
                <w:lang w:val="fr-FR"/>
              </w:rPr>
              <w:t>information/</w:t>
            </w:r>
            <w:r w:rsidR="009254C5">
              <w:rPr>
                <w:rFonts w:cs="Arial"/>
                <w:color w:val="000000"/>
                <w:lang w:val="fr-FR"/>
              </w:rPr>
              <w:t xml:space="preserve"> </w:t>
            </w:r>
            <w:r w:rsidRPr="002F75E4">
              <w:rPr>
                <w:rFonts w:cs="Arial"/>
                <w:color w:val="000000"/>
                <w:lang w:val="fr-FR"/>
              </w:rPr>
              <w:t>services, en particulier l</w:t>
            </w:r>
            <w:r w:rsidR="001C09B0">
              <w:rPr>
                <w:rFonts w:cs="Arial"/>
                <w:color w:val="000000"/>
                <w:lang w:val="fr-FR"/>
              </w:rPr>
              <w:t>’</w:t>
            </w:r>
            <w:r w:rsidRPr="002F75E4">
              <w:rPr>
                <w:rFonts w:cs="Arial"/>
                <w:color w:val="000000"/>
                <w:lang w:val="fr-FR"/>
              </w:rPr>
              <w:t>OBIS, l</w:t>
            </w:r>
            <w:r w:rsidR="001C09B0">
              <w:rPr>
                <w:rFonts w:cs="Arial"/>
                <w:color w:val="000000"/>
                <w:lang w:val="fr-FR"/>
              </w:rPr>
              <w:t>’</w:t>
            </w:r>
            <w:r w:rsidRPr="002F75E4">
              <w:rPr>
                <w:rFonts w:cs="Arial"/>
                <w:color w:val="000000"/>
                <w:lang w:val="fr-FR"/>
              </w:rPr>
              <w:t>ODIS et l</w:t>
            </w:r>
            <w:r w:rsidR="001C09B0">
              <w:rPr>
                <w:rFonts w:cs="Arial"/>
                <w:color w:val="000000"/>
                <w:lang w:val="fr-FR"/>
              </w:rPr>
              <w:t>’</w:t>
            </w:r>
            <w:r w:rsidRPr="002F75E4">
              <w:rPr>
                <w:rFonts w:cs="Arial"/>
                <w:color w:val="000000"/>
                <w:lang w:val="fr-FR"/>
              </w:rPr>
              <w:t xml:space="preserve">Académie mondiale </w:t>
            </w:r>
            <w:proofErr w:type="spellStart"/>
            <w:r w:rsidRPr="002F75E4">
              <w:rPr>
                <w:rFonts w:cs="Arial"/>
                <w:color w:val="000000"/>
                <w:lang w:val="fr-FR"/>
              </w:rPr>
              <w:t>OceanTeacher</w:t>
            </w:r>
            <w:proofErr w:type="spellEnd"/>
            <w:r w:rsidRPr="002F75E4">
              <w:rPr>
                <w:rFonts w:cs="Arial"/>
                <w:color w:val="000000"/>
                <w:lang w:val="fr-FR"/>
              </w:rPr>
              <w:t>, lesquels constituent des éléments clés de l</w:t>
            </w:r>
            <w:r w:rsidR="001C09B0">
              <w:rPr>
                <w:rFonts w:cs="Arial"/>
                <w:color w:val="000000"/>
                <w:lang w:val="fr-FR"/>
              </w:rPr>
              <w:t>’</w:t>
            </w:r>
            <w:r w:rsidRPr="002F75E4">
              <w:rPr>
                <w:rFonts w:cs="Arial"/>
                <w:color w:val="000000"/>
                <w:lang w:val="fr-FR"/>
              </w:rPr>
              <w:t>écosystème numérique mondial qui est en cours de mise en place pour la Décennie des Nations Unies pour les sciences océaniques au service du développement durable,</w:t>
            </w:r>
          </w:p>
          <w:p w14:paraId="6B8BBD4D" w14:textId="0F28C6E3" w:rsidR="002F75E4" w:rsidRPr="002F75E4" w:rsidRDefault="002F75E4" w:rsidP="002F75E4">
            <w:pPr>
              <w:snapToGrid w:val="0"/>
              <w:spacing w:after="240" w:line="240" w:lineRule="auto"/>
              <w:ind w:left="2334" w:hanging="567"/>
              <w:jc w:val="both"/>
              <w:rPr>
                <w:rFonts w:eastAsia="Arial" w:cs="Arial"/>
                <w:snapToGrid w:val="0"/>
                <w:color w:val="000000"/>
                <w:lang w:val="fr-FR"/>
              </w:rPr>
            </w:pPr>
            <w:r w:rsidRPr="002F75E4">
              <w:rPr>
                <w:rFonts w:cs="Arial"/>
                <w:color w:val="000000"/>
                <w:lang w:val="fr-FR"/>
              </w:rPr>
              <w:t>(b)</w:t>
            </w:r>
            <w:r w:rsidRPr="002F75E4">
              <w:rPr>
                <w:rFonts w:cs="Arial"/>
                <w:color w:val="000000"/>
                <w:lang w:val="fr-FR"/>
              </w:rPr>
              <w:tab/>
              <w:t>le développement et l</w:t>
            </w:r>
            <w:r w:rsidR="001C09B0">
              <w:rPr>
                <w:rFonts w:cs="Arial"/>
                <w:color w:val="000000"/>
                <w:lang w:val="fr-FR"/>
              </w:rPr>
              <w:t>’</w:t>
            </w:r>
            <w:r w:rsidRPr="002F75E4">
              <w:rPr>
                <w:rFonts w:cs="Arial"/>
                <w:color w:val="000000"/>
                <w:lang w:val="fr-FR"/>
              </w:rPr>
              <w:t>hébergement du système de formation de l</w:t>
            </w:r>
            <w:r w:rsidR="001C09B0">
              <w:rPr>
                <w:rFonts w:cs="Arial"/>
                <w:color w:val="000000"/>
                <w:lang w:val="fr-FR"/>
              </w:rPr>
              <w:t>’</w:t>
            </w:r>
            <w:r w:rsidRPr="002F75E4">
              <w:rPr>
                <w:rFonts w:cs="Arial"/>
                <w:color w:val="000000"/>
                <w:lang w:val="fr-FR"/>
              </w:rPr>
              <w:t xml:space="preserve">Académie mondiale </w:t>
            </w:r>
            <w:proofErr w:type="spellStart"/>
            <w:r w:rsidRPr="002F75E4">
              <w:rPr>
                <w:rFonts w:cs="Arial"/>
                <w:color w:val="000000"/>
                <w:lang w:val="fr-FR"/>
              </w:rPr>
              <w:t>OceanTeacher</w:t>
            </w:r>
            <w:proofErr w:type="spellEnd"/>
            <w:r w:rsidRPr="002F75E4">
              <w:rPr>
                <w:rFonts w:cs="Arial"/>
                <w:color w:val="000000"/>
                <w:lang w:val="fr-FR"/>
              </w:rPr>
              <w:t>,</w:t>
            </w:r>
          </w:p>
          <w:p w14:paraId="6AEA1161" w14:textId="268A7475" w:rsidR="002F75E4" w:rsidRPr="002F75E4" w:rsidRDefault="002F75E4" w:rsidP="002F75E4">
            <w:pPr>
              <w:snapToGrid w:val="0"/>
              <w:spacing w:after="240" w:line="240" w:lineRule="auto"/>
              <w:ind w:left="2334" w:hanging="567"/>
              <w:jc w:val="both"/>
              <w:rPr>
                <w:rFonts w:eastAsia="Arial" w:cs="Arial"/>
                <w:snapToGrid w:val="0"/>
                <w:lang w:val="fr-FR"/>
              </w:rPr>
            </w:pPr>
            <w:r w:rsidRPr="002F75E4">
              <w:rPr>
                <w:rFonts w:cs="Arial"/>
                <w:color w:val="000000"/>
                <w:lang w:val="fr-FR"/>
              </w:rPr>
              <w:t>(c)</w:t>
            </w:r>
            <w:r w:rsidRPr="002F75E4">
              <w:rPr>
                <w:rFonts w:cs="Arial"/>
                <w:color w:val="000000"/>
                <w:lang w:val="fr-FR"/>
              </w:rPr>
              <w:tab/>
              <w:t>la gestion continue d</w:t>
            </w:r>
            <w:r w:rsidR="001C09B0">
              <w:rPr>
                <w:rFonts w:cs="Arial"/>
                <w:color w:val="000000"/>
                <w:lang w:val="fr-FR"/>
              </w:rPr>
              <w:t>’</w:t>
            </w:r>
            <w:r w:rsidRPr="002F75E4">
              <w:rPr>
                <w:rFonts w:cs="Arial"/>
                <w:color w:val="000000"/>
                <w:lang w:val="fr-FR"/>
              </w:rPr>
              <w:t>un excellent centre international de réunions et de conférences,</w:t>
            </w:r>
          </w:p>
          <w:p w14:paraId="30A9B159" w14:textId="7E51B138"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(iii)</w:t>
            </w:r>
            <w:r>
              <w:rPr>
                <w:rFonts w:cs="Arial"/>
                <w:color w:val="000000"/>
                <w:lang w:val="fr-FR"/>
              </w:rPr>
              <w:tab/>
            </w:r>
            <w:r w:rsidRPr="002F75E4">
              <w:rPr>
                <w:rFonts w:cs="Arial"/>
                <w:color w:val="000000"/>
                <w:lang w:val="fr-FR"/>
              </w:rPr>
              <w:t>l</w:t>
            </w:r>
            <w:r w:rsidR="001C09B0">
              <w:rPr>
                <w:rFonts w:cs="Arial"/>
                <w:color w:val="000000"/>
                <w:lang w:val="fr-FR"/>
              </w:rPr>
              <w:t>’</w:t>
            </w:r>
            <w:r w:rsidRPr="002F75E4">
              <w:rPr>
                <w:rFonts w:cs="Arial"/>
                <w:color w:val="000000"/>
                <w:lang w:val="fr-FR"/>
              </w:rPr>
              <w:t xml:space="preserve">important soutien financier </w:t>
            </w:r>
            <w:r w:rsidRPr="002F75E4">
              <w:rPr>
                <w:rFonts w:asciiTheme="minorBidi" w:hAnsiTheme="minorBidi"/>
                <w:color w:val="000000"/>
                <w:lang w:val="fr-FR"/>
              </w:rPr>
              <w:t>fourni</w:t>
            </w:r>
            <w:r w:rsidRPr="002F75E4">
              <w:rPr>
                <w:rFonts w:cs="Arial"/>
                <w:color w:val="000000"/>
                <w:lang w:val="fr-FR"/>
              </w:rPr>
              <w:t xml:space="preserve"> par le Gouvernement flamand (Royaume de Belgique) à la COI en général et au Bureau des projets de la COI pour l</w:t>
            </w:r>
            <w:r w:rsidR="001C09B0">
              <w:rPr>
                <w:rFonts w:cs="Arial"/>
                <w:color w:val="000000"/>
                <w:lang w:val="fr-FR"/>
              </w:rPr>
              <w:t>’</w:t>
            </w:r>
            <w:r w:rsidRPr="002F75E4">
              <w:rPr>
                <w:rFonts w:cs="Arial"/>
                <w:color w:val="000000"/>
                <w:lang w:val="fr-FR"/>
              </w:rPr>
              <w:t>IODE, ainsi que l</w:t>
            </w:r>
            <w:r w:rsidR="001C09B0">
              <w:rPr>
                <w:rFonts w:cs="Arial"/>
                <w:color w:val="000000"/>
                <w:lang w:val="fr-FR"/>
              </w:rPr>
              <w:t>’</w:t>
            </w:r>
            <w:r w:rsidRPr="002F75E4">
              <w:rPr>
                <w:rFonts w:cs="Arial"/>
                <w:color w:val="000000"/>
                <w:lang w:val="fr-FR"/>
              </w:rPr>
              <w:t>excellent soutien en nature fourni par l</w:t>
            </w:r>
            <w:r w:rsidR="001C09B0">
              <w:rPr>
                <w:rFonts w:cs="Arial"/>
                <w:color w:val="000000"/>
                <w:lang w:val="fr-FR"/>
              </w:rPr>
              <w:t>’</w:t>
            </w:r>
            <w:r w:rsidRPr="002F75E4">
              <w:rPr>
                <w:rFonts w:cs="Arial"/>
                <w:color w:val="000000"/>
                <w:lang w:val="fr-FR"/>
              </w:rPr>
              <w:t>Institut flamand de la mer (VLIZ),</w:t>
            </w:r>
          </w:p>
          <w:p w14:paraId="79056797" w14:textId="7655FB9A" w:rsidR="002F75E4" w:rsidRPr="002F75E4" w:rsidRDefault="002F75E4" w:rsidP="00E37A0B">
            <w:pPr>
              <w:keepNext/>
              <w:keepLines/>
              <w:tabs>
                <w:tab w:val="left" w:pos="567"/>
              </w:tabs>
              <w:adjustRightInd w:val="0"/>
              <w:snapToGrid w:val="0"/>
              <w:spacing w:after="240" w:line="240" w:lineRule="auto"/>
              <w:ind w:left="1735" w:hanging="567"/>
              <w:jc w:val="both"/>
              <w:rPr>
                <w:rFonts w:eastAsia="Arial" w:cs="Arial"/>
                <w:snapToGrid w:val="0"/>
                <w:lang w:val="fr-FR"/>
              </w:rPr>
            </w:pPr>
            <w:r>
              <w:rPr>
                <w:rFonts w:cs="Arial"/>
                <w:color w:val="000000"/>
                <w:lang w:val="fr-FR"/>
              </w:rPr>
              <w:lastRenderedPageBreak/>
              <w:t>(iv)</w:t>
            </w:r>
            <w:r>
              <w:rPr>
                <w:rFonts w:cs="Arial"/>
                <w:color w:val="000000"/>
                <w:lang w:val="fr-FR"/>
              </w:rPr>
              <w:tab/>
            </w:r>
            <w:r w:rsidRPr="002F75E4">
              <w:rPr>
                <w:rFonts w:cs="Arial"/>
                <w:color w:val="000000"/>
                <w:lang w:val="fr-FR"/>
              </w:rPr>
              <w:t xml:space="preserve">la complémentarité des activités menées au Bureau des projets et le soutien financier apporté par le </w:t>
            </w:r>
            <w:r w:rsidRPr="002F75E4">
              <w:rPr>
                <w:rFonts w:asciiTheme="minorBidi" w:hAnsiTheme="minorBidi"/>
                <w:color w:val="000000"/>
                <w:lang w:val="fr-FR"/>
              </w:rPr>
              <w:t>Gouvernement</w:t>
            </w:r>
            <w:r w:rsidRPr="002F75E4">
              <w:rPr>
                <w:rFonts w:cs="Arial"/>
                <w:color w:val="000000"/>
                <w:lang w:val="fr-FR"/>
              </w:rPr>
              <w:t xml:space="preserve"> flamand (Royaume de Belgique) par le biais du Fonds-en-dépôt UNESCO/Flandre à l</w:t>
            </w:r>
            <w:r w:rsidR="001C09B0">
              <w:rPr>
                <w:rFonts w:cs="Arial"/>
                <w:color w:val="000000"/>
                <w:lang w:val="fr-FR"/>
              </w:rPr>
              <w:t>’</w:t>
            </w:r>
            <w:r w:rsidRPr="002F75E4">
              <w:rPr>
                <w:rFonts w:cs="Arial"/>
                <w:color w:val="000000"/>
                <w:lang w:val="fr-FR"/>
              </w:rPr>
              <w:t>appui des activités de l</w:t>
            </w:r>
            <w:r w:rsidR="001C09B0">
              <w:rPr>
                <w:rFonts w:cs="Arial"/>
                <w:color w:val="000000"/>
                <w:lang w:val="fr-FR"/>
              </w:rPr>
              <w:t>’</w:t>
            </w:r>
            <w:r w:rsidRPr="002F75E4">
              <w:rPr>
                <w:rFonts w:cs="Arial"/>
                <w:color w:val="000000"/>
                <w:lang w:val="fr-FR"/>
              </w:rPr>
              <w:t>UNESCO dans le domaine des sciences (FUST),</w:t>
            </w:r>
          </w:p>
          <w:p w14:paraId="5F63F7E7" w14:textId="06CCA6CF"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(v)</w:t>
            </w:r>
            <w:r>
              <w:rPr>
                <w:rFonts w:cs="Arial"/>
                <w:color w:val="000000"/>
                <w:lang w:val="fr-FR"/>
              </w:rPr>
              <w:tab/>
            </w:r>
            <w:r w:rsidRPr="002F75E4">
              <w:rPr>
                <w:rFonts w:cs="Arial"/>
                <w:color w:val="000000"/>
                <w:lang w:val="fr-FR"/>
              </w:rPr>
              <w:t>la contribution du Bureau des projets de la COI pour l</w:t>
            </w:r>
            <w:r w:rsidR="001C09B0">
              <w:rPr>
                <w:rFonts w:cs="Arial"/>
                <w:color w:val="000000"/>
                <w:lang w:val="fr-FR"/>
              </w:rPr>
              <w:t>’</w:t>
            </w:r>
            <w:r w:rsidRPr="002F75E4">
              <w:rPr>
                <w:rFonts w:cs="Arial"/>
                <w:color w:val="000000"/>
                <w:lang w:val="fr-FR"/>
              </w:rPr>
              <w:t>IODE (en tant que Secrétariat de l</w:t>
            </w:r>
            <w:r w:rsidR="001C09B0">
              <w:rPr>
                <w:rFonts w:cs="Arial"/>
                <w:color w:val="000000"/>
                <w:lang w:val="fr-FR"/>
              </w:rPr>
              <w:t>’</w:t>
            </w:r>
            <w:r w:rsidRPr="002F75E4">
              <w:rPr>
                <w:rFonts w:cs="Arial"/>
                <w:color w:val="000000"/>
                <w:lang w:val="fr-FR"/>
              </w:rPr>
              <w:t xml:space="preserve">IODE et centre de réunion et de formation) à la poursuite de la mise en place de </w:t>
            </w:r>
            <w:r w:rsidRPr="002F75E4">
              <w:rPr>
                <w:rFonts w:asciiTheme="minorBidi" w:hAnsiTheme="minorBidi"/>
                <w:color w:val="000000"/>
                <w:lang w:val="fr-FR"/>
              </w:rPr>
              <w:t>réseaux</w:t>
            </w:r>
            <w:r w:rsidRPr="002F75E4">
              <w:rPr>
                <w:rFonts w:cs="Arial"/>
                <w:color w:val="000000"/>
                <w:lang w:val="fr-FR"/>
              </w:rPr>
              <w:t xml:space="preserve"> d</w:t>
            </w:r>
            <w:r w:rsidR="001C09B0">
              <w:rPr>
                <w:rFonts w:cs="Arial"/>
                <w:color w:val="000000"/>
                <w:lang w:val="fr-FR"/>
              </w:rPr>
              <w:t>’</w:t>
            </w:r>
            <w:r w:rsidRPr="002F75E4">
              <w:rPr>
                <w:rFonts w:cs="Arial"/>
                <w:color w:val="000000"/>
                <w:lang w:val="fr-FR"/>
              </w:rPr>
              <w:t>échange de données et d</w:t>
            </w:r>
            <w:r w:rsidR="001C09B0">
              <w:rPr>
                <w:rFonts w:cs="Arial"/>
                <w:color w:val="000000"/>
                <w:lang w:val="fr-FR"/>
              </w:rPr>
              <w:t>’</w:t>
            </w:r>
            <w:r w:rsidRPr="002F75E4">
              <w:rPr>
                <w:rFonts w:cs="Arial"/>
                <w:color w:val="000000"/>
                <w:lang w:val="fr-FR"/>
              </w:rPr>
              <w:t>informations océanographiques dans les régions en développement,</w:t>
            </w:r>
          </w:p>
          <w:p w14:paraId="192A3010" w14:textId="78047C45"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color w:val="000000"/>
                <w:lang w:val="fr-FR"/>
              </w:rPr>
            </w:pPr>
            <w:r>
              <w:rPr>
                <w:rFonts w:cs="Arial"/>
                <w:color w:val="000000"/>
                <w:lang w:val="fr-FR"/>
              </w:rPr>
              <w:t>(vi)</w:t>
            </w:r>
            <w:r>
              <w:rPr>
                <w:rFonts w:cs="Arial"/>
                <w:color w:val="000000"/>
                <w:lang w:val="fr-FR"/>
              </w:rPr>
              <w:tab/>
            </w:r>
            <w:r w:rsidRPr="002F75E4">
              <w:rPr>
                <w:rFonts w:cs="Arial"/>
                <w:color w:val="000000"/>
                <w:lang w:val="fr-FR"/>
              </w:rPr>
              <w:t xml:space="preserve">la gestion efficace et </w:t>
            </w:r>
            <w:r w:rsidRPr="002F75E4">
              <w:rPr>
                <w:rFonts w:asciiTheme="minorBidi" w:hAnsiTheme="minorBidi"/>
                <w:color w:val="000000"/>
                <w:lang w:val="fr-FR"/>
              </w:rPr>
              <w:t>effective</w:t>
            </w:r>
            <w:r w:rsidRPr="002F75E4">
              <w:rPr>
                <w:rFonts w:cs="Arial"/>
                <w:color w:val="000000"/>
                <w:lang w:val="fr-FR"/>
              </w:rPr>
              <w:t xml:space="preserve"> du Bureau des projets et le professionnalisme de son personnel,</w:t>
            </w:r>
          </w:p>
          <w:p w14:paraId="028292CF" w14:textId="11F90EAE"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22.</w:t>
            </w:r>
            <w:r w:rsidRPr="002F75E4">
              <w:rPr>
                <w:rFonts w:cs="Arial"/>
                <w:lang w:val="fr-FR"/>
              </w:rPr>
              <w:tab/>
            </w:r>
            <w:r w:rsidRPr="002F75E4">
              <w:rPr>
                <w:rFonts w:cs="Arial"/>
                <w:color w:val="000000"/>
                <w:u w:val="single"/>
                <w:lang w:val="fr-FR"/>
              </w:rPr>
              <w:t>Exprimant</w:t>
            </w:r>
            <w:r w:rsidRPr="002F75E4">
              <w:rPr>
                <w:rFonts w:cs="Arial"/>
                <w:color w:val="000000"/>
                <w:lang w:val="fr-FR"/>
              </w:rPr>
              <w:t xml:space="preserve"> sa gratitude au Gouvernement flamand (Royaume de Belgique) et à l</w:t>
            </w:r>
            <w:r w:rsidR="001C09B0">
              <w:rPr>
                <w:rFonts w:cs="Arial"/>
                <w:color w:val="000000"/>
                <w:lang w:val="fr-FR"/>
              </w:rPr>
              <w:t>’</w:t>
            </w:r>
            <w:r w:rsidRPr="002F75E4">
              <w:rPr>
                <w:rFonts w:cs="Arial"/>
                <w:color w:val="000000"/>
                <w:lang w:val="fr-FR"/>
              </w:rPr>
              <w:t>Institut flamand de la mer (VLIZ) pour le soutien considérable apporté, tant sur le plan financier que par l</w:t>
            </w:r>
            <w:r w:rsidR="001C09B0">
              <w:rPr>
                <w:rFonts w:cs="Arial"/>
                <w:color w:val="000000"/>
                <w:lang w:val="fr-FR"/>
              </w:rPr>
              <w:t>’</w:t>
            </w:r>
            <w:r w:rsidRPr="002F75E4">
              <w:rPr>
                <w:rFonts w:cs="Arial"/>
                <w:color w:val="000000"/>
                <w:lang w:val="fr-FR"/>
              </w:rPr>
              <w:t>hébergement du Bureau des projets, depuis avril 2005,</w:t>
            </w:r>
          </w:p>
          <w:p w14:paraId="6646BD21" w14:textId="11633299" w:rsidR="002F75E4" w:rsidRPr="002F75E4" w:rsidRDefault="002F75E4" w:rsidP="002F75E4">
            <w:pPr>
              <w:adjustRightInd w:val="0"/>
              <w:snapToGrid w:val="0"/>
              <w:spacing w:after="240" w:line="240" w:lineRule="auto"/>
              <w:ind w:left="1167" w:hanging="567"/>
              <w:jc w:val="both"/>
              <w:rPr>
                <w:rFonts w:cs="Arial"/>
                <w:color w:val="000000"/>
                <w:lang w:val="fr-FR"/>
              </w:rPr>
            </w:pPr>
            <w:r w:rsidRPr="002F75E4">
              <w:rPr>
                <w:rFonts w:cs="Arial"/>
                <w:lang w:val="fr-FR"/>
              </w:rPr>
              <w:t>23.</w:t>
            </w:r>
            <w:r w:rsidRPr="002F75E4">
              <w:rPr>
                <w:rFonts w:cs="Arial"/>
                <w:lang w:val="fr-FR"/>
              </w:rPr>
              <w:tab/>
            </w:r>
            <w:r w:rsidRPr="002F75E4">
              <w:rPr>
                <w:rFonts w:cs="Arial"/>
                <w:color w:val="000000"/>
                <w:u w:val="single"/>
                <w:lang w:val="fr-FR"/>
              </w:rPr>
              <w:t>Invite</w:t>
            </w:r>
            <w:r w:rsidRPr="002F75E4">
              <w:rPr>
                <w:rFonts w:cs="Arial"/>
                <w:color w:val="000000"/>
                <w:lang w:val="fr-FR"/>
              </w:rPr>
              <w:t xml:space="preserve"> le </w:t>
            </w:r>
            <w:r w:rsidRPr="002F75E4">
              <w:rPr>
                <w:rFonts w:asciiTheme="minorBidi" w:hAnsiTheme="minorBidi"/>
                <w:color w:val="000000"/>
                <w:lang w:val="fr-FR"/>
              </w:rPr>
              <w:t>Gouvernement</w:t>
            </w:r>
            <w:r w:rsidRPr="002F75E4">
              <w:rPr>
                <w:rFonts w:cs="Arial"/>
                <w:color w:val="000000"/>
                <w:lang w:val="fr-FR"/>
              </w:rPr>
              <w:t xml:space="preserve"> flamand à continuer d</w:t>
            </w:r>
            <w:r w:rsidR="001C09B0">
              <w:rPr>
                <w:rFonts w:cs="Arial"/>
                <w:color w:val="000000"/>
                <w:lang w:val="fr-FR"/>
              </w:rPr>
              <w:t>’</w:t>
            </w:r>
            <w:r w:rsidRPr="002F75E4">
              <w:rPr>
                <w:rFonts w:cs="Arial"/>
                <w:color w:val="000000"/>
                <w:lang w:val="fr-FR"/>
              </w:rPr>
              <w:t>héberger le Bureau des projets de la COI pour l</w:t>
            </w:r>
            <w:r w:rsidR="001C09B0">
              <w:rPr>
                <w:rFonts w:cs="Arial"/>
                <w:color w:val="000000"/>
                <w:lang w:val="fr-FR"/>
              </w:rPr>
              <w:t>’</w:t>
            </w:r>
            <w:r w:rsidRPr="002F75E4">
              <w:rPr>
                <w:rFonts w:cs="Arial"/>
                <w:color w:val="000000"/>
                <w:lang w:val="fr-FR"/>
              </w:rPr>
              <w:t>IODE ainsi qu</w:t>
            </w:r>
            <w:r w:rsidR="001C09B0">
              <w:rPr>
                <w:rFonts w:cs="Arial"/>
                <w:color w:val="000000"/>
                <w:lang w:val="fr-FR"/>
              </w:rPr>
              <w:t>’</w:t>
            </w:r>
            <w:r w:rsidRPr="002F75E4">
              <w:rPr>
                <w:rFonts w:cs="Arial"/>
                <w:color w:val="000000"/>
                <w:lang w:val="fr-FR"/>
              </w:rPr>
              <w:t>à maintenir ses contributions et son soutien considérables, financiers et en nature ;</w:t>
            </w:r>
          </w:p>
          <w:p w14:paraId="42D28218" w14:textId="730600DC" w:rsidR="002F75E4" w:rsidRPr="002F75E4" w:rsidRDefault="002F75E4" w:rsidP="002F75E4">
            <w:pPr>
              <w:adjustRightInd w:val="0"/>
              <w:snapToGrid w:val="0"/>
              <w:spacing w:after="240" w:line="240" w:lineRule="auto"/>
              <w:ind w:left="1167" w:hanging="567"/>
              <w:jc w:val="both"/>
              <w:rPr>
                <w:rFonts w:eastAsia="Arial" w:cs="Arial"/>
                <w:snapToGrid w:val="0"/>
                <w:color w:val="000000"/>
                <w:lang w:val="fr-FR"/>
              </w:rPr>
            </w:pPr>
            <w:r w:rsidRPr="002F75E4">
              <w:rPr>
                <w:rFonts w:cs="Arial"/>
                <w:lang w:val="fr-FR"/>
              </w:rPr>
              <w:t>24.</w:t>
            </w:r>
            <w:r w:rsidRPr="002F75E4">
              <w:rPr>
                <w:rFonts w:cs="Arial"/>
                <w:lang w:val="fr-FR"/>
              </w:rPr>
              <w:tab/>
            </w:r>
            <w:r w:rsidRPr="002F75E4">
              <w:rPr>
                <w:rFonts w:cs="Arial"/>
                <w:color w:val="000000"/>
                <w:u w:val="single"/>
                <w:lang w:val="fr-FR"/>
              </w:rPr>
              <w:t>Décide</w:t>
            </w:r>
            <w:r w:rsidRPr="002F75E4">
              <w:rPr>
                <w:rFonts w:cs="Arial"/>
                <w:color w:val="000000"/>
                <w:lang w:val="fr-FR"/>
              </w:rPr>
              <w:t xml:space="preserve"> (sous </w:t>
            </w:r>
            <w:r w:rsidRPr="002F75E4">
              <w:rPr>
                <w:rFonts w:asciiTheme="minorBidi" w:hAnsiTheme="minorBidi"/>
                <w:color w:val="000000"/>
                <w:lang w:val="fr-FR"/>
              </w:rPr>
              <w:t>réserve</w:t>
            </w:r>
            <w:r w:rsidRPr="002F75E4">
              <w:rPr>
                <w:rFonts w:cs="Arial"/>
                <w:color w:val="000000"/>
                <w:lang w:val="fr-FR"/>
              </w:rPr>
              <w:t xml:space="preserve"> que le Gouvernement flamand accepte de continuer d</w:t>
            </w:r>
            <w:r w:rsidR="001C09B0">
              <w:rPr>
                <w:rFonts w:cs="Arial"/>
                <w:color w:val="000000"/>
                <w:lang w:val="fr-FR"/>
              </w:rPr>
              <w:t>’</w:t>
            </w:r>
            <w:r w:rsidRPr="002F75E4">
              <w:rPr>
                <w:rFonts w:cs="Arial"/>
                <w:color w:val="000000"/>
                <w:lang w:val="fr-FR"/>
              </w:rPr>
              <w:t>héberger cette entité) :</w:t>
            </w:r>
          </w:p>
          <w:p w14:paraId="20D59ACD" w14:textId="0756E2E6"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(i)</w:t>
            </w:r>
            <w:r>
              <w:rPr>
                <w:rFonts w:cs="Arial"/>
                <w:color w:val="000000"/>
                <w:lang w:val="fr-FR"/>
              </w:rPr>
              <w:tab/>
            </w:r>
            <w:r w:rsidRPr="002F75E4">
              <w:rPr>
                <w:rFonts w:cs="Arial"/>
                <w:color w:val="000000"/>
                <w:lang w:val="fr-FR"/>
              </w:rPr>
              <w:t xml:space="preserve">de maintenir le </w:t>
            </w:r>
            <w:r w:rsidRPr="002F75E4">
              <w:rPr>
                <w:rFonts w:asciiTheme="minorBidi" w:hAnsiTheme="minorBidi"/>
                <w:color w:val="000000"/>
                <w:lang w:val="fr-FR"/>
              </w:rPr>
              <w:t>Bureau</w:t>
            </w:r>
            <w:r w:rsidRPr="002F75E4">
              <w:rPr>
                <w:rFonts w:cs="Arial"/>
                <w:color w:val="000000"/>
                <w:lang w:val="fr-FR"/>
              </w:rPr>
              <w:t xml:space="preserve"> des projets de la COI pour l</w:t>
            </w:r>
            <w:r w:rsidR="001C09B0">
              <w:rPr>
                <w:rFonts w:cs="Arial"/>
                <w:color w:val="000000"/>
                <w:lang w:val="fr-FR"/>
              </w:rPr>
              <w:t>’</w:t>
            </w:r>
            <w:r w:rsidRPr="002F75E4">
              <w:rPr>
                <w:rFonts w:cs="Arial"/>
                <w:color w:val="000000"/>
                <w:lang w:val="fr-FR"/>
              </w:rPr>
              <w:t>IODE à Ostende (Belgique) ;</w:t>
            </w:r>
          </w:p>
          <w:p w14:paraId="3DA07A46" w14:textId="0423A1B0" w:rsidR="002F75E4" w:rsidRPr="002F75E4" w:rsidRDefault="002F75E4" w:rsidP="002F75E4">
            <w:pPr>
              <w:tabs>
                <w:tab w:val="left" w:pos="567"/>
              </w:tabs>
              <w:adjustRightInd w:val="0"/>
              <w:snapToGrid w:val="0"/>
              <w:spacing w:after="240" w:line="240" w:lineRule="auto"/>
              <w:ind w:left="1734" w:hanging="567"/>
              <w:jc w:val="both"/>
              <w:rPr>
                <w:rFonts w:eastAsia="Arial" w:cs="Arial"/>
                <w:snapToGrid w:val="0"/>
                <w:lang w:val="fr-FR"/>
              </w:rPr>
            </w:pPr>
            <w:r>
              <w:rPr>
                <w:rFonts w:cs="Arial"/>
                <w:color w:val="000000"/>
                <w:lang w:val="fr-FR"/>
              </w:rPr>
              <w:t>(ii)</w:t>
            </w:r>
            <w:r>
              <w:rPr>
                <w:rFonts w:cs="Arial"/>
                <w:color w:val="000000"/>
                <w:lang w:val="fr-FR"/>
              </w:rPr>
              <w:tab/>
            </w:r>
            <w:r w:rsidRPr="002F75E4">
              <w:rPr>
                <w:rFonts w:cs="Arial"/>
                <w:color w:val="000000"/>
                <w:lang w:val="fr-FR"/>
              </w:rPr>
              <w:t xml:space="preserve">de renouveler </w:t>
            </w:r>
            <w:r w:rsidRPr="002F75E4">
              <w:rPr>
                <w:rFonts w:asciiTheme="minorBidi" w:hAnsiTheme="minorBidi"/>
                <w:color w:val="000000"/>
                <w:lang w:val="fr-FR"/>
              </w:rPr>
              <w:t>le</w:t>
            </w:r>
            <w:r w:rsidRPr="002F75E4">
              <w:rPr>
                <w:rFonts w:cs="Arial"/>
                <w:color w:val="000000"/>
                <w:lang w:val="fr-FR"/>
              </w:rPr>
              <w:t xml:space="preserve"> mémorandum d</w:t>
            </w:r>
            <w:r w:rsidR="001C09B0">
              <w:rPr>
                <w:rFonts w:cs="Arial"/>
                <w:color w:val="000000"/>
                <w:lang w:val="fr-FR"/>
              </w:rPr>
              <w:t>’</w:t>
            </w:r>
            <w:r w:rsidRPr="002F75E4">
              <w:rPr>
                <w:rFonts w:cs="Arial"/>
                <w:color w:val="000000"/>
                <w:lang w:val="fr-FR"/>
              </w:rPr>
              <w:t>accord entre l</w:t>
            </w:r>
            <w:r w:rsidR="001C09B0">
              <w:rPr>
                <w:rFonts w:cs="Arial"/>
                <w:color w:val="000000"/>
                <w:lang w:val="fr-FR"/>
              </w:rPr>
              <w:t>’</w:t>
            </w:r>
            <w:r w:rsidRPr="002F75E4">
              <w:rPr>
                <w:rFonts w:cs="Arial"/>
                <w:color w:val="000000"/>
                <w:lang w:val="fr-FR"/>
              </w:rPr>
              <w:t>UNESCO/COI et le Gouvernement flamand (Royaume de Belgique), par l</w:t>
            </w:r>
            <w:r w:rsidR="001C09B0">
              <w:rPr>
                <w:rFonts w:cs="Arial"/>
                <w:color w:val="000000"/>
                <w:lang w:val="fr-FR"/>
              </w:rPr>
              <w:t>’</w:t>
            </w:r>
            <w:r w:rsidRPr="002F75E4">
              <w:rPr>
                <w:rFonts w:cs="Arial"/>
                <w:color w:val="000000"/>
                <w:lang w:val="fr-FR"/>
              </w:rPr>
              <w:t>intermédiaire de l</w:t>
            </w:r>
            <w:r w:rsidR="001C09B0">
              <w:rPr>
                <w:rFonts w:cs="Arial"/>
                <w:color w:val="000000"/>
                <w:lang w:val="fr-FR"/>
              </w:rPr>
              <w:t>’</w:t>
            </w:r>
            <w:r w:rsidRPr="002F75E4">
              <w:rPr>
                <w:rFonts w:cs="Arial"/>
                <w:color w:val="000000"/>
                <w:lang w:val="fr-FR"/>
              </w:rPr>
              <w:t>Institut flamand de la mer (VLIZ).</w:t>
            </w:r>
          </w:p>
          <w:p w14:paraId="507F9410" w14:textId="49D156C4" w:rsidR="002F75E4" w:rsidRPr="002F75E4" w:rsidRDefault="002F75E4" w:rsidP="00674E91">
            <w:pPr>
              <w:snapToGrid w:val="0"/>
              <w:spacing w:after="240" w:line="240" w:lineRule="auto"/>
              <w:jc w:val="center"/>
              <w:rPr>
                <w:rFonts w:eastAsia="Arial" w:cs="Arial"/>
                <w:snapToGrid w:val="0"/>
                <w:color w:val="000000"/>
                <w:u w:val="single"/>
                <w:lang w:val="fr-FR"/>
              </w:rPr>
            </w:pPr>
            <w:r w:rsidRPr="00DD5E97">
              <w:rPr>
                <w:rFonts w:cs="Arial"/>
                <w:color w:val="000000"/>
                <w:u w:val="single"/>
                <w:lang w:val="fr-FR"/>
              </w:rPr>
              <w:t xml:space="preserve">Annexe 1 à la </w:t>
            </w:r>
            <w:r w:rsidR="00DD5E97">
              <w:rPr>
                <w:rFonts w:cs="Arial"/>
                <w:color w:val="000000"/>
                <w:u w:val="single"/>
                <w:lang w:val="fr-FR"/>
              </w:rPr>
              <w:t>d</w:t>
            </w:r>
            <w:r w:rsidRPr="002F75E4">
              <w:rPr>
                <w:rFonts w:cs="Arial"/>
                <w:color w:val="000000"/>
                <w:u w:val="single"/>
                <w:lang w:val="fr-FR"/>
              </w:rPr>
              <w:t>écision A-33/3.4.2</w:t>
            </w:r>
          </w:p>
          <w:p w14:paraId="49601256" w14:textId="73BD2FBE" w:rsidR="002F75E4" w:rsidRPr="002F75E4" w:rsidRDefault="002F75E4" w:rsidP="00674E91">
            <w:pPr>
              <w:snapToGrid w:val="0"/>
              <w:spacing w:after="240" w:line="240" w:lineRule="auto"/>
              <w:jc w:val="center"/>
              <w:rPr>
                <w:rFonts w:eastAsia="Arial" w:cs="Arial"/>
                <w:b/>
                <w:bCs/>
                <w:snapToGrid w:val="0"/>
                <w:color w:val="000000"/>
                <w:lang w:val="fr-FR"/>
              </w:rPr>
            </w:pPr>
            <w:r w:rsidRPr="002F75E4">
              <w:rPr>
                <w:rFonts w:cs="Arial"/>
                <w:b/>
                <w:bCs/>
                <w:color w:val="000000"/>
                <w:lang w:val="fr-FR"/>
              </w:rPr>
              <w:t>Système de données et d</w:t>
            </w:r>
            <w:r w:rsidR="001C09B0">
              <w:rPr>
                <w:rFonts w:cs="Arial"/>
                <w:b/>
                <w:bCs/>
                <w:color w:val="000000"/>
                <w:lang w:val="fr-FR"/>
              </w:rPr>
              <w:t>’</w:t>
            </w:r>
            <w:r w:rsidRPr="002F75E4">
              <w:rPr>
                <w:rFonts w:cs="Arial"/>
                <w:b/>
                <w:bCs/>
                <w:color w:val="000000"/>
                <w:lang w:val="fr-FR"/>
              </w:rPr>
              <w:t>information océanographiques (ODIS)</w:t>
            </w:r>
          </w:p>
          <w:p w14:paraId="05AC55FF" w14:textId="77777777" w:rsidR="002F75E4" w:rsidRPr="002F75E4" w:rsidRDefault="002F75E4" w:rsidP="00674E91">
            <w:pPr>
              <w:snapToGrid w:val="0"/>
              <w:spacing w:after="240" w:line="240" w:lineRule="auto"/>
              <w:jc w:val="center"/>
              <w:rPr>
                <w:rFonts w:eastAsia="Arial" w:cs="Arial"/>
                <w:b/>
                <w:bCs/>
                <w:snapToGrid w:val="0"/>
                <w:color w:val="000000"/>
                <w:lang w:val="fr-FR"/>
              </w:rPr>
            </w:pPr>
            <w:r w:rsidRPr="002F75E4">
              <w:rPr>
                <w:rFonts w:cs="Arial"/>
                <w:color w:val="000000"/>
                <w:u w:val="single"/>
                <w:lang w:val="fr-FR"/>
              </w:rPr>
              <w:t>Mandat</w:t>
            </w:r>
          </w:p>
          <w:p w14:paraId="3F6BC891" w14:textId="77777777" w:rsidR="002F75E4" w:rsidRPr="002F75E4" w:rsidRDefault="002F75E4" w:rsidP="009254C5">
            <w:pPr>
              <w:tabs>
                <w:tab w:val="left" w:pos="567"/>
              </w:tabs>
              <w:snapToGrid w:val="0"/>
              <w:spacing w:after="240" w:line="240" w:lineRule="auto"/>
              <w:ind w:left="29"/>
              <w:rPr>
                <w:rFonts w:eastAsia="Arial" w:cs="Arial"/>
                <w:snapToGrid w:val="0"/>
                <w:lang w:val="fr-FR"/>
              </w:rPr>
            </w:pPr>
            <w:r w:rsidRPr="002F75E4">
              <w:rPr>
                <w:rFonts w:cs="Arial"/>
                <w:color w:val="000000"/>
                <w:u w:val="single"/>
                <w:lang w:val="fr-FR"/>
              </w:rPr>
              <w:t>Objectifs</w:t>
            </w:r>
            <w:r w:rsidRPr="002F75E4">
              <w:rPr>
                <w:rFonts w:cs="Arial"/>
                <w:color w:val="000000"/>
                <w:lang w:val="fr-FR"/>
              </w:rPr>
              <w:t> : Cette composante de programme a pour objectifs de :</w:t>
            </w:r>
          </w:p>
          <w:p w14:paraId="24FA2D9B" w14:textId="4B13D6CD" w:rsidR="002F75E4" w:rsidRPr="002F75E4" w:rsidRDefault="002F75E4" w:rsidP="002F75E4">
            <w:pPr>
              <w:adjustRightInd w:val="0"/>
              <w:snapToGrid w:val="0"/>
              <w:spacing w:after="240" w:line="240" w:lineRule="auto"/>
              <w:ind w:left="1167" w:hanging="567"/>
              <w:jc w:val="both"/>
              <w:rPr>
                <w:rFonts w:eastAsia="Arial" w:cs="Arial"/>
                <w:snapToGrid w:val="0"/>
                <w:lang w:val="fr-FR"/>
              </w:rPr>
            </w:pPr>
            <w:r>
              <w:rPr>
                <w:rFonts w:cs="Arial"/>
                <w:lang w:val="fr-FR"/>
              </w:rPr>
              <w:t>(i)</w:t>
            </w:r>
            <w:r>
              <w:rPr>
                <w:rFonts w:cs="Arial"/>
                <w:lang w:val="fr-FR"/>
              </w:rPr>
              <w:tab/>
            </w:r>
            <w:r w:rsidRPr="002F75E4">
              <w:rPr>
                <w:rFonts w:cs="Arial"/>
                <w:color w:val="000000"/>
                <w:lang w:val="fr-FR"/>
              </w:rPr>
              <w:t>développer, en collaboration avec l</w:t>
            </w:r>
            <w:r w:rsidR="001C09B0">
              <w:rPr>
                <w:rFonts w:cs="Arial"/>
                <w:color w:val="000000"/>
                <w:lang w:val="fr-FR"/>
              </w:rPr>
              <w:t>’</w:t>
            </w:r>
            <w:r w:rsidRPr="002F75E4">
              <w:rPr>
                <w:rFonts w:cs="Arial"/>
                <w:color w:val="000000"/>
                <w:lang w:val="fr-FR"/>
              </w:rPr>
              <w:t>ensemble des programmes de la COI, le Système de données et d</w:t>
            </w:r>
            <w:r w:rsidR="001C09B0">
              <w:rPr>
                <w:rFonts w:cs="Arial"/>
                <w:color w:val="000000"/>
                <w:lang w:val="fr-FR"/>
              </w:rPr>
              <w:t>’</w:t>
            </w:r>
            <w:r w:rsidRPr="002F75E4">
              <w:rPr>
                <w:rFonts w:cs="Arial"/>
                <w:color w:val="000000"/>
                <w:lang w:val="fr-FR"/>
              </w:rPr>
              <w:t>information océanographiques (ODIS) de la COI en tant qu</w:t>
            </w:r>
            <w:r w:rsidR="001C09B0">
              <w:rPr>
                <w:rFonts w:cs="Arial"/>
                <w:color w:val="000000"/>
                <w:lang w:val="fr-FR"/>
              </w:rPr>
              <w:t>’</w:t>
            </w:r>
            <w:r w:rsidRPr="002F75E4">
              <w:rPr>
                <w:rFonts w:cs="Arial"/>
                <w:color w:val="000000"/>
                <w:lang w:val="fr-FR"/>
              </w:rPr>
              <w:t>écosystème numérique fondamental au sein duquel les utilisateurs peuvent trouver et consulter des produits de données et d</w:t>
            </w:r>
            <w:r w:rsidR="001C09B0">
              <w:rPr>
                <w:rFonts w:cs="Arial"/>
                <w:color w:val="000000"/>
                <w:lang w:val="fr-FR"/>
              </w:rPr>
              <w:t>’</w:t>
            </w:r>
            <w:r w:rsidRPr="002F75E4">
              <w:rPr>
                <w:rFonts w:cs="Arial"/>
                <w:color w:val="000000"/>
                <w:lang w:val="fr-FR"/>
              </w:rPr>
              <w:t>information, des services et d</w:t>
            </w:r>
            <w:r w:rsidR="001C09B0">
              <w:rPr>
                <w:rFonts w:cs="Arial"/>
                <w:color w:val="000000"/>
                <w:lang w:val="fr-FR"/>
              </w:rPr>
              <w:t>’</w:t>
            </w:r>
            <w:r w:rsidRPr="002F75E4">
              <w:rPr>
                <w:rFonts w:cs="Arial"/>
                <w:color w:val="000000"/>
                <w:lang w:val="fr-FR"/>
              </w:rPr>
              <w:t>autres ressources fournis par les États membres, les projets et les autres partenaires associés à la COI ;</w:t>
            </w:r>
          </w:p>
          <w:p w14:paraId="2CB45F5D" w14:textId="489B9E02" w:rsidR="002F75E4" w:rsidRPr="002F75E4" w:rsidRDefault="002F75E4" w:rsidP="002F75E4">
            <w:pPr>
              <w:adjustRightInd w:val="0"/>
              <w:snapToGrid w:val="0"/>
              <w:spacing w:after="240" w:line="240" w:lineRule="auto"/>
              <w:ind w:left="1167" w:hanging="567"/>
              <w:jc w:val="both"/>
              <w:rPr>
                <w:rFonts w:eastAsia="Arial" w:cs="Arial"/>
                <w:snapToGrid w:val="0"/>
                <w:lang w:val="fr-FR"/>
              </w:rPr>
            </w:pPr>
            <w:r>
              <w:rPr>
                <w:rFonts w:cs="Arial"/>
                <w:lang w:val="fr-FR"/>
              </w:rPr>
              <w:t>(ii)</w:t>
            </w:r>
            <w:r>
              <w:rPr>
                <w:rFonts w:cs="Arial"/>
                <w:lang w:val="fr-FR"/>
              </w:rPr>
              <w:tab/>
            </w:r>
            <w:r w:rsidRPr="002F75E4">
              <w:rPr>
                <w:rFonts w:cs="Arial"/>
                <w:color w:val="000000"/>
                <w:lang w:val="fr-FR"/>
              </w:rPr>
              <w:t>collaborer avec des partenaires, qu</w:t>
            </w:r>
            <w:r w:rsidR="001C09B0">
              <w:rPr>
                <w:rFonts w:cs="Arial"/>
                <w:color w:val="000000"/>
                <w:lang w:val="fr-FR"/>
              </w:rPr>
              <w:t>’</w:t>
            </w:r>
            <w:r w:rsidRPr="002F75E4">
              <w:rPr>
                <w:rFonts w:cs="Arial"/>
                <w:color w:val="000000"/>
                <w:lang w:val="fr-FR"/>
              </w:rPr>
              <w:t>ils soient ou non liés à la COI, afin d</w:t>
            </w:r>
            <w:r w:rsidR="001C09B0">
              <w:rPr>
                <w:rFonts w:cs="Arial"/>
                <w:color w:val="000000"/>
                <w:lang w:val="fr-FR"/>
              </w:rPr>
              <w:t>’</w:t>
            </w:r>
            <w:r w:rsidRPr="002F75E4">
              <w:rPr>
                <w:rFonts w:cs="Arial"/>
                <w:color w:val="000000"/>
                <w:lang w:val="fr-FR"/>
              </w:rPr>
              <w:t>améliorer l</w:t>
            </w:r>
            <w:r w:rsidR="001C09B0">
              <w:rPr>
                <w:rFonts w:cs="Arial"/>
                <w:color w:val="000000"/>
                <w:lang w:val="fr-FR"/>
              </w:rPr>
              <w:t>’</w:t>
            </w:r>
            <w:r w:rsidRPr="002F75E4">
              <w:rPr>
                <w:rFonts w:cs="Arial"/>
                <w:color w:val="000000"/>
                <w:lang w:val="fr-FR"/>
              </w:rPr>
              <w:t>accessibilité et l</w:t>
            </w:r>
            <w:r w:rsidR="001C09B0">
              <w:rPr>
                <w:rFonts w:cs="Arial"/>
                <w:color w:val="000000"/>
                <w:lang w:val="fr-FR"/>
              </w:rPr>
              <w:t>’</w:t>
            </w:r>
            <w:r w:rsidRPr="002F75E4">
              <w:rPr>
                <w:rFonts w:cs="Arial"/>
                <w:color w:val="000000"/>
                <w:lang w:val="fr-FR"/>
              </w:rPr>
              <w:t>interopérabilité des données et informations existantes et la coordination des services numériques entre les systèmes de données ;</w:t>
            </w:r>
          </w:p>
          <w:p w14:paraId="1EBB3446" w14:textId="684C073F" w:rsidR="002F75E4" w:rsidRDefault="002F75E4" w:rsidP="002F75E4">
            <w:pPr>
              <w:adjustRightInd w:val="0"/>
              <w:snapToGrid w:val="0"/>
              <w:spacing w:after="240" w:line="240" w:lineRule="auto"/>
              <w:ind w:left="1167" w:hanging="567"/>
              <w:jc w:val="both"/>
              <w:rPr>
                <w:rFonts w:cs="Arial"/>
                <w:color w:val="000000"/>
                <w:lang w:val="fr-FR"/>
              </w:rPr>
            </w:pPr>
            <w:r>
              <w:rPr>
                <w:rFonts w:cs="Arial"/>
                <w:color w:val="000000"/>
                <w:lang w:val="fr-FR"/>
              </w:rPr>
              <w:t>(iii)</w:t>
            </w:r>
            <w:r>
              <w:rPr>
                <w:rFonts w:cs="Arial"/>
                <w:color w:val="000000"/>
                <w:lang w:val="fr-FR"/>
              </w:rPr>
              <w:tab/>
            </w:r>
            <w:r w:rsidRPr="002F75E4">
              <w:rPr>
                <w:rFonts w:cs="Arial"/>
                <w:color w:val="000000"/>
                <w:lang w:val="fr-FR"/>
              </w:rPr>
              <w:t>favoriser la maturation collective de l</w:t>
            </w:r>
            <w:r w:rsidR="001C09B0">
              <w:rPr>
                <w:rFonts w:cs="Arial"/>
                <w:color w:val="000000"/>
                <w:lang w:val="fr-FR"/>
              </w:rPr>
              <w:t>’</w:t>
            </w:r>
            <w:r w:rsidRPr="002F75E4">
              <w:rPr>
                <w:rFonts w:cs="Arial"/>
                <w:color w:val="000000"/>
                <w:lang w:val="fr-FR"/>
              </w:rPr>
              <w:t>écosystème numérique de l</w:t>
            </w:r>
            <w:r w:rsidR="001C09B0">
              <w:rPr>
                <w:rFonts w:cs="Arial"/>
                <w:color w:val="000000"/>
                <w:lang w:val="fr-FR"/>
              </w:rPr>
              <w:t>’</w:t>
            </w:r>
            <w:r w:rsidRPr="002F75E4">
              <w:rPr>
                <w:rFonts w:cs="Arial"/>
                <w:color w:val="000000"/>
                <w:lang w:val="fr-FR"/>
              </w:rPr>
              <w:t>ODIS pour améliorer l</w:t>
            </w:r>
            <w:r w:rsidR="001C09B0">
              <w:rPr>
                <w:rFonts w:cs="Arial"/>
                <w:color w:val="000000"/>
                <w:lang w:val="fr-FR"/>
              </w:rPr>
              <w:t>’</w:t>
            </w:r>
            <w:r w:rsidRPr="002F75E4">
              <w:rPr>
                <w:rFonts w:cs="Arial"/>
                <w:color w:val="000000"/>
                <w:lang w:val="fr-FR"/>
              </w:rPr>
              <w:t>interopérabilité et obtenir des flux de données et d</w:t>
            </w:r>
            <w:r w:rsidR="001C09B0">
              <w:rPr>
                <w:rFonts w:cs="Arial"/>
                <w:color w:val="000000"/>
                <w:lang w:val="fr-FR"/>
              </w:rPr>
              <w:t>’</w:t>
            </w:r>
            <w:r w:rsidRPr="002F75E4">
              <w:rPr>
                <w:rFonts w:cs="Arial"/>
                <w:color w:val="000000"/>
                <w:lang w:val="fr-FR"/>
              </w:rPr>
              <w:t>information fluides, fiables et sécurisés entre les systèmes partenaires (en cherchant, par exemple, à mettre en place des modèles de structure et d</w:t>
            </w:r>
            <w:r w:rsidR="001C09B0">
              <w:rPr>
                <w:rFonts w:cs="Arial"/>
                <w:color w:val="000000"/>
                <w:lang w:val="fr-FR"/>
              </w:rPr>
              <w:t>’</w:t>
            </w:r>
            <w:r w:rsidRPr="002F75E4">
              <w:rPr>
                <w:rFonts w:cs="Arial"/>
                <w:color w:val="000000"/>
                <w:lang w:val="fr-FR"/>
              </w:rPr>
              <w:t>espace de données).</w:t>
            </w:r>
          </w:p>
          <w:p w14:paraId="6EDDBFC4" w14:textId="77777777" w:rsidR="00E37A0B" w:rsidRPr="002F75E4" w:rsidRDefault="00E37A0B" w:rsidP="002F75E4">
            <w:pPr>
              <w:adjustRightInd w:val="0"/>
              <w:snapToGrid w:val="0"/>
              <w:spacing w:after="240" w:line="240" w:lineRule="auto"/>
              <w:ind w:left="1167" w:hanging="567"/>
              <w:jc w:val="both"/>
              <w:rPr>
                <w:rFonts w:eastAsia="Arial" w:cs="Arial"/>
                <w:snapToGrid w:val="0"/>
                <w:lang w:val="fr-FR"/>
              </w:rPr>
            </w:pPr>
          </w:p>
          <w:p w14:paraId="0ED131D5" w14:textId="77777777" w:rsidR="002F75E4" w:rsidRPr="002F75E4" w:rsidRDefault="002F75E4" w:rsidP="00E37A0B">
            <w:pPr>
              <w:keepNext/>
              <w:keepLines/>
              <w:snapToGrid w:val="0"/>
              <w:spacing w:after="240" w:line="240" w:lineRule="auto"/>
              <w:ind w:left="68"/>
              <w:jc w:val="center"/>
              <w:rPr>
                <w:rFonts w:eastAsia="Arial" w:cs="Arial"/>
                <w:snapToGrid w:val="0"/>
                <w:color w:val="000000"/>
                <w:u w:val="single"/>
                <w:lang w:val="fr-FR"/>
              </w:rPr>
            </w:pPr>
            <w:r w:rsidRPr="00DD5E97">
              <w:rPr>
                <w:rFonts w:cs="Arial"/>
                <w:color w:val="000000"/>
                <w:u w:val="single"/>
                <w:lang w:val="fr-FR"/>
              </w:rPr>
              <w:lastRenderedPageBreak/>
              <w:t xml:space="preserve">Annexe 2 à la </w:t>
            </w:r>
            <w:r w:rsidRPr="002F75E4">
              <w:rPr>
                <w:rFonts w:cs="Arial"/>
                <w:color w:val="000000"/>
                <w:u w:val="single"/>
                <w:lang w:val="fr-FR"/>
              </w:rPr>
              <w:t>décision A-33/3.4.2</w:t>
            </w:r>
          </w:p>
          <w:p w14:paraId="0A716809" w14:textId="1900C60B" w:rsidR="002F75E4" w:rsidRPr="002F75E4" w:rsidRDefault="002F75E4" w:rsidP="00836630">
            <w:pPr>
              <w:keepNext/>
              <w:keepLines/>
              <w:tabs>
                <w:tab w:val="left" w:pos="567"/>
              </w:tabs>
              <w:snapToGrid w:val="0"/>
              <w:spacing w:after="240" w:line="240" w:lineRule="auto"/>
              <w:jc w:val="center"/>
              <w:rPr>
                <w:rFonts w:eastAsia="Arial" w:cs="Arial"/>
                <w:b/>
                <w:bCs/>
                <w:snapToGrid w:val="0"/>
                <w:color w:val="000000"/>
                <w:lang w:val="fr-FR"/>
              </w:rPr>
            </w:pPr>
            <w:r w:rsidRPr="002F75E4">
              <w:rPr>
                <w:rFonts w:cs="Arial"/>
                <w:b/>
                <w:bCs/>
                <w:color w:val="000000"/>
                <w:lang w:val="fr-FR"/>
              </w:rPr>
              <w:t>Groupe directeur de l</w:t>
            </w:r>
            <w:r w:rsidR="001C09B0">
              <w:rPr>
                <w:rFonts w:cs="Arial"/>
                <w:b/>
                <w:bCs/>
                <w:color w:val="000000"/>
                <w:lang w:val="fr-FR"/>
              </w:rPr>
              <w:t>’</w:t>
            </w:r>
            <w:r w:rsidRPr="002F75E4">
              <w:rPr>
                <w:rFonts w:cs="Arial"/>
                <w:b/>
                <w:bCs/>
                <w:color w:val="000000"/>
                <w:lang w:val="fr-FR"/>
              </w:rPr>
              <w:t xml:space="preserve">IODE pour le Système de données </w:t>
            </w:r>
            <w:r>
              <w:rPr>
                <w:rFonts w:cs="Arial"/>
                <w:b/>
                <w:bCs/>
                <w:color w:val="000000"/>
                <w:lang w:val="fr-FR"/>
              </w:rPr>
              <w:br/>
            </w:r>
            <w:r w:rsidRPr="002F75E4">
              <w:rPr>
                <w:rFonts w:cs="Arial"/>
                <w:b/>
                <w:bCs/>
                <w:color w:val="000000"/>
                <w:lang w:val="fr-FR"/>
              </w:rPr>
              <w:t>et d</w:t>
            </w:r>
            <w:r w:rsidR="001C09B0">
              <w:rPr>
                <w:rFonts w:cs="Arial"/>
                <w:b/>
                <w:bCs/>
                <w:color w:val="000000"/>
                <w:lang w:val="fr-FR"/>
              </w:rPr>
              <w:t>’</w:t>
            </w:r>
            <w:r w:rsidRPr="002F75E4">
              <w:rPr>
                <w:rFonts w:cs="Arial"/>
                <w:b/>
                <w:bCs/>
                <w:color w:val="000000"/>
                <w:lang w:val="fr-FR"/>
              </w:rPr>
              <w:t>information océanographiques (ODIS) de la COI</w:t>
            </w:r>
          </w:p>
          <w:p w14:paraId="3BB0E8D4" w14:textId="77777777" w:rsidR="002F75E4" w:rsidRPr="002F75E4" w:rsidRDefault="002F75E4" w:rsidP="00674E91">
            <w:pPr>
              <w:tabs>
                <w:tab w:val="left" w:pos="567"/>
              </w:tabs>
              <w:snapToGrid w:val="0"/>
              <w:spacing w:after="240" w:line="240" w:lineRule="auto"/>
              <w:jc w:val="center"/>
              <w:rPr>
                <w:rFonts w:eastAsia="Arial" w:cs="Arial"/>
                <w:snapToGrid w:val="0"/>
                <w:color w:val="000000"/>
                <w:u w:val="single"/>
                <w:lang w:val="fr-FR"/>
              </w:rPr>
            </w:pPr>
            <w:r w:rsidRPr="002F75E4">
              <w:rPr>
                <w:rFonts w:cs="Arial"/>
                <w:color w:val="000000"/>
                <w:u w:val="single"/>
                <w:lang w:val="fr-FR"/>
              </w:rPr>
              <w:t>Mandat</w:t>
            </w:r>
          </w:p>
          <w:p w14:paraId="0CE0D267" w14:textId="00DE6168" w:rsidR="002F75E4" w:rsidRPr="002F75E4" w:rsidRDefault="002F75E4" w:rsidP="00674E91">
            <w:pPr>
              <w:tabs>
                <w:tab w:val="left" w:pos="567"/>
              </w:tabs>
              <w:snapToGrid w:val="0"/>
              <w:spacing w:after="240" w:line="240" w:lineRule="auto"/>
              <w:jc w:val="both"/>
              <w:rPr>
                <w:rFonts w:eastAsia="Arial" w:cs="Arial"/>
                <w:snapToGrid w:val="0"/>
                <w:color w:val="000000"/>
                <w:lang w:val="fr-FR"/>
              </w:rPr>
            </w:pPr>
            <w:r w:rsidRPr="002F75E4">
              <w:rPr>
                <w:rFonts w:cs="Arial"/>
                <w:color w:val="000000"/>
                <w:lang w:val="fr-FR"/>
              </w:rPr>
              <w:t>Le Groupe directeur pour le Système de données et d</w:t>
            </w:r>
            <w:r w:rsidR="001C09B0">
              <w:rPr>
                <w:rFonts w:cs="Arial"/>
                <w:color w:val="000000"/>
                <w:lang w:val="fr-FR"/>
              </w:rPr>
              <w:t>’</w:t>
            </w:r>
            <w:r w:rsidRPr="002F75E4">
              <w:rPr>
                <w:rFonts w:cs="Arial"/>
                <w:color w:val="000000"/>
                <w:lang w:val="fr-FR"/>
              </w:rPr>
              <w:t>information océanographiques a pour mission :</w:t>
            </w:r>
          </w:p>
          <w:p w14:paraId="27F4748A" w14:textId="588CB8F6" w:rsidR="002F75E4" w:rsidRPr="002F75E4" w:rsidRDefault="002F75E4" w:rsidP="002F75E4">
            <w:pPr>
              <w:adjustRightInd w:val="0"/>
              <w:snapToGrid w:val="0"/>
              <w:spacing w:after="240" w:line="240" w:lineRule="auto"/>
              <w:ind w:left="1167" w:hanging="567"/>
              <w:jc w:val="both"/>
              <w:rPr>
                <w:rFonts w:eastAsia="Arial" w:cs="Arial"/>
                <w:snapToGrid w:val="0"/>
                <w:lang w:val="fr-FR"/>
              </w:rPr>
            </w:pPr>
            <w:r>
              <w:rPr>
                <w:rFonts w:cs="Arial"/>
                <w:lang w:val="fr-FR"/>
              </w:rPr>
              <w:t>(i)</w:t>
            </w:r>
            <w:r>
              <w:rPr>
                <w:rFonts w:cs="Arial"/>
                <w:lang w:val="fr-FR"/>
              </w:rPr>
              <w:tab/>
            </w:r>
            <w:r w:rsidRPr="002F75E4">
              <w:rPr>
                <w:rFonts w:cs="Arial"/>
                <w:color w:val="000000"/>
                <w:lang w:val="fr-FR"/>
              </w:rPr>
              <w:t>en coordination avec le Secrétariat de l</w:t>
            </w:r>
            <w:r w:rsidR="001C09B0">
              <w:rPr>
                <w:rFonts w:cs="Arial"/>
                <w:color w:val="000000"/>
                <w:lang w:val="fr-FR"/>
              </w:rPr>
              <w:t>’</w:t>
            </w:r>
            <w:r w:rsidRPr="002F75E4">
              <w:rPr>
                <w:rFonts w:cs="Arial"/>
                <w:color w:val="000000"/>
                <w:lang w:val="fr-FR"/>
              </w:rPr>
              <w:t>ODIS, de proposer un ensemble de priorités stratégiques assorties d</w:t>
            </w:r>
            <w:r w:rsidR="001C09B0">
              <w:rPr>
                <w:rFonts w:cs="Arial"/>
                <w:color w:val="000000"/>
                <w:lang w:val="fr-FR"/>
              </w:rPr>
              <w:t>’</w:t>
            </w:r>
            <w:r w:rsidRPr="002F75E4">
              <w:rPr>
                <w:rFonts w:cs="Arial"/>
                <w:color w:val="000000"/>
                <w:lang w:val="fr-FR"/>
              </w:rPr>
              <w:t>échéances à un, cinq et dix ans pour la composante de programme ODIS, qui sera révisé chaque année ;</w:t>
            </w:r>
          </w:p>
          <w:p w14:paraId="682791AB" w14:textId="1004D5CC" w:rsidR="002F75E4" w:rsidRPr="002F75E4" w:rsidRDefault="002F75E4"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(ii)</w:t>
            </w:r>
            <w:r>
              <w:rPr>
                <w:rFonts w:cs="Arial"/>
                <w:color w:val="000000"/>
                <w:lang w:val="fr-FR"/>
              </w:rPr>
              <w:tab/>
            </w:r>
            <w:r w:rsidRPr="002F75E4">
              <w:rPr>
                <w:rFonts w:cs="Arial"/>
                <w:color w:val="000000"/>
                <w:lang w:val="fr-FR"/>
              </w:rPr>
              <w:t>d</w:t>
            </w:r>
            <w:r w:rsidR="001C09B0">
              <w:rPr>
                <w:rFonts w:cs="Arial"/>
                <w:color w:val="000000"/>
                <w:lang w:val="fr-FR"/>
              </w:rPr>
              <w:t>’</w:t>
            </w:r>
            <w:r w:rsidRPr="002F75E4">
              <w:rPr>
                <w:rFonts w:cs="Arial"/>
                <w:color w:val="000000"/>
                <w:lang w:val="fr-FR"/>
              </w:rPr>
              <w:t>examiner les plans de travail de haut niveau proposés par le Groupe des opérations de l</w:t>
            </w:r>
            <w:r w:rsidR="001C09B0">
              <w:rPr>
                <w:rFonts w:cs="Arial"/>
                <w:color w:val="000000"/>
                <w:lang w:val="fr-FR"/>
              </w:rPr>
              <w:t>’</w:t>
            </w:r>
            <w:r w:rsidRPr="002F75E4">
              <w:rPr>
                <w:rFonts w:cs="Arial"/>
                <w:color w:val="000000"/>
                <w:lang w:val="fr-FR"/>
              </w:rPr>
              <w:t>ODIS (ODIS-Ops) pour la composante de programme ODIS, en suggérant des modifications, si nécessaire ;</w:t>
            </w:r>
          </w:p>
          <w:p w14:paraId="510C4E86" w14:textId="366DBE00" w:rsidR="002F75E4" w:rsidRPr="002F75E4" w:rsidRDefault="002F75E4"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(iii)</w:t>
            </w:r>
            <w:r>
              <w:rPr>
                <w:rFonts w:cs="Arial"/>
                <w:color w:val="000000"/>
                <w:lang w:val="fr-FR"/>
              </w:rPr>
              <w:tab/>
            </w:r>
            <w:r w:rsidRPr="002F75E4">
              <w:rPr>
                <w:rFonts w:cs="Arial"/>
                <w:color w:val="000000"/>
                <w:lang w:val="fr-FR"/>
              </w:rPr>
              <w:t>de donner des avis au Secrétariat de l</w:t>
            </w:r>
            <w:r w:rsidR="001C09B0">
              <w:rPr>
                <w:rFonts w:cs="Arial"/>
                <w:color w:val="000000"/>
                <w:lang w:val="fr-FR"/>
              </w:rPr>
              <w:t>’</w:t>
            </w:r>
            <w:r w:rsidRPr="002F75E4">
              <w:rPr>
                <w:rFonts w:cs="Arial"/>
                <w:color w:val="000000"/>
                <w:lang w:val="fr-FR"/>
              </w:rPr>
              <w:t>ODIS et à ODIS-Ops sur les évolutions pertinentes concernant les politiques nationales, régionales, mondiales ou sectorielles relatives aux données et à l</w:t>
            </w:r>
            <w:r w:rsidR="001C09B0">
              <w:rPr>
                <w:rFonts w:cs="Arial"/>
                <w:color w:val="000000"/>
                <w:lang w:val="fr-FR"/>
              </w:rPr>
              <w:t>’</w:t>
            </w:r>
            <w:r w:rsidRPr="002F75E4">
              <w:rPr>
                <w:rFonts w:cs="Arial"/>
                <w:color w:val="000000"/>
                <w:lang w:val="fr-FR"/>
              </w:rPr>
              <w:t>information, ainsi que le droit et les pratiques en matière de données aux niveaux national et international susceptibles d</w:t>
            </w:r>
            <w:r w:rsidR="001C09B0">
              <w:rPr>
                <w:rFonts w:cs="Arial"/>
                <w:color w:val="000000"/>
                <w:lang w:val="fr-FR"/>
              </w:rPr>
              <w:t>’</w:t>
            </w:r>
            <w:r w:rsidRPr="002F75E4">
              <w:rPr>
                <w:rFonts w:cs="Arial"/>
                <w:color w:val="000000"/>
                <w:lang w:val="fr-FR"/>
              </w:rPr>
              <w:t>avoir une incidence sur les opérations de l</w:t>
            </w:r>
            <w:r w:rsidR="001C09B0">
              <w:rPr>
                <w:rFonts w:cs="Arial"/>
                <w:color w:val="000000"/>
                <w:lang w:val="fr-FR"/>
              </w:rPr>
              <w:t>’</w:t>
            </w:r>
            <w:r w:rsidRPr="002F75E4">
              <w:rPr>
                <w:rFonts w:cs="Arial"/>
                <w:color w:val="000000"/>
                <w:lang w:val="fr-FR"/>
              </w:rPr>
              <w:t>ODIS ;</w:t>
            </w:r>
          </w:p>
          <w:p w14:paraId="602D38C1" w14:textId="60BD3A85" w:rsidR="002F75E4" w:rsidRPr="002F75E4" w:rsidRDefault="002F75E4"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(iv)</w:t>
            </w:r>
            <w:r>
              <w:rPr>
                <w:rFonts w:cs="Arial"/>
                <w:color w:val="000000"/>
                <w:lang w:val="fr-FR"/>
              </w:rPr>
              <w:tab/>
            </w:r>
            <w:r w:rsidRPr="002F75E4">
              <w:rPr>
                <w:rFonts w:cs="Arial"/>
                <w:color w:val="000000"/>
                <w:lang w:val="fr-FR"/>
              </w:rPr>
              <w:t>de proposer et, si possible, de faciliter la coordination entre le Secrétariat de l</w:t>
            </w:r>
            <w:r w:rsidR="001C09B0">
              <w:rPr>
                <w:rFonts w:cs="Arial"/>
                <w:color w:val="000000"/>
                <w:lang w:val="fr-FR"/>
              </w:rPr>
              <w:t>’</w:t>
            </w:r>
            <w:r w:rsidRPr="002F75E4">
              <w:rPr>
                <w:rFonts w:cs="Arial"/>
                <w:color w:val="000000"/>
                <w:lang w:val="fr-FR"/>
              </w:rPr>
              <w:t>ODIS et les nouvelles parties prenantes ou autres groupes d</w:t>
            </w:r>
            <w:r w:rsidR="001C09B0">
              <w:rPr>
                <w:rFonts w:cs="Arial"/>
                <w:color w:val="000000"/>
                <w:lang w:val="fr-FR"/>
              </w:rPr>
              <w:t>’</w:t>
            </w:r>
            <w:r w:rsidRPr="002F75E4">
              <w:rPr>
                <w:rFonts w:cs="Arial"/>
                <w:color w:val="000000"/>
                <w:lang w:val="fr-FR"/>
              </w:rPr>
              <w:t>intérêt ;</w:t>
            </w:r>
          </w:p>
          <w:p w14:paraId="41E7284B" w14:textId="4731A71A" w:rsidR="002F75E4" w:rsidRPr="002F75E4" w:rsidRDefault="002F75E4"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(v)</w:t>
            </w:r>
            <w:r>
              <w:rPr>
                <w:rFonts w:cs="Arial"/>
                <w:color w:val="000000"/>
                <w:lang w:val="fr-FR"/>
              </w:rPr>
              <w:tab/>
            </w:r>
            <w:r w:rsidRPr="002F75E4">
              <w:rPr>
                <w:rFonts w:cs="Arial"/>
                <w:color w:val="000000"/>
                <w:lang w:val="fr-FR"/>
              </w:rPr>
              <w:t>de trouver des sources de financement pour continuer de développer l</w:t>
            </w:r>
            <w:r w:rsidR="001C09B0">
              <w:rPr>
                <w:rFonts w:cs="Arial"/>
                <w:color w:val="000000"/>
                <w:lang w:val="fr-FR"/>
              </w:rPr>
              <w:t>’</w:t>
            </w:r>
            <w:r w:rsidRPr="002F75E4">
              <w:rPr>
                <w:rFonts w:cs="Arial"/>
                <w:color w:val="000000"/>
                <w:lang w:val="fr-FR"/>
              </w:rPr>
              <w:t>ODIS.</w:t>
            </w:r>
          </w:p>
          <w:p w14:paraId="5C019977" w14:textId="77777777" w:rsidR="002F75E4" w:rsidRPr="002F75E4" w:rsidRDefault="002F75E4" w:rsidP="00674E91">
            <w:pPr>
              <w:tabs>
                <w:tab w:val="left" w:pos="567"/>
              </w:tabs>
              <w:snapToGrid w:val="0"/>
              <w:spacing w:after="240" w:line="240" w:lineRule="auto"/>
              <w:jc w:val="both"/>
              <w:rPr>
                <w:rFonts w:eastAsia="Arial" w:cs="Arial"/>
                <w:snapToGrid w:val="0"/>
                <w:color w:val="000000"/>
                <w:lang w:val="fr-FR"/>
              </w:rPr>
            </w:pPr>
            <w:r w:rsidRPr="002F75E4">
              <w:rPr>
                <w:rFonts w:cs="Arial"/>
                <w:color w:val="000000"/>
                <w:u w:val="single"/>
                <w:lang w:val="fr-FR"/>
              </w:rPr>
              <w:t>Composition</w:t>
            </w:r>
            <w:r w:rsidRPr="002F75E4">
              <w:rPr>
                <w:rFonts w:cs="Arial"/>
                <w:color w:val="000000"/>
                <w:lang w:val="fr-FR"/>
              </w:rPr>
              <w:t> : Le Groupe directeur sera composé, entre autres :</w:t>
            </w:r>
          </w:p>
          <w:p w14:paraId="44694A5D" w14:textId="63E8171E" w:rsidR="002F75E4" w:rsidRPr="002F75E4" w:rsidRDefault="002F75E4" w:rsidP="00953EDE">
            <w:pPr>
              <w:numPr>
                <w:ilvl w:val="0"/>
                <w:numId w:val="26"/>
              </w:numPr>
              <w:tabs>
                <w:tab w:val="left" w:pos="567"/>
              </w:tabs>
              <w:snapToGrid w:val="0"/>
              <w:spacing w:after="240" w:line="240" w:lineRule="auto"/>
              <w:ind w:left="775" w:hanging="284"/>
              <w:jc w:val="both"/>
              <w:rPr>
                <w:rFonts w:eastAsia="Arial" w:cs="Arial"/>
                <w:snapToGrid w:val="0"/>
                <w:color w:val="000000"/>
                <w:lang w:val="fr-FR"/>
              </w:rPr>
            </w:pPr>
            <w:r>
              <w:rPr>
                <w:rFonts w:cs="Arial"/>
                <w:color w:val="000000"/>
                <w:lang w:val="fr-FR"/>
              </w:rPr>
              <w:tab/>
            </w:r>
            <w:proofErr w:type="gramStart"/>
            <w:r w:rsidRPr="002F75E4">
              <w:rPr>
                <w:rFonts w:cs="Arial"/>
                <w:color w:val="000000"/>
                <w:lang w:val="fr-FR"/>
              </w:rPr>
              <w:t>du</w:t>
            </w:r>
            <w:proofErr w:type="gramEnd"/>
            <w:r w:rsidRPr="002F75E4">
              <w:rPr>
                <w:rFonts w:cs="Arial"/>
                <w:color w:val="000000"/>
                <w:lang w:val="fr-FR"/>
              </w:rPr>
              <w:t xml:space="preserve"> président ou des co-présidents du Groupe </w:t>
            </w:r>
            <w:proofErr w:type="gramStart"/>
            <w:r w:rsidRPr="002F75E4">
              <w:rPr>
                <w:rFonts w:cs="Arial"/>
                <w:color w:val="000000"/>
                <w:lang w:val="fr-FR"/>
              </w:rPr>
              <w:t>directeur(</w:t>
            </w:r>
            <w:proofErr w:type="gramEnd"/>
            <w:r w:rsidRPr="002F75E4">
              <w:rPr>
                <w:rFonts w:cs="Arial"/>
                <w:color w:val="000000"/>
                <w:lang w:val="fr-FR"/>
              </w:rPr>
              <w:t>*) ;</w:t>
            </w:r>
          </w:p>
          <w:p w14:paraId="1656AD5A" w14:textId="59CBD082" w:rsidR="002F75E4" w:rsidRPr="002F75E4" w:rsidRDefault="002F75E4" w:rsidP="00953EDE">
            <w:pPr>
              <w:numPr>
                <w:ilvl w:val="0"/>
                <w:numId w:val="26"/>
              </w:numPr>
              <w:tabs>
                <w:tab w:val="left" w:pos="567"/>
              </w:tabs>
              <w:snapToGrid w:val="0"/>
              <w:spacing w:after="240" w:line="240" w:lineRule="auto"/>
              <w:ind w:left="775" w:hanging="284"/>
              <w:jc w:val="both"/>
              <w:rPr>
                <w:rFonts w:eastAsia="Arial" w:cs="Arial"/>
                <w:snapToGrid w:val="0"/>
                <w:color w:val="000000"/>
                <w:lang w:val="fr-FR"/>
              </w:rPr>
            </w:pPr>
            <w:r>
              <w:rPr>
                <w:rFonts w:cs="Arial"/>
                <w:color w:val="000000"/>
                <w:lang w:val="fr-FR"/>
              </w:rPr>
              <w:tab/>
            </w:r>
            <w:proofErr w:type="gramStart"/>
            <w:r w:rsidRPr="002F75E4">
              <w:rPr>
                <w:rFonts w:cs="Arial"/>
                <w:color w:val="000000"/>
                <w:lang w:val="fr-FR"/>
              </w:rPr>
              <w:t>de</w:t>
            </w:r>
            <w:proofErr w:type="gramEnd"/>
            <w:r w:rsidRPr="002F75E4">
              <w:rPr>
                <w:rFonts w:cs="Arial"/>
                <w:color w:val="000000"/>
                <w:lang w:val="fr-FR"/>
              </w:rPr>
              <w:t xml:space="preserve"> représentants des programmes de la COI ;</w:t>
            </w:r>
          </w:p>
          <w:p w14:paraId="164507D3" w14:textId="56521C8B" w:rsidR="002F75E4" w:rsidRPr="002F75E4" w:rsidRDefault="002F75E4" w:rsidP="00953EDE">
            <w:pPr>
              <w:numPr>
                <w:ilvl w:val="0"/>
                <w:numId w:val="26"/>
              </w:numPr>
              <w:tabs>
                <w:tab w:val="left" w:pos="567"/>
              </w:tabs>
              <w:snapToGrid w:val="0"/>
              <w:spacing w:after="240" w:line="240" w:lineRule="auto"/>
              <w:ind w:left="775" w:hanging="284"/>
              <w:jc w:val="both"/>
              <w:rPr>
                <w:rFonts w:eastAsia="Arial" w:cs="Arial"/>
                <w:snapToGrid w:val="0"/>
                <w:color w:val="000000"/>
                <w:lang w:val="fr-FR"/>
              </w:rPr>
            </w:pPr>
            <w:r>
              <w:rPr>
                <w:rFonts w:cs="Arial"/>
                <w:color w:val="000000"/>
                <w:lang w:val="fr-FR"/>
              </w:rPr>
              <w:tab/>
            </w:r>
            <w:proofErr w:type="gramStart"/>
            <w:r w:rsidRPr="002F75E4">
              <w:rPr>
                <w:rFonts w:cs="Arial"/>
                <w:color w:val="000000"/>
                <w:lang w:val="fr-FR"/>
              </w:rPr>
              <w:t>d</w:t>
            </w:r>
            <w:r w:rsidR="001C09B0">
              <w:rPr>
                <w:rFonts w:cs="Arial"/>
                <w:color w:val="000000"/>
                <w:lang w:val="fr-FR"/>
              </w:rPr>
              <w:t>’</w:t>
            </w:r>
            <w:r w:rsidRPr="002F75E4">
              <w:rPr>
                <w:rFonts w:cs="Arial"/>
                <w:color w:val="000000"/>
                <w:lang w:val="fr-FR"/>
              </w:rPr>
              <w:t>experts</w:t>
            </w:r>
            <w:proofErr w:type="gramEnd"/>
            <w:r w:rsidRPr="002F75E4">
              <w:rPr>
                <w:rFonts w:cs="Arial"/>
                <w:color w:val="000000"/>
                <w:lang w:val="fr-FR"/>
              </w:rPr>
              <w:t xml:space="preserve"> invités, la priorité étant donnée à la couverture des régions, au niveau de capacité </w:t>
            </w:r>
            <w:proofErr w:type="gramStart"/>
            <w:r w:rsidRPr="002F75E4">
              <w:rPr>
                <w:rFonts w:cs="Arial"/>
                <w:color w:val="000000"/>
                <w:lang w:val="fr-FR"/>
              </w:rPr>
              <w:t>numérique</w:t>
            </w:r>
            <w:r w:rsidRPr="002F75E4">
              <w:rPr>
                <w:rFonts w:cs="Arial"/>
                <w:color w:val="000000"/>
                <w:vertAlign w:val="superscript"/>
                <w:lang w:val="fr-FR"/>
              </w:rPr>
              <w:t>[</w:t>
            </w:r>
            <w:proofErr w:type="gramEnd"/>
            <w:r w:rsidRPr="002F75E4">
              <w:rPr>
                <w:rFonts w:cs="Arial"/>
                <w:color w:val="000000"/>
                <w:vertAlign w:val="superscript"/>
                <w:lang w:val="fr-FR"/>
              </w:rPr>
              <w:t>1]</w:t>
            </w:r>
            <w:r w:rsidRPr="002F75E4">
              <w:rPr>
                <w:rFonts w:cs="Arial"/>
                <w:color w:val="000000"/>
                <w:lang w:val="fr-FR"/>
              </w:rPr>
              <w:t>, aux secteurs socioéconomiques, aux actions de la Décennie de l</w:t>
            </w:r>
            <w:r w:rsidR="001C09B0">
              <w:rPr>
                <w:rFonts w:cs="Arial"/>
                <w:color w:val="000000"/>
                <w:lang w:val="fr-FR"/>
              </w:rPr>
              <w:t>’</w:t>
            </w:r>
            <w:r w:rsidRPr="002F75E4">
              <w:rPr>
                <w:rFonts w:cs="Arial"/>
                <w:color w:val="000000"/>
                <w:lang w:val="fr-FR"/>
              </w:rPr>
              <w:t>Océan des Nations Unies, et aux groupes clés qui s</w:t>
            </w:r>
            <w:r w:rsidR="001C09B0">
              <w:rPr>
                <w:rFonts w:cs="Arial"/>
                <w:color w:val="000000"/>
                <w:lang w:val="fr-FR"/>
              </w:rPr>
              <w:t>’</w:t>
            </w:r>
            <w:r w:rsidRPr="002F75E4">
              <w:rPr>
                <w:rFonts w:cs="Arial"/>
                <w:color w:val="000000"/>
                <w:lang w:val="fr-FR"/>
              </w:rPr>
              <w:t>emploient à assurer, consolident ou maintiennent leur souveraineté numérique ;</w:t>
            </w:r>
          </w:p>
          <w:p w14:paraId="7149F0FB" w14:textId="247385F4" w:rsidR="002F75E4" w:rsidRPr="002F75E4" w:rsidRDefault="002F75E4" w:rsidP="00953EDE">
            <w:pPr>
              <w:numPr>
                <w:ilvl w:val="0"/>
                <w:numId w:val="26"/>
              </w:numPr>
              <w:tabs>
                <w:tab w:val="left" w:pos="567"/>
              </w:tabs>
              <w:snapToGrid w:val="0"/>
              <w:spacing w:after="240" w:line="240" w:lineRule="auto"/>
              <w:ind w:left="775" w:hanging="284"/>
              <w:jc w:val="both"/>
              <w:rPr>
                <w:rFonts w:eastAsia="Arial" w:cs="Arial"/>
                <w:snapToGrid w:val="0"/>
                <w:color w:val="000000"/>
                <w:lang w:val="fr-FR"/>
              </w:rPr>
            </w:pPr>
            <w:r>
              <w:rPr>
                <w:rFonts w:cs="Arial"/>
                <w:color w:val="000000"/>
                <w:lang w:val="fr-FR"/>
              </w:rPr>
              <w:tab/>
            </w:r>
            <w:proofErr w:type="gramStart"/>
            <w:r w:rsidRPr="002F75E4">
              <w:rPr>
                <w:rFonts w:cs="Arial"/>
                <w:color w:val="000000"/>
                <w:lang w:val="fr-FR"/>
              </w:rPr>
              <w:t>de</w:t>
            </w:r>
            <w:proofErr w:type="gramEnd"/>
            <w:r w:rsidRPr="002F75E4">
              <w:rPr>
                <w:rFonts w:cs="Arial"/>
                <w:color w:val="000000"/>
                <w:lang w:val="fr-FR"/>
              </w:rPr>
              <w:t xml:space="preserve"> représentants des principaux groupes d</w:t>
            </w:r>
            <w:r w:rsidR="001C09B0">
              <w:rPr>
                <w:rFonts w:cs="Arial"/>
                <w:color w:val="000000"/>
                <w:lang w:val="fr-FR"/>
              </w:rPr>
              <w:t>’</w:t>
            </w:r>
            <w:r w:rsidRPr="002F75E4">
              <w:rPr>
                <w:rFonts w:cs="Arial"/>
                <w:color w:val="000000"/>
                <w:lang w:val="fr-FR"/>
              </w:rPr>
              <w:t>intérêt et des partenaires de l</w:t>
            </w:r>
            <w:r w:rsidR="001C09B0">
              <w:rPr>
                <w:rFonts w:cs="Arial"/>
                <w:color w:val="000000"/>
                <w:lang w:val="fr-FR"/>
              </w:rPr>
              <w:t>’</w:t>
            </w:r>
            <w:r w:rsidRPr="002F75E4">
              <w:rPr>
                <w:rFonts w:cs="Arial"/>
                <w:color w:val="000000"/>
                <w:lang w:val="fr-FR"/>
              </w:rPr>
              <w:t>ODIS sélectionnés en fonction des priorités établies, à la suite d</w:t>
            </w:r>
            <w:r w:rsidR="001C09B0">
              <w:rPr>
                <w:rFonts w:cs="Arial"/>
                <w:color w:val="000000"/>
                <w:lang w:val="fr-FR"/>
              </w:rPr>
              <w:t>’</w:t>
            </w:r>
            <w:r w:rsidRPr="002F75E4">
              <w:rPr>
                <w:rFonts w:cs="Arial"/>
                <w:color w:val="000000"/>
                <w:lang w:val="fr-FR"/>
              </w:rPr>
              <w:t>un appel ouvert, y compris des organisations régionales/internationales élaborant des stratégies de données pluriannuelles/décennales ou possédant des connaissances uniques sur des questions d</w:t>
            </w:r>
            <w:r w:rsidR="001C09B0">
              <w:rPr>
                <w:rFonts w:cs="Arial"/>
                <w:color w:val="000000"/>
                <w:lang w:val="fr-FR"/>
              </w:rPr>
              <w:t>’</w:t>
            </w:r>
            <w:r w:rsidRPr="002F75E4">
              <w:rPr>
                <w:rFonts w:cs="Arial"/>
                <w:color w:val="000000"/>
                <w:lang w:val="fr-FR"/>
              </w:rPr>
              <w:t>importance stratégique ;</w:t>
            </w:r>
          </w:p>
          <w:p w14:paraId="3CAECA64" w14:textId="73F857C2" w:rsidR="002F75E4" w:rsidRPr="002F75E4" w:rsidRDefault="002F75E4" w:rsidP="00953EDE">
            <w:pPr>
              <w:numPr>
                <w:ilvl w:val="0"/>
                <w:numId w:val="26"/>
              </w:numPr>
              <w:tabs>
                <w:tab w:val="left" w:pos="567"/>
              </w:tabs>
              <w:snapToGrid w:val="0"/>
              <w:spacing w:after="240" w:line="240" w:lineRule="auto"/>
              <w:ind w:left="775" w:hanging="284"/>
              <w:jc w:val="both"/>
              <w:rPr>
                <w:rFonts w:eastAsia="Arial" w:cs="Arial"/>
                <w:snapToGrid w:val="0"/>
                <w:color w:val="000000"/>
                <w:lang w:val="fr-FR"/>
              </w:rPr>
            </w:pPr>
            <w:r>
              <w:rPr>
                <w:rFonts w:cs="Arial"/>
                <w:color w:val="000000"/>
                <w:lang w:val="fr-FR"/>
              </w:rPr>
              <w:tab/>
            </w:r>
            <w:proofErr w:type="gramStart"/>
            <w:r w:rsidRPr="002F75E4">
              <w:rPr>
                <w:rFonts w:cs="Arial"/>
                <w:color w:val="000000"/>
                <w:lang w:val="fr-FR"/>
              </w:rPr>
              <w:t>du</w:t>
            </w:r>
            <w:proofErr w:type="gramEnd"/>
            <w:r w:rsidRPr="002F75E4">
              <w:rPr>
                <w:rFonts w:cs="Arial"/>
                <w:color w:val="000000"/>
                <w:lang w:val="fr-FR"/>
              </w:rPr>
              <w:t xml:space="preserve"> responsable du programme pour l</w:t>
            </w:r>
            <w:r w:rsidR="001C09B0">
              <w:rPr>
                <w:rFonts w:cs="Arial"/>
                <w:color w:val="000000"/>
                <w:lang w:val="fr-FR"/>
              </w:rPr>
              <w:t>’</w:t>
            </w:r>
            <w:r w:rsidRPr="002F75E4">
              <w:rPr>
                <w:rFonts w:cs="Arial"/>
                <w:color w:val="000000"/>
                <w:lang w:val="fr-FR"/>
              </w:rPr>
              <w:t>ODIS ;</w:t>
            </w:r>
          </w:p>
          <w:p w14:paraId="189725E3" w14:textId="072A7FC6" w:rsidR="002F75E4" w:rsidRPr="002F75E4" w:rsidRDefault="002F75E4" w:rsidP="00953EDE">
            <w:pPr>
              <w:numPr>
                <w:ilvl w:val="0"/>
                <w:numId w:val="26"/>
              </w:numPr>
              <w:tabs>
                <w:tab w:val="left" w:pos="567"/>
              </w:tabs>
              <w:snapToGrid w:val="0"/>
              <w:spacing w:after="240" w:line="240" w:lineRule="auto"/>
              <w:ind w:left="775" w:hanging="284"/>
              <w:jc w:val="both"/>
              <w:rPr>
                <w:rFonts w:eastAsia="Arial" w:cs="Arial"/>
                <w:snapToGrid w:val="0"/>
                <w:lang w:val="fr-FR"/>
              </w:rPr>
            </w:pPr>
            <w:r>
              <w:rPr>
                <w:rFonts w:cs="Arial"/>
                <w:color w:val="000000"/>
                <w:lang w:val="fr-FR"/>
              </w:rPr>
              <w:tab/>
            </w:r>
            <w:proofErr w:type="gramStart"/>
            <w:r w:rsidRPr="002F75E4">
              <w:rPr>
                <w:rFonts w:cs="Arial"/>
                <w:color w:val="000000"/>
                <w:lang w:val="fr-FR"/>
              </w:rPr>
              <w:t>du</w:t>
            </w:r>
            <w:proofErr w:type="gramEnd"/>
            <w:r w:rsidRPr="002F75E4">
              <w:rPr>
                <w:rFonts w:cs="Arial"/>
                <w:color w:val="000000"/>
                <w:lang w:val="fr-FR"/>
              </w:rPr>
              <w:t xml:space="preserve"> Secrétariat de l</w:t>
            </w:r>
            <w:r w:rsidR="001C09B0">
              <w:rPr>
                <w:rFonts w:cs="Arial"/>
                <w:color w:val="000000"/>
                <w:lang w:val="fr-FR"/>
              </w:rPr>
              <w:t>’</w:t>
            </w:r>
            <w:r w:rsidRPr="002F75E4">
              <w:rPr>
                <w:rFonts w:cs="Arial"/>
                <w:color w:val="000000"/>
                <w:lang w:val="fr-FR"/>
              </w:rPr>
              <w:t>IODE ;</w:t>
            </w:r>
          </w:p>
          <w:p w14:paraId="79953AD8" w14:textId="2744B5C6" w:rsidR="002F75E4" w:rsidRPr="002F75E4" w:rsidRDefault="002F75E4" w:rsidP="00953EDE">
            <w:pPr>
              <w:numPr>
                <w:ilvl w:val="0"/>
                <w:numId w:val="26"/>
              </w:numPr>
              <w:tabs>
                <w:tab w:val="left" w:pos="567"/>
              </w:tabs>
              <w:snapToGrid w:val="0"/>
              <w:spacing w:after="240" w:line="240" w:lineRule="auto"/>
              <w:ind w:left="775" w:hanging="284"/>
              <w:jc w:val="both"/>
              <w:rPr>
                <w:rFonts w:eastAsia="Arial" w:cs="Arial"/>
                <w:snapToGrid w:val="0"/>
                <w:lang w:val="fr-FR"/>
              </w:rPr>
            </w:pPr>
            <w:r>
              <w:rPr>
                <w:rFonts w:cs="Arial"/>
                <w:color w:val="000000"/>
                <w:lang w:val="fr-FR"/>
              </w:rPr>
              <w:tab/>
            </w:r>
            <w:proofErr w:type="gramStart"/>
            <w:r w:rsidRPr="002F75E4">
              <w:rPr>
                <w:rFonts w:cs="Arial"/>
                <w:color w:val="000000"/>
                <w:lang w:val="fr-FR"/>
              </w:rPr>
              <w:t>de</w:t>
            </w:r>
            <w:proofErr w:type="gramEnd"/>
            <w:r w:rsidRPr="002F75E4">
              <w:rPr>
                <w:rFonts w:cs="Arial"/>
                <w:color w:val="000000"/>
                <w:lang w:val="fr-FR"/>
              </w:rPr>
              <w:t xml:space="preserve"> représentants des bureaux de coordination et centres de collaboration de la Décennie de l</w:t>
            </w:r>
            <w:r w:rsidR="001C09B0">
              <w:rPr>
                <w:rFonts w:cs="Arial"/>
                <w:color w:val="000000"/>
                <w:lang w:val="fr-FR"/>
              </w:rPr>
              <w:t>’</w:t>
            </w:r>
            <w:r w:rsidRPr="002F75E4">
              <w:rPr>
                <w:rFonts w:cs="Arial"/>
                <w:color w:val="000000"/>
                <w:lang w:val="fr-FR"/>
              </w:rPr>
              <w:t>Océan des Nations Unies concernés, ainsi que de l</w:t>
            </w:r>
            <w:r w:rsidR="001C09B0">
              <w:rPr>
                <w:rFonts w:cs="Arial"/>
                <w:color w:val="000000"/>
                <w:lang w:val="fr-FR"/>
              </w:rPr>
              <w:t>’</w:t>
            </w:r>
            <w:r w:rsidRPr="002F75E4">
              <w:rPr>
                <w:rFonts w:cs="Arial"/>
                <w:color w:val="000000"/>
                <w:lang w:val="fr-FR"/>
              </w:rPr>
              <w:t>Unité de coordination de la Décennie.</w:t>
            </w:r>
          </w:p>
          <w:p w14:paraId="6CFF7850" w14:textId="6069E235" w:rsidR="002F75E4" w:rsidRPr="002F75E4" w:rsidRDefault="002F75E4" w:rsidP="00674E91">
            <w:pPr>
              <w:snapToGrid w:val="0"/>
              <w:spacing w:after="240" w:line="240" w:lineRule="auto"/>
              <w:ind w:left="66"/>
              <w:jc w:val="both"/>
              <w:rPr>
                <w:rFonts w:eastAsia="Arial" w:cs="Arial"/>
                <w:snapToGrid w:val="0"/>
                <w:color w:val="000000"/>
                <w:lang w:val="fr-FR"/>
              </w:rPr>
            </w:pPr>
            <w:r w:rsidRPr="002F75E4">
              <w:rPr>
                <w:rFonts w:cs="Arial"/>
                <w:color w:val="000000"/>
                <w:lang w:val="fr-FR"/>
              </w:rPr>
              <w:t>Les membres sont nommés pour une période d</w:t>
            </w:r>
            <w:r w:rsidR="001C09B0">
              <w:rPr>
                <w:rFonts w:cs="Arial"/>
                <w:color w:val="000000"/>
                <w:lang w:val="fr-FR"/>
              </w:rPr>
              <w:t>’</w:t>
            </w:r>
            <w:r w:rsidRPr="002F75E4">
              <w:rPr>
                <w:rFonts w:cs="Arial"/>
                <w:color w:val="000000"/>
                <w:lang w:val="fr-FR"/>
              </w:rPr>
              <w:t>un an (renouvelable).</w:t>
            </w:r>
          </w:p>
          <w:p w14:paraId="1FB77B0B" w14:textId="07279A58" w:rsidR="002F75E4" w:rsidRPr="00836630" w:rsidRDefault="002F75E4" w:rsidP="00674E91">
            <w:pPr>
              <w:snapToGrid w:val="0"/>
              <w:spacing w:after="240" w:line="240" w:lineRule="auto"/>
              <w:ind w:left="68"/>
              <w:jc w:val="both"/>
              <w:rPr>
                <w:rFonts w:eastAsia="Arial" w:cs="Arial"/>
                <w:snapToGrid w:val="0"/>
                <w:color w:val="000000"/>
                <w:sz w:val="20"/>
                <w:szCs w:val="20"/>
                <w:lang w:val="fr-FR"/>
              </w:rPr>
            </w:pPr>
            <w:r w:rsidRPr="00836630">
              <w:rPr>
                <w:rFonts w:cs="Arial"/>
                <w:color w:val="000000"/>
                <w:sz w:val="20"/>
                <w:szCs w:val="20"/>
                <w:lang w:val="fr-FR"/>
              </w:rPr>
              <w:lastRenderedPageBreak/>
              <w:t>(*) Un président et un co-président du Groupe directeur de l</w:t>
            </w:r>
            <w:r w:rsidR="001C09B0">
              <w:rPr>
                <w:rFonts w:cs="Arial"/>
                <w:color w:val="000000"/>
                <w:sz w:val="20"/>
                <w:szCs w:val="20"/>
                <w:lang w:val="fr-FR"/>
              </w:rPr>
              <w:t>’</w:t>
            </w:r>
            <w:r w:rsidRPr="00836630">
              <w:rPr>
                <w:rFonts w:cs="Arial"/>
                <w:color w:val="000000"/>
                <w:sz w:val="20"/>
                <w:szCs w:val="20"/>
                <w:lang w:val="fr-FR"/>
              </w:rPr>
              <w:t>ODIS seront élus à la fin de la première réunion (puis chaque année) par les membres du Groupe, conformément au Règlement intérieur pour les composantes de programme, les activités de programme et les projets de l</w:t>
            </w:r>
            <w:r w:rsidR="001C09B0">
              <w:rPr>
                <w:rFonts w:cs="Arial"/>
                <w:color w:val="000000"/>
                <w:sz w:val="20"/>
                <w:szCs w:val="20"/>
                <w:lang w:val="fr-FR"/>
              </w:rPr>
              <w:t>’</w:t>
            </w:r>
            <w:r w:rsidRPr="00836630">
              <w:rPr>
                <w:rFonts w:cs="Arial"/>
                <w:color w:val="000000"/>
                <w:sz w:val="20"/>
                <w:szCs w:val="20"/>
                <w:lang w:val="fr-FR"/>
              </w:rPr>
              <w:t>IODE (Manuels et guides de la COI, n° 91).</w:t>
            </w:r>
          </w:p>
          <w:p w14:paraId="5CF810B6" w14:textId="0D6B77CB" w:rsidR="002F75E4" w:rsidRPr="002F75E4" w:rsidRDefault="002F75E4" w:rsidP="00674E91">
            <w:pPr>
              <w:snapToGrid w:val="0"/>
              <w:spacing w:after="360" w:line="240" w:lineRule="auto"/>
              <w:ind w:left="45"/>
              <w:jc w:val="both"/>
              <w:rPr>
                <w:rFonts w:eastAsia="Times New Roman" w:cs="Arial"/>
                <w:snapToGrid w:val="0"/>
                <w:lang w:val="fr-FR"/>
              </w:rPr>
            </w:pPr>
            <w:r w:rsidRPr="00836630">
              <w:rPr>
                <w:rFonts w:cs="Arial"/>
                <w:color w:val="000000"/>
                <w:sz w:val="20"/>
                <w:szCs w:val="20"/>
                <w:vertAlign w:val="superscript"/>
                <w:lang w:val="fr-FR"/>
              </w:rPr>
              <w:t>[1]</w:t>
            </w:r>
            <w:r w:rsidRPr="00836630">
              <w:rPr>
                <w:rFonts w:cs="Arial"/>
                <w:color w:val="000000"/>
                <w:sz w:val="20"/>
                <w:szCs w:val="20"/>
                <w:lang w:val="fr-FR"/>
              </w:rPr>
              <w:t xml:space="preserve"> Capacité permanente d</w:t>
            </w:r>
            <w:r w:rsidR="001C09B0">
              <w:rPr>
                <w:rFonts w:cs="Arial"/>
                <w:color w:val="000000"/>
                <w:sz w:val="20"/>
                <w:szCs w:val="20"/>
                <w:lang w:val="fr-FR"/>
              </w:rPr>
              <w:t>’</w:t>
            </w:r>
            <w:r w:rsidRPr="00836630">
              <w:rPr>
                <w:rFonts w:cs="Arial"/>
                <w:color w:val="000000"/>
                <w:sz w:val="20"/>
                <w:szCs w:val="20"/>
                <w:lang w:val="fr-FR"/>
              </w:rPr>
              <w:t>une entité à participer à des activités numériques</w:t>
            </w:r>
            <w:r w:rsidRPr="002F75E4">
              <w:rPr>
                <w:rFonts w:cs="Arial"/>
                <w:color w:val="000000"/>
                <w:lang w:val="fr-FR"/>
              </w:rPr>
              <w:t>.</w:t>
            </w:r>
          </w:p>
          <w:p w14:paraId="33A60D67" w14:textId="77777777" w:rsidR="002F75E4" w:rsidRPr="002F75E4" w:rsidRDefault="002F75E4" w:rsidP="00C06AA1">
            <w:pPr>
              <w:keepNext/>
              <w:keepLines/>
              <w:snapToGrid w:val="0"/>
              <w:spacing w:after="240" w:line="240" w:lineRule="auto"/>
              <w:jc w:val="center"/>
              <w:rPr>
                <w:rFonts w:eastAsia="Arial" w:cs="Arial"/>
                <w:snapToGrid w:val="0"/>
                <w:color w:val="000000"/>
                <w:u w:val="single"/>
                <w:lang w:val="fr-FR"/>
              </w:rPr>
            </w:pPr>
            <w:r w:rsidRPr="002F75E4">
              <w:rPr>
                <w:rFonts w:cs="Arial"/>
                <w:color w:val="000000"/>
                <w:u w:val="single"/>
                <w:lang w:val="fr-FR"/>
              </w:rPr>
              <w:t>Annexe 3 à la décision A-33/3.4.2</w:t>
            </w:r>
          </w:p>
          <w:p w14:paraId="045D08DB" w14:textId="0C2FF061" w:rsidR="002F75E4" w:rsidRPr="002F75E4" w:rsidRDefault="002F75E4" w:rsidP="00C06AA1">
            <w:pPr>
              <w:keepNext/>
              <w:keepLines/>
              <w:snapToGrid w:val="0"/>
              <w:spacing w:after="240" w:line="240" w:lineRule="auto"/>
              <w:jc w:val="center"/>
              <w:rPr>
                <w:rFonts w:eastAsia="Arial" w:cs="Arial"/>
                <w:b/>
                <w:bCs/>
                <w:snapToGrid w:val="0"/>
                <w:color w:val="000000"/>
                <w:lang w:val="fr-FR"/>
              </w:rPr>
            </w:pPr>
            <w:r w:rsidRPr="002F75E4">
              <w:rPr>
                <w:rFonts w:cs="Arial"/>
                <w:b/>
                <w:bCs/>
                <w:color w:val="000000"/>
                <w:lang w:val="fr-FR"/>
              </w:rPr>
              <w:t xml:space="preserve">Groupe des opérations pour le Système de données </w:t>
            </w:r>
            <w:r w:rsidRPr="002F75E4">
              <w:rPr>
                <w:rFonts w:cs="Arial"/>
                <w:b/>
                <w:bCs/>
                <w:color w:val="000000"/>
                <w:lang w:val="fr-FR"/>
              </w:rPr>
              <w:br/>
              <w:t>et d</w:t>
            </w:r>
            <w:r w:rsidR="001C09B0">
              <w:rPr>
                <w:rFonts w:cs="Arial"/>
                <w:b/>
                <w:bCs/>
                <w:color w:val="000000"/>
                <w:lang w:val="fr-FR"/>
              </w:rPr>
              <w:t>’</w:t>
            </w:r>
            <w:r w:rsidRPr="002F75E4">
              <w:rPr>
                <w:rFonts w:cs="Arial"/>
                <w:b/>
                <w:bCs/>
                <w:color w:val="000000"/>
                <w:lang w:val="fr-FR"/>
              </w:rPr>
              <w:t>information océanographiques (ODIS-Ops)</w:t>
            </w:r>
            <w:r w:rsidRPr="002F75E4">
              <w:rPr>
                <w:rFonts w:cs="Arial"/>
                <w:color w:val="000000"/>
                <w:lang w:val="fr-FR"/>
              </w:rPr>
              <w:t xml:space="preserve"> </w:t>
            </w:r>
            <w:r w:rsidRPr="002F75E4">
              <w:rPr>
                <w:rFonts w:cs="Arial"/>
                <w:b/>
                <w:bCs/>
                <w:color w:val="000000"/>
                <w:lang w:val="fr-FR"/>
              </w:rPr>
              <w:t>de la COI</w:t>
            </w:r>
          </w:p>
          <w:p w14:paraId="00296446" w14:textId="77777777" w:rsidR="002F75E4" w:rsidRPr="002F75E4" w:rsidRDefault="002F75E4" w:rsidP="00C06AA1">
            <w:pPr>
              <w:keepNext/>
              <w:keepLines/>
              <w:snapToGrid w:val="0"/>
              <w:spacing w:after="240" w:line="240" w:lineRule="auto"/>
              <w:ind w:left="66"/>
              <w:jc w:val="center"/>
              <w:rPr>
                <w:rFonts w:eastAsia="Arial" w:cs="Arial"/>
                <w:snapToGrid w:val="0"/>
                <w:color w:val="000000"/>
                <w:u w:val="single"/>
                <w:lang w:val="fr-FR"/>
              </w:rPr>
            </w:pPr>
            <w:r w:rsidRPr="002F75E4">
              <w:rPr>
                <w:rFonts w:cs="Arial"/>
                <w:color w:val="000000"/>
                <w:u w:val="single"/>
                <w:lang w:val="fr-FR"/>
              </w:rPr>
              <w:t>Mandat</w:t>
            </w:r>
          </w:p>
          <w:p w14:paraId="4EF87312" w14:textId="77777777" w:rsidR="002F75E4" w:rsidRPr="002F75E4" w:rsidRDefault="002F75E4" w:rsidP="00C06AA1">
            <w:pPr>
              <w:keepNext/>
              <w:keepLines/>
              <w:tabs>
                <w:tab w:val="left" w:pos="567"/>
              </w:tabs>
              <w:snapToGrid w:val="0"/>
              <w:spacing w:after="240" w:line="240" w:lineRule="auto"/>
              <w:ind w:left="66"/>
              <w:jc w:val="both"/>
              <w:rPr>
                <w:rFonts w:eastAsia="Arial" w:cs="Arial"/>
                <w:snapToGrid w:val="0"/>
                <w:color w:val="000000"/>
                <w:u w:val="single"/>
                <w:lang w:val="fr-FR"/>
              </w:rPr>
            </w:pPr>
            <w:r w:rsidRPr="002F75E4">
              <w:rPr>
                <w:rFonts w:cs="Arial"/>
                <w:color w:val="000000"/>
                <w:u w:val="single"/>
                <w:lang w:val="fr-FR"/>
              </w:rPr>
              <w:t>Tâches</w:t>
            </w:r>
            <w:r w:rsidRPr="002F75E4">
              <w:rPr>
                <w:rFonts w:cs="Arial"/>
                <w:color w:val="000000"/>
                <w:lang w:val="fr-FR"/>
              </w:rPr>
              <w:t xml:space="preserve"> : </w:t>
            </w:r>
          </w:p>
          <w:p w14:paraId="2C6368BC" w14:textId="2E894C8B"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(i)</w:t>
            </w:r>
            <w:r>
              <w:rPr>
                <w:rFonts w:cs="Arial"/>
                <w:color w:val="000000"/>
                <w:lang w:val="fr-FR"/>
              </w:rPr>
              <w:tab/>
            </w:r>
            <w:r w:rsidR="002F75E4" w:rsidRPr="002F75E4">
              <w:rPr>
                <w:rFonts w:cs="Arial"/>
                <w:color w:val="000000"/>
                <w:lang w:val="fr-FR"/>
              </w:rPr>
              <w:t xml:space="preserve">Assurer le fonctionnement ininterrompu des nœuds </w:t>
            </w:r>
            <w:proofErr w:type="gramStart"/>
            <w:r w:rsidR="002F75E4" w:rsidRPr="002F75E4">
              <w:rPr>
                <w:rFonts w:cs="Arial"/>
                <w:color w:val="000000"/>
                <w:lang w:val="fr-FR"/>
              </w:rPr>
              <w:t>ODIS</w:t>
            </w:r>
            <w:r w:rsidR="002F75E4" w:rsidRPr="002F75E4">
              <w:rPr>
                <w:rFonts w:cs="Arial"/>
                <w:color w:val="000000"/>
                <w:vertAlign w:val="superscript"/>
                <w:lang w:val="fr-FR"/>
              </w:rPr>
              <w:t>[</w:t>
            </w:r>
            <w:proofErr w:type="gramEnd"/>
            <w:r w:rsidR="002F75E4" w:rsidRPr="002F75E4">
              <w:rPr>
                <w:rFonts w:cs="Arial"/>
                <w:color w:val="000000"/>
                <w:vertAlign w:val="superscript"/>
                <w:lang w:val="fr-FR"/>
              </w:rPr>
              <w:t>2]</w:t>
            </w:r>
            <w:r w:rsidR="002F75E4" w:rsidRPr="002F75E4">
              <w:rPr>
                <w:rFonts w:cs="Arial"/>
                <w:color w:val="000000"/>
                <w:lang w:val="fr-FR"/>
              </w:rPr>
              <w:t xml:space="preserve"> en remédiant aux problèmes identifiés par le Groupe directeur de l</w:t>
            </w:r>
            <w:r w:rsidR="001C09B0">
              <w:rPr>
                <w:rFonts w:cs="Arial"/>
                <w:color w:val="000000"/>
                <w:lang w:val="fr-FR"/>
              </w:rPr>
              <w:t>’</w:t>
            </w:r>
            <w:r w:rsidR="002F75E4" w:rsidRPr="002F75E4">
              <w:rPr>
                <w:rFonts w:cs="Arial"/>
                <w:color w:val="000000"/>
                <w:lang w:val="fr-FR"/>
              </w:rPr>
              <w:t>ODIS, le Secrétariat de l</w:t>
            </w:r>
            <w:r w:rsidR="001C09B0">
              <w:rPr>
                <w:rFonts w:cs="Arial"/>
                <w:color w:val="000000"/>
                <w:lang w:val="fr-FR"/>
              </w:rPr>
              <w:t>’</w:t>
            </w:r>
            <w:r w:rsidR="002F75E4" w:rsidRPr="002F75E4">
              <w:rPr>
                <w:rFonts w:cs="Arial"/>
                <w:color w:val="000000"/>
                <w:lang w:val="fr-FR"/>
              </w:rPr>
              <w:t>ODIS ou d</w:t>
            </w:r>
            <w:r w:rsidR="001C09B0">
              <w:rPr>
                <w:rFonts w:cs="Arial"/>
                <w:color w:val="000000"/>
                <w:lang w:val="fr-FR"/>
              </w:rPr>
              <w:t>’</w:t>
            </w:r>
            <w:r w:rsidR="002F75E4" w:rsidRPr="002F75E4">
              <w:rPr>
                <w:rFonts w:cs="Arial"/>
                <w:color w:val="000000"/>
                <w:lang w:val="fr-FR"/>
              </w:rPr>
              <w:t>autres partenaires de l</w:t>
            </w:r>
            <w:r w:rsidR="001C09B0">
              <w:rPr>
                <w:rFonts w:cs="Arial"/>
                <w:color w:val="000000"/>
                <w:lang w:val="fr-FR"/>
              </w:rPr>
              <w:t>’</w:t>
            </w:r>
            <w:r w:rsidR="002F75E4" w:rsidRPr="002F75E4">
              <w:rPr>
                <w:rFonts w:cs="Arial"/>
                <w:color w:val="000000"/>
                <w:lang w:val="fr-FR"/>
              </w:rPr>
              <w:t>ODIS ;</w:t>
            </w:r>
          </w:p>
          <w:p w14:paraId="7CB5CB6F" w14:textId="0F5F2302"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(ii)</w:t>
            </w:r>
            <w:r>
              <w:rPr>
                <w:rFonts w:cs="Arial"/>
                <w:color w:val="000000"/>
                <w:lang w:val="fr-FR"/>
              </w:rPr>
              <w:tab/>
            </w:r>
            <w:r w:rsidR="002F75E4" w:rsidRPr="002F75E4">
              <w:rPr>
                <w:rFonts w:cs="Arial"/>
                <w:color w:val="000000"/>
                <w:lang w:val="fr-FR"/>
              </w:rPr>
              <w:t>Promouvoir une interopérabilité plus large et plus profonde entre tous les nœuds ODIS, en commençant par les catalogues de métadonnées et de ressources, puis en passant aux données thématiques, aux services et aux autres capacités identifiées ;</w:t>
            </w:r>
          </w:p>
          <w:p w14:paraId="654A6B0A" w14:textId="1231E9DD" w:rsidR="002F75E4" w:rsidRPr="002F75E4" w:rsidRDefault="00836630" w:rsidP="002F75E4">
            <w:pPr>
              <w:adjustRightInd w:val="0"/>
              <w:snapToGrid w:val="0"/>
              <w:spacing w:after="240" w:line="240" w:lineRule="auto"/>
              <w:ind w:left="1167" w:hanging="567"/>
              <w:jc w:val="both"/>
              <w:rPr>
                <w:rFonts w:eastAsia="Arial" w:cs="Arial"/>
                <w:snapToGrid w:val="0"/>
                <w:vertAlign w:val="superscript"/>
                <w:lang w:val="fr-FR"/>
              </w:rPr>
            </w:pPr>
            <w:r>
              <w:rPr>
                <w:rFonts w:cs="Arial"/>
                <w:color w:val="000000"/>
                <w:lang w:val="fr-FR"/>
              </w:rPr>
              <w:t>(iii)</w:t>
            </w:r>
            <w:r>
              <w:rPr>
                <w:rFonts w:cs="Arial"/>
                <w:color w:val="000000"/>
                <w:lang w:val="fr-FR"/>
              </w:rPr>
              <w:tab/>
            </w:r>
            <w:r w:rsidR="002F75E4" w:rsidRPr="002F75E4">
              <w:rPr>
                <w:rFonts w:cs="Arial"/>
                <w:color w:val="000000"/>
                <w:lang w:val="fr-FR"/>
              </w:rPr>
              <w:t>Fournir des orientations aux nœuds ODIS, et à l</w:t>
            </w:r>
            <w:r w:rsidR="001C09B0">
              <w:rPr>
                <w:rFonts w:cs="Arial"/>
                <w:color w:val="000000"/>
                <w:lang w:val="fr-FR"/>
              </w:rPr>
              <w:t>’</w:t>
            </w:r>
            <w:r w:rsidR="002F75E4" w:rsidRPr="002F75E4">
              <w:rPr>
                <w:rFonts w:cs="Arial"/>
                <w:color w:val="000000"/>
                <w:lang w:val="fr-FR"/>
              </w:rPr>
              <w:t>ODIS dans son ensemble, concernant l</w:t>
            </w:r>
            <w:r w:rsidR="001C09B0">
              <w:rPr>
                <w:rFonts w:cs="Arial"/>
                <w:color w:val="000000"/>
                <w:lang w:val="fr-FR"/>
              </w:rPr>
              <w:t>’</w:t>
            </w:r>
            <w:r w:rsidR="002F75E4" w:rsidRPr="002F75E4">
              <w:rPr>
                <w:rFonts w:cs="Arial"/>
                <w:color w:val="000000"/>
                <w:lang w:val="fr-FR"/>
              </w:rPr>
              <w:t>exécution de la stratégie de la Décennie des Nations Unies pour les sciences océaniques au service du développement durable pour la gestion des données et de l</w:t>
            </w:r>
            <w:r w:rsidR="001C09B0">
              <w:rPr>
                <w:rFonts w:cs="Arial"/>
                <w:color w:val="000000"/>
                <w:lang w:val="fr-FR"/>
              </w:rPr>
              <w:t>’</w:t>
            </w:r>
            <w:r w:rsidR="002F75E4" w:rsidRPr="002F75E4">
              <w:rPr>
                <w:rFonts w:cs="Arial"/>
                <w:color w:val="000000"/>
                <w:lang w:val="fr-FR"/>
              </w:rPr>
              <w:t>information et de son plan de mise en œuvre et, plus généralement, la réponse aux défis de la Décennie ;</w:t>
            </w:r>
          </w:p>
          <w:p w14:paraId="72F95970" w14:textId="430C715D"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(iv)</w:t>
            </w:r>
            <w:r>
              <w:rPr>
                <w:rFonts w:cs="Arial"/>
                <w:color w:val="000000"/>
                <w:lang w:val="fr-FR"/>
              </w:rPr>
              <w:tab/>
            </w:r>
            <w:r w:rsidR="002F75E4" w:rsidRPr="002F75E4">
              <w:rPr>
                <w:rFonts w:cs="Arial"/>
                <w:color w:val="000000"/>
                <w:lang w:val="fr-FR"/>
              </w:rPr>
              <w:t>Tenir des réunions mensuelles (en ligne) d</w:t>
            </w:r>
            <w:r w:rsidR="001C09B0">
              <w:rPr>
                <w:rFonts w:cs="Arial"/>
                <w:color w:val="000000"/>
                <w:lang w:val="fr-FR"/>
              </w:rPr>
              <w:t>’</w:t>
            </w:r>
            <w:r w:rsidR="002F75E4" w:rsidRPr="002F75E4">
              <w:rPr>
                <w:rFonts w:cs="Arial"/>
                <w:color w:val="000000"/>
                <w:lang w:val="fr-FR"/>
              </w:rPr>
              <w:t xml:space="preserve">une durée maximale de 60 minutes, réparties sur les fuseaux horaires des membres du </w:t>
            </w:r>
            <w:proofErr w:type="gramStart"/>
            <w:r w:rsidR="002F75E4" w:rsidRPr="002F75E4">
              <w:rPr>
                <w:rFonts w:cs="Arial"/>
                <w:color w:val="000000"/>
                <w:lang w:val="fr-FR"/>
              </w:rPr>
              <w:t>Groupe</w:t>
            </w:r>
            <w:r w:rsidR="002F75E4" w:rsidRPr="002F75E4">
              <w:rPr>
                <w:rFonts w:cs="Arial"/>
                <w:color w:val="000000"/>
                <w:vertAlign w:val="superscript"/>
                <w:lang w:val="fr-FR"/>
              </w:rPr>
              <w:t>[</w:t>
            </w:r>
            <w:proofErr w:type="gramEnd"/>
            <w:r w:rsidR="00953EDE">
              <w:rPr>
                <w:rFonts w:cs="Arial"/>
                <w:color w:val="000000"/>
                <w:vertAlign w:val="superscript"/>
                <w:lang w:val="fr-FR"/>
              </w:rPr>
              <w:t>3</w:t>
            </w:r>
            <w:r w:rsidR="002F75E4" w:rsidRPr="002F75E4">
              <w:rPr>
                <w:rFonts w:cs="Arial"/>
                <w:color w:val="000000"/>
                <w:vertAlign w:val="superscript"/>
                <w:lang w:val="fr-FR"/>
              </w:rPr>
              <w:t>]</w:t>
            </w:r>
            <w:r w:rsidR="002F75E4" w:rsidRPr="002F75E4">
              <w:rPr>
                <w:rFonts w:cs="Arial"/>
                <w:color w:val="000000"/>
                <w:lang w:val="fr-FR"/>
              </w:rPr>
              <w:t> ;</w:t>
            </w:r>
          </w:p>
          <w:p w14:paraId="62E912B9" w14:textId="574FA8B4"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(v)</w:t>
            </w:r>
            <w:r>
              <w:rPr>
                <w:rFonts w:cs="Arial"/>
                <w:color w:val="000000"/>
                <w:lang w:val="fr-FR"/>
              </w:rPr>
              <w:tab/>
            </w:r>
            <w:r w:rsidR="002F75E4" w:rsidRPr="002F75E4">
              <w:rPr>
                <w:rFonts w:cs="Arial"/>
                <w:color w:val="000000"/>
                <w:lang w:val="fr-FR"/>
              </w:rPr>
              <w:t>Produire des notes d</w:t>
            </w:r>
            <w:r w:rsidR="001C09B0">
              <w:rPr>
                <w:rFonts w:cs="Arial"/>
                <w:color w:val="000000"/>
                <w:lang w:val="fr-FR"/>
              </w:rPr>
              <w:t>’</w:t>
            </w:r>
            <w:r w:rsidR="002F75E4" w:rsidRPr="002F75E4">
              <w:rPr>
                <w:rFonts w:cs="Arial"/>
                <w:color w:val="000000"/>
                <w:lang w:val="fr-FR"/>
              </w:rPr>
              <w:t>information sur la situation de la fédération de l</w:t>
            </w:r>
            <w:r w:rsidR="001C09B0">
              <w:rPr>
                <w:rFonts w:cs="Arial"/>
                <w:color w:val="000000"/>
                <w:lang w:val="fr-FR"/>
              </w:rPr>
              <w:t>’</w:t>
            </w:r>
            <w:r w:rsidR="002F75E4" w:rsidRPr="002F75E4">
              <w:rPr>
                <w:rFonts w:cs="Arial"/>
                <w:color w:val="000000"/>
                <w:lang w:val="fr-FR"/>
              </w:rPr>
              <w:t>ODIS (l</w:t>
            </w:r>
            <w:r w:rsidR="001C09B0">
              <w:rPr>
                <w:rFonts w:cs="Arial"/>
                <w:color w:val="000000"/>
                <w:lang w:val="fr-FR"/>
              </w:rPr>
              <w:t>’</w:t>
            </w:r>
            <w:r w:rsidR="002F75E4" w:rsidRPr="002F75E4">
              <w:rPr>
                <w:rFonts w:cs="Arial"/>
                <w:color w:val="000000"/>
                <w:lang w:val="fr-FR"/>
              </w:rPr>
              <w:t>ensemble des organisations partenaires de l</w:t>
            </w:r>
            <w:r w:rsidR="001C09B0">
              <w:rPr>
                <w:rFonts w:cs="Arial"/>
                <w:color w:val="000000"/>
                <w:lang w:val="fr-FR"/>
              </w:rPr>
              <w:t>’</w:t>
            </w:r>
            <w:r w:rsidR="002F75E4" w:rsidRPr="002F75E4">
              <w:rPr>
                <w:rFonts w:cs="Arial"/>
                <w:color w:val="000000"/>
                <w:lang w:val="fr-FR"/>
              </w:rPr>
              <w:t>ODIS) et de chaque nœud ODIS ou y contribuer, en expliquant en détail tout problème limitant l</w:t>
            </w:r>
            <w:r w:rsidR="001C09B0">
              <w:rPr>
                <w:rFonts w:cs="Arial"/>
                <w:color w:val="000000"/>
                <w:lang w:val="fr-FR"/>
              </w:rPr>
              <w:t>’</w:t>
            </w:r>
            <w:r w:rsidR="002F75E4" w:rsidRPr="002F75E4">
              <w:rPr>
                <w:rFonts w:cs="Arial"/>
                <w:color w:val="000000"/>
                <w:lang w:val="fr-FR"/>
              </w:rPr>
              <w:t>échange de données et d</w:t>
            </w:r>
            <w:r w:rsidR="001C09B0">
              <w:rPr>
                <w:rFonts w:cs="Arial"/>
                <w:color w:val="000000"/>
                <w:lang w:val="fr-FR"/>
              </w:rPr>
              <w:t>’</w:t>
            </w:r>
            <w:r w:rsidR="002F75E4" w:rsidRPr="002F75E4">
              <w:rPr>
                <w:rFonts w:cs="Arial"/>
                <w:color w:val="000000"/>
                <w:lang w:val="fr-FR"/>
              </w:rPr>
              <w:t>informations ainsi que les moyens d</w:t>
            </w:r>
            <w:r w:rsidR="001C09B0">
              <w:rPr>
                <w:rFonts w:cs="Arial"/>
                <w:color w:val="000000"/>
                <w:lang w:val="fr-FR"/>
              </w:rPr>
              <w:t>’</w:t>
            </w:r>
            <w:r w:rsidR="002F75E4" w:rsidRPr="002F75E4">
              <w:rPr>
                <w:rFonts w:cs="Arial"/>
                <w:color w:val="000000"/>
                <w:lang w:val="fr-FR"/>
              </w:rPr>
              <w:t>améliorer cet échange ;</w:t>
            </w:r>
          </w:p>
          <w:p w14:paraId="228038EC" w14:textId="05E42855"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(vi)</w:t>
            </w:r>
            <w:r>
              <w:rPr>
                <w:rFonts w:cs="Arial"/>
                <w:color w:val="000000"/>
                <w:lang w:val="fr-FR"/>
              </w:rPr>
              <w:tab/>
            </w:r>
            <w:r w:rsidR="002F75E4" w:rsidRPr="002F75E4">
              <w:rPr>
                <w:rFonts w:cs="Arial"/>
                <w:color w:val="000000"/>
                <w:lang w:val="fr-FR"/>
              </w:rPr>
              <w:t>Repérer et s</w:t>
            </w:r>
            <w:r w:rsidR="001C09B0">
              <w:rPr>
                <w:rFonts w:cs="Arial"/>
                <w:color w:val="000000"/>
                <w:lang w:val="fr-FR"/>
              </w:rPr>
              <w:t>’</w:t>
            </w:r>
            <w:r w:rsidR="002F75E4" w:rsidRPr="002F75E4">
              <w:rPr>
                <w:rFonts w:cs="Arial"/>
                <w:color w:val="000000"/>
                <w:lang w:val="fr-FR"/>
              </w:rPr>
              <w:t>employer à régler tout problème lié à l</w:t>
            </w:r>
            <w:r w:rsidR="001C09B0">
              <w:rPr>
                <w:rFonts w:cs="Arial"/>
                <w:color w:val="000000"/>
                <w:lang w:val="fr-FR"/>
              </w:rPr>
              <w:t>’</w:t>
            </w:r>
            <w:r w:rsidR="002F75E4" w:rsidRPr="002F75E4">
              <w:rPr>
                <w:rFonts w:cs="Arial"/>
                <w:color w:val="000000"/>
                <w:lang w:val="fr-FR"/>
              </w:rPr>
              <w:t>échange de données et d</w:t>
            </w:r>
            <w:r w:rsidR="001C09B0">
              <w:rPr>
                <w:rFonts w:cs="Arial"/>
                <w:color w:val="000000"/>
                <w:lang w:val="fr-FR"/>
              </w:rPr>
              <w:t>’</w:t>
            </w:r>
            <w:r w:rsidR="002F75E4" w:rsidRPr="002F75E4">
              <w:rPr>
                <w:rFonts w:cs="Arial"/>
                <w:color w:val="000000"/>
                <w:lang w:val="fr-FR"/>
              </w:rPr>
              <w:t>informations et à l</w:t>
            </w:r>
            <w:r w:rsidR="001C09B0">
              <w:rPr>
                <w:rFonts w:cs="Arial"/>
                <w:color w:val="000000"/>
                <w:lang w:val="fr-FR"/>
              </w:rPr>
              <w:t>’</w:t>
            </w:r>
            <w:r w:rsidR="002F75E4" w:rsidRPr="002F75E4">
              <w:rPr>
                <w:rFonts w:cs="Arial"/>
                <w:color w:val="000000"/>
                <w:lang w:val="fr-FR"/>
              </w:rPr>
              <w:t>interopérabilité au sein de la fédération, en publiant les problèmes rencontrés et en assurant leur suivi sur le dépôt de données ODIS</w:t>
            </w:r>
            <w:r w:rsidR="002F75E4" w:rsidRPr="002F75E4">
              <w:rPr>
                <w:rFonts w:cs="Arial"/>
                <w:color w:val="000000"/>
                <w:lang w:val="fr-FR"/>
              </w:rPr>
              <w:noBreakHyphen/>
              <w:t xml:space="preserve">Arch </w:t>
            </w:r>
            <w:proofErr w:type="gramStart"/>
            <w:r w:rsidR="002F75E4" w:rsidRPr="002F75E4">
              <w:rPr>
                <w:rFonts w:cs="Arial"/>
                <w:color w:val="000000"/>
                <w:lang w:val="fr-FR"/>
              </w:rPr>
              <w:t>GitHub</w:t>
            </w:r>
            <w:r w:rsidR="002F75E4" w:rsidRPr="002F75E4">
              <w:rPr>
                <w:rFonts w:cs="Arial"/>
                <w:color w:val="000000"/>
                <w:vertAlign w:val="superscript"/>
                <w:lang w:val="fr-FR"/>
              </w:rPr>
              <w:t>[</w:t>
            </w:r>
            <w:proofErr w:type="gramEnd"/>
            <w:r w:rsidR="002F75E4" w:rsidRPr="002F75E4">
              <w:rPr>
                <w:rFonts w:cs="Arial"/>
                <w:color w:val="000000"/>
                <w:vertAlign w:val="superscript"/>
                <w:lang w:val="fr-FR"/>
              </w:rPr>
              <w:t>4]</w:t>
            </w:r>
            <w:r w:rsidR="002F75E4" w:rsidRPr="002F75E4">
              <w:rPr>
                <w:rFonts w:cs="Arial"/>
                <w:color w:val="000000"/>
                <w:lang w:val="fr-FR"/>
              </w:rPr>
              <w:t xml:space="preserve"> ou sur une autre plate-forme appropriée ;</w:t>
            </w:r>
          </w:p>
          <w:p w14:paraId="2C1476EC" w14:textId="2F8BF63C"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(vii)</w:t>
            </w:r>
            <w:r>
              <w:rPr>
                <w:rFonts w:cs="Arial"/>
                <w:color w:val="000000"/>
                <w:lang w:val="fr-FR"/>
              </w:rPr>
              <w:tab/>
            </w:r>
            <w:r w:rsidR="002F75E4" w:rsidRPr="002F75E4">
              <w:rPr>
                <w:rFonts w:cs="Arial"/>
                <w:color w:val="000000"/>
                <w:lang w:val="fr-FR"/>
              </w:rPr>
              <w:t>Sensibiliser tous les membres d</w:t>
            </w:r>
            <w:r w:rsidR="001C09B0">
              <w:rPr>
                <w:rFonts w:cs="Arial"/>
                <w:color w:val="000000"/>
                <w:lang w:val="fr-FR"/>
              </w:rPr>
              <w:t>’</w:t>
            </w:r>
            <w:r w:rsidR="002F75E4" w:rsidRPr="002F75E4">
              <w:rPr>
                <w:rFonts w:cs="Arial"/>
                <w:color w:val="000000"/>
                <w:lang w:val="fr-FR"/>
              </w:rPr>
              <w:t>ODIS-Ops aux exigences, réglementations ou cadres juridiques spécifiques au niveau régional, national ou local concernant l</w:t>
            </w:r>
            <w:r w:rsidR="001C09B0">
              <w:rPr>
                <w:rFonts w:cs="Arial"/>
                <w:color w:val="000000"/>
                <w:lang w:val="fr-FR"/>
              </w:rPr>
              <w:t>’</w:t>
            </w:r>
            <w:r w:rsidR="002F75E4" w:rsidRPr="002F75E4">
              <w:rPr>
                <w:rFonts w:cs="Arial"/>
                <w:color w:val="000000"/>
                <w:lang w:val="fr-FR"/>
              </w:rPr>
              <w:t>accès aux données et/ou l</w:t>
            </w:r>
            <w:r w:rsidR="001C09B0">
              <w:rPr>
                <w:rFonts w:cs="Arial"/>
                <w:color w:val="000000"/>
                <w:lang w:val="fr-FR"/>
              </w:rPr>
              <w:t>’</w:t>
            </w:r>
            <w:r w:rsidR="002F75E4" w:rsidRPr="002F75E4">
              <w:rPr>
                <w:rFonts w:cs="Arial"/>
                <w:color w:val="000000"/>
                <w:lang w:val="fr-FR"/>
              </w:rPr>
              <w:t>échange de données susceptibles d</w:t>
            </w:r>
            <w:r w:rsidR="001C09B0">
              <w:rPr>
                <w:rFonts w:cs="Arial"/>
                <w:color w:val="000000"/>
                <w:lang w:val="fr-FR"/>
              </w:rPr>
              <w:t>’</w:t>
            </w:r>
            <w:r w:rsidR="002F75E4" w:rsidRPr="002F75E4">
              <w:rPr>
                <w:rFonts w:cs="Arial"/>
                <w:color w:val="000000"/>
                <w:lang w:val="fr-FR"/>
              </w:rPr>
              <w:t>avoir une incidence sur les opérations de la fédération de l</w:t>
            </w:r>
            <w:r w:rsidR="001C09B0">
              <w:rPr>
                <w:rFonts w:cs="Arial"/>
                <w:color w:val="000000"/>
                <w:lang w:val="fr-FR"/>
              </w:rPr>
              <w:t>’</w:t>
            </w:r>
            <w:r w:rsidR="002F75E4" w:rsidRPr="002F75E4">
              <w:rPr>
                <w:rFonts w:cs="Arial"/>
                <w:color w:val="000000"/>
                <w:lang w:val="fr-FR"/>
              </w:rPr>
              <w:t>ODIS ;</w:t>
            </w:r>
          </w:p>
          <w:p w14:paraId="282316A0" w14:textId="47CAB197"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(viii)</w:t>
            </w:r>
            <w:r>
              <w:rPr>
                <w:rFonts w:cs="Arial"/>
                <w:color w:val="000000"/>
                <w:lang w:val="fr-FR"/>
              </w:rPr>
              <w:tab/>
            </w:r>
            <w:r w:rsidR="002F75E4" w:rsidRPr="002F75E4">
              <w:rPr>
                <w:rFonts w:cs="Arial"/>
                <w:color w:val="000000"/>
                <w:lang w:val="fr-FR"/>
              </w:rPr>
              <w:t>Identifier et décrire les possibilités pour l</w:t>
            </w:r>
            <w:r w:rsidR="001C09B0">
              <w:rPr>
                <w:rFonts w:cs="Arial"/>
                <w:color w:val="000000"/>
                <w:lang w:val="fr-FR"/>
              </w:rPr>
              <w:t>’</w:t>
            </w:r>
            <w:r w:rsidR="002F75E4" w:rsidRPr="002F75E4">
              <w:rPr>
                <w:rFonts w:cs="Arial"/>
                <w:color w:val="000000"/>
                <w:lang w:val="fr-FR"/>
              </w:rPr>
              <w:t>ODIS de proposer des fonctionnalités aux groupes d</w:t>
            </w:r>
            <w:r w:rsidR="001C09B0">
              <w:rPr>
                <w:rFonts w:cs="Arial"/>
                <w:color w:val="000000"/>
                <w:lang w:val="fr-FR"/>
              </w:rPr>
              <w:t>’</w:t>
            </w:r>
            <w:r w:rsidR="002F75E4" w:rsidRPr="002F75E4">
              <w:rPr>
                <w:rFonts w:cs="Arial"/>
                <w:color w:val="000000"/>
                <w:lang w:val="fr-FR"/>
              </w:rPr>
              <w:t>utilisateurs (potentiels) et autres ;</w:t>
            </w:r>
          </w:p>
          <w:p w14:paraId="6527B843" w14:textId="3B129829"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t>(ix)</w:t>
            </w:r>
            <w:r>
              <w:rPr>
                <w:rFonts w:cs="Arial"/>
                <w:color w:val="000000"/>
                <w:lang w:val="fr-FR"/>
              </w:rPr>
              <w:tab/>
            </w:r>
            <w:r w:rsidR="002F75E4" w:rsidRPr="002F75E4">
              <w:rPr>
                <w:rFonts w:cs="Arial"/>
                <w:color w:val="000000"/>
                <w:lang w:val="fr-FR"/>
              </w:rPr>
              <w:t>Examiner et contrôler l</w:t>
            </w:r>
            <w:r w:rsidR="001C09B0">
              <w:rPr>
                <w:rFonts w:cs="Arial"/>
                <w:color w:val="000000"/>
                <w:lang w:val="fr-FR"/>
              </w:rPr>
              <w:t>’</w:t>
            </w:r>
            <w:r w:rsidR="002F75E4" w:rsidRPr="002F75E4">
              <w:rPr>
                <w:rFonts w:cs="Arial"/>
                <w:color w:val="000000"/>
                <w:lang w:val="fr-FR"/>
              </w:rPr>
              <w:t xml:space="preserve">ajout de nœuds ODIS à la fédération ou la suspension ou </w:t>
            </w:r>
            <w:proofErr w:type="gramStart"/>
            <w:r w:rsidR="002F75E4" w:rsidRPr="002F75E4">
              <w:rPr>
                <w:rFonts w:cs="Arial"/>
                <w:color w:val="000000"/>
                <w:lang w:val="fr-FR"/>
              </w:rPr>
              <w:t>l</w:t>
            </w:r>
            <w:r w:rsidR="001C09B0">
              <w:rPr>
                <w:rFonts w:cs="Arial"/>
                <w:color w:val="000000"/>
                <w:lang w:val="fr-FR"/>
              </w:rPr>
              <w:t>’</w:t>
            </w:r>
            <w:r w:rsidR="002F75E4" w:rsidRPr="002F75E4">
              <w:rPr>
                <w:rFonts w:cs="Arial"/>
                <w:color w:val="000000"/>
                <w:lang w:val="fr-FR"/>
              </w:rPr>
              <w:t>exclusion</w:t>
            </w:r>
            <w:r w:rsidR="002F75E4" w:rsidRPr="002F75E4">
              <w:rPr>
                <w:rFonts w:cs="Arial"/>
                <w:color w:val="000000"/>
                <w:vertAlign w:val="superscript"/>
                <w:lang w:val="fr-FR"/>
              </w:rPr>
              <w:t>[</w:t>
            </w:r>
            <w:proofErr w:type="gramEnd"/>
            <w:r w:rsidR="002F75E4" w:rsidRPr="002F75E4">
              <w:rPr>
                <w:rFonts w:cs="Arial"/>
                <w:color w:val="000000"/>
                <w:vertAlign w:val="superscript"/>
                <w:lang w:val="fr-FR"/>
              </w:rPr>
              <w:t>5]</w:t>
            </w:r>
            <w:r w:rsidR="002F75E4" w:rsidRPr="002F75E4">
              <w:rPr>
                <w:rFonts w:cs="Arial"/>
                <w:color w:val="000000"/>
                <w:lang w:val="fr-FR"/>
              </w:rPr>
              <w:t xml:space="preserve"> de nœuds ODIS de celle-ci ;</w:t>
            </w:r>
          </w:p>
          <w:p w14:paraId="3FD4CEC3" w14:textId="45E823BA" w:rsidR="002F75E4" w:rsidRPr="002F75E4" w:rsidRDefault="00836630" w:rsidP="002F75E4">
            <w:pPr>
              <w:adjustRightInd w:val="0"/>
              <w:snapToGrid w:val="0"/>
              <w:spacing w:after="240" w:line="240" w:lineRule="auto"/>
              <w:ind w:left="1167" w:hanging="567"/>
              <w:jc w:val="both"/>
              <w:rPr>
                <w:rFonts w:eastAsia="Arial" w:cs="Arial"/>
                <w:snapToGrid w:val="0"/>
                <w:lang w:val="fr-FR"/>
              </w:rPr>
            </w:pPr>
            <w:r>
              <w:rPr>
                <w:rFonts w:cs="Arial"/>
                <w:color w:val="000000"/>
                <w:lang w:val="fr-FR"/>
              </w:rPr>
              <w:lastRenderedPageBreak/>
              <w:t>(x)</w:t>
            </w:r>
            <w:r>
              <w:rPr>
                <w:rFonts w:cs="Arial"/>
                <w:color w:val="000000"/>
                <w:lang w:val="fr-FR"/>
              </w:rPr>
              <w:tab/>
            </w:r>
            <w:r w:rsidR="002F75E4" w:rsidRPr="002F75E4">
              <w:rPr>
                <w:rFonts w:cs="Arial"/>
                <w:color w:val="000000"/>
                <w:lang w:val="fr-FR"/>
              </w:rPr>
              <w:t>Rendre compte des questions opérationnelles au président, au Groupe directeur et au Secrétariat de l</w:t>
            </w:r>
            <w:r w:rsidR="001C09B0">
              <w:rPr>
                <w:rFonts w:cs="Arial"/>
                <w:color w:val="000000"/>
                <w:lang w:val="fr-FR"/>
              </w:rPr>
              <w:t>’</w:t>
            </w:r>
            <w:r w:rsidR="002F75E4" w:rsidRPr="002F75E4">
              <w:rPr>
                <w:rFonts w:cs="Arial"/>
                <w:color w:val="000000"/>
                <w:lang w:val="fr-FR"/>
              </w:rPr>
              <w:t>ODIS, et les consulter pour obtenir des orientations stratégiques et programmatiques.</w:t>
            </w:r>
          </w:p>
          <w:p w14:paraId="620CE24F" w14:textId="77777777" w:rsidR="002F75E4" w:rsidRPr="002F75E4" w:rsidRDefault="002F75E4" w:rsidP="00C06AA1">
            <w:pPr>
              <w:keepNext/>
              <w:keepLines/>
              <w:tabs>
                <w:tab w:val="left" w:pos="567"/>
              </w:tabs>
              <w:snapToGrid w:val="0"/>
              <w:spacing w:after="240" w:line="240" w:lineRule="auto"/>
              <w:jc w:val="both"/>
              <w:rPr>
                <w:rFonts w:eastAsia="Arial" w:cs="Arial"/>
                <w:snapToGrid w:val="0"/>
                <w:color w:val="000000"/>
                <w:u w:val="single"/>
                <w:lang w:val="fr-FR"/>
              </w:rPr>
            </w:pPr>
            <w:r w:rsidRPr="002F75E4">
              <w:rPr>
                <w:rFonts w:cs="Arial"/>
                <w:color w:val="000000"/>
                <w:u w:val="single"/>
                <w:lang w:val="fr-FR"/>
              </w:rPr>
              <w:t>Composition</w:t>
            </w:r>
            <w:r w:rsidRPr="002F75E4">
              <w:rPr>
                <w:rFonts w:cs="Arial"/>
                <w:color w:val="000000"/>
                <w:lang w:val="fr-FR"/>
              </w:rPr>
              <w:t> :</w:t>
            </w:r>
          </w:p>
          <w:p w14:paraId="2352D7E1" w14:textId="68F6611B" w:rsidR="002F75E4" w:rsidRPr="002F75E4" w:rsidRDefault="002F75E4" w:rsidP="00C06AA1">
            <w:pPr>
              <w:keepNext/>
              <w:keepLines/>
              <w:snapToGrid w:val="0"/>
              <w:spacing w:after="240" w:line="240" w:lineRule="auto"/>
              <w:ind w:left="491"/>
              <w:jc w:val="both"/>
              <w:rPr>
                <w:rFonts w:eastAsia="Arial" w:cs="Arial"/>
                <w:snapToGrid w:val="0"/>
                <w:color w:val="000000"/>
                <w:lang w:val="fr-FR"/>
              </w:rPr>
            </w:pPr>
            <w:r w:rsidRPr="002F75E4">
              <w:rPr>
                <w:rFonts w:cs="Arial"/>
                <w:color w:val="000000"/>
                <w:lang w:val="fr-FR"/>
              </w:rPr>
              <w:t>L</w:t>
            </w:r>
            <w:r w:rsidR="001C09B0">
              <w:rPr>
                <w:rFonts w:cs="Arial"/>
                <w:color w:val="000000"/>
                <w:lang w:val="fr-FR"/>
              </w:rPr>
              <w:t>’</w:t>
            </w:r>
            <w:r w:rsidRPr="002F75E4">
              <w:rPr>
                <w:rFonts w:cs="Arial"/>
                <w:color w:val="000000"/>
                <w:lang w:val="fr-FR"/>
              </w:rPr>
              <w:t>ODIS-Ops sera composé, dans un premier temps :</w:t>
            </w:r>
          </w:p>
          <w:p w14:paraId="3C308AC9" w14:textId="212502AB" w:rsidR="002F75E4" w:rsidRPr="002F75E4" w:rsidRDefault="002F75E4" w:rsidP="00953EDE">
            <w:pPr>
              <w:pStyle w:val="ListParagraph"/>
              <w:numPr>
                <w:ilvl w:val="0"/>
                <w:numId w:val="26"/>
              </w:numPr>
              <w:snapToGrid w:val="0"/>
              <w:spacing w:after="240" w:line="240" w:lineRule="auto"/>
              <w:ind w:left="775" w:hanging="284"/>
              <w:contextualSpacing w:val="0"/>
              <w:jc w:val="both"/>
              <w:rPr>
                <w:rFonts w:eastAsia="Arial" w:cs="Arial"/>
                <w:snapToGrid w:val="0"/>
                <w:color w:val="000000"/>
              </w:rPr>
            </w:pPr>
            <w:proofErr w:type="gramStart"/>
            <w:r w:rsidRPr="002F75E4">
              <w:rPr>
                <w:rFonts w:cs="Arial"/>
                <w:color w:val="000000"/>
              </w:rPr>
              <w:t>du</w:t>
            </w:r>
            <w:proofErr w:type="gramEnd"/>
            <w:r w:rsidRPr="002F75E4">
              <w:rPr>
                <w:rFonts w:cs="Arial"/>
                <w:color w:val="000000"/>
              </w:rPr>
              <w:t xml:space="preserve"> président ou des co-présidents de </w:t>
            </w:r>
            <w:proofErr w:type="gramStart"/>
            <w:r w:rsidRPr="002F75E4">
              <w:rPr>
                <w:rFonts w:cs="Arial"/>
                <w:color w:val="000000"/>
              </w:rPr>
              <w:t>l</w:t>
            </w:r>
            <w:r w:rsidR="001C09B0">
              <w:rPr>
                <w:rFonts w:cs="Arial"/>
                <w:color w:val="000000"/>
              </w:rPr>
              <w:t>’</w:t>
            </w:r>
            <w:r w:rsidRPr="002F75E4">
              <w:rPr>
                <w:rFonts w:cs="Arial"/>
                <w:color w:val="000000"/>
              </w:rPr>
              <w:t>ODIS(</w:t>
            </w:r>
            <w:proofErr w:type="gramEnd"/>
            <w:r w:rsidRPr="002F75E4">
              <w:rPr>
                <w:rFonts w:cs="Arial"/>
                <w:color w:val="000000"/>
              </w:rPr>
              <w:t>*) ;</w:t>
            </w:r>
          </w:p>
          <w:p w14:paraId="2D4915C4" w14:textId="421CC1F3" w:rsidR="002F75E4" w:rsidRPr="002F75E4" w:rsidRDefault="002F75E4" w:rsidP="00953EDE">
            <w:pPr>
              <w:pStyle w:val="ListParagraph"/>
              <w:numPr>
                <w:ilvl w:val="0"/>
                <w:numId w:val="26"/>
              </w:numPr>
              <w:snapToGrid w:val="0"/>
              <w:spacing w:after="240" w:line="240" w:lineRule="auto"/>
              <w:ind w:left="775" w:hanging="284"/>
              <w:contextualSpacing w:val="0"/>
              <w:jc w:val="both"/>
              <w:rPr>
                <w:rFonts w:eastAsia="Arial" w:cs="Arial"/>
                <w:snapToGrid w:val="0"/>
                <w:color w:val="000000"/>
              </w:rPr>
            </w:pPr>
            <w:proofErr w:type="gramStart"/>
            <w:r w:rsidRPr="002F75E4">
              <w:rPr>
                <w:rFonts w:cs="Arial"/>
                <w:color w:val="000000"/>
              </w:rPr>
              <w:t>du</w:t>
            </w:r>
            <w:proofErr w:type="gramEnd"/>
            <w:r w:rsidRPr="002F75E4">
              <w:rPr>
                <w:rFonts w:cs="Arial"/>
                <w:color w:val="000000"/>
              </w:rPr>
              <w:t xml:space="preserve"> responsable du programme pour l</w:t>
            </w:r>
            <w:r w:rsidR="001C09B0">
              <w:rPr>
                <w:rFonts w:cs="Arial"/>
                <w:color w:val="000000"/>
              </w:rPr>
              <w:t>’</w:t>
            </w:r>
            <w:r w:rsidRPr="002F75E4">
              <w:rPr>
                <w:rFonts w:cs="Arial"/>
                <w:color w:val="000000"/>
              </w:rPr>
              <w:t>ODIS (Secrétariat de l</w:t>
            </w:r>
            <w:r w:rsidR="001C09B0">
              <w:rPr>
                <w:rFonts w:cs="Arial"/>
                <w:color w:val="000000"/>
              </w:rPr>
              <w:t>’</w:t>
            </w:r>
            <w:r w:rsidRPr="002F75E4">
              <w:rPr>
                <w:rFonts w:cs="Arial"/>
                <w:color w:val="000000"/>
              </w:rPr>
              <w:t>ODIS) ;</w:t>
            </w:r>
          </w:p>
          <w:p w14:paraId="67D4C463" w14:textId="0829F855" w:rsidR="002F75E4" w:rsidRPr="002F75E4" w:rsidRDefault="002F75E4" w:rsidP="00953EDE">
            <w:pPr>
              <w:pStyle w:val="ListParagraph"/>
              <w:numPr>
                <w:ilvl w:val="0"/>
                <w:numId w:val="26"/>
              </w:numPr>
              <w:snapToGrid w:val="0"/>
              <w:spacing w:after="240" w:line="240" w:lineRule="auto"/>
              <w:ind w:left="775" w:hanging="284"/>
              <w:contextualSpacing w:val="0"/>
              <w:jc w:val="both"/>
              <w:rPr>
                <w:rFonts w:eastAsia="Arial" w:cs="Arial"/>
                <w:snapToGrid w:val="0"/>
                <w:color w:val="000000"/>
              </w:rPr>
            </w:pPr>
            <w:proofErr w:type="gramStart"/>
            <w:r w:rsidRPr="002F75E4">
              <w:rPr>
                <w:rFonts w:cs="Arial"/>
                <w:color w:val="000000"/>
              </w:rPr>
              <w:t>d</w:t>
            </w:r>
            <w:r w:rsidR="001C09B0">
              <w:rPr>
                <w:rFonts w:cs="Arial"/>
                <w:color w:val="000000"/>
              </w:rPr>
              <w:t>’</w:t>
            </w:r>
            <w:r w:rsidRPr="002F75E4">
              <w:rPr>
                <w:rFonts w:cs="Arial"/>
                <w:color w:val="000000"/>
              </w:rPr>
              <w:t>un</w:t>
            </w:r>
            <w:proofErr w:type="gramEnd"/>
            <w:r w:rsidRPr="002F75E4">
              <w:rPr>
                <w:rFonts w:cs="Arial"/>
                <w:color w:val="000000"/>
              </w:rPr>
              <w:t xml:space="preserve"> expert technique sélectionné par chacun des partenaires de l</w:t>
            </w:r>
            <w:r w:rsidR="001C09B0">
              <w:rPr>
                <w:rFonts w:cs="Arial"/>
                <w:color w:val="000000"/>
              </w:rPr>
              <w:t>’</w:t>
            </w:r>
            <w:r w:rsidRPr="002F75E4">
              <w:rPr>
                <w:rFonts w:cs="Arial"/>
                <w:color w:val="000000"/>
              </w:rPr>
              <w:t>ODIS exploitant au moins un nœud ODIS ;</w:t>
            </w:r>
          </w:p>
          <w:p w14:paraId="687EEF0A" w14:textId="2A0ED9AF" w:rsidR="002F75E4" w:rsidRPr="002F75E4" w:rsidRDefault="002F75E4" w:rsidP="00953EDE">
            <w:pPr>
              <w:pStyle w:val="ListParagraph"/>
              <w:numPr>
                <w:ilvl w:val="0"/>
                <w:numId w:val="26"/>
              </w:numPr>
              <w:snapToGrid w:val="0"/>
              <w:spacing w:after="240" w:line="240" w:lineRule="auto"/>
              <w:ind w:left="775" w:hanging="284"/>
              <w:contextualSpacing w:val="0"/>
              <w:jc w:val="both"/>
              <w:rPr>
                <w:rFonts w:eastAsia="Arial" w:cs="Arial"/>
                <w:snapToGrid w:val="0"/>
                <w:color w:val="000000"/>
              </w:rPr>
            </w:pPr>
            <w:proofErr w:type="gramStart"/>
            <w:r w:rsidRPr="002F75E4">
              <w:rPr>
                <w:rFonts w:cs="Arial"/>
                <w:color w:val="000000"/>
              </w:rPr>
              <w:t>d</w:t>
            </w:r>
            <w:r w:rsidR="001C09B0">
              <w:rPr>
                <w:rFonts w:cs="Arial"/>
                <w:color w:val="000000"/>
              </w:rPr>
              <w:t>’</w:t>
            </w:r>
            <w:r w:rsidRPr="002F75E4">
              <w:rPr>
                <w:rFonts w:cs="Arial"/>
                <w:color w:val="000000"/>
              </w:rPr>
              <w:t>experts</w:t>
            </w:r>
            <w:proofErr w:type="gramEnd"/>
            <w:r w:rsidRPr="002F75E4">
              <w:rPr>
                <w:rFonts w:cs="Arial"/>
                <w:color w:val="000000"/>
              </w:rPr>
              <w:t xml:space="preserve"> externes (rôle consultatif) dans des domaines pertinents pour les activités du Groupe ;</w:t>
            </w:r>
          </w:p>
          <w:p w14:paraId="68A5541B" w14:textId="666F8008" w:rsidR="002F75E4" w:rsidRPr="002F75E4" w:rsidRDefault="002F75E4" w:rsidP="00953EDE">
            <w:pPr>
              <w:pStyle w:val="ListParagraph"/>
              <w:numPr>
                <w:ilvl w:val="0"/>
                <w:numId w:val="26"/>
              </w:numPr>
              <w:snapToGrid w:val="0"/>
              <w:spacing w:after="240" w:line="240" w:lineRule="auto"/>
              <w:ind w:left="775" w:hanging="284"/>
              <w:contextualSpacing w:val="0"/>
              <w:jc w:val="both"/>
              <w:rPr>
                <w:rFonts w:eastAsia="Arial" w:cs="Arial"/>
                <w:snapToGrid w:val="0"/>
                <w:color w:val="000000"/>
              </w:rPr>
            </w:pPr>
            <w:proofErr w:type="gramStart"/>
            <w:r w:rsidRPr="002F75E4">
              <w:rPr>
                <w:rFonts w:cs="Arial"/>
                <w:color w:val="000000"/>
              </w:rPr>
              <w:t>de</w:t>
            </w:r>
            <w:proofErr w:type="gramEnd"/>
            <w:r w:rsidRPr="002F75E4">
              <w:rPr>
                <w:rFonts w:cs="Arial"/>
                <w:color w:val="000000"/>
              </w:rPr>
              <w:t xml:space="preserve"> représentants d</w:t>
            </w:r>
            <w:r w:rsidR="001C09B0">
              <w:rPr>
                <w:rFonts w:cs="Arial"/>
                <w:color w:val="000000"/>
              </w:rPr>
              <w:t>’</w:t>
            </w:r>
            <w:r w:rsidRPr="002F75E4">
              <w:rPr>
                <w:rFonts w:cs="Arial"/>
                <w:color w:val="000000"/>
              </w:rPr>
              <w:t>autres composantes et/ou activités de programme de l</w:t>
            </w:r>
            <w:r w:rsidR="001C09B0">
              <w:rPr>
                <w:rFonts w:cs="Arial"/>
                <w:color w:val="000000"/>
              </w:rPr>
              <w:t>’</w:t>
            </w:r>
            <w:r w:rsidRPr="002F75E4">
              <w:rPr>
                <w:rFonts w:cs="Arial"/>
                <w:color w:val="000000"/>
              </w:rPr>
              <w:t>IODE ou projets de l</w:t>
            </w:r>
            <w:r w:rsidR="001C09B0">
              <w:rPr>
                <w:rFonts w:cs="Arial"/>
                <w:color w:val="000000"/>
              </w:rPr>
              <w:t>’</w:t>
            </w:r>
            <w:r w:rsidRPr="002F75E4">
              <w:rPr>
                <w:rFonts w:cs="Arial"/>
                <w:color w:val="000000"/>
              </w:rPr>
              <w:t>IODE ;</w:t>
            </w:r>
          </w:p>
          <w:p w14:paraId="29988B38" w14:textId="44B565F2" w:rsidR="002F75E4" w:rsidRPr="002F75E4" w:rsidRDefault="002F75E4" w:rsidP="00953EDE">
            <w:pPr>
              <w:pStyle w:val="ListParagraph"/>
              <w:numPr>
                <w:ilvl w:val="0"/>
                <w:numId w:val="26"/>
              </w:numPr>
              <w:snapToGrid w:val="0"/>
              <w:spacing w:after="240" w:line="240" w:lineRule="auto"/>
              <w:ind w:left="775" w:hanging="284"/>
              <w:contextualSpacing w:val="0"/>
              <w:jc w:val="both"/>
              <w:rPr>
                <w:rFonts w:eastAsia="Arial" w:cs="Arial"/>
                <w:snapToGrid w:val="0"/>
                <w:color w:val="000000"/>
              </w:rPr>
            </w:pPr>
            <w:proofErr w:type="gramStart"/>
            <w:r w:rsidRPr="002F75E4">
              <w:rPr>
                <w:rFonts w:cs="Arial"/>
                <w:color w:val="000000"/>
              </w:rPr>
              <w:t>d</w:t>
            </w:r>
            <w:r w:rsidR="001C09B0">
              <w:rPr>
                <w:rFonts w:cs="Arial"/>
                <w:color w:val="000000"/>
              </w:rPr>
              <w:t>’</w:t>
            </w:r>
            <w:r w:rsidRPr="002F75E4">
              <w:rPr>
                <w:rFonts w:cs="Arial"/>
                <w:color w:val="000000"/>
              </w:rPr>
              <w:t>autres</w:t>
            </w:r>
            <w:proofErr w:type="gramEnd"/>
            <w:r w:rsidRPr="002F75E4">
              <w:rPr>
                <w:rFonts w:cs="Arial"/>
                <w:color w:val="000000"/>
              </w:rPr>
              <w:t xml:space="preserve"> membres ad hoc, en accord avec les membres permanents.</w:t>
            </w:r>
          </w:p>
          <w:p w14:paraId="5C219D0A" w14:textId="7FC26E7B" w:rsidR="002F75E4" w:rsidRPr="002F75E4" w:rsidRDefault="002F75E4" w:rsidP="00674E91">
            <w:pPr>
              <w:snapToGrid w:val="0"/>
              <w:spacing w:after="240" w:line="240" w:lineRule="auto"/>
              <w:ind w:left="34"/>
              <w:jc w:val="both"/>
              <w:rPr>
                <w:rFonts w:eastAsia="Arial" w:cs="Arial"/>
                <w:snapToGrid w:val="0"/>
                <w:color w:val="000000"/>
                <w:lang w:val="fr-FR"/>
              </w:rPr>
            </w:pPr>
            <w:r w:rsidRPr="002F75E4">
              <w:rPr>
                <w:rFonts w:cs="Arial"/>
                <w:color w:val="000000"/>
                <w:lang w:val="fr-FR"/>
              </w:rPr>
              <w:t>Les membres sont nommés pour une période d</w:t>
            </w:r>
            <w:r w:rsidR="001C09B0">
              <w:rPr>
                <w:rFonts w:cs="Arial"/>
                <w:color w:val="000000"/>
                <w:lang w:val="fr-FR"/>
              </w:rPr>
              <w:t>’</w:t>
            </w:r>
            <w:r w:rsidRPr="002F75E4">
              <w:rPr>
                <w:rFonts w:cs="Arial"/>
                <w:color w:val="000000"/>
                <w:lang w:val="fr-FR"/>
              </w:rPr>
              <w:t>un an (renouvelable).</w:t>
            </w:r>
          </w:p>
          <w:p w14:paraId="10925D3B" w14:textId="70968AEF" w:rsidR="002F75E4" w:rsidRPr="00836630" w:rsidRDefault="002F75E4" w:rsidP="00674E91">
            <w:pPr>
              <w:snapToGrid w:val="0"/>
              <w:spacing w:after="240" w:line="240" w:lineRule="auto"/>
              <w:ind w:left="45"/>
              <w:jc w:val="both"/>
              <w:rPr>
                <w:rFonts w:eastAsia="Arial" w:cs="Arial"/>
                <w:snapToGrid w:val="0"/>
                <w:sz w:val="20"/>
                <w:szCs w:val="20"/>
                <w:lang w:val="fr-FR"/>
              </w:rPr>
            </w:pPr>
            <w:r w:rsidRPr="00836630">
              <w:rPr>
                <w:rFonts w:cs="Arial"/>
                <w:color w:val="000000"/>
                <w:sz w:val="20"/>
                <w:szCs w:val="20"/>
                <w:lang w:val="fr-FR"/>
              </w:rPr>
              <w:t>(*) Un président et un co-président du Groupe des opérations de l</w:t>
            </w:r>
            <w:r w:rsidR="001C09B0">
              <w:rPr>
                <w:rFonts w:cs="Arial"/>
                <w:color w:val="000000"/>
                <w:sz w:val="20"/>
                <w:szCs w:val="20"/>
                <w:lang w:val="fr-FR"/>
              </w:rPr>
              <w:t>’</w:t>
            </w:r>
            <w:r w:rsidRPr="00836630">
              <w:rPr>
                <w:rFonts w:cs="Arial"/>
                <w:color w:val="000000"/>
                <w:sz w:val="20"/>
                <w:szCs w:val="20"/>
                <w:lang w:val="fr-FR"/>
              </w:rPr>
              <w:t>ODIS seront élus à la fin de la première réunion (puis chaque année) par les membres du Groupe, conformément au Règlement intérieur pour les composantes de programme, les activités de programme et les projets de l</w:t>
            </w:r>
            <w:r w:rsidR="001C09B0">
              <w:rPr>
                <w:rFonts w:cs="Arial"/>
                <w:color w:val="000000"/>
                <w:sz w:val="20"/>
                <w:szCs w:val="20"/>
                <w:lang w:val="fr-FR"/>
              </w:rPr>
              <w:t>’</w:t>
            </w:r>
            <w:r w:rsidRPr="00836630">
              <w:rPr>
                <w:rFonts w:cs="Arial"/>
                <w:color w:val="000000"/>
                <w:sz w:val="20"/>
                <w:szCs w:val="20"/>
                <w:lang w:val="fr-FR"/>
              </w:rPr>
              <w:t>IODE (Manuels et guides de la COI, n° 91).</w:t>
            </w:r>
          </w:p>
          <w:p w14:paraId="5A0F56AE" w14:textId="7D3489F0" w:rsidR="002F75E4" w:rsidRPr="00836630" w:rsidRDefault="002F75E4" w:rsidP="00674E91">
            <w:pPr>
              <w:snapToGrid w:val="0"/>
              <w:spacing w:after="240" w:line="240" w:lineRule="auto"/>
              <w:ind w:left="48"/>
              <w:jc w:val="both"/>
              <w:rPr>
                <w:rFonts w:eastAsia="Times New Roman" w:cs="Arial"/>
                <w:snapToGrid w:val="0"/>
                <w:sz w:val="20"/>
                <w:szCs w:val="20"/>
                <w:lang w:val="fr-FR"/>
              </w:rPr>
            </w:pPr>
            <w:r w:rsidRPr="00836630">
              <w:rPr>
                <w:rFonts w:cs="Arial"/>
                <w:color w:val="000000"/>
                <w:sz w:val="20"/>
                <w:szCs w:val="20"/>
                <w:vertAlign w:val="superscript"/>
                <w:lang w:val="fr-FR"/>
              </w:rPr>
              <w:t>[2]</w:t>
            </w:r>
            <w:r w:rsidRPr="00836630">
              <w:rPr>
                <w:rFonts w:cs="Arial"/>
                <w:color w:val="000000"/>
                <w:sz w:val="20"/>
                <w:szCs w:val="20"/>
                <w:lang w:val="fr-FR"/>
              </w:rPr>
              <w:t xml:space="preserve"> Un « nœud ODIS » est un système de données qui fournit une interface machine-machine avec les ressources numériques que chaque partenaire de l</w:t>
            </w:r>
            <w:r w:rsidR="001C09B0">
              <w:rPr>
                <w:rFonts w:cs="Arial"/>
                <w:color w:val="000000"/>
                <w:sz w:val="20"/>
                <w:szCs w:val="20"/>
                <w:lang w:val="fr-FR"/>
              </w:rPr>
              <w:t>’</w:t>
            </w:r>
            <w:r w:rsidRPr="00836630">
              <w:rPr>
                <w:rFonts w:cs="Arial"/>
                <w:color w:val="000000"/>
                <w:sz w:val="20"/>
                <w:szCs w:val="20"/>
                <w:lang w:val="fr-FR"/>
              </w:rPr>
              <w:t>ODIS souhaite partager. Un nœud ODIS (1) est détenteur d</w:t>
            </w:r>
            <w:r w:rsidR="001C09B0">
              <w:rPr>
                <w:rFonts w:cs="Arial"/>
                <w:color w:val="000000"/>
                <w:sz w:val="20"/>
                <w:szCs w:val="20"/>
                <w:lang w:val="fr-FR"/>
              </w:rPr>
              <w:t>’</w:t>
            </w:r>
            <w:r w:rsidRPr="00836630">
              <w:rPr>
                <w:rFonts w:cs="Arial"/>
                <w:color w:val="000000"/>
                <w:sz w:val="20"/>
                <w:szCs w:val="20"/>
                <w:lang w:val="fr-FR"/>
              </w:rPr>
              <w:t>une inscription en cours et valide au Catalogue de sources de l</w:t>
            </w:r>
            <w:r w:rsidR="001C09B0">
              <w:rPr>
                <w:rFonts w:cs="Arial"/>
                <w:color w:val="000000"/>
                <w:sz w:val="20"/>
                <w:szCs w:val="20"/>
                <w:lang w:val="fr-FR"/>
              </w:rPr>
              <w:t>’</w:t>
            </w:r>
            <w:r w:rsidRPr="00836630">
              <w:rPr>
                <w:rFonts w:cs="Arial"/>
                <w:color w:val="000000"/>
                <w:sz w:val="20"/>
                <w:szCs w:val="20"/>
                <w:lang w:val="fr-FR"/>
              </w:rPr>
              <w:t>ODIS (</w:t>
            </w:r>
            <w:proofErr w:type="spellStart"/>
            <w:r w:rsidRPr="00836630">
              <w:rPr>
                <w:rFonts w:cs="Arial"/>
                <w:color w:val="000000"/>
                <w:sz w:val="20"/>
                <w:szCs w:val="20"/>
                <w:lang w:val="fr-FR"/>
              </w:rPr>
              <w:t>ODISCat</w:t>
            </w:r>
            <w:proofErr w:type="spellEnd"/>
            <w:r w:rsidRPr="00836630">
              <w:rPr>
                <w:rFonts w:cs="Arial"/>
                <w:color w:val="000000"/>
                <w:sz w:val="20"/>
                <w:szCs w:val="20"/>
                <w:lang w:val="fr-FR"/>
              </w:rPr>
              <w:t>), (2) enregistre suffisamment de métadonnées dans l</w:t>
            </w:r>
            <w:r w:rsidR="001C09B0">
              <w:rPr>
                <w:rFonts w:cs="Arial"/>
                <w:color w:val="000000"/>
                <w:sz w:val="20"/>
                <w:szCs w:val="20"/>
                <w:lang w:val="fr-FR"/>
              </w:rPr>
              <w:t>’</w:t>
            </w:r>
            <w:proofErr w:type="spellStart"/>
            <w:r w:rsidRPr="00836630">
              <w:rPr>
                <w:rFonts w:cs="Arial"/>
                <w:color w:val="000000"/>
                <w:sz w:val="20"/>
                <w:szCs w:val="20"/>
                <w:lang w:val="fr-FR"/>
              </w:rPr>
              <w:t>ODISCat</w:t>
            </w:r>
            <w:proofErr w:type="spellEnd"/>
            <w:r w:rsidRPr="00836630">
              <w:rPr>
                <w:rFonts w:cs="Arial"/>
                <w:color w:val="000000"/>
                <w:sz w:val="20"/>
                <w:szCs w:val="20"/>
                <w:lang w:val="fr-FR"/>
              </w:rPr>
              <w:t xml:space="preserve"> pour que ses catalogues de ressources puissent être trouvés et traités, (3) maintient ses catalogues de ressources sous une forme interopérable au sein de la fédération de l</w:t>
            </w:r>
            <w:r w:rsidR="001C09B0">
              <w:rPr>
                <w:rFonts w:cs="Arial"/>
                <w:color w:val="000000"/>
                <w:sz w:val="20"/>
                <w:szCs w:val="20"/>
                <w:lang w:val="fr-FR"/>
              </w:rPr>
              <w:t>’</w:t>
            </w:r>
            <w:r w:rsidRPr="00836630">
              <w:rPr>
                <w:rFonts w:cs="Arial"/>
                <w:color w:val="000000"/>
                <w:sz w:val="20"/>
                <w:szCs w:val="20"/>
                <w:lang w:val="fr-FR"/>
              </w:rPr>
              <w:t>ODIS, et conforme à l</w:t>
            </w:r>
            <w:r w:rsidR="001C09B0">
              <w:rPr>
                <w:rFonts w:cs="Arial"/>
                <w:color w:val="000000"/>
                <w:sz w:val="20"/>
                <w:szCs w:val="20"/>
                <w:lang w:val="fr-FR"/>
              </w:rPr>
              <w:t>’</w:t>
            </w:r>
            <w:r w:rsidRPr="00836630">
              <w:rPr>
                <w:rFonts w:cs="Arial"/>
                <w:color w:val="000000"/>
                <w:sz w:val="20"/>
                <w:szCs w:val="20"/>
                <w:lang w:val="fr-FR"/>
              </w:rPr>
              <w:t>architecture de l</w:t>
            </w:r>
            <w:r w:rsidR="001C09B0">
              <w:rPr>
                <w:rFonts w:cs="Arial"/>
                <w:color w:val="000000"/>
                <w:sz w:val="20"/>
                <w:szCs w:val="20"/>
                <w:lang w:val="fr-FR"/>
              </w:rPr>
              <w:t>’</w:t>
            </w:r>
            <w:r w:rsidRPr="00836630">
              <w:rPr>
                <w:rFonts w:cs="Arial"/>
                <w:color w:val="000000"/>
                <w:sz w:val="20"/>
                <w:szCs w:val="20"/>
                <w:lang w:val="fr-FR"/>
              </w:rPr>
              <w:t>ODIS.</w:t>
            </w:r>
          </w:p>
          <w:p w14:paraId="197D3E89" w14:textId="77777777" w:rsidR="002F75E4" w:rsidRPr="00836630" w:rsidRDefault="002F75E4" w:rsidP="00836630">
            <w:pPr>
              <w:snapToGrid w:val="0"/>
              <w:spacing w:after="240" w:line="240" w:lineRule="auto"/>
              <w:ind w:left="48"/>
              <w:jc w:val="both"/>
              <w:rPr>
                <w:rFonts w:eastAsia="Times New Roman" w:cs="Arial"/>
                <w:snapToGrid w:val="0"/>
                <w:sz w:val="20"/>
                <w:szCs w:val="20"/>
                <w:lang w:val="fr-FR"/>
              </w:rPr>
            </w:pPr>
            <w:r w:rsidRPr="00836630">
              <w:rPr>
                <w:rFonts w:cs="Arial"/>
                <w:color w:val="000000"/>
                <w:sz w:val="20"/>
                <w:szCs w:val="20"/>
                <w:vertAlign w:val="superscript"/>
                <w:lang w:val="fr-FR"/>
              </w:rPr>
              <w:t>[3]</w:t>
            </w:r>
            <w:r w:rsidRPr="00836630">
              <w:rPr>
                <w:rFonts w:cs="Arial"/>
                <w:color w:val="000000"/>
                <w:sz w:val="20"/>
                <w:szCs w:val="20"/>
                <w:lang w:val="fr-FR"/>
              </w:rPr>
              <w:t xml:space="preserve"> Lorsque les ressources le permettent, des réunions ad hoc en présentiel peuvent être organisées, en particulier pour résoudre ou suivre plus efficacement des questions ou des possibilités régionales ou thématiques.</w:t>
            </w:r>
          </w:p>
          <w:p w14:paraId="74D4C1C4" w14:textId="77777777" w:rsidR="002F75E4" w:rsidRPr="00836630" w:rsidRDefault="002F75E4" w:rsidP="00836630">
            <w:pPr>
              <w:snapToGrid w:val="0"/>
              <w:spacing w:after="240" w:line="240" w:lineRule="auto"/>
              <w:ind w:left="48"/>
              <w:jc w:val="both"/>
              <w:rPr>
                <w:rFonts w:eastAsia="Times New Roman" w:cs="Arial"/>
                <w:snapToGrid w:val="0"/>
                <w:sz w:val="20"/>
                <w:szCs w:val="20"/>
                <w:lang w:val="fr-FR"/>
              </w:rPr>
            </w:pPr>
            <w:r w:rsidRPr="00836630">
              <w:rPr>
                <w:rFonts w:cs="Arial"/>
                <w:color w:val="000000"/>
                <w:sz w:val="20"/>
                <w:szCs w:val="20"/>
                <w:vertAlign w:val="superscript"/>
                <w:lang w:val="fr-FR"/>
              </w:rPr>
              <w:t>[4]</w:t>
            </w:r>
            <w:r w:rsidRPr="00836630">
              <w:rPr>
                <w:rFonts w:cs="Arial"/>
                <w:color w:val="000000"/>
                <w:sz w:val="20"/>
                <w:szCs w:val="20"/>
                <w:lang w:val="fr-FR"/>
              </w:rPr>
              <w:t xml:space="preserve"> </w:t>
            </w:r>
            <w:hyperlink r:id="rId68" w:history="1">
              <w:r w:rsidRPr="00836630">
                <w:rPr>
                  <w:rStyle w:val="Hyperlink"/>
                  <w:rFonts w:cs="Arial"/>
                  <w:color w:val="0000FF"/>
                  <w:sz w:val="20"/>
                  <w:szCs w:val="20"/>
                  <w:lang w:val="fr-FR"/>
                </w:rPr>
                <w:t>https://github.com/iodepo/odis-arch</w:t>
              </w:r>
            </w:hyperlink>
            <w:r w:rsidRPr="00836630">
              <w:rPr>
                <w:rFonts w:cs="Arial"/>
                <w:color w:val="000000"/>
                <w:sz w:val="20"/>
                <w:szCs w:val="20"/>
                <w:lang w:val="fr-FR"/>
              </w:rPr>
              <w:t>.</w:t>
            </w:r>
          </w:p>
          <w:p w14:paraId="211A7EA8" w14:textId="619D898C" w:rsidR="002F75E4" w:rsidRPr="002F75E4" w:rsidRDefault="002F75E4" w:rsidP="00836630">
            <w:pPr>
              <w:snapToGrid w:val="0"/>
              <w:spacing w:after="240" w:line="240" w:lineRule="auto"/>
              <w:ind w:left="48"/>
              <w:jc w:val="both"/>
              <w:rPr>
                <w:rFonts w:eastAsia="Times New Roman" w:cs="Arial"/>
                <w:snapToGrid w:val="0"/>
                <w:lang w:val="fr-FR"/>
              </w:rPr>
            </w:pPr>
            <w:r w:rsidRPr="00836630">
              <w:rPr>
                <w:rFonts w:cs="Arial"/>
                <w:color w:val="000000"/>
                <w:sz w:val="20"/>
                <w:szCs w:val="20"/>
                <w:vertAlign w:val="superscript"/>
                <w:lang w:val="fr-FR"/>
              </w:rPr>
              <w:t>[5]</w:t>
            </w:r>
            <w:r w:rsidRPr="00836630">
              <w:rPr>
                <w:rFonts w:cs="Arial"/>
                <w:color w:val="000000"/>
                <w:sz w:val="20"/>
                <w:szCs w:val="20"/>
                <w:lang w:val="fr-FR"/>
              </w:rPr>
              <w:t xml:space="preserve"> Les nœuds ODIS peuvent être suspendus ou exclus s</w:t>
            </w:r>
            <w:r w:rsidR="001C09B0">
              <w:rPr>
                <w:rFonts w:cs="Arial"/>
                <w:color w:val="000000"/>
                <w:sz w:val="20"/>
                <w:szCs w:val="20"/>
                <w:lang w:val="fr-FR"/>
              </w:rPr>
              <w:t>’</w:t>
            </w:r>
            <w:r w:rsidRPr="00836630">
              <w:rPr>
                <w:rFonts w:cs="Arial"/>
                <w:color w:val="000000"/>
                <w:sz w:val="20"/>
                <w:szCs w:val="20"/>
                <w:lang w:val="fr-FR"/>
              </w:rPr>
              <w:t>ils commencent à produire des (méta)données erronées, invalides ou de mauvaise qualité, ou si leurs produits sont incompatibles avec l</w:t>
            </w:r>
            <w:r w:rsidR="001C09B0">
              <w:rPr>
                <w:rFonts w:cs="Arial"/>
                <w:color w:val="000000"/>
                <w:sz w:val="20"/>
                <w:szCs w:val="20"/>
                <w:lang w:val="fr-FR"/>
              </w:rPr>
              <w:t>’</w:t>
            </w:r>
            <w:r w:rsidRPr="00836630">
              <w:rPr>
                <w:rFonts w:cs="Arial"/>
                <w:color w:val="000000"/>
                <w:sz w:val="20"/>
                <w:szCs w:val="20"/>
                <w:lang w:val="fr-FR"/>
              </w:rPr>
              <w:t>architecture de l</w:t>
            </w:r>
            <w:r w:rsidR="001C09B0">
              <w:rPr>
                <w:rFonts w:cs="Arial"/>
                <w:color w:val="000000"/>
                <w:sz w:val="20"/>
                <w:szCs w:val="20"/>
                <w:lang w:val="fr-FR"/>
              </w:rPr>
              <w:t>’</w:t>
            </w:r>
            <w:r w:rsidRPr="00836630">
              <w:rPr>
                <w:rFonts w:cs="Arial"/>
                <w:color w:val="000000"/>
                <w:sz w:val="20"/>
                <w:szCs w:val="20"/>
                <w:lang w:val="fr-FR"/>
              </w:rPr>
              <w:t>ODIS et les conventions en matière d</w:t>
            </w:r>
            <w:r w:rsidR="001C09B0">
              <w:rPr>
                <w:rFonts w:cs="Arial"/>
                <w:color w:val="000000"/>
                <w:sz w:val="20"/>
                <w:szCs w:val="20"/>
                <w:lang w:val="fr-FR"/>
              </w:rPr>
              <w:t>’</w:t>
            </w:r>
            <w:r w:rsidRPr="00836630">
              <w:rPr>
                <w:rFonts w:cs="Arial"/>
                <w:color w:val="000000"/>
                <w:sz w:val="20"/>
                <w:szCs w:val="20"/>
                <w:lang w:val="fr-FR"/>
              </w:rPr>
              <w:t>interopérabilité. Ils peuvent être réintégrés dès que les problèmes en suspens sont résolus et que l</w:t>
            </w:r>
            <w:r w:rsidR="001C09B0">
              <w:rPr>
                <w:rFonts w:cs="Arial"/>
                <w:color w:val="000000"/>
                <w:sz w:val="20"/>
                <w:szCs w:val="20"/>
                <w:lang w:val="fr-FR"/>
              </w:rPr>
              <w:t>’</w:t>
            </w:r>
            <w:r w:rsidRPr="00836630">
              <w:rPr>
                <w:rFonts w:cs="Arial"/>
                <w:color w:val="000000"/>
                <w:sz w:val="20"/>
                <w:szCs w:val="20"/>
                <w:lang w:val="fr-FR"/>
              </w:rPr>
              <w:t>interopérabilité est vérifiée.</w:t>
            </w:r>
          </w:p>
          <w:p w14:paraId="1079AFA7" w14:textId="4CA2C6B3" w:rsidR="002F75E4" w:rsidRPr="002F75E4" w:rsidRDefault="002F75E4" w:rsidP="00836630">
            <w:pPr>
              <w:keepNext/>
              <w:keepLines/>
              <w:snapToGrid w:val="0"/>
              <w:spacing w:after="240" w:line="240" w:lineRule="auto"/>
              <w:ind w:left="62" w:hanging="79"/>
              <w:jc w:val="center"/>
              <w:rPr>
                <w:rFonts w:eastAsia="Arial" w:cs="Arial"/>
                <w:snapToGrid w:val="0"/>
                <w:color w:val="000000"/>
                <w:lang w:val="fr-FR"/>
              </w:rPr>
            </w:pPr>
            <w:r w:rsidRPr="002F75E4">
              <w:rPr>
                <w:rFonts w:cs="Arial"/>
                <w:color w:val="000000"/>
                <w:u w:val="single"/>
                <w:lang w:val="fr-FR"/>
              </w:rPr>
              <w:lastRenderedPageBreak/>
              <w:t xml:space="preserve">Annexe 4 à la </w:t>
            </w:r>
            <w:r w:rsidR="00953EDE">
              <w:rPr>
                <w:rFonts w:cs="Arial"/>
                <w:color w:val="000000"/>
                <w:u w:val="single"/>
                <w:lang w:val="fr-FR"/>
              </w:rPr>
              <w:t>d</w:t>
            </w:r>
            <w:r w:rsidRPr="002F75E4">
              <w:rPr>
                <w:rFonts w:cs="Arial"/>
                <w:color w:val="000000"/>
                <w:u w:val="single"/>
                <w:lang w:val="fr-FR"/>
              </w:rPr>
              <w:t>écision A-33/3.4.2</w:t>
            </w:r>
          </w:p>
          <w:p w14:paraId="27544B1F" w14:textId="27D021E8" w:rsidR="002F75E4" w:rsidRPr="002F75E4" w:rsidRDefault="002F75E4" w:rsidP="00836630">
            <w:pPr>
              <w:keepNext/>
              <w:keepLines/>
              <w:snapToGrid w:val="0"/>
              <w:spacing w:after="240" w:line="240" w:lineRule="auto"/>
              <w:jc w:val="center"/>
              <w:rPr>
                <w:rFonts w:eastAsia="Arial" w:cs="Arial"/>
                <w:b/>
                <w:bCs/>
                <w:snapToGrid w:val="0"/>
                <w:color w:val="000000"/>
                <w:lang w:val="fr-FR"/>
              </w:rPr>
            </w:pPr>
            <w:r w:rsidRPr="002F75E4">
              <w:rPr>
                <w:rFonts w:cs="Arial"/>
                <w:b/>
                <w:bCs/>
                <w:color w:val="000000"/>
                <w:lang w:val="fr-FR"/>
              </w:rPr>
              <w:t>Groupe de travail intersessions de l</w:t>
            </w:r>
            <w:r w:rsidR="001C09B0">
              <w:rPr>
                <w:rFonts w:cs="Arial"/>
                <w:b/>
                <w:bCs/>
                <w:color w:val="000000"/>
                <w:lang w:val="fr-FR"/>
              </w:rPr>
              <w:t>’</w:t>
            </w:r>
            <w:r w:rsidRPr="002F75E4">
              <w:rPr>
                <w:rFonts w:cs="Arial"/>
                <w:b/>
                <w:bCs/>
                <w:color w:val="000000"/>
                <w:lang w:val="fr-FR"/>
              </w:rPr>
              <w:t xml:space="preserve">IODE sur la promotion du partage </w:t>
            </w:r>
            <w:r w:rsidRPr="002F75E4">
              <w:rPr>
                <w:rFonts w:cs="Arial"/>
                <w:b/>
                <w:bCs/>
                <w:color w:val="000000"/>
                <w:lang w:val="fr-FR"/>
              </w:rPr>
              <w:br/>
              <w:t xml:space="preserve">des données océaniques pour le développement durable dans les zones </w:t>
            </w:r>
            <w:r w:rsidRPr="002F75E4">
              <w:rPr>
                <w:rFonts w:cs="Arial"/>
                <w:b/>
                <w:bCs/>
                <w:color w:val="000000"/>
                <w:lang w:val="fr-FR"/>
              </w:rPr>
              <w:br/>
              <w:t>relevant de la juridiction nationale (IWG-DSNJ)</w:t>
            </w:r>
          </w:p>
          <w:p w14:paraId="67D2B99A" w14:textId="77777777" w:rsidR="002F75E4" w:rsidRPr="002F75E4" w:rsidRDefault="002F75E4" w:rsidP="00836630">
            <w:pPr>
              <w:keepNext/>
              <w:keepLines/>
              <w:snapToGrid w:val="0"/>
              <w:spacing w:after="240" w:line="240" w:lineRule="auto"/>
              <w:jc w:val="center"/>
              <w:rPr>
                <w:rFonts w:eastAsia="Arial" w:cs="Arial"/>
                <w:snapToGrid w:val="0"/>
                <w:color w:val="000000"/>
                <w:u w:val="single"/>
                <w:lang w:val="fr-FR"/>
              </w:rPr>
            </w:pPr>
            <w:r w:rsidRPr="002F75E4">
              <w:rPr>
                <w:rFonts w:cs="Arial"/>
                <w:color w:val="000000"/>
                <w:u w:val="single"/>
                <w:lang w:val="fr-FR"/>
              </w:rPr>
              <w:t>Mandat</w:t>
            </w:r>
          </w:p>
          <w:p w14:paraId="1A2744E1" w14:textId="77777777" w:rsidR="002F75E4" w:rsidRPr="002F75E4" w:rsidRDefault="002F75E4" w:rsidP="00674E91">
            <w:pPr>
              <w:tabs>
                <w:tab w:val="left" w:pos="567"/>
              </w:tabs>
              <w:snapToGrid w:val="0"/>
              <w:spacing w:after="240" w:line="240" w:lineRule="auto"/>
              <w:jc w:val="both"/>
              <w:rPr>
                <w:rFonts w:eastAsia="Arial" w:cs="Arial"/>
                <w:snapToGrid w:val="0"/>
                <w:color w:val="000000"/>
                <w:u w:val="single"/>
                <w:lang w:val="fr-FR"/>
              </w:rPr>
            </w:pPr>
            <w:r w:rsidRPr="002F75E4">
              <w:rPr>
                <w:rFonts w:cs="Arial"/>
                <w:color w:val="000000"/>
                <w:u w:val="single"/>
                <w:lang w:val="fr-FR"/>
              </w:rPr>
              <w:t>Objectifs</w:t>
            </w:r>
            <w:r w:rsidRPr="002F75E4">
              <w:rPr>
                <w:rFonts w:cs="Arial"/>
                <w:color w:val="000000"/>
                <w:lang w:val="fr-FR"/>
              </w:rPr>
              <w:t> :</w:t>
            </w:r>
          </w:p>
          <w:p w14:paraId="6F8A2FD8" w14:textId="12267926" w:rsidR="002F75E4" w:rsidRPr="002F75E4" w:rsidRDefault="00836630" w:rsidP="002F75E4">
            <w:pPr>
              <w:adjustRightInd w:val="0"/>
              <w:snapToGrid w:val="0"/>
              <w:spacing w:after="240" w:line="240" w:lineRule="auto"/>
              <w:ind w:left="1167" w:hanging="567"/>
              <w:jc w:val="both"/>
              <w:rPr>
                <w:rFonts w:eastAsia="Arial" w:cs="Arial"/>
                <w:snapToGrid w:val="0"/>
                <w:color w:val="000000"/>
                <w:lang w:val="fr-FR"/>
              </w:rPr>
            </w:pPr>
            <w:r>
              <w:rPr>
                <w:rFonts w:cs="Arial"/>
                <w:color w:val="000000"/>
                <w:lang w:val="fr-FR"/>
              </w:rPr>
              <w:t>(i)</w:t>
            </w:r>
            <w:r>
              <w:rPr>
                <w:rFonts w:cs="Arial"/>
                <w:color w:val="000000"/>
                <w:lang w:val="fr-FR"/>
              </w:rPr>
              <w:tab/>
            </w:r>
            <w:r w:rsidR="002F75E4" w:rsidRPr="002F75E4">
              <w:rPr>
                <w:rFonts w:cs="Arial"/>
                <w:color w:val="000000"/>
                <w:lang w:val="fr-FR"/>
              </w:rPr>
              <w:t>Encourager la mise en œuvre de la recommandation IODE-28/6.2.5 de l</w:t>
            </w:r>
            <w:r w:rsidR="001C09B0">
              <w:rPr>
                <w:rFonts w:cs="Arial"/>
                <w:color w:val="000000"/>
                <w:lang w:val="fr-FR"/>
              </w:rPr>
              <w:t>’</w:t>
            </w:r>
            <w:r w:rsidR="002F75E4" w:rsidRPr="002F75E4">
              <w:rPr>
                <w:rFonts w:cs="Arial"/>
                <w:color w:val="000000"/>
                <w:lang w:val="fr-FR"/>
              </w:rPr>
              <w:t>IODE par les États membres et y participer en fournissant des conseils pratiques et en élaborant des études de cas ;</w:t>
            </w:r>
          </w:p>
          <w:p w14:paraId="235A75F2" w14:textId="1D5C2AA7" w:rsidR="002F75E4" w:rsidRPr="002F75E4" w:rsidRDefault="00836630" w:rsidP="002F75E4">
            <w:pPr>
              <w:adjustRightInd w:val="0"/>
              <w:snapToGrid w:val="0"/>
              <w:spacing w:after="240" w:line="240" w:lineRule="auto"/>
              <w:ind w:left="1167" w:hanging="567"/>
              <w:jc w:val="both"/>
              <w:rPr>
                <w:rFonts w:eastAsia="Arial" w:cs="Arial"/>
                <w:snapToGrid w:val="0"/>
                <w:color w:val="000000"/>
                <w:lang w:val="fr-FR"/>
              </w:rPr>
            </w:pPr>
            <w:r>
              <w:rPr>
                <w:rFonts w:cs="Arial"/>
                <w:color w:val="000000"/>
                <w:lang w:val="fr-FR"/>
              </w:rPr>
              <w:t>(ii)</w:t>
            </w:r>
            <w:r>
              <w:rPr>
                <w:rFonts w:cs="Arial"/>
                <w:color w:val="000000"/>
                <w:lang w:val="fr-FR"/>
              </w:rPr>
              <w:tab/>
            </w:r>
            <w:r w:rsidR="002F75E4" w:rsidRPr="002F75E4">
              <w:rPr>
                <w:rFonts w:cs="Arial"/>
                <w:color w:val="000000"/>
                <w:lang w:val="fr-FR"/>
              </w:rPr>
              <w:t>Documenter la mise en œuvre des Politique et conditions d</w:t>
            </w:r>
            <w:r w:rsidR="001C09B0">
              <w:rPr>
                <w:rFonts w:cs="Arial"/>
                <w:color w:val="000000"/>
                <w:lang w:val="fr-FR"/>
              </w:rPr>
              <w:t>’</w:t>
            </w:r>
            <w:r w:rsidR="002F75E4" w:rsidRPr="002F75E4">
              <w:rPr>
                <w:rFonts w:cs="Arial"/>
                <w:color w:val="000000"/>
                <w:lang w:val="fr-FR"/>
              </w:rPr>
              <w:t>utilisation des données de la COI (2023), comme indiqué dans la recommandation ;</w:t>
            </w:r>
          </w:p>
          <w:p w14:paraId="606B7DC8" w14:textId="606D8036" w:rsidR="002F75E4" w:rsidRPr="002F75E4" w:rsidRDefault="00836630" w:rsidP="002F75E4">
            <w:pPr>
              <w:adjustRightInd w:val="0"/>
              <w:snapToGrid w:val="0"/>
              <w:spacing w:after="240" w:line="240" w:lineRule="auto"/>
              <w:ind w:left="1167" w:hanging="567"/>
              <w:jc w:val="both"/>
              <w:rPr>
                <w:rFonts w:eastAsia="Arial" w:cs="Arial"/>
                <w:snapToGrid w:val="0"/>
                <w:color w:val="000000"/>
                <w:lang w:val="fr-FR"/>
              </w:rPr>
            </w:pPr>
            <w:r>
              <w:rPr>
                <w:rFonts w:cs="Arial"/>
                <w:color w:val="000000"/>
                <w:lang w:val="fr-FR"/>
              </w:rPr>
              <w:t>(iii)</w:t>
            </w:r>
            <w:r>
              <w:rPr>
                <w:rFonts w:cs="Arial"/>
                <w:color w:val="000000"/>
                <w:lang w:val="fr-FR"/>
              </w:rPr>
              <w:tab/>
            </w:r>
            <w:r w:rsidR="002F75E4" w:rsidRPr="002F75E4">
              <w:rPr>
                <w:rFonts w:cs="Arial"/>
                <w:color w:val="000000"/>
                <w:lang w:val="fr-FR"/>
              </w:rPr>
              <w:t>Diffuser des exemples concluants de politiques nationales prévoyant un partage efficace des données océanographiques, de réglementations et d</w:t>
            </w:r>
            <w:r w:rsidR="001C09B0">
              <w:rPr>
                <w:rFonts w:cs="Arial"/>
                <w:color w:val="000000"/>
                <w:lang w:val="fr-FR"/>
              </w:rPr>
              <w:t>’</w:t>
            </w:r>
            <w:r w:rsidR="002F75E4" w:rsidRPr="002F75E4">
              <w:rPr>
                <w:rFonts w:cs="Arial"/>
                <w:color w:val="000000"/>
                <w:lang w:val="fr-FR"/>
              </w:rPr>
              <w:t>autorisations pour toutes les activités relatives à l</w:t>
            </w:r>
            <w:r w:rsidR="001C09B0">
              <w:rPr>
                <w:rFonts w:cs="Arial"/>
                <w:color w:val="000000"/>
                <w:lang w:val="fr-FR"/>
              </w:rPr>
              <w:t>’</w:t>
            </w:r>
            <w:r w:rsidR="002F75E4" w:rsidRPr="002F75E4">
              <w:rPr>
                <w:rFonts w:cs="Arial"/>
                <w:color w:val="000000"/>
                <w:lang w:val="fr-FR"/>
              </w:rPr>
              <w:t>océan menées dans leurs eaux territoriales et leurs zones économiques exclusives ;</w:t>
            </w:r>
          </w:p>
          <w:p w14:paraId="16C55CB1" w14:textId="5560DDCB" w:rsidR="002F75E4" w:rsidRPr="002F75E4" w:rsidRDefault="00836630" w:rsidP="002F75E4">
            <w:pPr>
              <w:adjustRightInd w:val="0"/>
              <w:snapToGrid w:val="0"/>
              <w:spacing w:after="240" w:line="240" w:lineRule="auto"/>
              <w:ind w:left="1167" w:hanging="567"/>
              <w:jc w:val="both"/>
              <w:rPr>
                <w:rFonts w:eastAsia="Arial" w:cs="Arial"/>
                <w:snapToGrid w:val="0"/>
                <w:color w:val="000000"/>
                <w:lang w:val="fr-FR"/>
              </w:rPr>
            </w:pPr>
            <w:r>
              <w:rPr>
                <w:rFonts w:cs="Arial"/>
                <w:color w:val="000000"/>
                <w:lang w:val="fr-FR"/>
              </w:rPr>
              <w:t>(iv)</w:t>
            </w:r>
            <w:r>
              <w:rPr>
                <w:rFonts w:cs="Arial"/>
                <w:color w:val="000000"/>
                <w:lang w:val="fr-FR"/>
              </w:rPr>
              <w:tab/>
            </w:r>
            <w:r w:rsidR="002F75E4" w:rsidRPr="002F75E4">
              <w:rPr>
                <w:rFonts w:cs="Arial"/>
                <w:color w:val="000000"/>
                <w:lang w:val="fr-FR"/>
              </w:rPr>
              <w:t>Rendre compte de l</w:t>
            </w:r>
            <w:r w:rsidR="001C09B0">
              <w:rPr>
                <w:rFonts w:cs="Arial"/>
                <w:color w:val="000000"/>
                <w:lang w:val="fr-FR"/>
              </w:rPr>
              <w:t>’</w:t>
            </w:r>
            <w:r w:rsidR="002F75E4" w:rsidRPr="002F75E4">
              <w:rPr>
                <w:rFonts w:cs="Arial"/>
                <w:color w:val="000000"/>
                <w:lang w:val="fr-FR"/>
              </w:rPr>
              <w:t>état d</w:t>
            </w:r>
            <w:r w:rsidR="001C09B0">
              <w:rPr>
                <w:rFonts w:cs="Arial"/>
                <w:color w:val="000000"/>
                <w:lang w:val="fr-FR"/>
              </w:rPr>
              <w:t>’</w:t>
            </w:r>
            <w:r w:rsidR="002F75E4" w:rsidRPr="002F75E4">
              <w:rPr>
                <w:rFonts w:cs="Arial"/>
                <w:color w:val="000000"/>
                <w:lang w:val="fr-FR"/>
              </w:rPr>
              <w:t>avancement de la mise en œuvre de la recommandation par les États membres au Comité de l</w:t>
            </w:r>
            <w:r w:rsidR="001C09B0">
              <w:rPr>
                <w:rFonts w:cs="Arial"/>
                <w:color w:val="000000"/>
                <w:lang w:val="fr-FR"/>
              </w:rPr>
              <w:t>’</w:t>
            </w:r>
            <w:r w:rsidR="002F75E4" w:rsidRPr="002F75E4">
              <w:rPr>
                <w:rFonts w:cs="Arial"/>
                <w:color w:val="000000"/>
                <w:lang w:val="fr-FR"/>
              </w:rPr>
              <w:t>IODE à sa 29</w:t>
            </w:r>
            <w:r w:rsidR="002F75E4" w:rsidRPr="002F75E4">
              <w:rPr>
                <w:rFonts w:cs="Arial"/>
                <w:color w:val="000000"/>
                <w:vertAlign w:val="superscript"/>
                <w:lang w:val="fr-FR"/>
              </w:rPr>
              <w:t>e</w:t>
            </w:r>
            <w:r w:rsidR="002F75E4" w:rsidRPr="002F75E4">
              <w:rPr>
                <w:rFonts w:cs="Arial"/>
                <w:color w:val="000000"/>
                <w:lang w:val="fr-FR"/>
              </w:rPr>
              <w:t> session.</w:t>
            </w:r>
          </w:p>
          <w:p w14:paraId="2C81AF85" w14:textId="77777777" w:rsidR="002F75E4" w:rsidRPr="002F75E4" w:rsidRDefault="002F75E4" w:rsidP="00674E91">
            <w:pPr>
              <w:tabs>
                <w:tab w:val="left" w:pos="567"/>
              </w:tabs>
              <w:snapToGrid w:val="0"/>
              <w:spacing w:after="240" w:line="240" w:lineRule="auto"/>
              <w:jc w:val="both"/>
              <w:rPr>
                <w:rFonts w:eastAsia="Arial" w:cs="Arial"/>
                <w:snapToGrid w:val="0"/>
                <w:color w:val="000000"/>
                <w:lang w:val="fr-FR"/>
              </w:rPr>
            </w:pPr>
            <w:r w:rsidRPr="002F75E4">
              <w:rPr>
                <w:rFonts w:cs="Arial"/>
                <w:color w:val="000000"/>
                <w:u w:val="single"/>
                <w:lang w:val="fr-FR"/>
              </w:rPr>
              <w:t>Modalités</w:t>
            </w:r>
            <w:r w:rsidRPr="002F75E4">
              <w:rPr>
                <w:rFonts w:cs="Arial"/>
                <w:color w:val="000000"/>
                <w:lang w:val="fr-FR"/>
              </w:rPr>
              <w:t xml:space="preserve"> : Le Groupe de travail intersessions mènera normalement ses activités par des moyens entièrement électroniques. Si des réunions en présentiel sont jugées nécessaires, la participation sera facultative. Des solutions de substitution seront proposées pour assurer une participation électronique, et la participation en présentiel sera intégralement autofinancée. </w:t>
            </w:r>
          </w:p>
          <w:p w14:paraId="06374428" w14:textId="400AE027" w:rsidR="002F75E4" w:rsidRPr="002F75E4" w:rsidRDefault="002F75E4" w:rsidP="00674E91">
            <w:pPr>
              <w:tabs>
                <w:tab w:val="left" w:pos="567"/>
              </w:tabs>
              <w:snapToGrid w:val="0"/>
              <w:spacing w:after="240" w:line="240" w:lineRule="auto"/>
              <w:jc w:val="both"/>
              <w:rPr>
                <w:rFonts w:eastAsia="Arial" w:cs="Arial"/>
                <w:snapToGrid w:val="0"/>
                <w:color w:val="000000"/>
                <w:lang w:val="fr-FR"/>
              </w:rPr>
            </w:pPr>
            <w:r w:rsidRPr="002F75E4">
              <w:rPr>
                <w:rFonts w:cs="Arial"/>
                <w:color w:val="000000"/>
                <w:lang w:val="fr-FR"/>
              </w:rPr>
              <w:t>La fréquence prévue des réunions sera d</w:t>
            </w:r>
            <w:r w:rsidR="001C09B0">
              <w:rPr>
                <w:rFonts w:cs="Arial"/>
                <w:color w:val="000000"/>
                <w:lang w:val="fr-FR"/>
              </w:rPr>
              <w:t>’</w:t>
            </w:r>
            <w:r w:rsidRPr="002F75E4">
              <w:rPr>
                <w:rFonts w:cs="Arial"/>
                <w:color w:val="000000"/>
                <w:lang w:val="fr-FR"/>
              </w:rPr>
              <w:t>au moins une fois par mois, ou plus si les activités en cours l</w:t>
            </w:r>
            <w:r w:rsidR="001C09B0">
              <w:rPr>
                <w:rFonts w:cs="Arial"/>
                <w:color w:val="000000"/>
                <w:lang w:val="fr-FR"/>
              </w:rPr>
              <w:t>’</w:t>
            </w:r>
            <w:r w:rsidRPr="002F75E4">
              <w:rPr>
                <w:rFonts w:cs="Arial"/>
                <w:color w:val="000000"/>
                <w:lang w:val="fr-FR"/>
              </w:rPr>
              <w:t>exigent. Le Groupe de travail intersessions assurera lui-même son secrétariat.</w:t>
            </w:r>
          </w:p>
          <w:p w14:paraId="113E66E9" w14:textId="77777777" w:rsidR="002F75E4" w:rsidRPr="002F75E4" w:rsidRDefault="002F75E4" w:rsidP="00674E91">
            <w:pPr>
              <w:tabs>
                <w:tab w:val="left" w:pos="567"/>
              </w:tabs>
              <w:snapToGrid w:val="0"/>
              <w:spacing w:after="240" w:line="240" w:lineRule="auto"/>
              <w:jc w:val="both"/>
              <w:rPr>
                <w:rFonts w:eastAsia="Arial" w:cs="Arial"/>
                <w:snapToGrid w:val="0"/>
                <w:color w:val="000000"/>
                <w:lang w:val="fr-FR"/>
              </w:rPr>
            </w:pPr>
            <w:r w:rsidRPr="002F75E4">
              <w:rPr>
                <w:rFonts w:cs="Arial"/>
                <w:color w:val="000000"/>
                <w:u w:val="single"/>
                <w:lang w:val="fr-FR"/>
              </w:rPr>
              <w:t>Membres</w:t>
            </w:r>
            <w:r w:rsidRPr="002F75E4">
              <w:rPr>
                <w:rFonts w:cs="Arial"/>
                <w:color w:val="000000"/>
                <w:lang w:val="fr-FR"/>
              </w:rPr>
              <w:t> : Le Groupe sera composé, dans un premier temps :</w:t>
            </w:r>
          </w:p>
          <w:p w14:paraId="21FEAAD9" w14:textId="3D81F808" w:rsidR="002F75E4" w:rsidRPr="002F75E4" w:rsidRDefault="002F75E4" w:rsidP="00953EDE">
            <w:pPr>
              <w:numPr>
                <w:ilvl w:val="0"/>
                <w:numId w:val="25"/>
              </w:numPr>
              <w:snapToGrid w:val="0"/>
              <w:spacing w:after="240" w:line="240" w:lineRule="auto"/>
              <w:ind w:left="916" w:hanging="283"/>
              <w:jc w:val="both"/>
              <w:rPr>
                <w:rFonts w:eastAsia="Arial" w:cs="Arial"/>
                <w:snapToGrid w:val="0"/>
                <w:color w:val="000000"/>
                <w:lang w:val="fr-FR"/>
              </w:rPr>
            </w:pPr>
            <w:proofErr w:type="gramStart"/>
            <w:r w:rsidRPr="002F75E4">
              <w:rPr>
                <w:rFonts w:cs="Arial"/>
                <w:color w:val="000000"/>
                <w:lang w:val="fr-FR"/>
              </w:rPr>
              <w:t>de</w:t>
            </w:r>
            <w:proofErr w:type="gramEnd"/>
            <w:r w:rsidRPr="002F75E4">
              <w:rPr>
                <w:rFonts w:cs="Arial"/>
                <w:color w:val="000000"/>
                <w:lang w:val="fr-FR"/>
              </w:rPr>
              <w:t xml:space="preserve"> l</w:t>
            </w:r>
            <w:r w:rsidR="001C09B0">
              <w:rPr>
                <w:rFonts w:cs="Arial"/>
                <w:color w:val="000000"/>
                <w:lang w:val="fr-FR"/>
              </w:rPr>
              <w:t>’</w:t>
            </w:r>
            <w:r w:rsidRPr="002F75E4">
              <w:rPr>
                <w:rFonts w:cs="Arial"/>
                <w:color w:val="000000"/>
                <w:lang w:val="fr-FR"/>
              </w:rPr>
              <w:t>un des co-présidents de l</w:t>
            </w:r>
            <w:r w:rsidR="001C09B0">
              <w:rPr>
                <w:rFonts w:cs="Arial"/>
                <w:color w:val="000000"/>
                <w:lang w:val="fr-FR"/>
              </w:rPr>
              <w:t>’</w:t>
            </w:r>
            <w:r w:rsidRPr="002F75E4">
              <w:rPr>
                <w:rFonts w:cs="Arial"/>
                <w:color w:val="000000"/>
                <w:lang w:val="fr-FR"/>
              </w:rPr>
              <w:t>IODE, et/ou d</w:t>
            </w:r>
            <w:r w:rsidR="001C09B0">
              <w:rPr>
                <w:rFonts w:cs="Arial"/>
                <w:color w:val="000000"/>
                <w:lang w:val="fr-FR"/>
              </w:rPr>
              <w:t>’</w:t>
            </w:r>
            <w:r w:rsidRPr="002F75E4">
              <w:rPr>
                <w:rFonts w:cs="Arial"/>
                <w:color w:val="000000"/>
                <w:lang w:val="fr-FR"/>
              </w:rPr>
              <w:t>un représentant du Secrétariat de l</w:t>
            </w:r>
            <w:r w:rsidR="001C09B0">
              <w:rPr>
                <w:rFonts w:cs="Arial"/>
                <w:color w:val="000000"/>
                <w:lang w:val="fr-FR"/>
              </w:rPr>
              <w:t>’</w:t>
            </w:r>
            <w:r w:rsidRPr="002F75E4">
              <w:rPr>
                <w:rFonts w:cs="Arial"/>
                <w:color w:val="000000"/>
                <w:lang w:val="fr-FR"/>
              </w:rPr>
              <w:t>IODE ;</w:t>
            </w:r>
          </w:p>
          <w:p w14:paraId="41ED1522" w14:textId="268530FE" w:rsidR="002F75E4" w:rsidRPr="002F75E4" w:rsidRDefault="002F75E4" w:rsidP="00953EDE">
            <w:pPr>
              <w:numPr>
                <w:ilvl w:val="0"/>
                <w:numId w:val="25"/>
              </w:numPr>
              <w:snapToGrid w:val="0"/>
              <w:spacing w:after="240" w:line="240" w:lineRule="auto"/>
              <w:ind w:left="916" w:hanging="283"/>
              <w:jc w:val="both"/>
              <w:rPr>
                <w:rFonts w:eastAsia="Arial" w:cs="Arial"/>
                <w:snapToGrid w:val="0"/>
                <w:color w:val="000000"/>
                <w:lang w:val="fr-FR"/>
              </w:rPr>
            </w:pPr>
            <w:proofErr w:type="gramStart"/>
            <w:r w:rsidRPr="002F75E4">
              <w:rPr>
                <w:rFonts w:cs="Arial"/>
                <w:color w:val="000000"/>
                <w:lang w:val="fr-FR"/>
              </w:rPr>
              <w:t>du</w:t>
            </w:r>
            <w:proofErr w:type="gramEnd"/>
            <w:r w:rsidRPr="002F75E4">
              <w:rPr>
                <w:rFonts w:cs="Arial"/>
                <w:color w:val="000000"/>
                <w:lang w:val="fr-FR"/>
              </w:rPr>
              <w:t xml:space="preserve"> responsable de la gestion des données et des connaissances, représentant l</w:t>
            </w:r>
            <w:r w:rsidR="001C09B0">
              <w:rPr>
                <w:rFonts w:cs="Arial"/>
                <w:color w:val="000000"/>
                <w:lang w:val="fr-FR"/>
              </w:rPr>
              <w:t>’</w:t>
            </w:r>
            <w:r w:rsidRPr="002F75E4">
              <w:rPr>
                <w:rFonts w:cs="Arial"/>
                <w:color w:val="000000"/>
                <w:lang w:val="fr-FR"/>
              </w:rPr>
              <w:t>Unité de coordination, le Groupe de coordination des données et le Groupe sur les données du secteur privé de la Décennie de l</w:t>
            </w:r>
            <w:r w:rsidR="001C09B0">
              <w:rPr>
                <w:rFonts w:cs="Arial"/>
                <w:color w:val="000000"/>
                <w:lang w:val="fr-FR"/>
              </w:rPr>
              <w:t>’</w:t>
            </w:r>
            <w:r w:rsidRPr="002F75E4">
              <w:rPr>
                <w:rFonts w:cs="Arial"/>
                <w:color w:val="000000"/>
                <w:lang w:val="fr-FR"/>
              </w:rPr>
              <w:t>Océan ;</w:t>
            </w:r>
          </w:p>
          <w:p w14:paraId="3F508C13" w14:textId="77777777" w:rsidR="002F75E4" w:rsidRPr="002F75E4" w:rsidRDefault="002F75E4" w:rsidP="00953EDE">
            <w:pPr>
              <w:numPr>
                <w:ilvl w:val="0"/>
                <w:numId w:val="25"/>
              </w:numPr>
              <w:snapToGrid w:val="0"/>
              <w:spacing w:after="240" w:line="240" w:lineRule="auto"/>
              <w:ind w:left="916" w:hanging="283"/>
              <w:jc w:val="both"/>
              <w:rPr>
                <w:rFonts w:eastAsia="Arial" w:cs="Arial"/>
                <w:snapToGrid w:val="0"/>
                <w:lang w:val="fr-FR"/>
              </w:rPr>
            </w:pPr>
            <w:proofErr w:type="gramStart"/>
            <w:r w:rsidRPr="002F75E4">
              <w:rPr>
                <w:rFonts w:cs="Arial"/>
                <w:color w:val="000000"/>
                <w:lang w:val="fr-FR"/>
              </w:rPr>
              <w:t>du</w:t>
            </w:r>
            <w:proofErr w:type="gramEnd"/>
            <w:r w:rsidRPr="002F75E4">
              <w:rPr>
                <w:rFonts w:cs="Arial"/>
                <w:color w:val="000000"/>
                <w:lang w:val="fr-FR"/>
              </w:rPr>
              <w:t xml:space="preserve"> chef du Bureau de coordination de la Décennie pour le partage des données océaniques ;</w:t>
            </w:r>
          </w:p>
          <w:p w14:paraId="101A7CC3" w14:textId="77777777" w:rsidR="002F75E4" w:rsidRPr="002F75E4" w:rsidRDefault="002F75E4" w:rsidP="00953EDE">
            <w:pPr>
              <w:numPr>
                <w:ilvl w:val="0"/>
                <w:numId w:val="25"/>
              </w:numPr>
              <w:snapToGrid w:val="0"/>
              <w:spacing w:after="240" w:line="240" w:lineRule="auto"/>
              <w:ind w:left="916" w:hanging="283"/>
              <w:jc w:val="both"/>
              <w:rPr>
                <w:rFonts w:eastAsia="Arial" w:cs="Arial"/>
                <w:snapToGrid w:val="0"/>
                <w:lang w:val="fr-FR"/>
              </w:rPr>
            </w:pPr>
            <w:proofErr w:type="gramStart"/>
            <w:r w:rsidRPr="002F75E4">
              <w:rPr>
                <w:rFonts w:cs="Arial"/>
                <w:color w:val="000000"/>
                <w:lang w:val="fr-FR"/>
              </w:rPr>
              <w:t>des</w:t>
            </w:r>
            <w:proofErr w:type="gramEnd"/>
            <w:r w:rsidRPr="002F75E4">
              <w:rPr>
                <w:rFonts w:cs="Arial"/>
                <w:color w:val="000000"/>
                <w:lang w:val="fr-FR"/>
              </w:rPr>
              <w:t xml:space="preserve"> chefs des bureaux de coordination régionaux et des centres de collaboration de la Décennie ;</w:t>
            </w:r>
          </w:p>
          <w:p w14:paraId="6330FFBB" w14:textId="11EDF1B2" w:rsidR="002F75E4" w:rsidRPr="002F75E4" w:rsidRDefault="002F75E4" w:rsidP="00953EDE">
            <w:pPr>
              <w:numPr>
                <w:ilvl w:val="0"/>
                <w:numId w:val="25"/>
              </w:numPr>
              <w:snapToGrid w:val="0"/>
              <w:spacing w:after="240" w:line="240" w:lineRule="auto"/>
              <w:ind w:left="916" w:hanging="283"/>
              <w:jc w:val="both"/>
              <w:rPr>
                <w:rFonts w:eastAsia="Arial" w:cs="Arial"/>
                <w:snapToGrid w:val="0"/>
                <w:lang w:val="fr-FR"/>
              </w:rPr>
            </w:pPr>
            <w:proofErr w:type="gramStart"/>
            <w:r w:rsidRPr="002F75E4">
              <w:rPr>
                <w:rFonts w:cs="Arial"/>
                <w:color w:val="000000"/>
                <w:lang w:val="fr-FR"/>
              </w:rPr>
              <w:t>d</w:t>
            </w:r>
            <w:r w:rsidR="001C09B0">
              <w:rPr>
                <w:rFonts w:cs="Arial"/>
                <w:color w:val="000000"/>
                <w:lang w:val="fr-FR"/>
              </w:rPr>
              <w:t>’</w:t>
            </w:r>
            <w:r w:rsidRPr="002F75E4">
              <w:rPr>
                <w:rFonts w:cs="Arial"/>
                <w:color w:val="000000"/>
                <w:lang w:val="fr-FR"/>
              </w:rPr>
              <w:t>autres</w:t>
            </w:r>
            <w:proofErr w:type="gramEnd"/>
            <w:r w:rsidRPr="002F75E4">
              <w:rPr>
                <w:rFonts w:cs="Arial"/>
                <w:color w:val="000000"/>
                <w:lang w:val="fr-FR"/>
              </w:rPr>
              <w:t xml:space="preserve"> membres qui seront sollicités lors de la 28</w:t>
            </w:r>
            <w:r w:rsidRPr="002F75E4">
              <w:rPr>
                <w:rFonts w:cs="Arial"/>
                <w:color w:val="000000"/>
                <w:vertAlign w:val="superscript"/>
                <w:lang w:val="fr-FR"/>
              </w:rPr>
              <w:t>e</w:t>
            </w:r>
            <w:r w:rsidRPr="002F75E4">
              <w:rPr>
                <w:rFonts w:cs="Arial"/>
                <w:color w:val="000000"/>
                <w:lang w:val="fr-FR"/>
              </w:rPr>
              <w:t> session du Comité de la COI sur l</w:t>
            </w:r>
            <w:r w:rsidR="001C09B0">
              <w:rPr>
                <w:rFonts w:cs="Arial"/>
                <w:color w:val="000000"/>
                <w:lang w:val="fr-FR"/>
              </w:rPr>
              <w:t>’</w:t>
            </w:r>
            <w:r w:rsidRPr="002F75E4">
              <w:rPr>
                <w:rFonts w:cs="Arial"/>
                <w:color w:val="000000"/>
                <w:lang w:val="fr-FR"/>
              </w:rPr>
              <w:t>IODE pour représenter le Comité de la COI sur l</w:t>
            </w:r>
            <w:r w:rsidR="001C09B0">
              <w:rPr>
                <w:rFonts w:cs="Arial"/>
                <w:color w:val="000000"/>
                <w:lang w:val="fr-FR"/>
              </w:rPr>
              <w:t>’</w:t>
            </w:r>
            <w:r w:rsidRPr="002F75E4">
              <w:rPr>
                <w:rFonts w:cs="Arial"/>
                <w:color w:val="000000"/>
                <w:lang w:val="fr-FR"/>
              </w:rPr>
              <w:t>IODE. Les États membres suivants ont exprimé leur intérêt : Flandre (Royaume de Belgique), Royaume-Uni, Australie et Colombie.</w:t>
            </w:r>
          </w:p>
        </w:tc>
      </w:tr>
    </w:tbl>
    <w:p w14:paraId="3334109B" w14:textId="356B4262" w:rsidR="00AE4BFE" w:rsidRPr="002F75E4" w:rsidRDefault="00F34F1B" w:rsidP="00287EA4">
      <w:pPr>
        <w:shd w:val="clear" w:color="auto" w:fill="FFFFFF"/>
        <w:tabs>
          <w:tab w:val="left" w:pos="851"/>
        </w:tabs>
        <w:spacing w:before="240" w:after="240" w:line="240" w:lineRule="auto"/>
        <w:jc w:val="both"/>
        <w:rPr>
          <w:rFonts w:eastAsia="Times New Roman" w:cs="Times New Roman"/>
          <w:snapToGrid w:val="0"/>
          <w:szCs w:val="24"/>
          <w:highlight w:val="lightGray"/>
          <w:lang w:val="fr-FR" w:eastAsia="en-US"/>
        </w:rPr>
      </w:pPr>
      <w:r>
        <w:rPr>
          <w:rFonts w:eastAsia="Times New Roman" w:cs="Times New Roman"/>
          <w:iCs/>
          <w:snapToGrid w:val="0"/>
          <w:szCs w:val="24"/>
          <w:lang w:val="fr-FR" w:eastAsia="en-US"/>
        </w:rPr>
        <w:lastRenderedPageBreak/>
        <w:t>129</w:t>
      </w:r>
      <w:r w:rsidR="00612C69" w:rsidRPr="00612C69">
        <w:rPr>
          <w:rFonts w:eastAsia="Times New Roman" w:cs="Times New Roman"/>
          <w:iCs/>
          <w:snapToGrid w:val="0"/>
          <w:szCs w:val="24"/>
          <w:lang w:val="fr-FR" w:eastAsia="en-US"/>
        </w:rPr>
        <w:t>.</w:t>
      </w:r>
      <w:r w:rsidR="00AE4BFE" w:rsidRPr="00612C69">
        <w:rPr>
          <w:rFonts w:eastAsia="Times New Roman" w:cs="Times New Roman"/>
          <w:snapToGrid w:val="0"/>
          <w:szCs w:val="24"/>
          <w:lang w:val="fr-FR" w:eastAsia="en-US"/>
        </w:rPr>
        <w:tab/>
      </w:r>
      <w:r w:rsidR="0076416B" w:rsidRPr="00562985">
        <w:rPr>
          <w:rFonts w:cs="Arial"/>
          <w:lang w:val="fr-FR"/>
        </w:rPr>
        <w:t>Les représentants de __ États membres ont pris la parole. Les États membres ci-après ont choisi de fournir le compte rendu de leur intervention en plénière sur ce point de l</w:t>
      </w:r>
      <w:r w:rsidR="001C09B0">
        <w:rPr>
          <w:rFonts w:cs="Arial"/>
          <w:lang w:val="fr-FR"/>
        </w:rPr>
        <w:t>’</w:t>
      </w:r>
      <w:r w:rsidR="0076416B" w:rsidRPr="00562985">
        <w:rPr>
          <w:rFonts w:cs="Arial"/>
          <w:lang w:val="fr-FR"/>
        </w:rPr>
        <w:t xml:space="preserve">ordre du </w:t>
      </w:r>
      <w:r w:rsidR="0076416B" w:rsidRPr="00D5110D">
        <w:rPr>
          <w:rFonts w:cs="Arial"/>
          <w:lang w:val="fr-FR"/>
        </w:rPr>
        <w:t>jour pour inclusion dans l</w:t>
      </w:r>
      <w:r w:rsidR="001C09B0">
        <w:rPr>
          <w:rFonts w:cs="Arial"/>
          <w:lang w:val="fr-FR"/>
        </w:rPr>
        <w:t>’</w:t>
      </w:r>
      <w:r w:rsidR="0076416B" w:rsidRPr="00D5110D">
        <w:rPr>
          <w:rFonts w:cs="Arial"/>
          <w:lang w:val="fr-FR"/>
        </w:rPr>
        <w:t>annexe d</w:t>
      </w:r>
      <w:r w:rsidR="001C09B0">
        <w:rPr>
          <w:rFonts w:cs="Arial"/>
          <w:lang w:val="fr-FR"/>
        </w:rPr>
        <w:t>’</w:t>
      </w:r>
      <w:r w:rsidR="0076416B" w:rsidRPr="00D5110D">
        <w:rPr>
          <w:rFonts w:cs="Arial"/>
          <w:lang w:val="fr-FR"/>
        </w:rPr>
        <w:t>information au rapport de la réunion : ___________.</w:t>
      </w:r>
    </w:p>
    <w:p w14:paraId="204A4BE0" w14:textId="167BA03C" w:rsidR="00136CB2" w:rsidRPr="002F75E4" w:rsidRDefault="00136CB2" w:rsidP="00C06AA1">
      <w:pPr>
        <w:pStyle w:val="Heading3"/>
        <w:ind w:left="851" w:hanging="851"/>
        <w:rPr>
          <w:b w:val="0"/>
          <w:bCs w:val="0"/>
          <w:snapToGrid w:val="0"/>
          <w:lang w:val="fr-FR" w:eastAsia="en-US"/>
        </w:rPr>
      </w:pPr>
      <w:bookmarkStart w:id="142" w:name="_Toc131777751"/>
      <w:bookmarkStart w:id="143" w:name="_Toc134002200"/>
      <w:bookmarkStart w:id="144" w:name="_Toc134002378"/>
      <w:bookmarkStart w:id="145" w:name="_Toc199934444"/>
      <w:bookmarkStart w:id="146" w:name="_Toc531253830"/>
      <w:bookmarkStart w:id="147" w:name="_Toc2766661"/>
      <w:bookmarkStart w:id="148" w:name="_Toc419707314"/>
      <w:bookmarkEnd w:id="116"/>
      <w:r w:rsidRPr="0076416B">
        <w:rPr>
          <w:snapToGrid w:val="0"/>
          <w:lang w:val="fr-FR" w:eastAsia="en-US"/>
        </w:rPr>
        <w:lastRenderedPageBreak/>
        <w:t>3.4.</w:t>
      </w:r>
      <w:r w:rsidR="00DE2B11" w:rsidRPr="0076416B">
        <w:rPr>
          <w:snapToGrid w:val="0"/>
          <w:lang w:val="fr-FR" w:eastAsia="en-US"/>
        </w:rPr>
        <w:t>3</w:t>
      </w:r>
      <w:r w:rsidRPr="0076416B">
        <w:rPr>
          <w:snapToGrid w:val="0"/>
          <w:lang w:val="fr-FR" w:eastAsia="en-US"/>
        </w:rPr>
        <w:tab/>
      </w:r>
      <w:r w:rsidR="0076416B" w:rsidRPr="0076416B">
        <w:rPr>
          <w:rFonts w:cs="Arial"/>
          <w:lang w:val="fr-FR"/>
        </w:rPr>
        <w:t>Ar</w:t>
      </w:r>
      <w:r w:rsidR="0076416B" w:rsidRPr="00D5110D">
        <w:rPr>
          <w:rFonts w:cs="Arial"/>
          <w:lang w:val="fr-FR"/>
        </w:rPr>
        <w:t>chitecture de données de la COI</w:t>
      </w:r>
      <w:r w:rsidRPr="002F75E4">
        <w:rPr>
          <w:snapToGrid w:val="0"/>
          <w:highlight w:val="lightGray"/>
          <w:lang w:val="fr-FR" w:eastAsia="en-US"/>
        </w:rPr>
        <w:br/>
      </w:r>
      <w:bookmarkEnd w:id="142"/>
      <w:bookmarkEnd w:id="143"/>
      <w:bookmarkEnd w:id="144"/>
      <w:r w:rsidR="0076416B" w:rsidRPr="0076416B">
        <w:rPr>
          <w:b w:val="0"/>
          <w:bCs w:val="0"/>
          <w:snapToGrid w:val="0"/>
          <w:sz w:val="20"/>
          <w:lang w:val="fr-FR" w:eastAsia="en-US"/>
        </w:rPr>
        <w:t>[IODE-28 ; recommandations de la GOOS-SC-14]</w:t>
      </w:r>
      <w:bookmarkEnd w:id="145"/>
    </w:p>
    <w:tbl>
      <w:tblPr>
        <w:tblW w:w="9497" w:type="dxa"/>
        <w:tblLook w:val="0000" w:firstRow="0" w:lastRow="0" w:firstColumn="0" w:lastColumn="0" w:noHBand="0" w:noVBand="0"/>
      </w:tblPr>
      <w:tblGrid>
        <w:gridCol w:w="2039"/>
        <w:gridCol w:w="2214"/>
        <w:gridCol w:w="4871"/>
        <w:gridCol w:w="172"/>
        <w:gridCol w:w="115"/>
        <w:gridCol w:w="86"/>
      </w:tblGrid>
      <w:tr w:rsidR="0076416B" w:rsidRPr="006617B0" w14:paraId="3D31D12F" w14:textId="77777777" w:rsidTr="00E53507">
        <w:trPr>
          <w:gridAfter w:val="1"/>
          <w:wAfter w:w="86" w:type="dxa"/>
        </w:trPr>
        <w:tc>
          <w:tcPr>
            <w:tcW w:w="2039" w:type="dxa"/>
            <w:shd w:val="clear" w:color="auto" w:fill="FFFF99"/>
            <w:tcMar>
              <w:top w:w="57" w:type="dxa"/>
              <w:bottom w:w="57" w:type="dxa"/>
            </w:tcMar>
          </w:tcPr>
          <w:p w14:paraId="23B0EB43" w14:textId="77777777" w:rsidR="0076416B" w:rsidRPr="006617B0" w:rsidRDefault="0076416B" w:rsidP="00C06AA1">
            <w:pPr>
              <w:spacing w:line="240" w:lineRule="auto"/>
              <w:rPr>
                <w:rFonts w:cs="Arial"/>
                <w:i/>
                <w:color w:val="000000"/>
                <w:sz w:val="20"/>
                <w:szCs w:val="20"/>
                <w:u w:val="single"/>
              </w:rPr>
            </w:pPr>
            <w:r w:rsidRPr="006617B0">
              <w:rPr>
                <w:rFonts w:cs="Arial"/>
                <w:i/>
                <w:color w:val="000000"/>
                <w:sz w:val="20"/>
                <w:szCs w:val="20"/>
                <w:u w:val="single"/>
                <w:lang w:val="fr-FR"/>
              </w:rPr>
              <w:t>Document de travail</w:t>
            </w:r>
            <w:r w:rsidRPr="006617B0">
              <w:rPr>
                <w:rFonts w:cs="Arial"/>
                <w:i/>
                <w:color w:val="000000"/>
                <w:sz w:val="20"/>
                <w:szCs w:val="20"/>
                <w:lang w:val="fr-FR"/>
              </w:rPr>
              <w:t> :</w:t>
            </w:r>
          </w:p>
        </w:tc>
        <w:tc>
          <w:tcPr>
            <w:tcW w:w="2214" w:type="dxa"/>
            <w:shd w:val="clear" w:color="auto" w:fill="FFFF99"/>
            <w:tcMar>
              <w:top w:w="57" w:type="dxa"/>
              <w:bottom w:w="57" w:type="dxa"/>
            </w:tcMar>
          </w:tcPr>
          <w:p w14:paraId="553E2F2C" w14:textId="77777777" w:rsidR="0076416B" w:rsidRPr="006617B0" w:rsidRDefault="0076416B" w:rsidP="00C06AA1">
            <w:pPr>
              <w:spacing w:line="240" w:lineRule="auto"/>
              <w:rPr>
                <w:rFonts w:cs="Arial"/>
                <w:color w:val="000000"/>
                <w:sz w:val="20"/>
                <w:szCs w:val="20"/>
              </w:rPr>
            </w:pPr>
            <w:r w:rsidRPr="006617B0">
              <w:rPr>
                <w:rFonts w:cs="Arial"/>
                <w:color w:val="000000" w:themeColor="text1"/>
                <w:sz w:val="20"/>
                <w:szCs w:val="20"/>
              </w:rPr>
              <w:t>IOC/A-33/3.4.</w:t>
            </w:r>
            <w:proofErr w:type="gramStart"/>
            <w:r w:rsidRPr="006617B0">
              <w:rPr>
                <w:rFonts w:cs="Arial"/>
                <w:color w:val="000000" w:themeColor="text1"/>
                <w:sz w:val="20"/>
                <w:szCs w:val="20"/>
              </w:rPr>
              <w:t>3.Doc</w:t>
            </w:r>
            <w:proofErr w:type="gramEnd"/>
            <w:r w:rsidRPr="006617B0">
              <w:rPr>
                <w:rFonts w:cs="Arial"/>
                <w:color w:val="000000" w:themeColor="text1"/>
                <w:sz w:val="20"/>
                <w:szCs w:val="20"/>
              </w:rPr>
              <w:t>(1)</w:t>
            </w:r>
          </w:p>
        </w:tc>
        <w:tc>
          <w:tcPr>
            <w:tcW w:w="5158" w:type="dxa"/>
            <w:gridSpan w:val="3"/>
            <w:shd w:val="clear" w:color="auto" w:fill="FFFF99"/>
            <w:tcMar>
              <w:top w:w="57" w:type="dxa"/>
              <w:bottom w:w="57" w:type="dxa"/>
            </w:tcMar>
          </w:tcPr>
          <w:p w14:paraId="4DA48FEA" w14:textId="77777777" w:rsidR="0076416B" w:rsidRPr="006617B0" w:rsidRDefault="0076416B" w:rsidP="00C06AA1">
            <w:pPr>
              <w:spacing w:after="60" w:line="240" w:lineRule="auto"/>
              <w:rPr>
                <w:rFonts w:cs="Arial"/>
                <w:color w:val="000000"/>
                <w:sz w:val="20"/>
                <w:szCs w:val="20"/>
              </w:rPr>
            </w:pPr>
            <w:r w:rsidRPr="006617B0">
              <w:rPr>
                <w:rFonts w:cs="Arial"/>
                <w:sz w:val="20"/>
                <w:szCs w:val="20"/>
              </w:rPr>
              <w:t>Outline of the IOC Data Architecture Concept proposal</w:t>
            </w:r>
          </w:p>
        </w:tc>
      </w:tr>
      <w:tr w:rsidR="0076416B" w:rsidRPr="006617B0" w14:paraId="55F22692" w14:textId="77777777" w:rsidTr="00E53507">
        <w:trPr>
          <w:gridAfter w:val="3"/>
          <w:wAfter w:w="373" w:type="dxa"/>
          <w:trHeight w:hRule="exact" w:val="60"/>
        </w:trPr>
        <w:tc>
          <w:tcPr>
            <w:tcW w:w="2039" w:type="dxa"/>
            <w:shd w:val="clear" w:color="auto" w:fill="auto"/>
            <w:tcMar>
              <w:top w:w="0" w:type="dxa"/>
              <w:bottom w:w="0" w:type="dxa"/>
            </w:tcMar>
          </w:tcPr>
          <w:p w14:paraId="3B32D55C" w14:textId="77777777" w:rsidR="0076416B" w:rsidRPr="006617B0" w:rsidRDefault="0076416B" w:rsidP="00C06AA1">
            <w:pPr>
              <w:spacing w:line="240" w:lineRule="auto"/>
              <w:rPr>
                <w:rFonts w:cs="Arial"/>
                <w:i/>
                <w:color w:val="000000"/>
                <w:sz w:val="20"/>
                <w:szCs w:val="20"/>
                <w:u w:val="single"/>
              </w:rPr>
            </w:pPr>
          </w:p>
        </w:tc>
        <w:tc>
          <w:tcPr>
            <w:tcW w:w="7085" w:type="dxa"/>
            <w:gridSpan w:val="2"/>
            <w:shd w:val="clear" w:color="auto" w:fill="auto"/>
            <w:tcMar>
              <w:top w:w="0" w:type="dxa"/>
              <w:bottom w:w="0" w:type="dxa"/>
            </w:tcMar>
          </w:tcPr>
          <w:p w14:paraId="283009BC" w14:textId="77777777" w:rsidR="0076416B" w:rsidRPr="006617B0" w:rsidRDefault="0076416B" w:rsidP="00C06AA1">
            <w:pPr>
              <w:spacing w:line="240" w:lineRule="auto"/>
              <w:rPr>
                <w:rFonts w:cs="Arial"/>
                <w:color w:val="000000"/>
                <w:sz w:val="20"/>
                <w:szCs w:val="20"/>
              </w:rPr>
            </w:pPr>
          </w:p>
        </w:tc>
      </w:tr>
      <w:tr w:rsidR="0076416B" w:rsidRPr="006617B0" w14:paraId="62A42F33" w14:textId="77777777" w:rsidTr="00E53507">
        <w:trPr>
          <w:trHeight w:val="304"/>
        </w:trPr>
        <w:tc>
          <w:tcPr>
            <w:tcW w:w="2039" w:type="dxa"/>
            <w:shd w:val="clear" w:color="auto" w:fill="F7CAAC" w:themeFill="accent2" w:themeFillTint="66"/>
            <w:tcMar>
              <w:top w:w="57" w:type="dxa"/>
              <w:bottom w:w="57" w:type="dxa"/>
            </w:tcMar>
          </w:tcPr>
          <w:p w14:paraId="45BE8E7F" w14:textId="429C9F8B" w:rsidR="0076416B" w:rsidRPr="006617B0" w:rsidRDefault="0076416B" w:rsidP="00C06AA1">
            <w:pPr>
              <w:spacing w:line="240" w:lineRule="auto"/>
              <w:rPr>
                <w:rFonts w:cs="Arial"/>
                <w:i/>
                <w:color w:val="000000"/>
                <w:sz w:val="20"/>
                <w:szCs w:val="20"/>
                <w:u w:val="single"/>
              </w:rPr>
            </w:pPr>
            <w:r w:rsidRPr="006617B0">
              <w:rPr>
                <w:rFonts w:cs="Arial"/>
                <w:i/>
                <w:color w:val="000000"/>
                <w:sz w:val="20"/>
                <w:szCs w:val="20"/>
                <w:u w:val="single"/>
                <w:lang w:val="fr-FR"/>
              </w:rPr>
              <w:t>Document d</w:t>
            </w:r>
            <w:r w:rsidR="001C09B0">
              <w:rPr>
                <w:rFonts w:cs="Arial"/>
                <w:i/>
                <w:color w:val="000000"/>
                <w:sz w:val="20"/>
                <w:szCs w:val="20"/>
                <w:u w:val="single"/>
                <w:lang w:val="fr-FR"/>
              </w:rPr>
              <w:t>’</w:t>
            </w:r>
            <w:r w:rsidRPr="006617B0">
              <w:rPr>
                <w:rFonts w:cs="Arial"/>
                <w:i/>
                <w:color w:val="000000"/>
                <w:sz w:val="20"/>
                <w:szCs w:val="20"/>
                <w:u w:val="single"/>
                <w:lang w:val="fr-FR"/>
              </w:rPr>
              <w:t>information</w:t>
            </w:r>
            <w:r w:rsidRPr="0076416B">
              <w:rPr>
                <w:rFonts w:cs="Arial"/>
                <w:i/>
                <w:color w:val="000000"/>
                <w:sz w:val="20"/>
                <w:szCs w:val="20"/>
                <w:lang w:val="fr-FR"/>
              </w:rPr>
              <w:t> :</w:t>
            </w:r>
          </w:p>
        </w:tc>
        <w:tc>
          <w:tcPr>
            <w:tcW w:w="2214" w:type="dxa"/>
            <w:shd w:val="clear" w:color="auto" w:fill="auto"/>
            <w:tcMar>
              <w:top w:w="57" w:type="dxa"/>
              <w:bottom w:w="57" w:type="dxa"/>
            </w:tcMar>
          </w:tcPr>
          <w:p w14:paraId="3A6D87B6" w14:textId="77777777" w:rsidR="0076416B" w:rsidRPr="006617B0" w:rsidRDefault="0076416B" w:rsidP="00C06AA1">
            <w:pPr>
              <w:spacing w:line="240" w:lineRule="auto"/>
              <w:rPr>
                <w:rFonts w:cs="Arial"/>
                <w:color w:val="000000"/>
                <w:sz w:val="20"/>
                <w:szCs w:val="20"/>
              </w:rPr>
            </w:pPr>
            <w:r w:rsidRPr="006617B0">
              <w:rPr>
                <w:rFonts w:cs="Arial"/>
                <w:color w:val="000000" w:themeColor="text1"/>
                <w:sz w:val="20"/>
                <w:szCs w:val="20"/>
              </w:rPr>
              <w:t>IOC/INF-1550</w:t>
            </w:r>
          </w:p>
        </w:tc>
        <w:tc>
          <w:tcPr>
            <w:tcW w:w="5244" w:type="dxa"/>
            <w:gridSpan w:val="4"/>
            <w:shd w:val="clear" w:color="auto" w:fill="auto"/>
            <w:tcMar>
              <w:top w:w="57" w:type="dxa"/>
              <w:bottom w:w="57" w:type="dxa"/>
            </w:tcMar>
          </w:tcPr>
          <w:p w14:paraId="16FC2856" w14:textId="77777777" w:rsidR="0076416B" w:rsidRPr="006617B0" w:rsidRDefault="0076416B" w:rsidP="00C06AA1">
            <w:pPr>
              <w:spacing w:line="240" w:lineRule="auto"/>
              <w:rPr>
                <w:rFonts w:cs="Arial"/>
                <w:color w:val="000000"/>
                <w:sz w:val="20"/>
                <w:szCs w:val="20"/>
              </w:rPr>
            </w:pPr>
            <w:r w:rsidRPr="006617B0">
              <w:rPr>
                <w:rFonts w:cs="Arial"/>
                <w:color w:val="000000" w:themeColor="text1"/>
                <w:sz w:val="20"/>
                <w:szCs w:val="20"/>
              </w:rPr>
              <w:t>IOC Data Architecture Concept Proposal</w:t>
            </w:r>
          </w:p>
        </w:tc>
      </w:tr>
      <w:tr w:rsidR="0076416B" w:rsidRPr="006617B0" w14:paraId="55E68018" w14:textId="77777777" w:rsidTr="00E53507">
        <w:trPr>
          <w:gridAfter w:val="2"/>
          <w:wAfter w:w="201" w:type="dxa"/>
          <w:trHeight w:val="304"/>
        </w:trPr>
        <w:tc>
          <w:tcPr>
            <w:tcW w:w="2039" w:type="dxa"/>
            <w:shd w:val="clear" w:color="auto" w:fill="DEEAF6" w:themeFill="accent1" w:themeFillTint="33"/>
            <w:tcMar>
              <w:top w:w="57" w:type="dxa"/>
              <w:bottom w:w="57" w:type="dxa"/>
            </w:tcMar>
          </w:tcPr>
          <w:p w14:paraId="4FB3AE10" w14:textId="77777777" w:rsidR="0076416B" w:rsidRPr="006617B0" w:rsidRDefault="0076416B" w:rsidP="00C06AA1">
            <w:pPr>
              <w:spacing w:line="240" w:lineRule="auto"/>
              <w:rPr>
                <w:rFonts w:cs="Arial"/>
                <w:i/>
                <w:color w:val="000000"/>
                <w:sz w:val="20"/>
                <w:szCs w:val="20"/>
              </w:rPr>
            </w:pPr>
            <w:r w:rsidRPr="006617B0">
              <w:rPr>
                <w:rFonts w:cs="Arial"/>
                <w:i/>
                <w:iCs/>
                <w:color w:val="000000"/>
                <w:sz w:val="20"/>
                <w:szCs w:val="20"/>
                <w:u w:val="single"/>
                <w:lang w:val="fr-FR"/>
              </w:rPr>
              <w:t>Document</w:t>
            </w:r>
            <w:r w:rsidRPr="006617B0">
              <w:rPr>
                <w:rFonts w:cs="Arial"/>
                <w:i/>
                <w:iCs/>
                <w:color w:val="000000"/>
                <w:sz w:val="20"/>
                <w:szCs w:val="20"/>
                <w:u w:val="single"/>
                <w:lang w:val="fr-FR"/>
              </w:rPr>
              <w:br/>
              <w:t>de référence</w:t>
            </w:r>
            <w:r w:rsidRPr="0076416B">
              <w:rPr>
                <w:rFonts w:cs="Arial"/>
                <w:i/>
                <w:iCs/>
                <w:color w:val="000000"/>
                <w:sz w:val="20"/>
                <w:szCs w:val="20"/>
                <w:lang w:val="fr-FR"/>
              </w:rPr>
              <w:t> :</w:t>
            </w:r>
          </w:p>
        </w:tc>
        <w:tc>
          <w:tcPr>
            <w:tcW w:w="2214" w:type="dxa"/>
            <w:shd w:val="clear" w:color="auto" w:fill="auto"/>
            <w:tcMar>
              <w:top w:w="57" w:type="dxa"/>
              <w:bottom w:w="57" w:type="dxa"/>
            </w:tcMar>
          </w:tcPr>
          <w:p w14:paraId="3B29834A" w14:textId="77777777" w:rsidR="0076416B" w:rsidRPr="00953EDE" w:rsidRDefault="0076416B" w:rsidP="00C06AA1">
            <w:pPr>
              <w:spacing w:line="240" w:lineRule="auto"/>
              <w:rPr>
                <w:rFonts w:cs="Arial"/>
                <w:color w:val="0000FF"/>
                <w:sz w:val="20"/>
                <w:szCs w:val="20"/>
              </w:rPr>
            </w:pPr>
            <w:hyperlink r:id="rId69">
              <w:r w:rsidRPr="00953EDE">
                <w:rPr>
                  <w:rStyle w:val="Hyperlink"/>
                  <w:rFonts w:cs="Arial"/>
                  <w:color w:val="0000FF"/>
                  <w:sz w:val="20"/>
                  <w:szCs w:val="20"/>
                </w:rPr>
                <w:t>IOC Workshop Reports, 311</w:t>
              </w:r>
            </w:hyperlink>
          </w:p>
        </w:tc>
        <w:tc>
          <w:tcPr>
            <w:tcW w:w="5043" w:type="dxa"/>
            <w:gridSpan w:val="2"/>
            <w:shd w:val="clear" w:color="auto" w:fill="auto"/>
            <w:tcMar>
              <w:top w:w="57" w:type="dxa"/>
              <w:bottom w:w="57" w:type="dxa"/>
            </w:tcMar>
          </w:tcPr>
          <w:p w14:paraId="429E81CD" w14:textId="626752F8" w:rsidR="0076416B" w:rsidRPr="006617B0" w:rsidRDefault="0076416B" w:rsidP="00C06AA1">
            <w:pPr>
              <w:spacing w:line="240" w:lineRule="auto"/>
              <w:rPr>
                <w:rFonts w:cs="Arial"/>
                <w:sz w:val="20"/>
                <w:szCs w:val="20"/>
              </w:rPr>
            </w:pPr>
            <w:r w:rsidRPr="006617B0">
              <w:rPr>
                <w:rFonts w:cs="Arial"/>
                <w:color w:val="000000" w:themeColor="text1"/>
                <w:sz w:val="20"/>
                <w:szCs w:val="20"/>
              </w:rPr>
              <w:t xml:space="preserve">IODE/GOOS Data Workshop Report, </w:t>
            </w:r>
            <w:r>
              <w:rPr>
                <w:rFonts w:cs="Arial"/>
                <w:color w:val="000000" w:themeColor="text1"/>
                <w:sz w:val="20"/>
                <w:szCs w:val="20"/>
              </w:rPr>
              <w:br/>
            </w:r>
            <w:r w:rsidRPr="006617B0">
              <w:rPr>
                <w:rFonts w:cs="Arial"/>
                <w:color w:val="000000" w:themeColor="text1"/>
                <w:sz w:val="20"/>
                <w:szCs w:val="20"/>
              </w:rPr>
              <w:t>30 September</w:t>
            </w:r>
            <w:r>
              <w:rPr>
                <w:rFonts w:cs="Arial"/>
                <w:color w:val="000000" w:themeColor="text1"/>
                <w:sz w:val="20"/>
                <w:szCs w:val="20"/>
              </w:rPr>
              <w:t xml:space="preserve"> – </w:t>
            </w:r>
            <w:r w:rsidRPr="006617B0">
              <w:rPr>
                <w:rFonts w:cs="Arial"/>
                <w:color w:val="000000" w:themeColor="text1"/>
                <w:sz w:val="20"/>
                <w:szCs w:val="20"/>
              </w:rPr>
              <w:t xml:space="preserve">2 October 2024, Ostend, Belgium </w:t>
            </w:r>
          </w:p>
        </w:tc>
      </w:tr>
      <w:tr w:rsidR="0076416B" w:rsidRPr="006617B0" w14:paraId="56FAD1AB" w14:textId="77777777" w:rsidTr="00E53507">
        <w:trPr>
          <w:gridAfter w:val="2"/>
          <w:wAfter w:w="201" w:type="dxa"/>
          <w:trHeight w:val="304"/>
        </w:trPr>
        <w:tc>
          <w:tcPr>
            <w:tcW w:w="2039" w:type="dxa"/>
            <w:shd w:val="clear" w:color="auto" w:fill="DEEAF6" w:themeFill="accent1" w:themeFillTint="33"/>
            <w:tcMar>
              <w:top w:w="57" w:type="dxa"/>
              <w:bottom w:w="57" w:type="dxa"/>
            </w:tcMar>
          </w:tcPr>
          <w:p w14:paraId="06CD04C5" w14:textId="77777777" w:rsidR="0076416B" w:rsidRPr="006617B0" w:rsidRDefault="0076416B" w:rsidP="00C06AA1">
            <w:pPr>
              <w:spacing w:line="240" w:lineRule="auto"/>
              <w:rPr>
                <w:rFonts w:cs="Arial"/>
                <w:i/>
                <w:color w:val="000000"/>
                <w:sz w:val="20"/>
                <w:szCs w:val="20"/>
                <w:u w:val="single"/>
              </w:rPr>
            </w:pPr>
          </w:p>
        </w:tc>
        <w:tc>
          <w:tcPr>
            <w:tcW w:w="2214" w:type="dxa"/>
            <w:shd w:val="clear" w:color="auto" w:fill="auto"/>
            <w:tcMar>
              <w:top w:w="57" w:type="dxa"/>
              <w:bottom w:w="57" w:type="dxa"/>
            </w:tcMar>
          </w:tcPr>
          <w:p w14:paraId="023CAA33" w14:textId="22BE5A08" w:rsidR="0076416B" w:rsidRPr="006617B0" w:rsidRDefault="00D32070" w:rsidP="00C06AA1">
            <w:pPr>
              <w:spacing w:line="240" w:lineRule="auto"/>
              <w:rPr>
                <w:rFonts w:cs="Arial"/>
                <w:sz w:val="20"/>
                <w:szCs w:val="20"/>
              </w:rPr>
            </w:pPr>
            <w:r>
              <w:rPr>
                <w:rFonts w:cs="Arial"/>
                <w:color w:val="000000" w:themeColor="text1"/>
                <w:sz w:val="20"/>
                <w:szCs w:val="20"/>
              </w:rPr>
              <w:t>GOOS-305</w:t>
            </w:r>
          </w:p>
        </w:tc>
        <w:tc>
          <w:tcPr>
            <w:tcW w:w="5043" w:type="dxa"/>
            <w:gridSpan w:val="2"/>
            <w:shd w:val="clear" w:color="auto" w:fill="auto"/>
            <w:tcMar>
              <w:top w:w="57" w:type="dxa"/>
              <w:bottom w:w="57" w:type="dxa"/>
            </w:tcMar>
          </w:tcPr>
          <w:p w14:paraId="6C5A1594" w14:textId="30E6EDA1" w:rsidR="0076416B" w:rsidRPr="006617B0" w:rsidRDefault="0076416B" w:rsidP="00C06AA1">
            <w:pPr>
              <w:spacing w:line="240" w:lineRule="auto"/>
              <w:rPr>
                <w:rFonts w:cs="Arial"/>
                <w:color w:val="000000" w:themeColor="text1"/>
                <w:sz w:val="20"/>
                <w:szCs w:val="20"/>
              </w:rPr>
            </w:pPr>
            <w:r w:rsidRPr="006617B0">
              <w:rPr>
                <w:rFonts w:cs="Arial"/>
                <w:color w:val="000000" w:themeColor="text1"/>
                <w:sz w:val="20"/>
                <w:szCs w:val="20"/>
              </w:rPr>
              <w:t xml:space="preserve">Report of the 14th Session of the Global Ocean Observing System Steering Committee, </w:t>
            </w:r>
            <w:r>
              <w:rPr>
                <w:rFonts w:cs="Arial"/>
                <w:color w:val="000000" w:themeColor="text1"/>
                <w:sz w:val="20"/>
                <w:szCs w:val="20"/>
              </w:rPr>
              <w:br/>
            </w:r>
            <w:r w:rsidRPr="006617B0">
              <w:rPr>
                <w:rFonts w:cs="Arial"/>
                <w:color w:val="000000" w:themeColor="text1"/>
                <w:sz w:val="20"/>
                <w:szCs w:val="20"/>
              </w:rPr>
              <w:t>UNESCO HQ, 19</w:t>
            </w:r>
            <w:r>
              <w:rPr>
                <w:rFonts w:cs="Arial"/>
                <w:color w:val="000000" w:themeColor="text1"/>
                <w:sz w:val="20"/>
                <w:szCs w:val="20"/>
              </w:rPr>
              <w:t>-</w:t>
            </w:r>
            <w:r w:rsidRPr="006617B0">
              <w:rPr>
                <w:rFonts w:cs="Arial"/>
                <w:color w:val="000000" w:themeColor="text1"/>
                <w:sz w:val="20"/>
                <w:szCs w:val="20"/>
              </w:rPr>
              <w:t>21 February 2025</w:t>
            </w:r>
          </w:p>
        </w:tc>
      </w:tr>
      <w:tr w:rsidR="0076416B" w:rsidRPr="006617B0" w14:paraId="0A7F86B4" w14:textId="77777777" w:rsidTr="00E53507">
        <w:trPr>
          <w:gridAfter w:val="2"/>
          <w:wAfter w:w="201" w:type="dxa"/>
          <w:trHeight w:val="304"/>
        </w:trPr>
        <w:tc>
          <w:tcPr>
            <w:tcW w:w="2039" w:type="dxa"/>
            <w:shd w:val="clear" w:color="auto" w:fill="DEEAF6" w:themeFill="accent1" w:themeFillTint="33"/>
            <w:tcMar>
              <w:top w:w="57" w:type="dxa"/>
              <w:bottom w:w="57" w:type="dxa"/>
            </w:tcMar>
          </w:tcPr>
          <w:p w14:paraId="6F4A641C" w14:textId="77777777" w:rsidR="0076416B" w:rsidRPr="006617B0" w:rsidRDefault="0076416B" w:rsidP="00C06AA1">
            <w:pPr>
              <w:spacing w:line="240" w:lineRule="auto"/>
              <w:rPr>
                <w:rFonts w:cs="Arial"/>
                <w:i/>
                <w:color w:val="000000"/>
                <w:sz w:val="20"/>
                <w:szCs w:val="20"/>
                <w:u w:val="single"/>
              </w:rPr>
            </w:pPr>
          </w:p>
        </w:tc>
        <w:tc>
          <w:tcPr>
            <w:tcW w:w="2214" w:type="dxa"/>
            <w:shd w:val="clear" w:color="auto" w:fill="auto"/>
            <w:tcMar>
              <w:top w:w="57" w:type="dxa"/>
              <w:bottom w:w="57" w:type="dxa"/>
            </w:tcMar>
          </w:tcPr>
          <w:p w14:paraId="13EF81F5" w14:textId="77777777" w:rsidR="0076416B" w:rsidRPr="006617B0" w:rsidRDefault="0076416B" w:rsidP="00C06AA1">
            <w:pPr>
              <w:spacing w:line="240" w:lineRule="auto"/>
              <w:rPr>
                <w:rFonts w:cs="Arial"/>
                <w:color w:val="000000" w:themeColor="text1"/>
                <w:sz w:val="20"/>
                <w:szCs w:val="20"/>
              </w:rPr>
            </w:pPr>
            <w:r w:rsidRPr="006617B0">
              <w:rPr>
                <w:rFonts w:cs="Arial"/>
                <w:color w:val="000000" w:themeColor="text1"/>
                <w:sz w:val="20"/>
                <w:szCs w:val="20"/>
              </w:rPr>
              <w:t>IOC/IODE-28/3s</w:t>
            </w:r>
          </w:p>
        </w:tc>
        <w:tc>
          <w:tcPr>
            <w:tcW w:w="5043" w:type="dxa"/>
            <w:gridSpan w:val="2"/>
            <w:shd w:val="clear" w:color="auto" w:fill="auto"/>
            <w:tcMar>
              <w:top w:w="57" w:type="dxa"/>
              <w:bottom w:w="57" w:type="dxa"/>
            </w:tcMar>
          </w:tcPr>
          <w:p w14:paraId="66594A2D" w14:textId="7EA77F09" w:rsidR="0076416B" w:rsidRPr="006617B0" w:rsidRDefault="0076416B" w:rsidP="00C06AA1">
            <w:pPr>
              <w:spacing w:line="240" w:lineRule="auto"/>
              <w:rPr>
                <w:rFonts w:cs="Arial"/>
                <w:color w:val="000000" w:themeColor="text1"/>
                <w:sz w:val="20"/>
                <w:szCs w:val="20"/>
              </w:rPr>
            </w:pPr>
            <w:r w:rsidRPr="006617B0">
              <w:rPr>
                <w:rFonts w:cs="Arial"/>
                <w:color w:val="000000"/>
                <w:sz w:val="20"/>
                <w:szCs w:val="20"/>
              </w:rPr>
              <w:t>Executive Summary Report of the 28</w:t>
            </w:r>
            <w:r w:rsidRPr="006617B0">
              <w:rPr>
                <w:rFonts w:cs="Arial"/>
                <w:color w:val="000000"/>
                <w:sz w:val="20"/>
                <w:szCs w:val="20"/>
                <w:vertAlign w:val="superscript"/>
              </w:rPr>
              <w:t>th</w:t>
            </w:r>
            <w:r w:rsidRPr="006617B0">
              <w:rPr>
                <w:rFonts w:cs="Arial"/>
                <w:color w:val="000000"/>
                <w:sz w:val="20"/>
                <w:szCs w:val="20"/>
              </w:rPr>
              <w:t xml:space="preserve"> session of the International Oceanographic Data and Information Exchange Committee, Santa Marta, Colombia, </w:t>
            </w:r>
            <w:r>
              <w:rPr>
                <w:rFonts w:cs="Arial"/>
                <w:color w:val="000000"/>
                <w:sz w:val="20"/>
                <w:szCs w:val="20"/>
              </w:rPr>
              <w:br/>
            </w:r>
            <w:r w:rsidRPr="006617B0">
              <w:rPr>
                <w:rFonts w:cs="Arial"/>
                <w:color w:val="000000"/>
                <w:sz w:val="20"/>
                <w:szCs w:val="20"/>
              </w:rPr>
              <w:t>12</w:t>
            </w:r>
            <w:r>
              <w:rPr>
                <w:rFonts w:cs="Arial"/>
                <w:color w:val="000000"/>
                <w:sz w:val="20"/>
                <w:szCs w:val="20"/>
              </w:rPr>
              <w:t>-</w:t>
            </w:r>
            <w:r w:rsidRPr="006617B0">
              <w:rPr>
                <w:rFonts w:cs="Arial"/>
                <w:color w:val="000000"/>
                <w:sz w:val="20"/>
                <w:szCs w:val="20"/>
              </w:rPr>
              <w:t>14 March 2025</w:t>
            </w:r>
          </w:p>
        </w:tc>
      </w:tr>
    </w:tbl>
    <w:p w14:paraId="20634EB1" w14:textId="650E82CD" w:rsidR="00612C69" w:rsidRPr="0026410E" w:rsidRDefault="00F34F1B" w:rsidP="00287EA4">
      <w:pPr>
        <w:shd w:val="clear" w:color="auto" w:fill="FFFFFF"/>
        <w:tabs>
          <w:tab w:val="left" w:pos="851"/>
        </w:tabs>
        <w:spacing w:before="240" w:after="240" w:line="240" w:lineRule="auto"/>
        <w:jc w:val="both"/>
        <w:rPr>
          <w:rFonts w:cs="Arial"/>
          <w:lang w:val="fr-FR"/>
        </w:rPr>
      </w:pPr>
      <w:r w:rsidRPr="00612C69">
        <w:rPr>
          <w:lang w:val="fr-FR" w:eastAsia="en-US"/>
        </w:rPr>
        <w:t>1</w:t>
      </w:r>
      <w:r>
        <w:rPr>
          <w:lang w:val="fr-FR" w:eastAsia="en-US"/>
        </w:rPr>
        <w:t>30</w:t>
      </w:r>
      <w:r w:rsidR="00DE2B11" w:rsidRPr="00612C69">
        <w:rPr>
          <w:lang w:val="fr-FR" w:eastAsia="en-US"/>
        </w:rPr>
        <w:t>.</w:t>
      </w:r>
      <w:r w:rsidR="00DE2B11" w:rsidRPr="002F75E4">
        <w:rPr>
          <w:lang w:val="fr-FR" w:eastAsia="en-US"/>
        </w:rPr>
        <w:tab/>
      </w:r>
      <w:r w:rsidR="00612C69" w:rsidRPr="00C51FDC">
        <w:rPr>
          <w:rFonts w:cs="Arial"/>
          <w:lang w:val="fr-FR"/>
        </w:rPr>
        <w:t>Des représentants du GOOS et de l</w:t>
      </w:r>
      <w:r w:rsidR="001C09B0">
        <w:rPr>
          <w:rFonts w:cs="Arial"/>
          <w:lang w:val="fr-FR"/>
        </w:rPr>
        <w:t>’</w:t>
      </w:r>
      <w:r w:rsidR="00612C69" w:rsidRPr="00C51FDC">
        <w:rPr>
          <w:rFonts w:cs="Arial"/>
          <w:lang w:val="fr-FR"/>
        </w:rPr>
        <w:t>IODE ont présenté ce point. Ils ont in</w:t>
      </w:r>
      <w:r w:rsidR="00612C69">
        <w:rPr>
          <w:rFonts w:cs="Arial"/>
          <w:lang w:val="fr-FR"/>
        </w:rPr>
        <w:t>diqu</w:t>
      </w:r>
      <w:r w:rsidR="00612C69" w:rsidRPr="00C51FDC">
        <w:rPr>
          <w:rFonts w:cs="Arial"/>
          <w:lang w:val="fr-FR"/>
        </w:rPr>
        <w:t xml:space="preserve">é </w:t>
      </w:r>
      <w:r w:rsidR="00612C69">
        <w:rPr>
          <w:rFonts w:cs="Arial"/>
          <w:lang w:val="fr-FR"/>
        </w:rPr>
        <w:t xml:space="preserve">à </w:t>
      </w:r>
      <w:r w:rsidR="00612C69" w:rsidRPr="00C51FDC">
        <w:rPr>
          <w:rFonts w:cs="Arial"/>
          <w:lang w:val="fr-FR"/>
        </w:rPr>
        <w:t>l</w:t>
      </w:r>
      <w:r w:rsidR="001C09B0">
        <w:rPr>
          <w:rFonts w:cs="Arial"/>
          <w:lang w:val="fr-FR"/>
        </w:rPr>
        <w:t>’</w:t>
      </w:r>
      <w:r w:rsidR="00612C69" w:rsidRPr="00C51FDC">
        <w:rPr>
          <w:rFonts w:cs="Arial"/>
          <w:lang w:val="fr-FR"/>
        </w:rPr>
        <w:t>Assemblée que l</w:t>
      </w:r>
      <w:r w:rsidR="001C09B0">
        <w:rPr>
          <w:rFonts w:cs="Arial"/>
          <w:lang w:val="fr-FR"/>
        </w:rPr>
        <w:t>’</w:t>
      </w:r>
      <w:r w:rsidR="00612C69" w:rsidRPr="00C51FDC">
        <w:rPr>
          <w:rFonts w:cs="Arial"/>
          <w:lang w:val="fr-FR"/>
        </w:rPr>
        <w:t xml:space="preserve">atelier sur les données </w:t>
      </w:r>
      <w:r w:rsidR="00612C69">
        <w:rPr>
          <w:rFonts w:cs="Arial"/>
          <w:lang w:val="fr-FR"/>
        </w:rPr>
        <w:t>de l</w:t>
      </w:r>
      <w:r w:rsidR="001C09B0">
        <w:rPr>
          <w:rFonts w:cs="Arial"/>
          <w:lang w:val="fr-FR"/>
        </w:rPr>
        <w:t>’</w:t>
      </w:r>
      <w:r w:rsidR="00612C69" w:rsidRPr="00C51FDC">
        <w:rPr>
          <w:rFonts w:cs="Arial"/>
          <w:lang w:val="fr-FR"/>
        </w:rPr>
        <w:t>IODE-GOOS s</w:t>
      </w:r>
      <w:r w:rsidR="001C09B0">
        <w:rPr>
          <w:rFonts w:cs="Arial"/>
          <w:lang w:val="fr-FR"/>
        </w:rPr>
        <w:t>’</w:t>
      </w:r>
      <w:r w:rsidR="00612C69">
        <w:rPr>
          <w:rFonts w:cs="Arial"/>
          <w:lang w:val="fr-FR"/>
        </w:rPr>
        <w:t>était</w:t>
      </w:r>
      <w:r w:rsidR="00612C69" w:rsidRPr="00C51FDC">
        <w:rPr>
          <w:rFonts w:cs="Arial"/>
          <w:lang w:val="fr-FR"/>
        </w:rPr>
        <w:t xml:space="preserve"> tenu au Bureau des projets de la COI pour l</w:t>
      </w:r>
      <w:r w:rsidR="001C09B0">
        <w:rPr>
          <w:rFonts w:cs="Arial"/>
          <w:lang w:val="fr-FR"/>
        </w:rPr>
        <w:t>’</w:t>
      </w:r>
      <w:r w:rsidR="00612C69" w:rsidRPr="00C51FDC">
        <w:rPr>
          <w:rFonts w:cs="Arial"/>
          <w:lang w:val="fr-FR"/>
        </w:rPr>
        <w:t>IODE entre le 30 septembre et le 2 octobre 2024.</w:t>
      </w:r>
      <w:r w:rsidR="00612C69">
        <w:rPr>
          <w:rFonts w:cs="Arial"/>
          <w:lang w:val="fr-FR"/>
        </w:rPr>
        <w:t xml:space="preserve"> Il avait eu pour objet de renforcer la collaboration entre le programme É</w:t>
      </w:r>
      <w:r w:rsidR="00612C69" w:rsidRPr="00BF66DC">
        <w:rPr>
          <w:rFonts w:cs="Arial"/>
          <w:lang w:val="fr-FR"/>
        </w:rPr>
        <w:t>change international des données et de l</w:t>
      </w:r>
      <w:r w:rsidR="001C09B0">
        <w:rPr>
          <w:rFonts w:cs="Arial"/>
          <w:lang w:val="fr-FR"/>
        </w:rPr>
        <w:t>’</w:t>
      </w:r>
      <w:r w:rsidR="00612C69" w:rsidRPr="00BF66DC">
        <w:rPr>
          <w:rFonts w:cs="Arial"/>
          <w:lang w:val="fr-FR"/>
        </w:rPr>
        <w:t>information océanographiques</w:t>
      </w:r>
      <w:r w:rsidR="00612C69">
        <w:rPr>
          <w:rFonts w:cs="Arial"/>
          <w:lang w:val="fr-FR"/>
        </w:rPr>
        <w:t xml:space="preserve"> (IODE) et le </w:t>
      </w:r>
      <w:r w:rsidR="00612C69" w:rsidRPr="00BF66DC">
        <w:rPr>
          <w:rFonts w:cs="Arial"/>
          <w:lang w:val="fr-FR"/>
        </w:rPr>
        <w:t>Système mondial d</w:t>
      </w:r>
      <w:r w:rsidR="001C09B0">
        <w:rPr>
          <w:rFonts w:cs="Arial"/>
          <w:lang w:val="fr-FR"/>
        </w:rPr>
        <w:t>’</w:t>
      </w:r>
      <w:r w:rsidR="00612C69" w:rsidRPr="00BF66DC">
        <w:rPr>
          <w:rFonts w:cs="Arial"/>
          <w:lang w:val="fr-FR"/>
        </w:rPr>
        <w:t>observation de l</w:t>
      </w:r>
      <w:r w:rsidR="001C09B0">
        <w:rPr>
          <w:rFonts w:cs="Arial"/>
          <w:lang w:val="fr-FR"/>
        </w:rPr>
        <w:t>’</w:t>
      </w:r>
      <w:r w:rsidR="00612C69" w:rsidRPr="00BF66DC">
        <w:rPr>
          <w:rFonts w:cs="Arial"/>
          <w:lang w:val="fr-FR"/>
        </w:rPr>
        <w:t>océan</w:t>
      </w:r>
      <w:r w:rsidR="00612C69">
        <w:rPr>
          <w:rFonts w:cs="Arial"/>
          <w:lang w:val="fr-FR"/>
        </w:rPr>
        <w:t xml:space="preserve"> (GOOS), d</w:t>
      </w:r>
      <w:r w:rsidR="001C09B0">
        <w:rPr>
          <w:rFonts w:cs="Arial"/>
          <w:lang w:val="fr-FR"/>
        </w:rPr>
        <w:t>’</w:t>
      </w:r>
      <w:r w:rsidR="00612C69">
        <w:rPr>
          <w:rFonts w:cs="Arial"/>
          <w:lang w:val="fr-FR"/>
        </w:rPr>
        <w:t xml:space="preserve">accroître la </w:t>
      </w:r>
      <w:r w:rsidR="00612C69" w:rsidRPr="00BF66DC">
        <w:rPr>
          <w:rFonts w:cs="Arial"/>
          <w:lang w:val="fr-FR"/>
        </w:rPr>
        <w:t xml:space="preserve">coordination et </w:t>
      </w:r>
      <w:r w:rsidR="00612C69">
        <w:rPr>
          <w:rFonts w:cs="Arial"/>
          <w:lang w:val="fr-FR"/>
        </w:rPr>
        <w:t>d</w:t>
      </w:r>
      <w:r w:rsidR="001C09B0">
        <w:rPr>
          <w:rFonts w:cs="Arial"/>
          <w:lang w:val="fr-FR"/>
        </w:rPr>
        <w:t>’</w:t>
      </w:r>
      <w:r w:rsidR="00612C69">
        <w:rPr>
          <w:rFonts w:cs="Arial"/>
          <w:lang w:val="fr-FR"/>
        </w:rPr>
        <w:t>examiner</w:t>
      </w:r>
      <w:r w:rsidR="00612C69" w:rsidRPr="00BF66DC">
        <w:rPr>
          <w:rFonts w:cs="Arial"/>
          <w:lang w:val="fr-FR"/>
        </w:rPr>
        <w:t xml:space="preserve"> </w:t>
      </w:r>
      <w:r w:rsidR="00612C69">
        <w:rPr>
          <w:rFonts w:cs="Arial"/>
          <w:lang w:val="fr-FR"/>
        </w:rPr>
        <w:t>un projet</w:t>
      </w:r>
      <w:r w:rsidR="00612C69" w:rsidRPr="00BF66DC">
        <w:rPr>
          <w:rFonts w:cs="Arial"/>
          <w:lang w:val="fr-FR"/>
        </w:rPr>
        <w:t xml:space="preserve"> </w:t>
      </w:r>
      <w:r w:rsidR="00612C69">
        <w:rPr>
          <w:rFonts w:cs="Arial"/>
          <w:lang w:val="fr-FR"/>
        </w:rPr>
        <w:t>d</w:t>
      </w:r>
      <w:r w:rsidR="001C09B0">
        <w:rPr>
          <w:rFonts w:cs="Arial"/>
          <w:lang w:val="fr-FR"/>
        </w:rPr>
        <w:t>’</w:t>
      </w:r>
      <w:r w:rsidR="00612C69" w:rsidRPr="00BF66DC">
        <w:rPr>
          <w:rFonts w:cs="Arial"/>
          <w:lang w:val="fr-FR"/>
        </w:rPr>
        <w:t xml:space="preserve">architecture numérique intégrée et évolutive </w:t>
      </w:r>
      <w:r w:rsidR="00612C69">
        <w:rPr>
          <w:rFonts w:cs="Arial"/>
          <w:lang w:val="fr-FR"/>
        </w:rPr>
        <w:t>pour</w:t>
      </w:r>
      <w:r w:rsidR="00612C69" w:rsidRPr="00BF66DC">
        <w:rPr>
          <w:rFonts w:cs="Arial"/>
          <w:lang w:val="fr-FR"/>
        </w:rPr>
        <w:t xml:space="preserve"> la COI</w:t>
      </w:r>
      <w:r w:rsidR="00612C69">
        <w:rPr>
          <w:rFonts w:cs="Arial"/>
          <w:lang w:val="fr-FR"/>
        </w:rPr>
        <w:t>,</w:t>
      </w:r>
      <w:r w:rsidR="00612C69" w:rsidRPr="00BF66DC">
        <w:rPr>
          <w:rFonts w:cs="Arial"/>
          <w:lang w:val="fr-FR"/>
        </w:rPr>
        <w:t xml:space="preserve"> qui améliorerait le partage, la gestion et l</w:t>
      </w:r>
      <w:r w:rsidR="001C09B0">
        <w:rPr>
          <w:rFonts w:cs="Arial"/>
          <w:lang w:val="fr-FR"/>
        </w:rPr>
        <w:t>’</w:t>
      </w:r>
      <w:r w:rsidR="00612C69" w:rsidRPr="00BF66DC">
        <w:rPr>
          <w:rFonts w:cs="Arial"/>
          <w:lang w:val="fr-FR"/>
        </w:rPr>
        <w:t>accessibilité des données dans l</w:t>
      </w:r>
      <w:r w:rsidR="001C09B0">
        <w:rPr>
          <w:rFonts w:cs="Arial"/>
          <w:lang w:val="fr-FR"/>
        </w:rPr>
        <w:t>’</w:t>
      </w:r>
      <w:r w:rsidR="00612C69" w:rsidRPr="00BF66DC">
        <w:rPr>
          <w:rFonts w:cs="Arial"/>
          <w:lang w:val="fr-FR"/>
        </w:rPr>
        <w:t>ensemble des systèmes océaniques</w:t>
      </w:r>
      <w:r w:rsidR="00612C69">
        <w:rPr>
          <w:rFonts w:cs="Arial"/>
          <w:lang w:val="fr-FR"/>
        </w:rPr>
        <w:t>,</w:t>
      </w:r>
      <w:r w:rsidR="00612C69" w:rsidRPr="00BF66DC">
        <w:rPr>
          <w:rFonts w:cs="Arial"/>
          <w:lang w:val="fr-FR"/>
        </w:rPr>
        <w:t xml:space="preserve"> et </w:t>
      </w:r>
      <w:r w:rsidR="00612C69">
        <w:rPr>
          <w:rFonts w:cs="Arial"/>
          <w:lang w:val="fr-FR"/>
        </w:rPr>
        <w:t>consolid</w:t>
      </w:r>
      <w:r w:rsidR="00612C69" w:rsidRPr="00BF66DC">
        <w:rPr>
          <w:rFonts w:cs="Arial"/>
          <w:lang w:val="fr-FR"/>
        </w:rPr>
        <w:t xml:space="preserve">erait le soutien de la COI aux États membres et aux principaux mandats des Nations </w:t>
      </w:r>
      <w:r w:rsidR="00612C69">
        <w:rPr>
          <w:rFonts w:cs="Arial"/>
          <w:lang w:val="fr-FR"/>
        </w:rPr>
        <w:t>U</w:t>
      </w:r>
      <w:r w:rsidR="00612C69" w:rsidRPr="00BF66DC">
        <w:rPr>
          <w:rFonts w:cs="Arial"/>
          <w:lang w:val="fr-FR"/>
        </w:rPr>
        <w:t>nies.</w:t>
      </w:r>
      <w:r w:rsidR="00612C69" w:rsidRPr="001E1F17">
        <w:rPr>
          <w:lang w:val="fr-FR"/>
        </w:rPr>
        <w:t xml:space="preserve"> </w:t>
      </w:r>
      <w:r w:rsidR="00612C69" w:rsidRPr="00BF66DC">
        <w:rPr>
          <w:rFonts w:cs="Arial"/>
          <w:lang w:val="fr-FR"/>
        </w:rPr>
        <w:t>Des experts des différent</w:t>
      </w:r>
      <w:r w:rsidR="00612C69">
        <w:rPr>
          <w:rFonts w:cs="Arial"/>
          <w:lang w:val="fr-FR"/>
        </w:rPr>
        <w:t>e</w:t>
      </w:r>
      <w:r w:rsidR="00612C69" w:rsidRPr="00BF66DC">
        <w:rPr>
          <w:rFonts w:cs="Arial"/>
          <w:lang w:val="fr-FR"/>
        </w:rPr>
        <w:t xml:space="preserve">s </w:t>
      </w:r>
      <w:r w:rsidR="00612C69">
        <w:rPr>
          <w:rFonts w:cs="Arial"/>
          <w:lang w:val="fr-FR"/>
        </w:rPr>
        <w:t>composantes</w:t>
      </w:r>
      <w:r w:rsidR="00612C69" w:rsidRPr="00BF66DC">
        <w:rPr>
          <w:rFonts w:cs="Arial"/>
          <w:lang w:val="fr-FR"/>
        </w:rPr>
        <w:t xml:space="preserve"> du GOOS et de l</w:t>
      </w:r>
      <w:r w:rsidR="001C09B0">
        <w:rPr>
          <w:rFonts w:cs="Arial"/>
          <w:lang w:val="fr-FR"/>
        </w:rPr>
        <w:t>’</w:t>
      </w:r>
      <w:r w:rsidR="00612C69" w:rsidRPr="00BF66DC">
        <w:rPr>
          <w:rFonts w:cs="Arial"/>
          <w:lang w:val="fr-FR"/>
        </w:rPr>
        <w:t xml:space="preserve">IODE, ainsi que de la Section des sciences océaniques et de </w:t>
      </w:r>
      <w:r w:rsidR="00612C69">
        <w:rPr>
          <w:rFonts w:cs="Arial"/>
          <w:lang w:val="fr-FR"/>
        </w:rPr>
        <w:t>la Section de la résilience aux</w:t>
      </w:r>
      <w:r w:rsidR="00612C69" w:rsidRPr="00BF66DC">
        <w:rPr>
          <w:rFonts w:cs="Arial"/>
          <w:lang w:val="fr-FR"/>
        </w:rPr>
        <w:t xml:space="preserve"> </w:t>
      </w:r>
      <w:r w:rsidR="00612C69" w:rsidRPr="0026410E">
        <w:rPr>
          <w:rFonts w:cs="Arial"/>
          <w:lang w:val="fr-FR"/>
        </w:rPr>
        <w:t>tsunamis de la COI, et des experts des composantes pertinentes de la structure de la Décennie de l</w:t>
      </w:r>
      <w:r w:rsidR="001C09B0">
        <w:rPr>
          <w:rFonts w:cs="Arial"/>
          <w:lang w:val="fr-FR"/>
        </w:rPr>
        <w:t>’</w:t>
      </w:r>
      <w:r w:rsidR="00612C69" w:rsidRPr="0026410E">
        <w:rPr>
          <w:rFonts w:cs="Arial"/>
          <w:lang w:val="fr-FR"/>
        </w:rPr>
        <w:t>Océan ont participé à la réunion. Le rapport a été publié en tant que Rapport de la réunion de travail de la COI n°</w:t>
      </w:r>
      <w:r w:rsidR="00612C69">
        <w:rPr>
          <w:rFonts w:cs="Arial"/>
          <w:lang w:val="fr-FR"/>
        </w:rPr>
        <w:t> </w:t>
      </w:r>
      <w:r w:rsidR="00612C69" w:rsidRPr="0026410E">
        <w:rPr>
          <w:rFonts w:cs="Arial"/>
          <w:lang w:val="fr-FR"/>
        </w:rPr>
        <w:t xml:space="preserve">311. </w:t>
      </w:r>
    </w:p>
    <w:p w14:paraId="1CCE8CDB" w14:textId="4BC887AC" w:rsidR="00612C69" w:rsidRDefault="00F34F1B" w:rsidP="00E65ECB">
      <w:pPr>
        <w:shd w:val="clear" w:color="auto" w:fill="FFFFFF"/>
        <w:tabs>
          <w:tab w:val="left" w:pos="851"/>
        </w:tabs>
        <w:spacing w:after="240" w:line="240" w:lineRule="auto"/>
        <w:jc w:val="both"/>
        <w:rPr>
          <w:rFonts w:cs="Arial"/>
          <w:lang w:val="fr-FR"/>
        </w:rPr>
      </w:pPr>
      <w:r>
        <w:rPr>
          <w:rFonts w:cs="Arial"/>
          <w:lang w:val="fr-FR"/>
        </w:rPr>
        <w:t>131</w:t>
      </w:r>
      <w:r w:rsidR="00612C69">
        <w:rPr>
          <w:rFonts w:cs="Arial"/>
          <w:lang w:val="fr-FR"/>
        </w:rPr>
        <w:t>.</w:t>
      </w:r>
      <w:r w:rsidR="00612C69">
        <w:rPr>
          <w:rFonts w:cs="Arial"/>
          <w:lang w:val="fr-FR"/>
        </w:rPr>
        <w:tab/>
      </w:r>
      <w:r w:rsidR="00612C69" w:rsidRPr="00FA1675">
        <w:rPr>
          <w:rFonts w:cs="Arial"/>
          <w:lang w:val="fr-FR"/>
        </w:rPr>
        <w:t>Les principaux objectifs de l</w:t>
      </w:r>
      <w:r w:rsidR="001C09B0">
        <w:rPr>
          <w:rFonts w:cs="Arial"/>
          <w:lang w:val="fr-FR"/>
        </w:rPr>
        <w:t>’</w:t>
      </w:r>
      <w:r w:rsidR="00612C69" w:rsidRPr="00FA1675">
        <w:rPr>
          <w:rFonts w:cs="Arial"/>
          <w:lang w:val="fr-FR"/>
        </w:rPr>
        <w:t>atelier étaient les suivants : (i) identifier les rôles et les synergies en clarifiant les mandats, les responsabilités et les liens entre le GOOS et l</w:t>
      </w:r>
      <w:r w:rsidR="001C09B0">
        <w:rPr>
          <w:rFonts w:cs="Arial"/>
          <w:lang w:val="fr-FR"/>
        </w:rPr>
        <w:t>’</w:t>
      </w:r>
      <w:r w:rsidR="00612C69" w:rsidRPr="00FA1675">
        <w:rPr>
          <w:rFonts w:cs="Arial"/>
          <w:lang w:val="fr-FR"/>
        </w:rPr>
        <w:t>IODE, pour toutes les variables océaniques essentielles ; (ii) élaborer une vision commune de l</w:t>
      </w:r>
      <w:r w:rsidR="001C09B0">
        <w:rPr>
          <w:rFonts w:cs="Arial"/>
          <w:lang w:val="fr-FR"/>
        </w:rPr>
        <w:t>’</w:t>
      </w:r>
      <w:r w:rsidR="00612C69" w:rsidRPr="00FA1675">
        <w:rPr>
          <w:rFonts w:cs="Arial"/>
          <w:lang w:val="fr-FR"/>
        </w:rPr>
        <w:t>architecture de données de la COI</w:t>
      </w:r>
      <w:r w:rsidR="00612C69">
        <w:rPr>
          <w:rFonts w:cs="Arial"/>
          <w:lang w:val="fr-FR"/>
        </w:rPr>
        <w:t xml:space="preserve"> en</w:t>
      </w:r>
      <w:r w:rsidR="00612C69" w:rsidRPr="00FA1675">
        <w:rPr>
          <w:rFonts w:cs="Arial"/>
          <w:lang w:val="fr-FR"/>
        </w:rPr>
        <w:t xml:space="preserve"> </w:t>
      </w:r>
      <w:r w:rsidR="00612C69">
        <w:rPr>
          <w:rFonts w:cs="Arial"/>
          <w:lang w:val="fr-FR"/>
        </w:rPr>
        <w:t>mettant en place</w:t>
      </w:r>
      <w:r w:rsidR="00612C69" w:rsidRPr="00FA1675">
        <w:rPr>
          <w:rFonts w:cs="Arial"/>
          <w:lang w:val="fr-FR"/>
        </w:rPr>
        <w:t xml:space="preserve"> </w:t>
      </w:r>
      <w:r w:rsidR="00612C69">
        <w:rPr>
          <w:rFonts w:cs="Arial"/>
          <w:lang w:val="fr-FR"/>
        </w:rPr>
        <w:t xml:space="preserve">conjointement </w:t>
      </w:r>
      <w:r w:rsidR="00612C69" w:rsidRPr="00FA1675">
        <w:rPr>
          <w:rFonts w:cs="Arial"/>
          <w:lang w:val="fr-FR"/>
        </w:rPr>
        <w:t xml:space="preserve">une architecture de données de la COI intégrée, </w:t>
      </w:r>
      <w:r w:rsidR="00612C69" w:rsidRPr="00D71A1B">
        <w:rPr>
          <w:rFonts w:cs="Arial"/>
          <w:lang w:val="fr-FR"/>
        </w:rPr>
        <w:t>conforme aux principes FAIR et CARE, à l</w:t>
      </w:r>
      <w:r w:rsidR="001C09B0">
        <w:rPr>
          <w:rFonts w:cs="Arial"/>
          <w:lang w:val="fr-FR"/>
        </w:rPr>
        <w:t>’</w:t>
      </w:r>
      <w:r w:rsidR="00612C69" w:rsidRPr="00D71A1B">
        <w:rPr>
          <w:rFonts w:cs="Arial"/>
          <w:lang w:val="fr-FR"/>
        </w:rPr>
        <w:t>appui de l</w:t>
      </w:r>
      <w:r w:rsidR="001C09B0">
        <w:rPr>
          <w:rFonts w:cs="Arial"/>
          <w:lang w:val="fr-FR"/>
        </w:rPr>
        <w:t>’</w:t>
      </w:r>
      <w:r w:rsidR="00612C69" w:rsidRPr="00D71A1B">
        <w:rPr>
          <w:rFonts w:cs="Arial"/>
          <w:lang w:val="fr-FR"/>
        </w:rPr>
        <w:t>écosystème numérique relatif aux océans ;</w:t>
      </w:r>
      <w:r w:rsidR="00612C69" w:rsidRPr="00D71A1B">
        <w:rPr>
          <w:lang w:val="fr-FR"/>
        </w:rPr>
        <w:t xml:space="preserve"> </w:t>
      </w:r>
      <w:r w:rsidR="00612C69" w:rsidRPr="00D71A1B">
        <w:rPr>
          <w:rFonts w:cs="Arial"/>
          <w:lang w:val="fr-FR"/>
        </w:rPr>
        <w:t>(iii) jeter les bases techniques en élaborant l</w:t>
      </w:r>
      <w:r w:rsidR="001C09B0">
        <w:rPr>
          <w:rFonts w:cs="Arial"/>
          <w:lang w:val="fr-FR"/>
        </w:rPr>
        <w:t>’</w:t>
      </w:r>
      <w:r w:rsidR="00612C69" w:rsidRPr="00D71A1B">
        <w:rPr>
          <w:rFonts w:cs="Arial"/>
          <w:lang w:val="fr-FR"/>
        </w:rPr>
        <w:t>architecture technique d</w:t>
      </w:r>
      <w:r w:rsidR="001C09B0">
        <w:rPr>
          <w:rFonts w:cs="Arial"/>
          <w:lang w:val="fr-FR"/>
        </w:rPr>
        <w:t>’</w:t>
      </w:r>
      <w:r w:rsidR="00612C69" w:rsidRPr="00D71A1B">
        <w:rPr>
          <w:rFonts w:cs="Arial"/>
          <w:lang w:val="fr-FR"/>
        </w:rPr>
        <w:t>un espace de données de la COI unifié qui sera présenté à l</w:t>
      </w:r>
      <w:r w:rsidR="001C09B0">
        <w:rPr>
          <w:rFonts w:cs="Arial"/>
          <w:lang w:val="fr-FR"/>
        </w:rPr>
        <w:t>’</w:t>
      </w:r>
      <w:r w:rsidR="00612C69" w:rsidRPr="00D71A1B">
        <w:rPr>
          <w:rFonts w:cs="Arial"/>
          <w:lang w:val="fr-FR"/>
        </w:rPr>
        <w:t>Assemblée de la Commission en 2025 ;</w:t>
      </w:r>
      <w:r w:rsidR="00612C69" w:rsidRPr="00D71A1B">
        <w:rPr>
          <w:snapToGrid w:val="0"/>
          <w:color w:val="333333"/>
          <w:sz w:val="29"/>
          <w:szCs w:val="29"/>
          <w:shd w:val="clear" w:color="auto" w:fill="FFFFFF"/>
          <w:lang w:val="fr-FR"/>
        </w:rPr>
        <w:t xml:space="preserve"> </w:t>
      </w:r>
      <w:r w:rsidR="00612C69" w:rsidRPr="00D71A1B">
        <w:rPr>
          <w:rFonts w:cs="Arial"/>
          <w:lang w:val="fr-FR"/>
        </w:rPr>
        <w:t>(iv) définir la coordination entre le GOOS, l</w:t>
      </w:r>
      <w:r w:rsidR="001C09B0">
        <w:rPr>
          <w:rFonts w:cs="Arial"/>
          <w:lang w:val="fr-FR"/>
        </w:rPr>
        <w:t>’</w:t>
      </w:r>
      <w:r w:rsidR="00612C69" w:rsidRPr="00D71A1B">
        <w:rPr>
          <w:rFonts w:cs="Arial"/>
          <w:lang w:val="fr-FR"/>
        </w:rPr>
        <w:t>IODE et d</w:t>
      </w:r>
      <w:r w:rsidR="001C09B0">
        <w:rPr>
          <w:rFonts w:cs="Arial"/>
          <w:lang w:val="fr-FR"/>
        </w:rPr>
        <w:t>’</w:t>
      </w:r>
      <w:r w:rsidR="00612C69" w:rsidRPr="00D71A1B">
        <w:rPr>
          <w:rFonts w:cs="Arial"/>
          <w:lang w:val="fr-FR"/>
        </w:rPr>
        <w:t>autres programmes de la COI pour faire évoluer et mûrir l</w:t>
      </w:r>
      <w:r w:rsidR="001C09B0">
        <w:rPr>
          <w:rFonts w:cs="Arial"/>
          <w:lang w:val="fr-FR"/>
        </w:rPr>
        <w:t>’</w:t>
      </w:r>
      <w:r w:rsidR="00612C69" w:rsidRPr="00D71A1B">
        <w:rPr>
          <w:rFonts w:cs="Arial"/>
          <w:lang w:val="fr-FR"/>
        </w:rPr>
        <w:t>architecture de données de la C</w:t>
      </w:r>
      <w:r w:rsidR="00612C69">
        <w:rPr>
          <w:rFonts w:cs="Arial"/>
          <w:lang w:val="fr-FR"/>
        </w:rPr>
        <w:t>ommission</w:t>
      </w:r>
      <w:r w:rsidR="00612C69" w:rsidRPr="00D71A1B">
        <w:rPr>
          <w:rFonts w:cs="Arial"/>
          <w:lang w:val="fr-FR"/>
        </w:rPr>
        <w:t> ;</w:t>
      </w:r>
      <w:r w:rsidR="00612C69">
        <w:rPr>
          <w:rFonts w:cs="Arial"/>
          <w:lang w:val="fr-FR"/>
        </w:rPr>
        <w:t xml:space="preserve"> (</w:t>
      </w:r>
      <w:r w:rsidR="00612C69" w:rsidRPr="004423C7">
        <w:rPr>
          <w:rFonts w:cs="Arial"/>
          <w:lang w:val="fr-FR"/>
        </w:rPr>
        <w:t xml:space="preserve">v) </w:t>
      </w:r>
      <w:r w:rsidR="00612C69">
        <w:rPr>
          <w:rFonts w:cs="Arial"/>
          <w:lang w:val="fr-FR"/>
        </w:rPr>
        <w:t xml:space="preserve">planifier </w:t>
      </w:r>
      <w:r w:rsidR="00612C69" w:rsidRPr="004423C7">
        <w:rPr>
          <w:rFonts w:cs="Arial"/>
          <w:lang w:val="fr-FR"/>
        </w:rPr>
        <w:t>les prochaines étapes (à court et à long terme) pour répondre aux besoins futurs des utilisateurs.</w:t>
      </w:r>
    </w:p>
    <w:p w14:paraId="3AFE7C02" w14:textId="06C79BD2" w:rsidR="00612C69" w:rsidRPr="000847B1" w:rsidRDefault="00F34F1B" w:rsidP="00E65ECB">
      <w:pPr>
        <w:shd w:val="clear" w:color="auto" w:fill="FFFFFF"/>
        <w:tabs>
          <w:tab w:val="left" w:pos="851"/>
        </w:tabs>
        <w:spacing w:after="240" w:line="240" w:lineRule="auto"/>
        <w:jc w:val="both"/>
        <w:rPr>
          <w:rFonts w:cs="Arial"/>
          <w:lang w:val="fr-FR"/>
        </w:rPr>
      </w:pPr>
      <w:r>
        <w:rPr>
          <w:rFonts w:cs="Arial"/>
          <w:lang w:val="fr-FR"/>
        </w:rPr>
        <w:t>132</w:t>
      </w:r>
      <w:r w:rsidR="00612C69">
        <w:rPr>
          <w:rFonts w:cs="Arial"/>
          <w:lang w:val="fr-FR"/>
        </w:rPr>
        <w:t>.</w:t>
      </w:r>
      <w:r w:rsidR="00612C69">
        <w:rPr>
          <w:rFonts w:cs="Arial"/>
          <w:lang w:val="fr-FR"/>
        </w:rPr>
        <w:tab/>
        <w:t>Les participants à l</w:t>
      </w:r>
      <w:r w:rsidR="001C09B0">
        <w:rPr>
          <w:rFonts w:cs="Arial"/>
          <w:lang w:val="fr-FR"/>
        </w:rPr>
        <w:t>’</w:t>
      </w:r>
      <w:r w:rsidR="00612C69">
        <w:rPr>
          <w:rFonts w:cs="Arial"/>
          <w:lang w:val="fr-FR"/>
        </w:rPr>
        <w:t>atelier ont défini d</w:t>
      </w:r>
      <w:r w:rsidR="001C09B0">
        <w:rPr>
          <w:rFonts w:cs="Arial"/>
          <w:lang w:val="fr-FR"/>
        </w:rPr>
        <w:t>’</w:t>
      </w:r>
      <w:r w:rsidR="00612C69">
        <w:rPr>
          <w:rFonts w:cs="Arial"/>
          <w:lang w:val="fr-FR"/>
        </w:rPr>
        <w:t xml:space="preserve">un commun accord un projet de </w:t>
      </w:r>
      <w:r w:rsidR="00612C69" w:rsidRPr="00B16D52">
        <w:rPr>
          <w:rFonts w:cs="Arial"/>
          <w:lang w:val="fr-FR"/>
        </w:rPr>
        <w:t>schéma de base pour l</w:t>
      </w:r>
      <w:r w:rsidR="001C09B0">
        <w:rPr>
          <w:rFonts w:cs="Arial"/>
          <w:lang w:val="fr-FR"/>
        </w:rPr>
        <w:t>’</w:t>
      </w:r>
      <w:r w:rsidR="00612C69" w:rsidRPr="00B16D52">
        <w:rPr>
          <w:rFonts w:cs="Arial"/>
          <w:lang w:val="fr-FR"/>
        </w:rPr>
        <w:t>architecture de données de la COI</w:t>
      </w:r>
      <w:r w:rsidR="00612C69">
        <w:rPr>
          <w:rFonts w:cs="Arial"/>
          <w:lang w:val="fr-FR"/>
        </w:rPr>
        <w:t xml:space="preserve"> qui</w:t>
      </w:r>
      <w:r w:rsidR="00612C69" w:rsidRPr="00B16D52">
        <w:rPr>
          <w:rFonts w:cs="Arial"/>
          <w:lang w:val="fr-FR"/>
        </w:rPr>
        <w:t xml:space="preserve"> </w:t>
      </w:r>
      <w:r w:rsidR="00612C69">
        <w:rPr>
          <w:rFonts w:cs="Arial"/>
          <w:lang w:val="fr-FR"/>
        </w:rPr>
        <w:t>associe les principales composantes</w:t>
      </w:r>
      <w:r w:rsidR="00612C69" w:rsidRPr="00B16D52">
        <w:rPr>
          <w:rFonts w:cs="Arial"/>
          <w:lang w:val="fr-FR"/>
        </w:rPr>
        <w:t xml:space="preserve"> de la C</w:t>
      </w:r>
      <w:r w:rsidR="00612C69">
        <w:rPr>
          <w:rFonts w:cs="Arial"/>
          <w:lang w:val="fr-FR"/>
        </w:rPr>
        <w:t>ommission</w:t>
      </w:r>
      <w:r w:rsidR="00612C69" w:rsidRPr="00B16D52">
        <w:rPr>
          <w:rFonts w:cs="Arial"/>
          <w:lang w:val="fr-FR"/>
        </w:rPr>
        <w:t xml:space="preserve"> </w:t>
      </w:r>
      <w:r w:rsidR="00612C69">
        <w:rPr>
          <w:rFonts w:cs="Arial"/>
          <w:lang w:val="fr-FR"/>
        </w:rPr>
        <w:t>pour former</w:t>
      </w:r>
      <w:r w:rsidR="00612C69" w:rsidRPr="00B16D52">
        <w:rPr>
          <w:rFonts w:cs="Arial"/>
          <w:lang w:val="fr-FR"/>
        </w:rPr>
        <w:t xml:space="preserve"> un écosystème </w:t>
      </w:r>
      <w:r w:rsidR="00612C69">
        <w:rPr>
          <w:rFonts w:cs="Arial"/>
          <w:lang w:val="fr-FR"/>
        </w:rPr>
        <w:t>global</w:t>
      </w:r>
      <w:r w:rsidR="00612C69" w:rsidRPr="00B16D52">
        <w:rPr>
          <w:rFonts w:cs="Arial"/>
          <w:lang w:val="fr-FR"/>
        </w:rPr>
        <w:t xml:space="preserve"> </w:t>
      </w:r>
      <w:r w:rsidR="00612C69">
        <w:rPr>
          <w:rFonts w:cs="Arial"/>
          <w:lang w:val="fr-FR"/>
        </w:rPr>
        <w:t>délivrant</w:t>
      </w:r>
      <w:r w:rsidR="00612C69" w:rsidRPr="00B16D52">
        <w:rPr>
          <w:rFonts w:cs="Arial"/>
          <w:lang w:val="fr-FR"/>
        </w:rPr>
        <w:t xml:space="preserve"> une vision commune </w:t>
      </w:r>
      <w:r w:rsidR="00612C69">
        <w:rPr>
          <w:rFonts w:cs="Arial"/>
          <w:lang w:val="fr-FR"/>
        </w:rPr>
        <w:t>d</w:t>
      </w:r>
      <w:r w:rsidR="001C09B0">
        <w:rPr>
          <w:rFonts w:cs="Arial"/>
          <w:lang w:val="fr-FR"/>
        </w:rPr>
        <w:t>’</w:t>
      </w:r>
      <w:r w:rsidR="00612C69" w:rsidRPr="00B16D52">
        <w:rPr>
          <w:rFonts w:cs="Arial"/>
          <w:lang w:val="fr-FR"/>
        </w:rPr>
        <w:t xml:space="preserve">une architecture de </w:t>
      </w:r>
      <w:r w:rsidR="00612C69" w:rsidRPr="000847B1">
        <w:rPr>
          <w:rFonts w:cs="Arial"/>
          <w:lang w:val="fr-FR"/>
        </w:rPr>
        <w:t>données de la COI, et sont convenus d</w:t>
      </w:r>
      <w:r w:rsidR="001C09B0">
        <w:rPr>
          <w:rFonts w:cs="Arial"/>
          <w:lang w:val="fr-FR"/>
        </w:rPr>
        <w:t>’</w:t>
      </w:r>
      <w:r w:rsidR="00612C69" w:rsidRPr="000847B1">
        <w:rPr>
          <w:rFonts w:cs="Arial"/>
          <w:lang w:val="fr-FR"/>
        </w:rPr>
        <w:t>élaborer un plan de mise en œuvre de cette architecture.</w:t>
      </w:r>
    </w:p>
    <w:p w14:paraId="47B5AFF9" w14:textId="6FBA2CEE" w:rsidR="00136CB2" w:rsidRPr="002F75E4" w:rsidRDefault="00F34F1B" w:rsidP="00E65ECB">
      <w:pPr>
        <w:shd w:val="clear" w:color="auto" w:fill="FFFFFF"/>
        <w:tabs>
          <w:tab w:val="left" w:pos="851"/>
        </w:tabs>
        <w:spacing w:after="240" w:line="240" w:lineRule="auto"/>
        <w:jc w:val="both"/>
        <w:rPr>
          <w:lang w:val="fr-FR" w:eastAsia="en-US"/>
        </w:rPr>
      </w:pPr>
      <w:r>
        <w:rPr>
          <w:rFonts w:cs="Arial"/>
          <w:lang w:val="fr-FR"/>
        </w:rPr>
        <w:t>133</w:t>
      </w:r>
      <w:r w:rsidR="00612C69">
        <w:rPr>
          <w:rFonts w:cs="Arial"/>
          <w:lang w:val="fr-FR"/>
        </w:rPr>
        <w:t>.</w:t>
      </w:r>
      <w:r w:rsidR="00612C69">
        <w:rPr>
          <w:rFonts w:cs="Arial"/>
          <w:lang w:val="fr-FR"/>
        </w:rPr>
        <w:tab/>
        <w:t>L</w:t>
      </w:r>
      <w:r w:rsidR="00612C69" w:rsidRPr="000847B1">
        <w:rPr>
          <w:rFonts w:cs="Arial"/>
          <w:lang w:val="fr-FR"/>
        </w:rPr>
        <w:t>es représentants du GOOS et de l</w:t>
      </w:r>
      <w:r w:rsidR="001C09B0">
        <w:rPr>
          <w:rFonts w:cs="Arial"/>
          <w:lang w:val="fr-FR"/>
        </w:rPr>
        <w:t>’</w:t>
      </w:r>
      <w:r w:rsidR="00612C69" w:rsidRPr="000847B1">
        <w:rPr>
          <w:rFonts w:cs="Arial"/>
          <w:lang w:val="fr-FR"/>
        </w:rPr>
        <w:t>IODE ont indiqué que de nombreux éléments de l</w:t>
      </w:r>
      <w:r w:rsidR="001C09B0">
        <w:rPr>
          <w:rFonts w:cs="Arial"/>
          <w:lang w:val="fr-FR"/>
        </w:rPr>
        <w:t>’</w:t>
      </w:r>
      <w:r w:rsidR="00612C69" w:rsidRPr="000847B1">
        <w:rPr>
          <w:rFonts w:cs="Arial"/>
          <w:lang w:val="fr-FR"/>
        </w:rPr>
        <w:t>architecture de données proposée p</w:t>
      </w:r>
      <w:r w:rsidR="00612C69">
        <w:rPr>
          <w:rFonts w:cs="Arial"/>
          <w:lang w:val="fr-FR"/>
        </w:rPr>
        <w:t>ou</w:t>
      </w:r>
      <w:r w:rsidR="00612C69" w:rsidRPr="000847B1">
        <w:rPr>
          <w:rFonts w:cs="Arial"/>
          <w:lang w:val="fr-FR"/>
        </w:rPr>
        <w:t>r la COI exist</w:t>
      </w:r>
      <w:r w:rsidR="00612C69">
        <w:rPr>
          <w:rFonts w:cs="Arial"/>
          <w:lang w:val="fr-FR"/>
        </w:rPr>
        <w:t>ai</w:t>
      </w:r>
      <w:r w:rsidR="00612C69" w:rsidRPr="000847B1">
        <w:rPr>
          <w:rFonts w:cs="Arial"/>
          <w:lang w:val="fr-FR"/>
        </w:rPr>
        <w:t xml:space="preserve">ent déjà, </w:t>
      </w:r>
      <w:r w:rsidR="00612C69">
        <w:rPr>
          <w:rFonts w:cs="Arial"/>
          <w:lang w:val="fr-FR"/>
        </w:rPr>
        <w:t>toutefois,</w:t>
      </w:r>
      <w:r w:rsidR="00612C69" w:rsidRPr="000847B1">
        <w:rPr>
          <w:rFonts w:cs="Arial"/>
          <w:lang w:val="fr-FR"/>
        </w:rPr>
        <w:t xml:space="preserve"> l</w:t>
      </w:r>
      <w:r w:rsidR="001C09B0">
        <w:rPr>
          <w:rFonts w:cs="Arial"/>
          <w:lang w:val="fr-FR"/>
        </w:rPr>
        <w:t>’</w:t>
      </w:r>
      <w:r w:rsidR="00612C69" w:rsidRPr="000847B1">
        <w:rPr>
          <w:rFonts w:cs="Arial"/>
          <w:lang w:val="fr-FR"/>
        </w:rPr>
        <w:t xml:space="preserve">atelier </w:t>
      </w:r>
      <w:r w:rsidR="00612C69">
        <w:rPr>
          <w:rFonts w:cs="Arial"/>
          <w:lang w:val="fr-FR"/>
        </w:rPr>
        <w:t>avait permis de définir</w:t>
      </w:r>
      <w:r w:rsidR="00612C69" w:rsidRPr="000847B1">
        <w:rPr>
          <w:rFonts w:cs="Arial"/>
          <w:lang w:val="fr-FR"/>
        </w:rPr>
        <w:t xml:space="preserve"> une approche visant à optimiser les </w:t>
      </w:r>
      <w:r w:rsidR="00612C69">
        <w:rPr>
          <w:rFonts w:cs="Arial"/>
          <w:lang w:val="fr-FR"/>
        </w:rPr>
        <w:t>lien</w:t>
      </w:r>
      <w:r w:rsidR="00612C69" w:rsidRPr="000847B1">
        <w:rPr>
          <w:rFonts w:cs="Arial"/>
          <w:lang w:val="fr-FR"/>
        </w:rPr>
        <w:t xml:space="preserve">s entre </w:t>
      </w:r>
      <w:r w:rsidR="00612C69">
        <w:rPr>
          <w:rFonts w:cs="Arial"/>
          <w:lang w:val="fr-FR"/>
        </w:rPr>
        <w:t>c</w:t>
      </w:r>
      <w:r w:rsidR="00612C69" w:rsidRPr="000847B1">
        <w:rPr>
          <w:rFonts w:cs="Arial"/>
          <w:lang w:val="fr-FR"/>
        </w:rPr>
        <w:t>es éléments, ainsi qu</w:t>
      </w:r>
      <w:r w:rsidR="001C09B0">
        <w:rPr>
          <w:rFonts w:cs="Arial"/>
          <w:lang w:val="fr-FR"/>
        </w:rPr>
        <w:t>’</w:t>
      </w:r>
      <w:r w:rsidR="00612C69" w:rsidRPr="000847B1">
        <w:rPr>
          <w:rFonts w:cs="Arial"/>
          <w:lang w:val="fr-FR"/>
        </w:rPr>
        <w:t xml:space="preserve">à </w:t>
      </w:r>
      <w:r w:rsidR="00612C69">
        <w:rPr>
          <w:rFonts w:cs="Arial"/>
          <w:lang w:val="fr-FR"/>
        </w:rPr>
        <w:t>préciser</w:t>
      </w:r>
      <w:r w:rsidR="00612C69" w:rsidRPr="000847B1">
        <w:rPr>
          <w:rFonts w:cs="Arial"/>
          <w:lang w:val="fr-FR"/>
        </w:rPr>
        <w:t xml:space="preserve"> le soutien </w:t>
      </w:r>
      <w:r w:rsidR="00612C69">
        <w:rPr>
          <w:rFonts w:cs="Arial"/>
          <w:lang w:val="fr-FR"/>
        </w:rPr>
        <w:t>à apporter</w:t>
      </w:r>
      <w:r w:rsidR="00612C69" w:rsidRPr="000847B1">
        <w:rPr>
          <w:rFonts w:cs="Arial"/>
          <w:lang w:val="fr-FR"/>
        </w:rPr>
        <w:t xml:space="preserve">, ce qui renforcerait la fourniture de données océaniques pour les services opérationnels. </w:t>
      </w:r>
      <w:r w:rsidR="00612C69">
        <w:rPr>
          <w:rFonts w:cs="Arial"/>
          <w:lang w:val="fr-FR"/>
        </w:rPr>
        <w:t>Les participants à l</w:t>
      </w:r>
      <w:r w:rsidR="001C09B0">
        <w:rPr>
          <w:rFonts w:cs="Arial"/>
          <w:lang w:val="fr-FR"/>
        </w:rPr>
        <w:t>’</w:t>
      </w:r>
      <w:r w:rsidR="00612C69">
        <w:rPr>
          <w:rFonts w:cs="Arial"/>
          <w:lang w:val="fr-FR"/>
        </w:rPr>
        <w:t>atelier avaient décidé de constituer un groupe de travail chargé d</w:t>
      </w:r>
      <w:r w:rsidR="001C09B0">
        <w:rPr>
          <w:rFonts w:cs="Arial"/>
          <w:lang w:val="fr-FR"/>
        </w:rPr>
        <w:t>’</w:t>
      </w:r>
      <w:r w:rsidR="00612C69">
        <w:rPr>
          <w:rFonts w:cs="Arial"/>
          <w:lang w:val="fr-FR"/>
        </w:rPr>
        <w:t xml:space="preserve">élaborer un </w:t>
      </w:r>
      <w:r w:rsidR="00612C69">
        <w:rPr>
          <w:rFonts w:cs="Arial"/>
          <w:lang w:val="fr-FR"/>
        </w:rPr>
        <w:lastRenderedPageBreak/>
        <w:t>document de réflexion q</w:t>
      </w:r>
      <w:r w:rsidR="00612C69" w:rsidRPr="007E6251">
        <w:rPr>
          <w:rFonts w:cs="Arial"/>
          <w:lang w:val="fr-FR"/>
        </w:rPr>
        <w:t>ui a été publié sous la cote IOC/INF-1550 (</w:t>
      </w:r>
      <w:r w:rsidR="00612C69" w:rsidRPr="001E1F17">
        <w:rPr>
          <w:rFonts w:cs="Arial"/>
          <w:lang w:val="fr-FR"/>
        </w:rPr>
        <w:t xml:space="preserve">IOC Data Architecture Concept </w:t>
      </w:r>
      <w:proofErr w:type="spellStart"/>
      <w:r w:rsidR="00612C69" w:rsidRPr="001E1F17">
        <w:rPr>
          <w:rFonts w:cs="Arial"/>
          <w:lang w:val="fr-FR"/>
        </w:rPr>
        <w:t>Proposal</w:t>
      </w:r>
      <w:proofErr w:type="spellEnd"/>
      <w:r w:rsidR="00612C69" w:rsidRPr="007E6251">
        <w:rPr>
          <w:rFonts w:cs="Arial"/>
          <w:lang w:val="fr-FR"/>
        </w:rPr>
        <w:t>) et dont les grandes lignes figurent dans le document IOC-33/3.4.3</w:t>
      </w:r>
      <w:proofErr w:type="gramStart"/>
      <w:r w:rsidR="00612C69" w:rsidRPr="007E6251">
        <w:rPr>
          <w:rFonts w:cs="Arial"/>
          <w:lang w:val="fr-FR"/>
        </w:rPr>
        <w:t>Doc(</w:t>
      </w:r>
      <w:proofErr w:type="gramEnd"/>
      <w:r w:rsidR="00612C69" w:rsidRPr="007E6251">
        <w:rPr>
          <w:rFonts w:cs="Arial"/>
          <w:lang w:val="fr-FR"/>
        </w:rPr>
        <w:t>1) (</w:t>
      </w:r>
      <w:proofErr w:type="spellStart"/>
      <w:r w:rsidR="00612C69" w:rsidRPr="001E1F17">
        <w:rPr>
          <w:rFonts w:cs="Arial"/>
          <w:lang w:val="fr-FR"/>
        </w:rPr>
        <w:t>Outline</w:t>
      </w:r>
      <w:proofErr w:type="spellEnd"/>
      <w:r w:rsidR="00612C69" w:rsidRPr="001E1F17">
        <w:rPr>
          <w:rFonts w:cs="Arial"/>
          <w:lang w:val="fr-FR"/>
        </w:rPr>
        <w:t xml:space="preserve"> of the IOC Data Architecture Concept </w:t>
      </w:r>
      <w:proofErr w:type="spellStart"/>
      <w:r w:rsidR="00612C69" w:rsidRPr="001E1F17">
        <w:rPr>
          <w:rFonts w:cs="Arial"/>
          <w:lang w:val="fr-FR"/>
        </w:rPr>
        <w:t>Proposal</w:t>
      </w:r>
      <w:proofErr w:type="spellEnd"/>
      <w:r w:rsidR="00612C69" w:rsidRPr="007E6251">
        <w:rPr>
          <w:rFonts w:cs="Arial"/>
          <w:lang w:val="fr-FR"/>
        </w:rPr>
        <w:t>).</w:t>
      </w:r>
    </w:p>
    <w:tbl>
      <w:tblPr>
        <w:tblW w:w="9639" w:type="dxa"/>
        <w:shd w:val="clear" w:color="auto" w:fill="CCFFCC"/>
        <w:tblLayout w:type="fixed"/>
        <w:tblLook w:val="0000" w:firstRow="0" w:lastRow="0" w:firstColumn="0" w:lastColumn="0" w:noHBand="0" w:noVBand="0"/>
      </w:tblPr>
      <w:tblGrid>
        <w:gridCol w:w="9639"/>
      </w:tblGrid>
      <w:tr w:rsidR="00136CB2" w:rsidRPr="00295086" w14:paraId="400CA10D" w14:textId="77777777" w:rsidTr="0041514D">
        <w:tc>
          <w:tcPr>
            <w:tcW w:w="9639" w:type="dxa"/>
            <w:shd w:val="clear" w:color="auto" w:fill="CCFFCC"/>
            <w:tcMar>
              <w:top w:w="113" w:type="dxa"/>
              <w:bottom w:w="113" w:type="dxa"/>
            </w:tcMar>
          </w:tcPr>
          <w:p w14:paraId="202CCDEF" w14:textId="2B3555CE" w:rsidR="00136CB2" w:rsidRPr="002F75E4" w:rsidRDefault="00612C69" w:rsidP="00E37A0B">
            <w:pPr>
              <w:tabs>
                <w:tab w:val="left" w:pos="567"/>
              </w:tabs>
              <w:snapToGrid w:val="0"/>
              <w:spacing w:after="240" w:line="240" w:lineRule="auto"/>
              <w:rPr>
                <w:rFonts w:eastAsia="Times New Roman" w:cs="Arial"/>
                <w:snapToGrid w:val="0"/>
                <w:lang w:val="fr-FR" w:eastAsia="en-US"/>
              </w:rPr>
            </w:pPr>
            <w:r w:rsidRPr="007E6251">
              <w:rPr>
                <w:rFonts w:eastAsia="Calibri" w:cs="Arial"/>
                <w:i/>
                <w:iCs/>
                <w:u w:val="single"/>
                <w:lang w:val="fr-FR"/>
              </w:rPr>
              <w:t>Projet de décision A-33/3.4.3</w:t>
            </w:r>
          </w:p>
          <w:p w14:paraId="7EC585C2" w14:textId="34EF3720" w:rsidR="00612C69" w:rsidRDefault="00612C69" w:rsidP="00E37A0B">
            <w:pPr>
              <w:tabs>
                <w:tab w:val="left" w:pos="567"/>
              </w:tabs>
              <w:snapToGrid w:val="0"/>
              <w:spacing w:after="240" w:line="240" w:lineRule="auto"/>
              <w:jc w:val="center"/>
              <w:rPr>
                <w:rFonts w:eastAsia="Times New Roman" w:cs="Arial"/>
                <w:snapToGrid w:val="0"/>
                <w:lang w:val="fr-FR" w:eastAsia="en-US"/>
              </w:rPr>
            </w:pPr>
            <w:r w:rsidRPr="007E6251">
              <w:rPr>
                <w:rFonts w:cs="Arial"/>
                <w:b/>
                <w:bCs/>
                <w:lang w:val="fr-FR"/>
              </w:rPr>
              <w:t>Élaboration d</w:t>
            </w:r>
            <w:r w:rsidR="001C09B0">
              <w:rPr>
                <w:rFonts w:cs="Arial"/>
                <w:b/>
                <w:bCs/>
                <w:lang w:val="fr-FR"/>
              </w:rPr>
              <w:t>’</w:t>
            </w:r>
            <w:r w:rsidRPr="007E6251">
              <w:rPr>
                <w:rFonts w:cs="Arial"/>
                <w:b/>
                <w:bCs/>
                <w:lang w:val="fr-FR"/>
              </w:rPr>
              <w:t>une architecture de données de la COI</w:t>
            </w:r>
          </w:p>
          <w:p w14:paraId="797A1D45" w14:textId="3F7C148E" w:rsidR="00136CB2" w:rsidRPr="002F75E4" w:rsidRDefault="00136CB2" w:rsidP="00967541">
            <w:pPr>
              <w:keepNext/>
              <w:keepLines/>
              <w:tabs>
                <w:tab w:val="left" w:pos="567"/>
              </w:tabs>
              <w:snapToGrid w:val="0"/>
              <w:spacing w:after="240" w:line="240" w:lineRule="auto"/>
              <w:rPr>
                <w:rFonts w:eastAsia="Times New Roman" w:cs="Arial"/>
                <w:snapToGrid w:val="0"/>
                <w:lang w:val="fr-FR" w:eastAsia="en-US"/>
              </w:rPr>
            </w:pPr>
            <w:r w:rsidRPr="002F75E4">
              <w:rPr>
                <w:rFonts w:eastAsia="Times New Roman" w:cs="Arial"/>
                <w:snapToGrid w:val="0"/>
                <w:lang w:val="fr-FR" w:eastAsia="en-US"/>
              </w:rPr>
              <w:t>L</w:t>
            </w:r>
            <w:r w:rsidR="001C09B0">
              <w:rPr>
                <w:rFonts w:eastAsia="Times New Roman" w:cs="Arial"/>
                <w:snapToGrid w:val="0"/>
                <w:lang w:val="fr-FR" w:eastAsia="en-US"/>
              </w:rPr>
              <w:t>’</w:t>
            </w:r>
            <w:r w:rsidRPr="002F75E4">
              <w:rPr>
                <w:rFonts w:eastAsia="Times New Roman" w:cs="Arial"/>
                <w:snapToGrid w:val="0"/>
                <w:lang w:val="fr-FR" w:eastAsia="en-US"/>
              </w:rPr>
              <w:t>Assemblée,</w:t>
            </w:r>
          </w:p>
          <w:p w14:paraId="24120D50" w14:textId="17D28850" w:rsidR="00612C69" w:rsidRPr="00B611B4" w:rsidRDefault="00612C69" w:rsidP="00612C69">
            <w:pPr>
              <w:adjustRightInd w:val="0"/>
              <w:snapToGrid w:val="0"/>
              <w:spacing w:after="240" w:line="240" w:lineRule="auto"/>
              <w:ind w:left="1167" w:hanging="567"/>
              <w:jc w:val="both"/>
              <w:rPr>
                <w:rFonts w:eastAsia="Arial" w:cs="Arial"/>
                <w:lang w:val="fr-FR"/>
              </w:rPr>
            </w:pPr>
            <w:r w:rsidRPr="00612C69">
              <w:rPr>
                <w:rFonts w:eastAsia="DengXian" w:cs="Arial"/>
                <w:lang w:val="fr-FR"/>
              </w:rPr>
              <w:t>1.</w:t>
            </w:r>
            <w:r w:rsidRPr="00612C69">
              <w:rPr>
                <w:rFonts w:eastAsia="DengXian" w:cs="Arial"/>
                <w:lang w:val="fr-FR"/>
              </w:rPr>
              <w:tab/>
            </w:r>
            <w:r w:rsidRPr="00B611B4">
              <w:rPr>
                <w:rFonts w:eastAsia="DengXian" w:cs="Arial"/>
                <w:u w:val="single"/>
                <w:lang w:val="fr-FR"/>
              </w:rPr>
              <w:t>Ayant examiné</w:t>
            </w:r>
            <w:r w:rsidRPr="00B611B4">
              <w:rPr>
                <w:rFonts w:eastAsia="DengXian" w:cs="Arial"/>
                <w:lang w:val="fr-FR"/>
              </w:rPr>
              <w:t xml:space="preserve"> la proposition </w:t>
            </w:r>
            <w:r w:rsidRPr="00612C69">
              <w:rPr>
                <w:rFonts w:cs="Arial"/>
                <w:color w:val="000000"/>
                <w:lang w:val="fr-FR"/>
              </w:rPr>
              <w:t>conceptuelle</w:t>
            </w:r>
            <w:r w:rsidRPr="00B611B4">
              <w:rPr>
                <w:rFonts w:eastAsia="DengXian" w:cs="Arial"/>
                <w:lang w:val="fr-FR"/>
              </w:rPr>
              <w:t xml:space="preserve"> exposée dans le document IOC/A</w:t>
            </w:r>
            <w:r>
              <w:rPr>
                <w:rFonts w:eastAsia="DengXian" w:cs="Arial"/>
                <w:lang w:val="fr-FR"/>
              </w:rPr>
              <w:noBreakHyphen/>
            </w:r>
            <w:r w:rsidRPr="00B611B4">
              <w:rPr>
                <w:rFonts w:eastAsia="DengXian" w:cs="Arial"/>
                <w:lang w:val="fr-FR"/>
              </w:rPr>
              <w:t>33/3.4.</w:t>
            </w:r>
            <w:proofErr w:type="gramStart"/>
            <w:r w:rsidRPr="00B611B4">
              <w:rPr>
                <w:rFonts w:eastAsia="DengXian" w:cs="Arial"/>
                <w:lang w:val="fr-FR"/>
              </w:rPr>
              <w:t>3.Doc</w:t>
            </w:r>
            <w:proofErr w:type="gramEnd"/>
            <w:r w:rsidRPr="00B611B4">
              <w:rPr>
                <w:rFonts w:eastAsia="DengXian" w:cs="Arial"/>
                <w:lang w:val="fr-FR"/>
              </w:rPr>
              <w:t xml:space="preserve">(1) et détaillée dans le document IOC/INF-1550, </w:t>
            </w:r>
          </w:p>
          <w:p w14:paraId="6395809D" w14:textId="21409E89" w:rsidR="00612C69" w:rsidRPr="00B611B4" w:rsidRDefault="00612C69" w:rsidP="00612C69">
            <w:pPr>
              <w:adjustRightInd w:val="0"/>
              <w:snapToGrid w:val="0"/>
              <w:spacing w:after="240" w:line="240" w:lineRule="auto"/>
              <w:ind w:left="1167" w:hanging="567"/>
              <w:jc w:val="both"/>
              <w:rPr>
                <w:rFonts w:eastAsia="Arial" w:cs="Arial"/>
                <w:lang w:val="fr-FR"/>
              </w:rPr>
            </w:pPr>
            <w:r>
              <w:rPr>
                <w:snapToGrid w:val="0"/>
                <w:spacing w:val="-2"/>
                <w:lang w:val="fr-FR" w:eastAsia="en-US"/>
              </w:rPr>
              <w:t>2.</w:t>
            </w:r>
            <w:r>
              <w:rPr>
                <w:snapToGrid w:val="0"/>
                <w:spacing w:val="-2"/>
                <w:lang w:val="fr-FR" w:eastAsia="en-US"/>
              </w:rPr>
              <w:tab/>
            </w:r>
            <w:r w:rsidRPr="00612C69">
              <w:rPr>
                <w:snapToGrid w:val="0"/>
                <w:spacing w:val="-2"/>
                <w:u w:val="single"/>
                <w:lang w:val="fr-FR" w:eastAsia="en-US"/>
              </w:rPr>
              <w:t>Rappelant</w:t>
            </w:r>
            <w:r w:rsidRPr="00612C69">
              <w:rPr>
                <w:rFonts w:eastAsia="Arial" w:cs="Arial"/>
                <w:lang w:val="fr-FR"/>
              </w:rPr>
              <w:t> :</w:t>
            </w:r>
          </w:p>
          <w:p w14:paraId="7973FCF8" w14:textId="400518B0" w:rsidR="00612C69" w:rsidRPr="00612C69" w:rsidRDefault="00612C69" w:rsidP="0019545B">
            <w:pPr>
              <w:spacing w:after="240" w:line="240" w:lineRule="auto"/>
              <w:ind w:left="1730" w:hanging="567"/>
              <w:jc w:val="both"/>
              <w:rPr>
                <w:rFonts w:eastAsia="Arial" w:cs="Arial"/>
                <w:lang w:val="fr-FR"/>
              </w:rPr>
            </w:pPr>
            <w:r w:rsidRPr="00612C69">
              <w:rPr>
                <w:rFonts w:eastAsia="Arial" w:cs="Arial"/>
                <w:lang w:val="fr-FR"/>
              </w:rPr>
              <w:t>(i</w:t>
            </w:r>
            <w:r>
              <w:rPr>
                <w:rFonts w:eastAsia="Arial" w:cs="Arial"/>
                <w:lang w:val="fr-FR"/>
              </w:rPr>
              <w:t>)</w:t>
            </w:r>
            <w:r>
              <w:rPr>
                <w:rFonts w:eastAsia="Arial" w:cs="Arial"/>
                <w:lang w:val="fr-FR"/>
              </w:rPr>
              <w:tab/>
            </w:r>
            <w:r w:rsidRPr="00612C69">
              <w:rPr>
                <w:rFonts w:eastAsia="Arial" w:cs="Arial"/>
                <w:lang w:val="fr-FR"/>
              </w:rPr>
              <w:t>l</w:t>
            </w:r>
            <w:r w:rsidR="001C09B0">
              <w:rPr>
                <w:rFonts w:eastAsia="Arial" w:cs="Arial"/>
                <w:lang w:val="fr-FR"/>
              </w:rPr>
              <w:t>’</w:t>
            </w:r>
            <w:r w:rsidRPr="00612C69">
              <w:rPr>
                <w:rFonts w:eastAsia="Arial" w:cs="Arial"/>
                <w:lang w:val="fr-FR"/>
              </w:rPr>
              <w:t>approbation de la Stratégie pour le Système mondial d</w:t>
            </w:r>
            <w:r w:rsidR="001C09B0">
              <w:rPr>
                <w:rFonts w:eastAsia="Arial" w:cs="Arial"/>
                <w:lang w:val="fr-FR"/>
              </w:rPr>
              <w:t>’</w:t>
            </w:r>
            <w:r w:rsidRPr="00612C69">
              <w:rPr>
                <w:rFonts w:eastAsia="Arial" w:cs="Arial"/>
                <w:lang w:val="fr-FR"/>
              </w:rPr>
              <w:t>observation de l</w:t>
            </w:r>
            <w:r w:rsidR="001C09B0">
              <w:rPr>
                <w:rFonts w:eastAsia="Arial" w:cs="Arial"/>
                <w:lang w:val="fr-FR"/>
              </w:rPr>
              <w:t>’</w:t>
            </w:r>
            <w:r w:rsidRPr="00612C69">
              <w:rPr>
                <w:rFonts w:eastAsia="Arial" w:cs="Arial"/>
                <w:lang w:val="fr-FR"/>
              </w:rPr>
              <w:t>océan (décision IOC-XXX/7.1.1), dans laquelle l</w:t>
            </w:r>
            <w:r w:rsidR="001C09B0">
              <w:rPr>
                <w:rFonts w:eastAsia="Arial" w:cs="Arial"/>
                <w:lang w:val="fr-FR"/>
              </w:rPr>
              <w:t>’</w:t>
            </w:r>
            <w:r w:rsidRPr="00612C69">
              <w:rPr>
                <w:rFonts w:eastAsia="Arial" w:cs="Arial"/>
                <w:lang w:val="fr-FR"/>
              </w:rPr>
              <w:t>objectif stratégique 7 vise à « veiller à ce que les données et les informations du GOOS relatives à l</w:t>
            </w:r>
            <w:r w:rsidR="001C09B0">
              <w:rPr>
                <w:rFonts w:eastAsia="Arial" w:cs="Arial"/>
                <w:lang w:val="fr-FR"/>
              </w:rPr>
              <w:t>’</w:t>
            </w:r>
            <w:r w:rsidRPr="00612C69">
              <w:rPr>
                <w:rFonts w:eastAsia="Arial" w:cs="Arial"/>
                <w:lang w:val="fr-FR"/>
              </w:rPr>
              <w:t>observation de l</w:t>
            </w:r>
            <w:r w:rsidR="001C09B0">
              <w:rPr>
                <w:rFonts w:eastAsia="Arial" w:cs="Arial"/>
                <w:lang w:val="fr-FR"/>
              </w:rPr>
              <w:t>’</w:t>
            </w:r>
            <w:r w:rsidRPr="00612C69">
              <w:rPr>
                <w:rFonts w:eastAsia="Arial" w:cs="Arial"/>
                <w:lang w:val="fr-FR"/>
              </w:rPr>
              <w:t>océan soient faciles à trouver, accessibles, interopérables et réutilisables, tout en présentant une qualité suffisante et des délais de transmission raisonnables », et dont les principaux résultats concernent le libre accès aux données et les produits basés sur des variables océaniques essentielles, ainsi que la 13</w:t>
            </w:r>
            <w:r w:rsidRPr="00612C69">
              <w:rPr>
                <w:rFonts w:eastAsia="Arial" w:cs="Arial"/>
                <w:vertAlign w:val="superscript"/>
                <w:lang w:val="fr-FR"/>
              </w:rPr>
              <w:t>e</w:t>
            </w:r>
            <w:r w:rsidRPr="00612C69">
              <w:rPr>
                <w:rFonts w:eastAsia="Arial" w:cs="Arial"/>
                <w:lang w:val="fr-FR"/>
              </w:rPr>
              <w:t xml:space="preserve"> réunion du Comité directeur du GOOS (avril 2024), qui a pris une mesure visant à « créer et adopter une stratégie transversale du GOOS pour l</w:t>
            </w:r>
            <w:r w:rsidR="001C09B0">
              <w:rPr>
                <w:rFonts w:eastAsia="Arial" w:cs="Arial"/>
                <w:lang w:val="fr-FR"/>
              </w:rPr>
              <w:t>’</w:t>
            </w:r>
            <w:r w:rsidRPr="00612C69">
              <w:rPr>
                <w:rFonts w:eastAsia="Arial" w:cs="Arial"/>
                <w:lang w:val="fr-FR"/>
              </w:rPr>
              <w:t>infrastructure/l</w:t>
            </w:r>
            <w:r w:rsidR="001C09B0">
              <w:rPr>
                <w:rFonts w:eastAsia="Arial" w:cs="Arial"/>
                <w:lang w:val="fr-FR"/>
              </w:rPr>
              <w:t>’</w:t>
            </w:r>
            <w:r w:rsidRPr="00612C69">
              <w:rPr>
                <w:rFonts w:eastAsia="Arial" w:cs="Arial"/>
                <w:lang w:val="fr-FR"/>
              </w:rPr>
              <w:t>écosystème numérique en adéquation avec l</w:t>
            </w:r>
            <w:r w:rsidR="001C09B0">
              <w:rPr>
                <w:rFonts w:eastAsia="Arial" w:cs="Arial"/>
                <w:lang w:val="fr-FR"/>
              </w:rPr>
              <w:t>’</w:t>
            </w:r>
            <w:r w:rsidRPr="00612C69">
              <w:rPr>
                <w:rFonts w:eastAsia="Arial" w:cs="Arial"/>
                <w:lang w:val="fr-FR"/>
              </w:rPr>
              <w:t>IODE, la stratégie de données de la Décennie de l</w:t>
            </w:r>
            <w:r w:rsidR="001C09B0">
              <w:rPr>
                <w:rFonts w:eastAsia="Arial" w:cs="Arial"/>
                <w:lang w:val="fr-FR"/>
              </w:rPr>
              <w:t>’</w:t>
            </w:r>
            <w:r w:rsidRPr="00612C69">
              <w:rPr>
                <w:rFonts w:eastAsia="Arial" w:cs="Arial"/>
                <w:lang w:val="fr-FR"/>
              </w:rPr>
              <w:t>Océan et d</w:t>
            </w:r>
            <w:r w:rsidR="001C09B0">
              <w:rPr>
                <w:rFonts w:eastAsia="Arial" w:cs="Arial"/>
                <w:lang w:val="fr-FR"/>
              </w:rPr>
              <w:t>’</w:t>
            </w:r>
            <w:r w:rsidRPr="00612C69">
              <w:rPr>
                <w:rFonts w:eastAsia="Arial" w:cs="Arial"/>
                <w:lang w:val="fr-FR"/>
              </w:rPr>
              <w:t>autres partenaires » (Rapport n° 299 du GOOS),</w:t>
            </w:r>
          </w:p>
          <w:p w14:paraId="71BCB28C" w14:textId="2A7D6256" w:rsidR="00612C69" w:rsidRPr="00D47B12" w:rsidRDefault="00612C69" w:rsidP="0019545B">
            <w:pPr>
              <w:spacing w:after="240" w:line="240" w:lineRule="auto"/>
              <w:ind w:left="1730" w:hanging="567"/>
              <w:jc w:val="both"/>
              <w:rPr>
                <w:rFonts w:eastAsia="Arial" w:cs="Arial"/>
                <w:lang w:val="fr-FR"/>
              </w:rPr>
            </w:pPr>
            <w:r>
              <w:rPr>
                <w:rFonts w:eastAsia="Arial" w:cs="Arial"/>
                <w:lang w:val="fr-FR"/>
              </w:rPr>
              <w:t>(ii)</w:t>
            </w:r>
            <w:r>
              <w:rPr>
                <w:rFonts w:eastAsia="Arial" w:cs="Arial"/>
                <w:lang w:val="fr-FR"/>
              </w:rPr>
              <w:tab/>
              <w:t>la création,</w:t>
            </w:r>
            <w:r w:rsidRPr="001E1F17">
              <w:rPr>
                <w:lang w:val="fr-FR"/>
              </w:rPr>
              <w:t xml:space="preserve"> </w:t>
            </w:r>
            <w:r w:rsidRPr="00D47B12">
              <w:rPr>
                <w:rFonts w:eastAsia="Arial" w:cs="Arial"/>
                <w:lang w:val="fr-FR"/>
              </w:rPr>
              <w:t>par l</w:t>
            </w:r>
            <w:r w:rsidR="001C09B0">
              <w:rPr>
                <w:rFonts w:eastAsia="Arial" w:cs="Arial"/>
                <w:lang w:val="fr-FR"/>
              </w:rPr>
              <w:t>’</w:t>
            </w:r>
            <w:r w:rsidRPr="00D47B12">
              <w:rPr>
                <w:rFonts w:eastAsia="Arial" w:cs="Arial"/>
                <w:lang w:val="fr-FR"/>
              </w:rPr>
              <w:t>Assemblée de la COI à sa 31</w:t>
            </w:r>
            <w:r w:rsidRPr="00D47B12">
              <w:rPr>
                <w:rFonts w:eastAsia="Arial" w:cs="Arial"/>
                <w:vertAlign w:val="superscript"/>
                <w:lang w:val="fr-FR"/>
              </w:rPr>
              <w:t>e</w:t>
            </w:r>
            <w:r w:rsidRPr="00D47B12">
              <w:rPr>
                <w:rFonts w:eastAsia="Arial" w:cs="Arial"/>
                <w:lang w:val="fr-FR"/>
              </w:rPr>
              <w:t xml:space="preserve"> session, </w:t>
            </w:r>
            <w:r>
              <w:rPr>
                <w:rFonts w:eastAsia="Arial" w:cs="Arial"/>
                <w:lang w:val="fr-FR"/>
              </w:rPr>
              <w:t>par l</w:t>
            </w:r>
            <w:r w:rsidR="001C09B0">
              <w:rPr>
                <w:rFonts w:eastAsia="Arial" w:cs="Arial"/>
                <w:lang w:val="fr-FR"/>
              </w:rPr>
              <w:t>’</w:t>
            </w:r>
            <w:r>
              <w:rPr>
                <w:rFonts w:eastAsia="Arial" w:cs="Arial"/>
                <w:lang w:val="fr-FR"/>
              </w:rPr>
              <w:t>annexe II de sa</w:t>
            </w:r>
            <w:r w:rsidRPr="00D47B12">
              <w:rPr>
                <w:rFonts w:eastAsia="Arial" w:cs="Arial"/>
                <w:lang w:val="fr-FR"/>
              </w:rPr>
              <w:t xml:space="preserve"> décision A-31/3.4.2, du projet de Système de données et d</w:t>
            </w:r>
            <w:r w:rsidR="001C09B0">
              <w:rPr>
                <w:rFonts w:eastAsia="Arial" w:cs="Arial"/>
                <w:lang w:val="fr-FR"/>
              </w:rPr>
              <w:t>’</w:t>
            </w:r>
            <w:r w:rsidRPr="00D47B12">
              <w:rPr>
                <w:rFonts w:eastAsia="Arial" w:cs="Arial"/>
                <w:lang w:val="fr-FR"/>
              </w:rPr>
              <w:t xml:space="preserve">information océanographiques (ODIS) de la COI, </w:t>
            </w:r>
          </w:p>
          <w:p w14:paraId="6F1A99D2" w14:textId="35E4C5C9" w:rsidR="00612C69" w:rsidRDefault="00612C69" w:rsidP="0019545B">
            <w:pPr>
              <w:spacing w:after="240" w:line="240" w:lineRule="auto"/>
              <w:ind w:left="1730" w:hanging="567"/>
              <w:jc w:val="both"/>
              <w:rPr>
                <w:rFonts w:eastAsia="Arial" w:cs="Arial"/>
                <w:lang w:val="fr-FR"/>
              </w:rPr>
            </w:pPr>
            <w:r>
              <w:rPr>
                <w:rFonts w:eastAsia="Arial" w:cs="Arial"/>
                <w:lang w:val="fr-FR"/>
              </w:rPr>
              <w:t>(iii)</w:t>
            </w:r>
            <w:r>
              <w:rPr>
                <w:rFonts w:eastAsia="Arial" w:cs="Arial"/>
                <w:lang w:val="fr-FR"/>
              </w:rPr>
              <w:tab/>
            </w:r>
            <w:r w:rsidRPr="00D47B12">
              <w:rPr>
                <w:rFonts w:eastAsia="Arial" w:cs="Arial"/>
                <w:lang w:val="fr-FR"/>
              </w:rPr>
              <w:t>l</w:t>
            </w:r>
            <w:r w:rsidR="001C09B0">
              <w:rPr>
                <w:rFonts w:eastAsia="Arial" w:cs="Arial"/>
                <w:lang w:val="fr-FR"/>
              </w:rPr>
              <w:t>’</w:t>
            </w:r>
            <w:r w:rsidRPr="00D47B12">
              <w:rPr>
                <w:rFonts w:eastAsia="Arial" w:cs="Arial"/>
                <w:lang w:val="fr-FR"/>
              </w:rPr>
              <w:t>adoption</w:t>
            </w:r>
            <w:r>
              <w:rPr>
                <w:rFonts w:eastAsia="Arial" w:cs="Arial"/>
                <w:lang w:val="fr-FR"/>
              </w:rPr>
              <w:t>,</w:t>
            </w:r>
            <w:r w:rsidRPr="00D47B12">
              <w:rPr>
                <w:rFonts w:eastAsia="Arial" w:cs="Arial"/>
                <w:lang w:val="fr-FR"/>
              </w:rPr>
              <w:t xml:space="preserve"> par l</w:t>
            </w:r>
            <w:r w:rsidR="001C09B0">
              <w:rPr>
                <w:rFonts w:eastAsia="Arial" w:cs="Arial"/>
                <w:lang w:val="fr-FR"/>
              </w:rPr>
              <w:t>’</w:t>
            </w:r>
            <w:r w:rsidRPr="00D47B12">
              <w:rPr>
                <w:rFonts w:eastAsia="Arial" w:cs="Arial"/>
                <w:lang w:val="fr-FR"/>
              </w:rPr>
              <w:t>Assemblée de la COI à sa 32</w:t>
            </w:r>
            <w:r w:rsidRPr="00573BA1">
              <w:rPr>
                <w:rFonts w:eastAsia="Arial" w:cs="Arial"/>
                <w:vertAlign w:val="superscript"/>
                <w:lang w:val="fr-FR"/>
              </w:rPr>
              <w:t>e</w:t>
            </w:r>
            <w:r w:rsidRPr="00D47B12">
              <w:rPr>
                <w:rFonts w:eastAsia="Arial" w:cs="Arial"/>
                <w:lang w:val="fr-FR"/>
              </w:rPr>
              <w:t xml:space="preserve"> session (A-32/3.4.2),</w:t>
            </w:r>
            <w:r>
              <w:rPr>
                <w:rFonts w:eastAsia="Arial" w:cs="Arial"/>
                <w:lang w:val="fr-FR"/>
              </w:rPr>
              <w:t xml:space="preserve"> </w:t>
            </w:r>
            <w:r w:rsidRPr="00D47B12">
              <w:rPr>
                <w:rFonts w:eastAsia="Arial" w:cs="Arial"/>
                <w:lang w:val="fr-FR"/>
              </w:rPr>
              <w:t xml:space="preserve">du </w:t>
            </w:r>
            <w:r w:rsidRPr="00D47B12">
              <w:rPr>
                <w:rFonts w:eastAsia="Arial" w:cs="Arial"/>
                <w:i/>
                <w:iCs/>
                <w:lang w:val="fr-FR"/>
              </w:rPr>
              <w:t>Plan stratégique de la COI pour la gestion des données et de l</w:t>
            </w:r>
            <w:r w:rsidR="001C09B0">
              <w:rPr>
                <w:rFonts w:eastAsia="Arial" w:cs="Arial"/>
                <w:i/>
                <w:iCs/>
                <w:lang w:val="fr-FR"/>
              </w:rPr>
              <w:t>’</w:t>
            </w:r>
            <w:r w:rsidRPr="00D47B12">
              <w:rPr>
                <w:rFonts w:eastAsia="Arial" w:cs="Arial"/>
                <w:i/>
                <w:iCs/>
                <w:lang w:val="fr-FR"/>
              </w:rPr>
              <w:t>information océanographiques (2023-2029)</w:t>
            </w:r>
            <w:r w:rsidRPr="00D47B12">
              <w:rPr>
                <w:rFonts w:eastAsia="Arial" w:cs="Arial"/>
                <w:lang w:val="fr-FR"/>
              </w:rPr>
              <w:t>, publié dans</w:t>
            </w:r>
            <w:r>
              <w:rPr>
                <w:rFonts w:eastAsia="Arial" w:cs="Arial"/>
                <w:lang w:val="fr-FR"/>
              </w:rPr>
              <w:t xml:space="preserve"> le n° 92 de la série</w:t>
            </w:r>
            <w:r w:rsidRPr="00D47B12">
              <w:rPr>
                <w:rFonts w:eastAsia="Arial" w:cs="Arial"/>
                <w:lang w:val="fr-FR"/>
              </w:rPr>
              <w:t xml:space="preserve"> </w:t>
            </w:r>
            <w:r>
              <w:rPr>
                <w:rFonts w:eastAsia="Arial" w:cs="Arial"/>
                <w:lang w:val="fr-FR"/>
              </w:rPr>
              <w:t>d</w:t>
            </w:r>
            <w:r w:rsidRPr="00D47B12">
              <w:rPr>
                <w:rFonts w:eastAsia="Arial" w:cs="Arial"/>
                <w:lang w:val="fr-FR"/>
              </w:rPr>
              <w:t xml:space="preserve">es Manuels et </w:t>
            </w:r>
            <w:r>
              <w:rPr>
                <w:rFonts w:eastAsia="Arial" w:cs="Arial"/>
                <w:lang w:val="fr-FR"/>
              </w:rPr>
              <w:t>g</w:t>
            </w:r>
            <w:r w:rsidRPr="00D47B12">
              <w:rPr>
                <w:rFonts w:eastAsia="Arial" w:cs="Arial"/>
                <w:lang w:val="fr-FR"/>
              </w:rPr>
              <w:t xml:space="preserve">uides de la COI, </w:t>
            </w:r>
          </w:p>
          <w:p w14:paraId="6A8BFBF5" w14:textId="5011468A" w:rsidR="00612C69" w:rsidRDefault="00612C69" w:rsidP="0019545B">
            <w:pPr>
              <w:spacing w:after="240" w:line="240" w:lineRule="auto"/>
              <w:ind w:left="1730" w:hanging="567"/>
              <w:jc w:val="both"/>
              <w:rPr>
                <w:rFonts w:eastAsia="Arial" w:cs="Arial"/>
                <w:lang w:val="fr-FR"/>
              </w:rPr>
            </w:pPr>
            <w:r>
              <w:rPr>
                <w:rFonts w:eastAsia="Arial" w:cs="Arial"/>
                <w:lang w:val="fr-FR"/>
              </w:rPr>
              <w:t>(iv)</w:t>
            </w:r>
            <w:r>
              <w:rPr>
                <w:rFonts w:eastAsia="Arial" w:cs="Arial"/>
                <w:lang w:val="fr-FR"/>
              </w:rPr>
              <w:tab/>
            </w:r>
            <w:r w:rsidRPr="0024428C">
              <w:rPr>
                <w:rFonts w:eastAsia="Arial" w:cs="Arial"/>
                <w:lang w:val="fr-FR"/>
              </w:rPr>
              <w:t>que le Comité de l</w:t>
            </w:r>
            <w:r w:rsidR="001C09B0">
              <w:rPr>
                <w:rFonts w:eastAsia="Arial" w:cs="Arial"/>
                <w:lang w:val="fr-FR"/>
              </w:rPr>
              <w:t>’</w:t>
            </w:r>
            <w:r w:rsidRPr="0024428C">
              <w:rPr>
                <w:rFonts w:eastAsia="Arial" w:cs="Arial"/>
                <w:lang w:val="fr-FR"/>
              </w:rPr>
              <w:t>IODE, à sa 27</w:t>
            </w:r>
            <w:r w:rsidRPr="0024428C">
              <w:rPr>
                <w:rFonts w:eastAsia="Arial" w:cs="Arial"/>
                <w:vertAlign w:val="superscript"/>
                <w:lang w:val="fr-FR"/>
              </w:rPr>
              <w:t>e</w:t>
            </w:r>
            <w:r w:rsidRPr="0024428C">
              <w:rPr>
                <w:rFonts w:eastAsia="Arial" w:cs="Arial"/>
                <w:lang w:val="fr-FR"/>
              </w:rPr>
              <w:t xml:space="preserve"> session</w:t>
            </w:r>
            <w:r>
              <w:rPr>
                <w:rFonts w:eastAsia="Arial" w:cs="Arial"/>
                <w:lang w:val="fr-FR"/>
              </w:rPr>
              <w:t xml:space="preserve"> (</w:t>
            </w:r>
            <w:r w:rsidRPr="0024428C">
              <w:rPr>
                <w:rFonts w:eastAsia="Arial" w:cs="Arial"/>
                <w:lang w:val="fr-FR"/>
              </w:rPr>
              <w:t>mars 2023</w:t>
            </w:r>
            <w:r>
              <w:rPr>
                <w:rFonts w:eastAsia="Arial" w:cs="Arial"/>
                <w:lang w:val="fr-FR"/>
              </w:rPr>
              <w:t>)</w:t>
            </w:r>
            <w:r w:rsidRPr="0024428C">
              <w:rPr>
                <w:rFonts w:eastAsia="Arial" w:cs="Arial"/>
                <w:lang w:val="fr-FR"/>
              </w:rPr>
              <w:t xml:space="preserve">, a chargé ses </w:t>
            </w:r>
            <w:r w:rsidRPr="00953EDE">
              <w:rPr>
                <w:rFonts w:eastAsia="Arial" w:cs="Arial"/>
                <w:lang w:val="fr-FR"/>
              </w:rPr>
              <w:t>co</w:t>
            </w:r>
            <w:r w:rsidRPr="00953EDE">
              <w:rPr>
                <w:rFonts w:eastAsia="Arial" w:cs="Arial"/>
                <w:lang w:val="fr-FR"/>
              </w:rPr>
              <w:noBreakHyphen/>
            </w:r>
            <w:r w:rsidR="00953EDE" w:rsidRPr="00953EDE">
              <w:rPr>
                <w:rFonts w:eastAsia="Arial" w:cs="Arial"/>
                <w:lang w:val="fr-FR"/>
              </w:rPr>
              <w:t>P</w:t>
            </w:r>
            <w:r w:rsidRPr="00953EDE">
              <w:rPr>
                <w:rFonts w:eastAsia="Arial" w:cs="Arial"/>
                <w:lang w:val="fr-FR"/>
              </w:rPr>
              <w:t>résidents de « pren</w:t>
            </w:r>
            <w:r>
              <w:rPr>
                <w:rFonts w:eastAsia="Arial" w:cs="Arial"/>
                <w:lang w:val="fr-FR"/>
              </w:rPr>
              <w:t>dre part au</w:t>
            </w:r>
            <w:r w:rsidRPr="0024428C">
              <w:rPr>
                <w:rFonts w:eastAsia="Arial" w:cs="Arial"/>
                <w:lang w:val="fr-FR"/>
              </w:rPr>
              <w:t xml:space="preserve"> plan de mise en œuvre de la </w:t>
            </w:r>
            <w:r>
              <w:rPr>
                <w:rFonts w:eastAsia="Arial" w:cs="Arial"/>
                <w:lang w:val="fr-FR"/>
              </w:rPr>
              <w:t>S</w:t>
            </w:r>
            <w:r w:rsidRPr="0024428C">
              <w:rPr>
                <w:rFonts w:eastAsia="Arial" w:cs="Arial"/>
                <w:lang w:val="fr-FR"/>
              </w:rPr>
              <w:t xml:space="preserve">tratégie </w:t>
            </w:r>
            <w:r>
              <w:rPr>
                <w:rFonts w:eastAsia="Arial" w:cs="Arial"/>
                <w:lang w:val="fr-FR"/>
              </w:rPr>
              <w:t>pour l</w:t>
            </w:r>
            <w:r w:rsidR="001C09B0">
              <w:rPr>
                <w:rFonts w:eastAsia="Arial" w:cs="Arial"/>
                <w:lang w:val="fr-FR"/>
              </w:rPr>
              <w:t>’</w:t>
            </w:r>
            <w:r>
              <w:rPr>
                <w:rFonts w:eastAsia="Arial" w:cs="Arial"/>
                <w:lang w:val="fr-FR"/>
              </w:rPr>
              <w:t>exploitation des</w:t>
            </w:r>
            <w:r w:rsidRPr="0024428C">
              <w:rPr>
                <w:rFonts w:eastAsia="Arial" w:cs="Arial"/>
                <w:lang w:val="fr-FR"/>
              </w:rPr>
              <w:t xml:space="preserve"> données du Groupe de coordination des observations du GOOS pour s</w:t>
            </w:r>
            <w:r w:rsidR="001C09B0">
              <w:rPr>
                <w:rFonts w:eastAsia="Arial" w:cs="Arial"/>
                <w:lang w:val="fr-FR"/>
              </w:rPr>
              <w:t>’</w:t>
            </w:r>
            <w:r w:rsidRPr="0024428C">
              <w:rPr>
                <w:rFonts w:eastAsia="Arial" w:cs="Arial"/>
                <w:lang w:val="fr-FR"/>
              </w:rPr>
              <w:t>assurer qu</w:t>
            </w:r>
            <w:r w:rsidR="001C09B0">
              <w:rPr>
                <w:rFonts w:eastAsia="Arial" w:cs="Arial"/>
                <w:lang w:val="fr-FR"/>
              </w:rPr>
              <w:t>’</w:t>
            </w:r>
            <w:r w:rsidRPr="0024428C">
              <w:rPr>
                <w:rFonts w:eastAsia="Arial" w:cs="Arial"/>
                <w:lang w:val="fr-FR"/>
              </w:rPr>
              <w:t>il est adapté à l</w:t>
            </w:r>
            <w:r w:rsidR="001C09B0">
              <w:rPr>
                <w:rFonts w:eastAsia="Arial" w:cs="Arial"/>
                <w:lang w:val="fr-FR"/>
              </w:rPr>
              <w:t>’</w:t>
            </w:r>
            <w:r w:rsidRPr="0024428C">
              <w:rPr>
                <w:rFonts w:eastAsia="Arial" w:cs="Arial"/>
                <w:lang w:val="fr-FR"/>
              </w:rPr>
              <w:t>objectif visé du point de vue de la communauté de</w:t>
            </w:r>
            <w:r>
              <w:rPr>
                <w:rFonts w:eastAsia="Arial" w:cs="Arial"/>
                <w:lang w:val="fr-FR"/>
              </w:rPr>
              <w:t>s</w:t>
            </w:r>
            <w:r w:rsidRPr="0024428C">
              <w:rPr>
                <w:rFonts w:eastAsia="Arial" w:cs="Arial"/>
                <w:lang w:val="fr-FR"/>
              </w:rPr>
              <w:t xml:space="preserve"> gestion</w:t>
            </w:r>
            <w:r>
              <w:rPr>
                <w:rFonts w:eastAsia="Arial" w:cs="Arial"/>
                <w:lang w:val="fr-FR"/>
              </w:rPr>
              <w:t>naires</w:t>
            </w:r>
            <w:r w:rsidRPr="0024428C">
              <w:rPr>
                <w:rFonts w:eastAsia="Arial" w:cs="Arial"/>
                <w:lang w:val="fr-FR"/>
              </w:rPr>
              <w:t xml:space="preserve"> des données océaniques</w:t>
            </w:r>
            <w:r>
              <w:rPr>
                <w:rFonts w:eastAsia="Arial" w:cs="Arial"/>
                <w:lang w:val="fr-FR"/>
              </w:rPr>
              <w:t> »</w:t>
            </w:r>
            <w:r w:rsidRPr="0024428C">
              <w:rPr>
                <w:rFonts w:eastAsia="Arial" w:cs="Arial"/>
                <w:lang w:val="fr-FR"/>
              </w:rPr>
              <w:t>,</w:t>
            </w:r>
          </w:p>
          <w:p w14:paraId="174DCAC9" w14:textId="18ECB191" w:rsidR="00612C69" w:rsidRPr="001956B9" w:rsidRDefault="00612C69" w:rsidP="0019545B">
            <w:pPr>
              <w:spacing w:after="240" w:line="240" w:lineRule="auto"/>
              <w:ind w:left="1730" w:hanging="567"/>
              <w:jc w:val="both"/>
              <w:rPr>
                <w:rFonts w:eastAsia="Arial" w:cs="Arial"/>
                <w:lang w:val="fr-FR"/>
              </w:rPr>
            </w:pPr>
            <w:r>
              <w:rPr>
                <w:rFonts w:eastAsia="Arial" w:cs="Arial"/>
                <w:lang w:val="fr-FR"/>
              </w:rPr>
              <w:t>(v)</w:t>
            </w:r>
            <w:r>
              <w:rPr>
                <w:rFonts w:eastAsia="Arial" w:cs="Arial"/>
                <w:lang w:val="fr-FR"/>
              </w:rPr>
              <w:tab/>
            </w:r>
            <w:r w:rsidRPr="00DE6549">
              <w:rPr>
                <w:rFonts w:eastAsia="Arial" w:cs="Arial"/>
                <w:lang w:val="fr-FR"/>
              </w:rPr>
              <w:t>que le Conseil exécutif de la COI, à sa 57</w:t>
            </w:r>
            <w:r w:rsidRPr="00DE6549">
              <w:rPr>
                <w:rFonts w:eastAsia="Arial" w:cs="Arial"/>
                <w:vertAlign w:val="superscript"/>
                <w:lang w:val="fr-FR"/>
              </w:rPr>
              <w:t>e</w:t>
            </w:r>
            <w:r w:rsidRPr="00DE6549">
              <w:rPr>
                <w:rFonts w:eastAsia="Arial" w:cs="Arial"/>
                <w:lang w:val="fr-FR"/>
              </w:rPr>
              <w:t xml:space="preserve"> session, a </w:t>
            </w:r>
            <w:r>
              <w:rPr>
                <w:rFonts w:eastAsia="Arial" w:cs="Arial"/>
                <w:lang w:val="fr-FR"/>
              </w:rPr>
              <w:t>prié le</w:t>
            </w:r>
            <w:r w:rsidRPr="00DE6549">
              <w:rPr>
                <w:rFonts w:eastAsia="Arial" w:cs="Arial"/>
                <w:lang w:val="fr-FR"/>
              </w:rPr>
              <w:t xml:space="preserve"> GOOS de lui présenter</w:t>
            </w:r>
            <w:r>
              <w:rPr>
                <w:rFonts w:eastAsia="Arial" w:cs="Arial"/>
                <w:lang w:val="fr-FR"/>
              </w:rPr>
              <w:t>,</w:t>
            </w:r>
            <w:r w:rsidRPr="00DE6549">
              <w:rPr>
                <w:rFonts w:eastAsia="Arial" w:cs="Arial"/>
                <w:lang w:val="fr-FR"/>
              </w:rPr>
              <w:t xml:space="preserve"> à sa 33</w:t>
            </w:r>
            <w:r w:rsidRPr="00DE6549">
              <w:rPr>
                <w:rFonts w:eastAsia="Arial" w:cs="Arial"/>
                <w:vertAlign w:val="superscript"/>
                <w:lang w:val="fr-FR"/>
              </w:rPr>
              <w:t>e</w:t>
            </w:r>
            <w:r w:rsidRPr="00DE6549">
              <w:rPr>
                <w:rFonts w:eastAsia="Arial" w:cs="Arial"/>
                <w:lang w:val="fr-FR"/>
              </w:rPr>
              <w:t xml:space="preserve"> session</w:t>
            </w:r>
            <w:r>
              <w:rPr>
                <w:rFonts w:eastAsia="Arial" w:cs="Arial"/>
                <w:lang w:val="fr-FR"/>
              </w:rPr>
              <w:t>,</w:t>
            </w:r>
            <w:r w:rsidRPr="00DE6549">
              <w:rPr>
                <w:rFonts w:eastAsia="Arial" w:cs="Arial"/>
                <w:lang w:val="fr-FR"/>
              </w:rPr>
              <w:t xml:space="preserve"> une proposition visant à faire évoluer le GOOS (EC</w:t>
            </w:r>
            <w:r w:rsidR="0019545B">
              <w:rPr>
                <w:rFonts w:eastAsia="Arial" w:cs="Arial"/>
                <w:lang w:val="fr-FR"/>
              </w:rPr>
              <w:noBreakHyphen/>
            </w:r>
            <w:r w:rsidRPr="00DE6549">
              <w:rPr>
                <w:rFonts w:eastAsia="Arial" w:cs="Arial"/>
                <w:lang w:val="fr-FR"/>
              </w:rPr>
              <w:t xml:space="preserve">57/4.1.) et a identifié </w:t>
            </w:r>
            <w:r>
              <w:rPr>
                <w:rFonts w:eastAsia="Arial" w:cs="Arial"/>
                <w:lang w:val="fr-FR"/>
              </w:rPr>
              <w:t>« </w:t>
            </w:r>
            <w:r w:rsidRPr="00DE6549">
              <w:rPr>
                <w:rFonts w:eastAsia="Arial" w:cs="Arial"/>
                <w:lang w:val="fr-FR"/>
              </w:rPr>
              <w:t>la création d</w:t>
            </w:r>
            <w:r w:rsidR="001C09B0">
              <w:rPr>
                <w:rFonts w:eastAsia="Arial" w:cs="Arial"/>
                <w:lang w:val="fr-FR"/>
              </w:rPr>
              <w:t>’</w:t>
            </w:r>
            <w:r w:rsidRPr="00DE6549">
              <w:rPr>
                <w:rFonts w:eastAsia="Arial" w:cs="Arial"/>
                <w:lang w:val="fr-FR"/>
              </w:rPr>
              <w:t xml:space="preserve">un écosystème numérique </w:t>
            </w:r>
            <w:r>
              <w:rPr>
                <w:rFonts w:eastAsia="Arial" w:cs="Arial"/>
                <w:lang w:val="fr-FR"/>
              </w:rPr>
              <w:t>fonction</w:t>
            </w:r>
            <w:r w:rsidRPr="00DE6549">
              <w:rPr>
                <w:rFonts w:eastAsia="Arial" w:cs="Arial"/>
                <w:lang w:val="fr-FR"/>
              </w:rPr>
              <w:t xml:space="preserve">nel </w:t>
            </w:r>
            <w:r>
              <w:rPr>
                <w:rFonts w:eastAsia="Arial" w:cs="Arial"/>
                <w:lang w:val="fr-FR"/>
              </w:rPr>
              <w:t xml:space="preserve">qui rende </w:t>
            </w:r>
            <w:r w:rsidRPr="001956B9">
              <w:rPr>
                <w:rFonts w:eastAsia="Arial" w:cs="Arial"/>
                <w:lang w:val="fr-FR"/>
              </w:rPr>
              <w:t>opérationnel les applications destinées à l</w:t>
            </w:r>
            <w:r w:rsidR="001C09B0">
              <w:rPr>
                <w:rFonts w:eastAsia="Arial" w:cs="Arial"/>
                <w:lang w:val="fr-FR"/>
              </w:rPr>
              <w:t>’</w:t>
            </w:r>
            <w:r w:rsidRPr="001956B9">
              <w:rPr>
                <w:rFonts w:eastAsia="Arial" w:cs="Arial"/>
                <w:lang w:val="fr-FR"/>
              </w:rPr>
              <w:t>utilisateur final » comme l</w:t>
            </w:r>
            <w:r w:rsidR="001C09B0">
              <w:rPr>
                <w:rFonts w:eastAsia="Arial" w:cs="Arial"/>
                <w:lang w:val="fr-FR"/>
              </w:rPr>
              <w:t>’</w:t>
            </w:r>
            <w:r w:rsidRPr="001956B9">
              <w:rPr>
                <w:rFonts w:eastAsia="Arial" w:cs="Arial"/>
                <w:lang w:val="fr-FR"/>
              </w:rPr>
              <w:t>un des cinq grands volets de ce travail,</w:t>
            </w:r>
          </w:p>
          <w:p w14:paraId="1E694043" w14:textId="4D522F3C" w:rsidR="00612C69" w:rsidRPr="001956B9" w:rsidRDefault="00612C69" w:rsidP="0019545B">
            <w:pPr>
              <w:keepNext/>
              <w:keepLines/>
              <w:adjustRightInd w:val="0"/>
              <w:snapToGrid w:val="0"/>
              <w:spacing w:after="240" w:line="240" w:lineRule="auto"/>
              <w:ind w:left="1168" w:hanging="567"/>
              <w:jc w:val="both"/>
              <w:rPr>
                <w:rFonts w:eastAsia="Arial" w:cs="Arial"/>
                <w:lang w:val="fr-FR"/>
              </w:rPr>
            </w:pPr>
            <w:r w:rsidRPr="00612C69">
              <w:rPr>
                <w:rFonts w:eastAsia="Arial" w:cs="Arial"/>
                <w:lang w:val="fr-FR"/>
              </w:rPr>
              <w:lastRenderedPageBreak/>
              <w:t>3.</w:t>
            </w:r>
            <w:r w:rsidRPr="00612C69">
              <w:rPr>
                <w:rFonts w:eastAsia="Arial" w:cs="Arial"/>
                <w:lang w:val="fr-FR"/>
              </w:rPr>
              <w:tab/>
            </w:r>
            <w:r w:rsidRPr="001956B9">
              <w:rPr>
                <w:rFonts w:eastAsia="Arial" w:cs="Arial"/>
                <w:u w:val="single"/>
                <w:lang w:val="fr-FR"/>
              </w:rPr>
              <w:t>Reconnaissant</w:t>
            </w:r>
            <w:r w:rsidRPr="001956B9">
              <w:rPr>
                <w:rFonts w:eastAsia="Arial" w:cs="Arial"/>
                <w:lang w:val="fr-FR"/>
              </w:rPr>
              <w:t xml:space="preserve"> qu</w:t>
            </w:r>
            <w:r w:rsidR="001C09B0">
              <w:rPr>
                <w:rFonts w:eastAsia="Arial" w:cs="Arial"/>
                <w:lang w:val="fr-FR"/>
              </w:rPr>
              <w:t>’</w:t>
            </w:r>
            <w:r w:rsidRPr="001956B9">
              <w:rPr>
                <w:rFonts w:eastAsia="Arial" w:cs="Arial"/>
                <w:lang w:val="fr-FR"/>
              </w:rPr>
              <w:t xml:space="preserve">un écosystème de données intégré </w:t>
            </w:r>
            <w:r>
              <w:rPr>
                <w:rFonts w:eastAsia="Arial" w:cs="Arial"/>
                <w:lang w:val="fr-FR"/>
              </w:rPr>
              <w:t>soutiendra</w:t>
            </w:r>
            <w:r w:rsidRPr="001956B9">
              <w:rPr>
                <w:rFonts w:eastAsia="Arial" w:cs="Arial"/>
                <w:lang w:val="fr-FR"/>
              </w:rPr>
              <w:t xml:space="preserve"> la réalisation de tous les objectifs de haut niveau </w:t>
            </w:r>
            <w:r w:rsidRPr="00612C69">
              <w:rPr>
                <w:rFonts w:cs="Arial"/>
                <w:color w:val="000000"/>
                <w:lang w:val="fr-FR"/>
              </w:rPr>
              <w:t>de</w:t>
            </w:r>
            <w:r w:rsidRPr="001956B9">
              <w:rPr>
                <w:rFonts w:eastAsia="Arial" w:cs="Arial"/>
                <w:lang w:val="fr-FR"/>
              </w:rPr>
              <w:t xml:space="preserve"> la Stratégie à moyen terme de la COI (IOC/INF-1412), y compris la Stratégie à l</w:t>
            </w:r>
            <w:r w:rsidR="001C09B0">
              <w:rPr>
                <w:rFonts w:eastAsia="Arial" w:cs="Arial"/>
                <w:lang w:val="fr-FR"/>
              </w:rPr>
              <w:t>’</w:t>
            </w:r>
            <w:r w:rsidRPr="001956B9">
              <w:rPr>
                <w:rFonts w:eastAsia="Arial" w:cs="Arial"/>
                <w:lang w:val="fr-FR"/>
              </w:rPr>
              <w:t>échelle de la COI sur la planification et la gestion durables de l</w:t>
            </w:r>
            <w:r w:rsidR="001C09B0">
              <w:rPr>
                <w:rFonts w:eastAsia="Arial" w:cs="Arial"/>
                <w:lang w:val="fr-FR"/>
              </w:rPr>
              <w:t>’</w:t>
            </w:r>
            <w:r w:rsidRPr="001956B9">
              <w:rPr>
                <w:rFonts w:eastAsia="Arial" w:cs="Arial"/>
                <w:lang w:val="fr-FR"/>
              </w:rPr>
              <w:t>océan telle qu</w:t>
            </w:r>
            <w:r w:rsidR="001C09B0">
              <w:rPr>
                <w:rFonts w:eastAsia="Arial" w:cs="Arial"/>
                <w:lang w:val="fr-FR"/>
              </w:rPr>
              <w:t>’</w:t>
            </w:r>
            <w:r w:rsidRPr="001956B9">
              <w:rPr>
                <w:rFonts w:eastAsia="Arial" w:cs="Arial"/>
                <w:lang w:val="fr-FR"/>
              </w:rPr>
              <w:t>elle est définie dans le document IOC/A-32/4.</w:t>
            </w:r>
            <w:proofErr w:type="gramStart"/>
            <w:r w:rsidRPr="001956B9">
              <w:rPr>
                <w:rFonts w:eastAsia="Arial" w:cs="Arial"/>
                <w:lang w:val="fr-FR"/>
              </w:rPr>
              <w:t>7.Doc</w:t>
            </w:r>
            <w:proofErr w:type="gramEnd"/>
            <w:r w:rsidRPr="001956B9">
              <w:rPr>
                <w:rFonts w:eastAsia="Arial" w:cs="Arial"/>
                <w:lang w:val="fr-FR"/>
              </w:rPr>
              <w:t>(1),</w:t>
            </w:r>
            <w:r w:rsidRPr="001956B9">
              <w:rPr>
                <w:rFonts w:eastAsia="Arial" w:cs="Arial"/>
                <w:u w:val="single"/>
                <w:lang w:val="fr-FR"/>
              </w:rPr>
              <w:t xml:space="preserve"> </w:t>
            </w:r>
          </w:p>
          <w:p w14:paraId="46D30981" w14:textId="3495A656" w:rsidR="00612C69" w:rsidRPr="001956B9" w:rsidRDefault="00612C69" w:rsidP="00612C69">
            <w:pPr>
              <w:adjustRightInd w:val="0"/>
              <w:snapToGrid w:val="0"/>
              <w:spacing w:after="240" w:line="240" w:lineRule="auto"/>
              <w:ind w:left="1167" w:hanging="567"/>
              <w:jc w:val="both"/>
              <w:rPr>
                <w:rFonts w:eastAsia="Arial" w:cs="Arial"/>
                <w:lang w:val="fr-FR"/>
              </w:rPr>
            </w:pPr>
            <w:r w:rsidRPr="00612C69">
              <w:rPr>
                <w:rFonts w:eastAsia="Arial" w:cs="Arial"/>
                <w:lang w:val="fr-FR"/>
              </w:rPr>
              <w:t>4.</w:t>
            </w:r>
            <w:r w:rsidRPr="00612C69">
              <w:rPr>
                <w:rFonts w:eastAsia="Arial" w:cs="Arial"/>
                <w:lang w:val="fr-FR"/>
              </w:rPr>
              <w:tab/>
            </w:r>
            <w:r w:rsidRPr="001956B9">
              <w:rPr>
                <w:rFonts w:eastAsia="Arial" w:cs="Arial"/>
                <w:u w:val="single"/>
                <w:lang w:val="fr-FR"/>
              </w:rPr>
              <w:t>Se félicite</w:t>
            </w:r>
            <w:r w:rsidRPr="001956B9">
              <w:rPr>
                <w:rFonts w:eastAsia="Arial" w:cs="Arial"/>
                <w:lang w:val="fr-FR"/>
              </w:rPr>
              <w:t xml:space="preserve"> des </w:t>
            </w:r>
            <w:r w:rsidRPr="00612C69">
              <w:rPr>
                <w:snapToGrid w:val="0"/>
                <w:spacing w:val="-2"/>
                <w:lang w:val="fr-FR" w:eastAsia="en-US"/>
              </w:rPr>
              <w:t>résultats</w:t>
            </w:r>
            <w:r w:rsidRPr="001956B9">
              <w:rPr>
                <w:rFonts w:eastAsia="Arial" w:cs="Arial"/>
                <w:lang w:val="fr-FR"/>
              </w:rPr>
              <w:t xml:space="preserve"> du premier </w:t>
            </w:r>
            <w:r>
              <w:rPr>
                <w:rFonts w:eastAsia="Arial" w:cs="Arial"/>
                <w:lang w:val="fr-FR"/>
              </w:rPr>
              <w:t>atelier IODE-GOOS sur les données (</w:t>
            </w:r>
            <w:r w:rsidRPr="0026410E">
              <w:rPr>
                <w:rFonts w:cs="Arial"/>
                <w:lang w:val="fr-FR"/>
              </w:rPr>
              <w:t>Rapport de la réunion de travail de la COI n°</w:t>
            </w:r>
            <w:r>
              <w:rPr>
                <w:rFonts w:cs="Arial"/>
                <w:lang w:val="fr-FR"/>
              </w:rPr>
              <w:t> </w:t>
            </w:r>
            <w:r w:rsidRPr="0026410E">
              <w:rPr>
                <w:rFonts w:cs="Arial"/>
                <w:lang w:val="fr-FR"/>
              </w:rPr>
              <w:t>311</w:t>
            </w:r>
            <w:r>
              <w:rPr>
                <w:rFonts w:cs="Arial"/>
                <w:lang w:val="fr-FR"/>
              </w:rPr>
              <w:t>), qui est convenu :</w:t>
            </w:r>
          </w:p>
          <w:p w14:paraId="2920786D" w14:textId="242F75C4" w:rsidR="00612C69" w:rsidRPr="001E1F17" w:rsidRDefault="00612C69" w:rsidP="0019545B">
            <w:pPr>
              <w:spacing w:after="240" w:line="240" w:lineRule="auto"/>
              <w:ind w:left="1730" w:hanging="567"/>
              <w:jc w:val="both"/>
              <w:rPr>
                <w:rFonts w:eastAsia="Arial" w:cs="Arial"/>
                <w:lang w:val="fr-FR"/>
              </w:rPr>
            </w:pPr>
            <w:r>
              <w:rPr>
                <w:rFonts w:cs="Arial"/>
                <w:lang w:val="fr-FR"/>
              </w:rPr>
              <w:t>(i)</w:t>
            </w:r>
            <w:r>
              <w:rPr>
                <w:rFonts w:cs="Arial"/>
                <w:lang w:val="fr-FR"/>
              </w:rPr>
              <w:tab/>
              <w:t xml:space="preserve">de définir un </w:t>
            </w:r>
            <w:r w:rsidRPr="00B16D52">
              <w:rPr>
                <w:rFonts w:cs="Arial"/>
                <w:lang w:val="fr-FR"/>
              </w:rPr>
              <w:t>schéma de base pour l</w:t>
            </w:r>
            <w:r w:rsidR="001C09B0">
              <w:rPr>
                <w:rFonts w:cs="Arial"/>
                <w:lang w:val="fr-FR"/>
              </w:rPr>
              <w:t>’</w:t>
            </w:r>
            <w:r w:rsidRPr="00B16D52">
              <w:rPr>
                <w:rFonts w:cs="Arial"/>
                <w:lang w:val="fr-FR"/>
              </w:rPr>
              <w:t>architecture de données de la COI</w:t>
            </w:r>
            <w:r>
              <w:rPr>
                <w:rFonts w:cs="Arial"/>
                <w:lang w:val="fr-FR"/>
              </w:rPr>
              <w:t xml:space="preserve"> qui</w:t>
            </w:r>
            <w:r w:rsidRPr="00B16D52">
              <w:rPr>
                <w:rFonts w:cs="Arial"/>
                <w:lang w:val="fr-FR"/>
              </w:rPr>
              <w:t xml:space="preserve"> </w:t>
            </w:r>
            <w:r>
              <w:rPr>
                <w:rFonts w:cs="Arial"/>
                <w:lang w:val="fr-FR"/>
              </w:rPr>
              <w:t>associe les principales composantes</w:t>
            </w:r>
            <w:r w:rsidRPr="00B16D52">
              <w:rPr>
                <w:rFonts w:cs="Arial"/>
                <w:lang w:val="fr-FR"/>
              </w:rPr>
              <w:t xml:space="preserve"> de la C</w:t>
            </w:r>
            <w:r>
              <w:rPr>
                <w:rFonts w:cs="Arial"/>
                <w:lang w:val="fr-FR"/>
              </w:rPr>
              <w:t>ommission</w:t>
            </w:r>
            <w:r w:rsidRPr="00B16D52">
              <w:rPr>
                <w:rFonts w:cs="Arial"/>
                <w:lang w:val="fr-FR"/>
              </w:rPr>
              <w:t xml:space="preserve"> </w:t>
            </w:r>
            <w:r>
              <w:rPr>
                <w:rFonts w:cs="Arial"/>
                <w:lang w:val="fr-FR"/>
              </w:rPr>
              <w:t>pour former</w:t>
            </w:r>
            <w:r w:rsidRPr="00B16D52">
              <w:rPr>
                <w:rFonts w:cs="Arial"/>
                <w:lang w:val="fr-FR"/>
              </w:rPr>
              <w:t xml:space="preserve"> un écosystème </w:t>
            </w:r>
            <w:r>
              <w:rPr>
                <w:rFonts w:cs="Arial"/>
                <w:lang w:val="fr-FR"/>
              </w:rPr>
              <w:t>de données global ;</w:t>
            </w:r>
          </w:p>
          <w:p w14:paraId="5DB8A9EA" w14:textId="31A83B0E" w:rsidR="00612C69" w:rsidRPr="001E1F17" w:rsidRDefault="00612C69" w:rsidP="0019545B">
            <w:pPr>
              <w:spacing w:after="240" w:line="240" w:lineRule="auto"/>
              <w:ind w:left="1730" w:hanging="567"/>
              <w:jc w:val="both"/>
              <w:rPr>
                <w:rFonts w:eastAsia="Arial" w:cs="Arial"/>
                <w:lang w:val="fr-FR"/>
              </w:rPr>
            </w:pPr>
            <w:r>
              <w:rPr>
                <w:rFonts w:cs="Arial"/>
                <w:lang w:val="fr-FR"/>
              </w:rPr>
              <w:t>(ii)</w:t>
            </w:r>
            <w:r>
              <w:rPr>
                <w:rFonts w:cs="Arial"/>
                <w:lang w:val="fr-FR"/>
              </w:rPr>
              <w:tab/>
              <w:t>d</w:t>
            </w:r>
            <w:r w:rsidR="001C09B0">
              <w:rPr>
                <w:rFonts w:cs="Arial"/>
                <w:lang w:val="fr-FR"/>
              </w:rPr>
              <w:t>’</w:t>
            </w:r>
            <w:r>
              <w:rPr>
                <w:rFonts w:cs="Arial"/>
                <w:lang w:val="fr-FR"/>
              </w:rPr>
              <w:t>élaborer une proposition d</w:t>
            </w:r>
            <w:r w:rsidR="001C09B0">
              <w:rPr>
                <w:rFonts w:cs="Arial"/>
                <w:lang w:val="fr-FR"/>
              </w:rPr>
              <w:t>’</w:t>
            </w:r>
            <w:r w:rsidRPr="00B16D52">
              <w:rPr>
                <w:rFonts w:cs="Arial"/>
                <w:lang w:val="fr-FR"/>
              </w:rPr>
              <w:t xml:space="preserve">architecture de </w:t>
            </w:r>
            <w:r w:rsidRPr="000847B1">
              <w:rPr>
                <w:rFonts w:cs="Arial"/>
                <w:lang w:val="fr-FR"/>
              </w:rPr>
              <w:t>données de la COI</w:t>
            </w:r>
            <w:r>
              <w:rPr>
                <w:rFonts w:cs="Arial"/>
                <w:lang w:val="fr-FR"/>
              </w:rPr>
              <w:t xml:space="preserve"> pouvant être présentée à l</w:t>
            </w:r>
            <w:r w:rsidR="001C09B0">
              <w:rPr>
                <w:rFonts w:cs="Arial"/>
                <w:lang w:val="fr-FR"/>
              </w:rPr>
              <w:t>’</w:t>
            </w:r>
            <w:r>
              <w:rPr>
                <w:rFonts w:cs="Arial"/>
                <w:lang w:val="fr-FR"/>
              </w:rPr>
              <w:t>Assemblée de la COI à sa 33</w:t>
            </w:r>
            <w:r w:rsidRPr="005942E0">
              <w:rPr>
                <w:rFonts w:cs="Arial"/>
                <w:vertAlign w:val="superscript"/>
                <w:lang w:val="fr-FR"/>
              </w:rPr>
              <w:t>e</w:t>
            </w:r>
            <w:r>
              <w:rPr>
                <w:rFonts w:cs="Arial"/>
                <w:lang w:val="fr-FR"/>
              </w:rPr>
              <w:t xml:space="preserve"> session en juin 2025 ;</w:t>
            </w:r>
          </w:p>
          <w:p w14:paraId="105B5851" w14:textId="5CDC3685" w:rsidR="00612C69" w:rsidRPr="001E1F17" w:rsidRDefault="00612C69" w:rsidP="0019545B">
            <w:pPr>
              <w:spacing w:after="240" w:line="240" w:lineRule="auto"/>
              <w:ind w:left="1730" w:hanging="567"/>
              <w:jc w:val="both"/>
              <w:rPr>
                <w:rFonts w:eastAsia="Arial" w:cs="Arial"/>
                <w:lang w:val="fr-FR"/>
              </w:rPr>
            </w:pPr>
            <w:r>
              <w:rPr>
                <w:rFonts w:cs="Arial"/>
                <w:lang w:val="fr-FR"/>
              </w:rPr>
              <w:t>(iii)</w:t>
            </w:r>
            <w:r>
              <w:rPr>
                <w:rFonts w:cs="Arial"/>
                <w:lang w:val="fr-FR"/>
              </w:rPr>
              <w:tab/>
              <w:t>de constituer un groupe de travail sur l</w:t>
            </w:r>
            <w:r w:rsidR="001C09B0">
              <w:rPr>
                <w:rFonts w:cs="Arial"/>
                <w:lang w:val="fr-FR"/>
              </w:rPr>
              <w:t>’</w:t>
            </w:r>
            <w:r>
              <w:rPr>
                <w:rFonts w:cs="Arial"/>
                <w:lang w:val="fr-FR"/>
              </w:rPr>
              <w:t xml:space="preserve">architecture de données de la COI chargé de </w:t>
            </w:r>
            <w:r w:rsidRPr="005942E0">
              <w:rPr>
                <w:rFonts w:cs="Arial"/>
                <w:lang w:val="fr-FR"/>
              </w:rPr>
              <w:t xml:space="preserve">rédiger une proposition relative à une architecture/un espace de données </w:t>
            </w:r>
            <w:r>
              <w:rPr>
                <w:rFonts w:cs="Arial"/>
                <w:lang w:val="fr-FR"/>
              </w:rPr>
              <w:t>transversal(e)</w:t>
            </w:r>
            <w:r w:rsidRPr="005942E0">
              <w:rPr>
                <w:rFonts w:cs="Arial"/>
                <w:lang w:val="fr-FR"/>
              </w:rPr>
              <w:t xml:space="preserve">, </w:t>
            </w:r>
            <w:r>
              <w:rPr>
                <w:rFonts w:cs="Arial"/>
                <w:lang w:val="fr-FR"/>
              </w:rPr>
              <w:t>et dont</w:t>
            </w:r>
            <w:r w:rsidRPr="005942E0">
              <w:rPr>
                <w:rFonts w:cs="Arial"/>
                <w:lang w:val="fr-FR"/>
              </w:rPr>
              <w:t xml:space="preserve"> le mandat </w:t>
            </w:r>
            <w:r>
              <w:rPr>
                <w:rFonts w:cs="Arial"/>
                <w:lang w:val="fr-FR"/>
              </w:rPr>
              <w:t xml:space="preserve">figure dans le </w:t>
            </w:r>
            <w:r w:rsidRPr="0026410E">
              <w:rPr>
                <w:rFonts w:cs="Arial"/>
                <w:lang w:val="fr-FR"/>
              </w:rPr>
              <w:t>Rapport de la réunion de travail de la COI n°</w:t>
            </w:r>
            <w:r>
              <w:rPr>
                <w:rFonts w:cs="Arial"/>
                <w:lang w:val="fr-FR"/>
              </w:rPr>
              <w:t> </w:t>
            </w:r>
            <w:r w:rsidRPr="0026410E">
              <w:rPr>
                <w:rFonts w:cs="Arial"/>
                <w:lang w:val="fr-FR"/>
              </w:rPr>
              <w:t>311</w:t>
            </w:r>
            <w:r>
              <w:rPr>
                <w:rFonts w:cs="Arial"/>
                <w:lang w:val="fr-FR"/>
              </w:rPr>
              <w:t> ;</w:t>
            </w:r>
          </w:p>
          <w:p w14:paraId="1B57DAE5" w14:textId="496FC214" w:rsidR="00612C69" w:rsidRPr="00640A6A" w:rsidRDefault="00612C69" w:rsidP="00612C69">
            <w:pPr>
              <w:adjustRightInd w:val="0"/>
              <w:snapToGrid w:val="0"/>
              <w:spacing w:after="240" w:line="240" w:lineRule="auto"/>
              <w:ind w:left="1167" w:hanging="567"/>
              <w:jc w:val="both"/>
              <w:rPr>
                <w:rFonts w:eastAsia="Arial" w:cs="Arial"/>
                <w:lang w:val="fr-FR"/>
              </w:rPr>
            </w:pPr>
            <w:r w:rsidRPr="00612C69">
              <w:rPr>
                <w:rFonts w:eastAsia="Arial" w:cs="Arial"/>
                <w:lang w:val="fr-FR"/>
              </w:rPr>
              <w:t>5.</w:t>
            </w:r>
            <w:r w:rsidRPr="00612C69">
              <w:rPr>
                <w:rFonts w:eastAsia="Arial" w:cs="Arial"/>
                <w:lang w:val="fr-FR"/>
              </w:rPr>
              <w:tab/>
            </w:r>
            <w:r w:rsidRPr="001956B9">
              <w:rPr>
                <w:rFonts w:eastAsia="Arial" w:cs="Arial"/>
                <w:u w:val="single"/>
                <w:lang w:val="fr-FR"/>
              </w:rPr>
              <w:t>Se félicite</w:t>
            </w:r>
            <w:r>
              <w:rPr>
                <w:rFonts w:eastAsia="Arial" w:cs="Arial"/>
                <w:u w:val="single"/>
                <w:lang w:val="fr-FR"/>
              </w:rPr>
              <w:t xml:space="preserve"> également</w:t>
            </w:r>
            <w:r w:rsidRPr="001956B9">
              <w:rPr>
                <w:rFonts w:eastAsia="Arial" w:cs="Arial"/>
                <w:lang w:val="fr-FR"/>
              </w:rPr>
              <w:t xml:space="preserve"> </w:t>
            </w:r>
            <w:r w:rsidRPr="005942E0">
              <w:rPr>
                <w:rFonts w:eastAsia="Arial" w:cs="Arial"/>
                <w:lang w:val="fr-FR"/>
              </w:rPr>
              <w:t xml:space="preserve">de la </w:t>
            </w:r>
            <w:r w:rsidRPr="00612C69">
              <w:rPr>
                <w:snapToGrid w:val="0"/>
                <w:spacing w:val="-2"/>
                <w:lang w:val="fr-FR" w:eastAsia="en-US"/>
              </w:rPr>
              <w:t>création</w:t>
            </w:r>
            <w:r w:rsidRPr="005942E0">
              <w:rPr>
                <w:rFonts w:eastAsia="Arial" w:cs="Arial"/>
                <w:lang w:val="fr-FR"/>
              </w:rPr>
              <w:t xml:space="preserve"> du </w:t>
            </w:r>
            <w:r>
              <w:rPr>
                <w:rFonts w:eastAsia="Arial" w:cs="Arial"/>
                <w:lang w:val="fr-FR"/>
              </w:rPr>
              <w:t>G</w:t>
            </w:r>
            <w:r w:rsidRPr="005942E0">
              <w:rPr>
                <w:rFonts w:eastAsia="Arial" w:cs="Arial"/>
                <w:lang w:val="fr-FR"/>
              </w:rPr>
              <w:t xml:space="preserve">roupe de travail </w:t>
            </w:r>
            <w:r>
              <w:rPr>
                <w:rFonts w:eastAsia="Arial" w:cs="Arial"/>
                <w:lang w:val="fr-FR"/>
              </w:rPr>
              <w:t>provisoire</w:t>
            </w:r>
            <w:r w:rsidRPr="005942E0">
              <w:rPr>
                <w:rFonts w:eastAsia="Arial" w:cs="Arial"/>
                <w:lang w:val="fr-FR"/>
              </w:rPr>
              <w:t xml:space="preserve"> </w:t>
            </w:r>
            <w:r>
              <w:rPr>
                <w:rFonts w:eastAsia="Arial" w:cs="Arial"/>
                <w:lang w:val="fr-FR"/>
              </w:rPr>
              <w:t>sur l</w:t>
            </w:r>
            <w:r w:rsidR="001C09B0">
              <w:rPr>
                <w:rFonts w:eastAsia="Arial" w:cs="Arial"/>
                <w:lang w:val="fr-FR"/>
              </w:rPr>
              <w:t>’</w:t>
            </w:r>
            <w:r>
              <w:rPr>
                <w:rFonts w:eastAsia="Arial" w:cs="Arial"/>
                <w:lang w:val="fr-FR"/>
              </w:rPr>
              <w:t>élaboration de</w:t>
            </w:r>
            <w:r w:rsidRPr="00B21152">
              <w:rPr>
                <w:rFonts w:eastAsia="Arial" w:cs="Arial"/>
                <w:lang w:val="fr-FR"/>
              </w:rPr>
              <w:t xml:space="preserve"> </w:t>
            </w:r>
            <w:r w:rsidRPr="005942E0">
              <w:rPr>
                <w:rFonts w:eastAsia="Arial" w:cs="Arial"/>
                <w:lang w:val="fr-FR"/>
              </w:rPr>
              <w:t>l</w:t>
            </w:r>
            <w:r w:rsidR="001C09B0">
              <w:rPr>
                <w:rFonts w:eastAsia="Arial" w:cs="Arial"/>
                <w:lang w:val="fr-FR"/>
              </w:rPr>
              <w:t>’</w:t>
            </w:r>
            <w:r w:rsidRPr="005942E0">
              <w:rPr>
                <w:rFonts w:eastAsia="Arial" w:cs="Arial"/>
                <w:lang w:val="fr-FR"/>
              </w:rPr>
              <w:t xml:space="preserve">architecture </w:t>
            </w:r>
            <w:r w:rsidRPr="00640A6A">
              <w:rPr>
                <w:rFonts w:eastAsia="Arial" w:cs="Arial"/>
                <w:lang w:val="fr-FR"/>
              </w:rPr>
              <w:t xml:space="preserve">de données de la </w:t>
            </w:r>
            <w:r w:rsidRPr="00612C69">
              <w:rPr>
                <w:rFonts w:cs="Arial"/>
                <w:color w:val="000000"/>
                <w:lang w:val="fr-FR"/>
              </w:rPr>
              <w:t>COI</w:t>
            </w:r>
            <w:r w:rsidRPr="00640A6A">
              <w:rPr>
                <w:rFonts w:eastAsia="Arial" w:cs="Arial"/>
                <w:lang w:val="fr-FR"/>
              </w:rPr>
              <w:t xml:space="preserve"> et de ses premiers travaux visant à définir une proposition conceptuelle telle qu</w:t>
            </w:r>
            <w:r w:rsidR="001C09B0">
              <w:rPr>
                <w:rFonts w:eastAsia="Arial" w:cs="Arial"/>
                <w:lang w:val="fr-FR"/>
              </w:rPr>
              <w:t>’</w:t>
            </w:r>
            <w:r>
              <w:rPr>
                <w:rFonts w:eastAsia="Arial" w:cs="Arial"/>
                <w:lang w:val="fr-FR"/>
              </w:rPr>
              <w:t>énonc</w:t>
            </w:r>
            <w:r w:rsidRPr="00640A6A">
              <w:rPr>
                <w:rFonts w:eastAsia="Arial" w:cs="Arial"/>
                <w:lang w:val="fr-FR"/>
              </w:rPr>
              <w:t>ée dans le document IOC/A-33/3.4.</w:t>
            </w:r>
            <w:proofErr w:type="gramStart"/>
            <w:r w:rsidRPr="00640A6A">
              <w:rPr>
                <w:rFonts w:eastAsia="Arial" w:cs="Arial"/>
                <w:lang w:val="fr-FR"/>
              </w:rPr>
              <w:t>3.Doc</w:t>
            </w:r>
            <w:proofErr w:type="gramEnd"/>
            <w:r w:rsidRPr="00640A6A">
              <w:rPr>
                <w:rFonts w:eastAsia="Arial" w:cs="Arial"/>
                <w:lang w:val="fr-FR"/>
              </w:rPr>
              <w:t xml:space="preserve">(1) ; </w:t>
            </w:r>
          </w:p>
          <w:p w14:paraId="147530E7" w14:textId="1DC54B68" w:rsidR="00612C69" w:rsidRPr="001C5FF9" w:rsidRDefault="00612C69" w:rsidP="00612C69">
            <w:pPr>
              <w:adjustRightInd w:val="0"/>
              <w:snapToGrid w:val="0"/>
              <w:spacing w:after="240" w:line="240" w:lineRule="auto"/>
              <w:ind w:left="1167" w:hanging="567"/>
              <w:jc w:val="both"/>
              <w:rPr>
                <w:rFonts w:eastAsia="Arial" w:cs="Arial"/>
                <w:lang w:val="fr-FR"/>
              </w:rPr>
            </w:pPr>
            <w:r w:rsidRPr="00612C69">
              <w:rPr>
                <w:rFonts w:eastAsia="Arial" w:cs="Arial"/>
                <w:lang w:val="fr-FR"/>
              </w:rPr>
              <w:t>6.</w:t>
            </w:r>
            <w:r w:rsidRPr="00612C69">
              <w:rPr>
                <w:rFonts w:eastAsia="Arial" w:cs="Arial"/>
                <w:lang w:val="fr-FR"/>
              </w:rPr>
              <w:tab/>
            </w:r>
            <w:r w:rsidRPr="00640A6A">
              <w:rPr>
                <w:rFonts w:eastAsia="Arial" w:cs="Arial"/>
                <w:u w:val="single"/>
                <w:lang w:val="fr-FR"/>
              </w:rPr>
              <w:t>Note</w:t>
            </w:r>
            <w:r w:rsidRPr="00640A6A">
              <w:rPr>
                <w:rFonts w:eastAsia="Arial" w:cs="Arial"/>
                <w:lang w:val="fr-FR"/>
              </w:rPr>
              <w:t xml:space="preserve"> que le Comité directeur du GOOS</w:t>
            </w:r>
            <w:r>
              <w:rPr>
                <w:rFonts w:eastAsia="Arial" w:cs="Arial"/>
                <w:lang w:val="fr-FR"/>
              </w:rPr>
              <w:t>, à sa 14</w:t>
            </w:r>
            <w:r w:rsidRPr="00640A6A">
              <w:rPr>
                <w:rFonts w:eastAsia="Arial" w:cs="Arial"/>
                <w:vertAlign w:val="superscript"/>
                <w:lang w:val="fr-FR"/>
              </w:rPr>
              <w:t>e</w:t>
            </w:r>
            <w:r>
              <w:rPr>
                <w:rFonts w:eastAsia="Arial" w:cs="Arial"/>
                <w:lang w:val="fr-FR"/>
              </w:rPr>
              <w:t xml:space="preserve"> session (février 2025), a accueilli favorablement les résultats de l</w:t>
            </w:r>
            <w:r w:rsidR="001C09B0">
              <w:rPr>
                <w:rFonts w:eastAsia="Arial" w:cs="Arial"/>
                <w:lang w:val="fr-FR"/>
              </w:rPr>
              <w:t>’</w:t>
            </w:r>
            <w:r>
              <w:rPr>
                <w:rFonts w:eastAsia="Arial" w:cs="Arial"/>
                <w:lang w:val="fr-FR"/>
              </w:rPr>
              <w:t xml:space="preserve">atelier IODE-GOOS sur les données, ainsi que la proposition </w:t>
            </w:r>
            <w:r w:rsidRPr="001C5FF9">
              <w:rPr>
                <w:rFonts w:eastAsia="Arial" w:cs="Arial"/>
                <w:lang w:val="fr-FR"/>
              </w:rPr>
              <w:t>d</w:t>
            </w:r>
            <w:r w:rsidR="001C09B0">
              <w:rPr>
                <w:rFonts w:eastAsia="Arial" w:cs="Arial"/>
                <w:lang w:val="fr-FR"/>
              </w:rPr>
              <w:t>’</w:t>
            </w:r>
            <w:r w:rsidRPr="001C5FF9">
              <w:rPr>
                <w:rFonts w:eastAsia="Arial" w:cs="Arial"/>
                <w:lang w:val="fr-FR"/>
              </w:rPr>
              <w:t>élaborer une architecture de données de la COI ;</w:t>
            </w:r>
          </w:p>
          <w:p w14:paraId="6EE1B9C0" w14:textId="269F24F3" w:rsidR="00612C69" w:rsidRPr="001C5FF9" w:rsidRDefault="00612C69" w:rsidP="0019545B">
            <w:pPr>
              <w:adjustRightInd w:val="0"/>
              <w:snapToGrid w:val="0"/>
              <w:spacing w:after="240" w:line="240" w:lineRule="auto"/>
              <w:ind w:left="1167" w:hanging="567"/>
              <w:jc w:val="both"/>
              <w:rPr>
                <w:rFonts w:eastAsia="Arial" w:cs="Arial"/>
                <w:lang w:val="fr-FR"/>
              </w:rPr>
            </w:pPr>
            <w:r w:rsidRPr="00612C69">
              <w:rPr>
                <w:rFonts w:eastAsia="Arial" w:cs="Arial"/>
                <w:lang w:val="fr-FR"/>
              </w:rPr>
              <w:t>7.</w:t>
            </w:r>
            <w:r w:rsidRPr="00612C69">
              <w:rPr>
                <w:rFonts w:eastAsia="Arial" w:cs="Arial"/>
                <w:lang w:val="fr-FR"/>
              </w:rPr>
              <w:tab/>
            </w:r>
            <w:r w:rsidRPr="001C5FF9">
              <w:rPr>
                <w:rFonts w:eastAsia="Arial" w:cs="Arial"/>
                <w:u w:val="single"/>
                <w:lang w:val="fr-FR"/>
              </w:rPr>
              <w:t>Note également</w:t>
            </w:r>
            <w:r w:rsidRPr="001C5FF9">
              <w:rPr>
                <w:rFonts w:eastAsia="Arial" w:cs="Arial"/>
                <w:lang w:val="fr-FR"/>
              </w:rPr>
              <w:t xml:space="preserve"> que le Comité de la COI sur l</w:t>
            </w:r>
            <w:r w:rsidR="001C09B0">
              <w:rPr>
                <w:rFonts w:eastAsia="Arial" w:cs="Arial"/>
                <w:lang w:val="fr-FR"/>
              </w:rPr>
              <w:t>’</w:t>
            </w:r>
            <w:r w:rsidRPr="001C5FF9">
              <w:rPr>
                <w:rFonts w:eastAsia="Arial" w:cs="Arial"/>
                <w:lang w:val="fr-FR"/>
              </w:rPr>
              <w:t>IODE, à sa 28</w:t>
            </w:r>
            <w:r w:rsidRPr="001C5FF9">
              <w:rPr>
                <w:rFonts w:eastAsia="Arial" w:cs="Arial"/>
                <w:vertAlign w:val="superscript"/>
                <w:lang w:val="fr-FR"/>
              </w:rPr>
              <w:t>e</w:t>
            </w:r>
            <w:r w:rsidRPr="001C5FF9">
              <w:rPr>
                <w:rFonts w:eastAsia="Arial" w:cs="Arial"/>
                <w:lang w:val="fr-FR"/>
              </w:rPr>
              <w:t xml:space="preserve"> session (mars 2025) :</w:t>
            </w:r>
          </w:p>
          <w:p w14:paraId="649FDE8D" w14:textId="217B70DD" w:rsidR="00612C69" w:rsidRPr="00B11B98" w:rsidRDefault="00612C69" w:rsidP="0019545B">
            <w:pPr>
              <w:spacing w:after="240" w:line="240" w:lineRule="auto"/>
              <w:ind w:left="1730" w:hanging="567"/>
              <w:jc w:val="both"/>
              <w:rPr>
                <w:rFonts w:eastAsia="Arial" w:cs="Arial"/>
                <w:lang w:val="fr-FR"/>
              </w:rPr>
            </w:pPr>
            <w:r>
              <w:rPr>
                <w:rFonts w:eastAsia="Arial" w:cs="Arial"/>
                <w:lang w:val="fr-FR"/>
              </w:rPr>
              <w:t>(i)</w:t>
            </w:r>
            <w:r>
              <w:rPr>
                <w:rFonts w:eastAsia="Arial" w:cs="Arial"/>
                <w:lang w:val="fr-FR"/>
              </w:rPr>
              <w:tab/>
              <w:t>s</w:t>
            </w:r>
            <w:r w:rsidR="001C09B0">
              <w:rPr>
                <w:rFonts w:eastAsia="Arial" w:cs="Arial"/>
                <w:lang w:val="fr-FR"/>
              </w:rPr>
              <w:t>’</w:t>
            </w:r>
            <w:r w:rsidRPr="001C5FF9">
              <w:rPr>
                <w:rFonts w:eastAsia="Arial" w:cs="Arial"/>
                <w:lang w:val="fr-FR"/>
              </w:rPr>
              <w:t>est félicité de</w:t>
            </w:r>
            <w:r>
              <w:rPr>
                <w:rFonts w:eastAsia="Arial" w:cs="Arial"/>
                <w:lang w:val="fr-FR"/>
              </w:rPr>
              <w:t xml:space="preserve"> </w:t>
            </w:r>
            <w:r w:rsidRPr="001C5FF9">
              <w:rPr>
                <w:rFonts w:eastAsia="Arial" w:cs="Arial"/>
                <w:lang w:val="fr-FR"/>
              </w:rPr>
              <w:t>l</w:t>
            </w:r>
            <w:r w:rsidR="001C09B0">
              <w:rPr>
                <w:rFonts w:eastAsia="Arial" w:cs="Arial"/>
                <w:lang w:val="fr-FR"/>
              </w:rPr>
              <w:t>’</w:t>
            </w:r>
            <w:r w:rsidRPr="001C5FF9">
              <w:rPr>
                <w:rFonts w:eastAsia="Arial" w:cs="Arial"/>
                <w:lang w:val="fr-FR"/>
              </w:rPr>
              <w:t>élaboration de l</w:t>
            </w:r>
            <w:r w:rsidR="001C09B0">
              <w:rPr>
                <w:rFonts w:eastAsia="Arial" w:cs="Arial"/>
                <w:lang w:val="fr-FR"/>
              </w:rPr>
              <w:t>’</w:t>
            </w:r>
            <w:r w:rsidRPr="001C5FF9">
              <w:rPr>
                <w:rFonts w:eastAsia="Arial" w:cs="Arial"/>
                <w:lang w:val="fr-FR"/>
              </w:rPr>
              <w:t>architecture de données de la COI, qui constitue une collaboration importante au sein de la C</w:t>
            </w:r>
            <w:r>
              <w:rPr>
                <w:rFonts w:eastAsia="Arial" w:cs="Arial"/>
                <w:lang w:val="fr-FR"/>
              </w:rPr>
              <w:t>ommission</w:t>
            </w:r>
            <w:r w:rsidRPr="001C5FF9">
              <w:rPr>
                <w:rFonts w:eastAsia="Arial" w:cs="Arial"/>
                <w:lang w:val="fr-FR"/>
              </w:rPr>
              <w:t xml:space="preserve"> permettant à celle-ci de jouer son rôle de chef de file </w:t>
            </w:r>
            <w:r>
              <w:rPr>
                <w:rFonts w:eastAsia="Arial" w:cs="Arial"/>
                <w:lang w:val="fr-FR"/>
              </w:rPr>
              <w:t xml:space="preserve">pour </w:t>
            </w:r>
            <w:r w:rsidRPr="001C5FF9">
              <w:rPr>
                <w:rFonts w:eastAsia="Arial" w:cs="Arial"/>
                <w:lang w:val="fr-FR"/>
              </w:rPr>
              <w:t xml:space="preserve">aider les États membres à atteindre les </w:t>
            </w:r>
            <w:r w:rsidRPr="00B11B98">
              <w:rPr>
                <w:rFonts w:eastAsia="Arial" w:cs="Arial"/>
                <w:lang w:val="fr-FR"/>
              </w:rPr>
              <w:t xml:space="preserve">objectifs de haut niveau fixés dans la Stratégie à moyen terme de la COI ; </w:t>
            </w:r>
          </w:p>
          <w:p w14:paraId="6429C553" w14:textId="18E8D6C5" w:rsidR="00612C69" w:rsidRPr="00B11B98" w:rsidRDefault="00612C69" w:rsidP="0019545B">
            <w:pPr>
              <w:spacing w:after="240" w:line="240" w:lineRule="auto"/>
              <w:ind w:left="1730" w:hanging="567"/>
              <w:jc w:val="both"/>
              <w:rPr>
                <w:rFonts w:eastAsia="Arial" w:cs="Arial"/>
                <w:lang w:val="fr-FR"/>
              </w:rPr>
            </w:pPr>
            <w:r>
              <w:rPr>
                <w:rFonts w:eastAsia="Arial" w:cs="Arial"/>
                <w:lang w:val="fr-FR"/>
              </w:rPr>
              <w:t>(ii)</w:t>
            </w:r>
            <w:r>
              <w:rPr>
                <w:rFonts w:eastAsia="Arial" w:cs="Arial"/>
                <w:lang w:val="fr-FR"/>
              </w:rPr>
              <w:tab/>
            </w:r>
            <w:r w:rsidRPr="00B11B98">
              <w:rPr>
                <w:rFonts w:eastAsia="Arial" w:cs="Arial"/>
                <w:lang w:val="fr-FR"/>
              </w:rPr>
              <w:t>s</w:t>
            </w:r>
            <w:r w:rsidR="001C09B0">
              <w:rPr>
                <w:rFonts w:eastAsia="Arial" w:cs="Arial"/>
                <w:lang w:val="fr-FR"/>
              </w:rPr>
              <w:t>’</w:t>
            </w:r>
            <w:r w:rsidRPr="00B11B98">
              <w:rPr>
                <w:rFonts w:eastAsia="Arial" w:cs="Arial"/>
                <w:lang w:val="fr-FR"/>
              </w:rPr>
              <w:t>est également félicité de l</w:t>
            </w:r>
            <w:r w:rsidR="001C09B0">
              <w:rPr>
                <w:rFonts w:eastAsia="Arial" w:cs="Arial"/>
                <w:lang w:val="fr-FR"/>
              </w:rPr>
              <w:t>’</w:t>
            </w:r>
            <w:r w:rsidRPr="00B11B98">
              <w:rPr>
                <w:rFonts w:eastAsia="Arial" w:cs="Arial"/>
                <w:lang w:val="fr-FR"/>
              </w:rPr>
              <w:t>alignement de la proposition d</w:t>
            </w:r>
            <w:r w:rsidR="001C09B0">
              <w:rPr>
                <w:rFonts w:eastAsia="Arial" w:cs="Arial"/>
                <w:lang w:val="fr-FR"/>
              </w:rPr>
              <w:t>’</w:t>
            </w:r>
            <w:r w:rsidRPr="00B11B98">
              <w:rPr>
                <w:rFonts w:eastAsia="Arial" w:cs="Arial"/>
                <w:lang w:val="fr-FR"/>
              </w:rPr>
              <w:t>architecture de données de la COI sur l</w:t>
            </w:r>
            <w:r w:rsidR="001C09B0">
              <w:rPr>
                <w:rFonts w:eastAsia="Arial" w:cs="Arial"/>
                <w:lang w:val="fr-FR"/>
              </w:rPr>
              <w:t>’</w:t>
            </w:r>
            <w:r w:rsidRPr="00B11B98">
              <w:rPr>
                <w:rFonts w:eastAsia="Arial" w:cs="Arial"/>
                <w:lang w:val="fr-FR"/>
              </w:rPr>
              <w:t>architecture numérique centrale de la Décennie de l</w:t>
            </w:r>
            <w:r w:rsidR="001C09B0">
              <w:rPr>
                <w:rFonts w:eastAsia="Arial" w:cs="Arial"/>
                <w:lang w:val="fr-FR"/>
              </w:rPr>
              <w:t>’</w:t>
            </w:r>
            <w:r w:rsidRPr="00B11B98">
              <w:rPr>
                <w:rFonts w:eastAsia="Arial" w:cs="Arial"/>
                <w:lang w:val="fr-FR"/>
              </w:rPr>
              <w:t>Océan ;</w:t>
            </w:r>
          </w:p>
          <w:p w14:paraId="3183F5E4" w14:textId="4B9D0F92" w:rsidR="00612C69" w:rsidRPr="00B21152" w:rsidRDefault="00612C69" w:rsidP="0019545B">
            <w:pPr>
              <w:spacing w:after="240" w:line="240" w:lineRule="auto"/>
              <w:ind w:left="1730" w:hanging="567"/>
              <w:jc w:val="both"/>
              <w:rPr>
                <w:rFonts w:eastAsia="Arial" w:cs="Arial"/>
                <w:lang w:val="fr-FR"/>
              </w:rPr>
            </w:pPr>
            <w:r>
              <w:rPr>
                <w:rFonts w:eastAsia="Arial" w:cs="Arial"/>
                <w:lang w:val="fr-FR"/>
              </w:rPr>
              <w:t>(iii)</w:t>
            </w:r>
            <w:r>
              <w:rPr>
                <w:rFonts w:eastAsia="Arial" w:cs="Arial"/>
                <w:lang w:val="fr-FR"/>
              </w:rPr>
              <w:tab/>
            </w:r>
            <w:r w:rsidRPr="00B11B98">
              <w:rPr>
                <w:rFonts w:eastAsia="Arial" w:cs="Arial"/>
                <w:lang w:val="fr-FR"/>
              </w:rPr>
              <w:t xml:space="preserve">est convenu du rôle important </w:t>
            </w:r>
            <w:r>
              <w:rPr>
                <w:rFonts w:eastAsia="Arial" w:cs="Arial"/>
                <w:lang w:val="fr-FR"/>
              </w:rPr>
              <w:t xml:space="preserve">joué par le </w:t>
            </w:r>
            <w:r w:rsidRPr="00B11B98">
              <w:rPr>
                <w:rFonts w:eastAsia="Arial" w:cs="Arial"/>
                <w:lang w:val="fr-FR"/>
              </w:rPr>
              <w:t>Système de données et d</w:t>
            </w:r>
            <w:r w:rsidR="001C09B0">
              <w:rPr>
                <w:rFonts w:eastAsia="Arial" w:cs="Arial"/>
                <w:lang w:val="fr-FR"/>
              </w:rPr>
              <w:t>’</w:t>
            </w:r>
            <w:r w:rsidRPr="00B11B98">
              <w:rPr>
                <w:rFonts w:eastAsia="Arial" w:cs="Arial"/>
                <w:lang w:val="fr-FR"/>
              </w:rPr>
              <w:t xml:space="preserve">information océanographiques </w:t>
            </w:r>
            <w:r>
              <w:rPr>
                <w:rFonts w:eastAsia="Arial" w:cs="Arial"/>
                <w:lang w:val="fr-FR"/>
              </w:rPr>
              <w:t>(</w:t>
            </w:r>
            <w:r w:rsidRPr="00B11B98">
              <w:rPr>
                <w:rFonts w:eastAsia="Arial" w:cs="Arial"/>
                <w:lang w:val="fr-FR"/>
              </w:rPr>
              <w:t>ODIS</w:t>
            </w:r>
            <w:r>
              <w:rPr>
                <w:rFonts w:eastAsia="Arial" w:cs="Arial"/>
                <w:lang w:val="fr-FR"/>
              </w:rPr>
              <w:t>)</w:t>
            </w:r>
            <w:r w:rsidRPr="00B11B98">
              <w:rPr>
                <w:rFonts w:eastAsia="Arial" w:cs="Arial"/>
                <w:lang w:val="fr-FR"/>
              </w:rPr>
              <w:t xml:space="preserve"> et </w:t>
            </w:r>
            <w:r>
              <w:rPr>
                <w:rFonts w:eastAsia="Arial" w:cs="Arial"/>
                <w:lang w:val="fr-FR"/>
              </w:rPr>
              <w:t xml:space="preserve">le </w:t>
            </w:r>
            <w:r w:rsidRPr="00B11B98">
              <w:rPr>
                <w:rFonts w:eastAsia="Arial" w:cs="Arial"/>
                <w:lang w:val="fr-FR"/>
              </w:rPr>
              <w:t>Système d</w:t>
            </w:r>
            <w:r w:rsidR="001C09B0">
              <w:rPr>
                <w:rFonts w:eastAsia="Arial" w:cs="Arial"/>
                <w:lang w:val="fr-FR"/>
              </w:rPr>
              <w:t>’</w:t>
            </w:r>
            <w:r w:rsidRPr="00B11B98">
              <w:rPr>
                <w:rFonts w:eastAsia="Arial" w:cs="Arial"/>
                <w:lang w:val="fr-FR"/>
              </w:rPr>
              <w:t>informations sur la biodiversité de l</w:t>
            </w:r>
            <w:r w:rsidR="001C09B0">
              <w:rPr>
                <w:rFonts w:eastAsia="Arial" w:cs="Arial"/>
                <w:lang w:val="fr-FR"/>
              </w:rPr>
              <w:t>’</w:t>
            </w:r>
            <w:r w:rsidRPr="00B11B98">
              <w:rPr>
                <w:rFonts w:eastAsia="Arial" w:cs="Arial"/>
                <w:lang w:val="fr-FR"/>
              </w:rPr>
              <w:t xml:space="preserve">océan </w:t>
            </w:r>
            <w:r>
              <w:rPr>
                <w:rFonts w:eastAsia="Arial" w:cs="Arial"/>
                <w:lang w:val="fr-FR"/>
              </w:rPr>
              <w:t>(</w:t>
            </w:r>
            <w:r w:rsidRPr="00B11B98">
              <w:rPr>
                <w:rFonts w:eastAsia="Arial" w:cs="Arial"/>
                <w:lang w:val="fr-FR"/>
              </w:rPr>
              <w:t>OBIS</w:t>
            </w:r>
            <w:r>
              <w:rPr>
                <w:rFonts w:eastAsia="Arial" w:cs="Arial"/>
                <w:lang w:val="fr-FR"/>
              </w:rPr>
              <w:t>)</w:t>
            </w:r>
            <w:r w:rsidRPr="00B11B98">
              <w:rPr>
                <w:rFonts w:eastAsia="Arial" w:cs="Arial"/>
                <w:lang w:val="fr-FR"/>
              </w:rPr>
              <w:t xml:space="preserve"> en tant que systèmes</w:t>
            </w:r>
            <w:r>
              <w:rPr>
                <w:rFonts w:eastAsia="Arial" w:cs="Arial"/>
                <w:lang w:val="fr-FR"/>
              </w:rPr>
              <w:t>,</w:t>
            </w:r>
            <w:r w:rsidRPr="00B11B98">
              <w:rPr>
                <w:rFonts w:eastAsia="Arial" w:cs="Arial"/>
                <w:lang w:val="fr-FR"/>
              </w:rPr>
              <w:t xml:space="preserve"> et a demandé que le rôle des </w:t>
            </w:r>
            <w:r>
              <w:rPr>
                <w:rFonts w:eastAsia="Arial" w:cs="Arial"/>
                <w:lang w:val="fr-FR"/>
              </w:rPr>
              <w:t xml:space="preserve">centres </w:t>
            </w:r>
            <w:r w:rsidRPr="00B21152">
              <w:rPr>
                <w:rFonts w:eastAsia="Arial" w:cs="Arial"/>
                <w:lang w:val="fr-FR"/>
              </w:rPr>
              <w:t>nationaux de données océanographiques (CNDO) et des unités de données associées soit pris en considération dans la nouvelle architecture de données de la COI ;</w:t>
            </w:r>
          </w:p>
          <w:p w14:paraId="2E7D0585" w14:textId="5D84089B" w:rsidR="00612C69" w:rsidRPr="00B21152" w:rsidRDefault="00612C69" w:rsidP="00612C69">
            <w:pPr>
              <w:adjustRightInd w:val="0"/>
              <w:snapToGrid w:val="0"/>
              <w:spacing w:after="240" w:line="240" w:lineRule="auto"/>
              <w:ind w:left="1167" w:hanging="567"/>
              <w:jc w:val="both"/>
              <w:rPr>
                <w:rFonts w:eastAsia="Arial" w:cs="Arial"/>
                <w:lang w:val="fr-FR"/>
              </w:rPr>
            </w:pPr>
            <w:r w:rsidRPr="00612C69">
              <w:rPr>
                <w:rFonts w:eastAsia="Arial" w:cs="Arial"/>
                <w:lang w:val="fr-FR"/>
              </w:rPr>
              <w:t>8.</w:t>
            </w:r>
            <w:r w:rsidRPr="00612C69">
              <w:rPr>
                <w:rFonts w:eastAsia="Arial" w:cs="Arial"/>
                <w:lang w:val="fr-FR"/>
              </w:rPr>
              <w:tab/>
            </w:r>
            <w:r>
              <w:rPr>
                <w:rFonts w:eastAsia="Arial" w:cs="Arial"/>
                <w:u w:val="single"/>
                <w:lang w:val="fr-FR"/>
              </w:rPr>
              <w:t>Fait sien</w:t>
            </w:r>
            <w:r w:rsidRPr="00B21152">
              <w:rPr>
                <w:rFonts w:eastAsia="Arial" w:cs="Arial"/>
                <w:lang w:val="fr-FR"/>
              </w:rPr>
              <w:t xml:space="preserve"> le concept </w:t>
            </w:r>
            <w:r w:rsidRPr="00612C69">
              <w:rPr>
                <w:snapToGrid w:val="0"/>
                <w:spacing w:val="-2"/>
                <w:lang w:val="fr-FR" w:eastAsia="en-US"/>
              </w:rPr>
              <w:t>d</w:t>
            </w:r>
            <w:r w:rsidR="001C09B0">
              <w:rPr>
                <w:snapToGrid w:val="0"/>
                <w:spacing w:val="-2"/>
                <w:lang w:val="fr-FR" w:eastAsia="en-US"/>
              </w:rPr>
              <w:t>’</w:t>
            </w:r>
            <w:r w:rsidRPr="00612C69">
              <w:rPr>
                <w:snapToGrid w:val="0"/>
                <w:spacing w:val="-2"/>
                <w:lang w:val="fr-FR" w:eastAsia="en-US"/>
              </w:rPr>
              <w:t>architecture</w:t>
            </w:r>
            <w:r w:rsidRPr="00B21152">
              <w:rPr>
                <w:rFonts w:eastAsia="Arial" w:cs="Arial"/>
                <w:lang w:val="fr-FR"/>
              </w:rPr>
              <w:t xml:space="preserve"> de </w:t>
            </w:r>
            <w:r w:rsidRPr="00612C69">
              <w:rPr>
                <w:rFonts w:cs="Arial"/>
                <w:color w:val="000000"/>
                <w:lang w:val="fr-FR"/>
              </w:rPr>
              <w:t>données</w:t>
            </w:r>
            <w:r w:rsidRPr="00B21152">
              <w:rPr>
                <w:rFonts w:eastAsia="Arial" w:cs="Arial"/>
                <w:lang w:val="fr-FR"/>
              </w:rPr>
              <w:t xml:space="preserve"> de la COI tel qu</w:t>
            </w:r>
            <w:r w:rsidR="001C09B0">
              <w:rPr>
                <w:rFonts w:eastAsia="Arial" w:cs="Arial"/>
                <w:lang w:val="fr-FR"/>
              </w:rPr>
              <w:t>’</w:t>
            </w:r>
            <w:r w:rsidRPr="00B21152">
              <w:rPr>
                <w:rFonts w:eastAsia="Arial" w:cs="Arial"/>
                <w:lang w:val="fr-FR"/>
              </w:rPr>
              <w:t>il est décrit dans le document IOC/A-33/3.4.</w:t>
            </w:r>
            <w:proofErr w:type="gramStart"/>
            <w:r w:rsidRPr="00B21152">
              <w:rPr>
                <w:rFonts w:eastAsia="Arial" w:cs="Arial"/>
                <w:lang w:val="fr-FR"/>
              </w:rPr>
              <w:t>3.Doc</w:t>
            </w:r>
            <w:proofErr w:type="gramEnd"/>
            <w:r w:rsidRPr="00B21152">
              <w:rPr>
                <w:rFonts w:eastAsia="Arial" w:cs="Arial"/>
                <w:lang w:val="fr-FR"/>
              </w:rPr>
              <w:t xml:space="preserve">(1) ; </w:t>
            </w:r>
          </w:p>
          <w:p w14:paraId="0D49830E" w14:textId="1A98CD4D" w:rsidR="00612C69" w:rsidRPr="00B21152" w:rsidRDefault="00612C69" w:rsidP="00612C69">
            <w:pPr>
              <w:adjustRightInd w:val="0"/>
              <w:snapToGrid w:val="0"/>
              <w:spacing w:after="240" w:line="240" w:lineRule="auto"/>
              <w:ind w:left="1167" w:hanging="567"/>
              <w:jc w:val="both"/>
              <w:rPr>
                <w:rFonts w:eastAsia="Arial" w:cs="Arial"/>
                <w:lang w:val="fr-FR"/>
              </w:rPr>
            </w:pPr>
            <w:r w:rsidRPr="00612C69">
              <w:rPr>
                <w:rFonts w:eastAsia="Arial" w:cs="Arial"/>
                <w:lang w:val="fr-FR"/>
              </w:rPr>
              <w:t>9.</w:t>
            </w:r>
            <w:r w:rsidRPr="00612C69">
              <w:rPr>
                <w:rFonts w:eastAsia="Arial" w:cs="Arial"/>
                <w:lang w:val="fr-FR"/>
              </w:rPr>
              <w:tab/>
            </w:r>
            <w:r w:rsidRPr="00B21152">
              <w:rPr>
                <w:rFonts w:eastAsia="Arial" w:cs="Arial"/>
                <w:u w:val="single"/>
                <w:lang w:val="fr-FR"/>
              </w:rPr>
              <w:t>Approuve</w:t>
            </w:r>
            <w:r w:rsidRPr="00B21152">
              <w:rPr>
                <w:rFonts w:eastAsia="Arial" w:cs="Arial"/>
                <w:lang w:val="fr-FR"/>
              </w:rPr>
              <w:t xml:space="preserve"> le mandat du </w:t>
            </w:r>
            <w:r>
              <w:rPr>
                <w:rFonts w:eastAsia="Arial" w:cs="Arial"/>
                <w:lang w:val="fr-FR"/>
              </w:rPr>
              <w:t>G</w:t>
            </w:r>
            <w:r w:rsidRPr="00B21152">
              <w:rPr>
                <w:rFonts w:eastAsia="Arial" w:cs="Arial"/>
                <w:lang w:val="fr-FR"/>
              </w:rPr>
              <w:t xml:space="preserve">roupe de </w:t>
            </w:r>
            <w:r w:rsidRPr="00612C69">
              <w:rPr>
                <w:rFonts w:cs="Arial"/>
                <w:color w:val="000000"/>
                <w:lang w:val="fr-FR"/>
              </w:rPr>
              <w:t>travail</w:t>
            </w:r>
            <w:r w:rsidRPr="00B21152">
              <w:rPr>
                <w:rFonts w:eastAsia="Arial" w:cs="Arial"/>
                <w:lang w:val="fr-FR"/>
              </w:rPr>
              <w:t xml:space="preserve"> intersessions </w:t>
            </w:r>
            <w:r>
              <w:rPr>
                <w:rFonts w:eastAsia="Arial" w:cs="Arial"/>
                <w:lang w:val="fr-FR"/>
              </w:rPr>
              <w:t>sur l</w:t>
            </w:r>
            <w:r w:rsidR="001C09B0">
              <w:rPr>
                <w:rFonts w:eastAsia="Arial" w:cs="Arial"/>
                <w:lang w:val="fr-FR"/>
              </w:rPr>
              <w:t>’</w:t>
            </w:r>
            <w:r>
              <w:rPr>
                <w:rFonts w:eastAsia="Arial" w:cs="Arial"/>
                <w:lang w:val="fr-FR"/>
              </w:rPr>
              <w:t>élaboration de</w:t>
            </w:r>
            <w:r w:rsidRPr="00B21152">
              <w:rPr>
                <w:rFonts w:eastAsia="Arial" w:cs="Arial"/>
                <w:lang w:val="fr-FR"/>
              </w:rPr>
              <w:t xml:space="preserve"> l</w:t>
            </w:r>
            <w:r w:rsidR="001C09B0">
              <w:rPr>
                <w:rFonts w:eastAsia="Arial" w:cs="Arial"/>
                <w:lang w:val="fr-FR"/>
              </w:rPr>
              <w:t>’</w:t>
            </w:r>
            <w:r w:rsidRPr="00B21152">
              <w:rPr>
                <w:rFonts w:eastAsia="Arial" w:cs="Arial"/>
                <w:lang w:val="fr-FR"/>
              </w:rPr>
              <w:t>architecture de données de la COI, tel qu</w:t>
            </w:r>
            <w:r w:rsidR="001C09B0">
              <w:rPr>
                <w:rFonts w:eastAsia="Arial" w:cs="Arial"/>
                <w:lang w:val="fr-FR"/>
              </w:rPr>
              <w:t>’</w:t>
            </w:r>
            <w:r w:rsidRPr="00B21152">
              <w:rPr>
                <w:rFonts w:eastAsia="Arial" w:cs="Arial"/>
                <w:lang w:val="fr-FR"/>
              </w:rPr>
              <w:t>il figure dans l</w:t>
            </w:r>
            <w:r w:rsidR="001C09B0">
              <w:rPr>
                <w:rFonts w:eastAsia="Arial" w:cs="Arial"/>
                <w:lang w:val="fr-FR"/>
              </w:rPr>
              <w:t>’</w:t>
            </w:r>
            <w:r w:rsidRPr="00B21152">
              <w:rPr>
                <w:rFonts w:eastAsia="Arial" w:cs="Arial"/>
                <w:lang w:val="fr-FR"/>
              </w:rPr>
              <w:t>annexe à la présente décision ;</w:t>
            </w:r>
          </w:p>
          <w:p w14:paraId="58356B5A" w14:textId="1FDC57E8" w:rsidR="00612C69" w:rsidRPr="00077E5E" w:rsidRDefault="00612C69" w:rsidP="00612C69">
            <w:pPr>
              <w:adjustRightInd w:val="0"/>
              <w:snapToGrid w:val="0"/>
              <w:spacing w:after="240" w:line="240" w:lineRule="auto"/>
              <w:ind w:left="1167" w:hanging="567"/>
              <w:jc w:val="both"/>
              <w:rPr>
                <w:rFonts w:eastAsia="Arial" w:cs="Arial"/>
                <w:lang w:val="fr-FR"/>
              </w:rPr>
            </w:pPr>
            <w:r w:rsidRPr="00612C69">
              <w:rPr>
                <w:rFonts w:eastAsia="Arial" w:cs="Arial"/>
                <w:lang w:val="fr-FR"/>
              </w:rPr>
              <w:lastRenderedPageBreak/>
              <w:t>10.</w:t>
            </w:r>
            <w:r w:rsidRPr="00612C69">
              <w:rPr>
                <w:rFonts w:eastAsia="Arial" w:cs="Arial"/>
                <w:lang w:val="fr-FR"/>
              </w:rPr>
              <w:tab/>
            </w:r>
            <w:r w:rsidRPr="00B21152">
              <w:rPr>
                <w:rFonts w:eastAsia="Arial" w:cs="Arial"/>
                <w:u w:val="single"/>
                <w:lang w:val="fr-FR"/>
              </w:rPr>
              <w:t>Prie</w:t>
            </w:r>
            <w:r w:rsidRPr="00B21152">
              <w:rPr>
                <w:rFonts w:eastAsia="Arial" w:cs="Arial"/>
                <w:lang w:val="fr-FR"/>
              </w:rPr>
              <w:t xml:space="preserve"> le</w:t>
            </w:r>
            <w:r>
              <w:rPr>
                <w:rFonts w:eastAsia="Arial" w:cs="Arial"/>
                <w:lang w:val="fr-FR"/>
              </w:rPr>
              <w:t xml:space="preserve"> Groupe </w:t>
            </w:r>
            <w:r w:rsidRPr="00B21152">
              <w:rPr>
                <w:rFonts w:eastAsia="Arial" w:cs="Arial"/>
                <w:lang w:val="fr-FR"/>
              </w:rPr>
              <w:t xml:space="preserve">de travail </w:t>
            </w:r>
            <w:r w:rsidRPr="00612C69">
              <w:rPr>
                <w:snapToGrid w:val="0"/>
                <w:spacing w:val="-2"/>
                <w:lang w:val="fr-FR" w:eastAsia="en-US"/>
              </w:rPr>
              <w:t>d</w:t>
            </w:r>
            <w:r w:rsidR="001C09B0">
              <w:rPr>
                <w:snapToGrid w:val="0"/>
                <w:spacing w:val="-2"/>
                <w:lang w:val="fr-FR" w:eastAsia="en-US"/>
              </w:rPr>
              <w:t>’</w:t>
            </w:r>
            <w:r w:rsidRPr="00612C69">
              <w:rPr>
                <w:snapToGrid w:val="0"/>
                <w:spacing w:val="-2"/>
                <w:lang w:val="fr-FR" w:eastAsia="en-US"/>
              </w:rPr>
              <w:t>experts</w:t>
            </w:r>
            <w:r w:rsidRPr="00B21152">
              <w:rPr>
                <w:rFonts w:eastAsia="Arial" w:cs="Arial"/>
                <w:lang w:val="fr-FR"/>
              </w:rPr>
              <w:t xml:space="preserve"> sur l</w:t>
            </w:r>
            <w:r w:rsidR="001C09B0">
              <w:rPr>
                <w:rFonts w:eastAsia="Arial" w:cs="Arial"/>
                <w:lang w:val="fr-FR"/>
              </w:rPr>
              <w:t>’</w:t>
            </w:r>
            <w:r w:rsidRPr="00B21152">
              <w:rPr>
                <w:rFonts w:eastAsia="Arial" w:cs="Arial"/>
                <w:lang w:val="fr-FR"/>
              </w:rPr>
              <w:t xml:space="preserve">architecture de données de la COI de fournir un plan de mise en </w:t>
            </w:r>
            <w:r w:rsidRPr="00077E5E">
              <w:rPr>
                <w:rFonts w:eastAsia="Arial" w:cs="Arial"/>
                <w:lang w:val="fr-FR"/>
              </w:rPr>
              <w:t xml:space="preserve">œuvre détaillé et des </w:t>
            </w:r>
            <w:r w:rsidRPr="00612C69">
              <w:rPr>
                <w:rFonts w:cs="Arial"/>
                <w:color w:val="000000"/>
                <w:lang w:val="fr-FR"/>
              </w:rPr>
              <w:t>exemples</w:t>
            </w:r>
            <w:r w:rsidRPr="00077E5E">
              <w:rPr>
                <w:rFonts w:eastAsia="Arial" w:cs="Arial"/>
                <w:lang w:val="fr-FR"/>
              </w:rPr>
              <w:t xml:space="preserve"> de produits minimums viables à soumettre à l</w:t>
            </w:r>
            <w:r w:rsidR="001C09B0">
              <w:rPr>
                <w:rFonts w:eastAsia="Arial" w:cs="Arial"/>
                <w:lang w:val="fr-FR"/>
              </w:rPr>
              <w:t>’</w:t>
            </w:r>
            <w:r w:rsidRPr="00077E5E">
              <w:rPr>
                <w:rFonts w:eastAsia="Arial" w:cs="Arial"/>
                <w:lang w:val="fr-FR"/>
              </w:rPr>
              <w:t>examen du Conseil exécutif de la COI à sa 59</w:t>
            </w:r>
            <w:r w:rsidRPr="00077E5E">
              <w:rPr>
                <w:rFonts w:eastAsia="Arial" w:cs="Arial"/>
                <w:vertAlign w:val="superscript"/>
                <w:lang w:val="fr-FR"/>
              </w:rPr>
              <w:t>e</w:t>
            </w:r>
            <w:r w:rsidRPr="00077E5E">
              <w:rPr>
                <w:rFonts w:eastAsia="Arial" w:cs="Arial"/>
                <w:lang w:val="fr-FR"/>
              </w:rPr>
              <w:t xml:space="preserve"> session en juin 2026.</w:t>
            </w:r>
          </w:p>
          <w:p w14:paraId="14644F8A" w14:textId="77777777" w:rsidR="00612C69" w:rsidRPr="00612C69" w:rsidRDefault="00612C69" w:rsidP="00967541">
            <w:pPr>
              <w:keepNext/>
              <w:keepLines/>
              <w:spacing w:after="240"/>
              <w:jc w:val="center"/>
              <w:rPr>
                <w:rFonts w:eastAsia="Arial" w:cs="Arial"/>
                <w:u w:val="single"/>
                <w:lang w:val="fr-FR"/>
              </w:rPr>
            </w:pPr>
            <w:r w:rsidRPr="00612C69">
              <w:rPr>
                <w:rFonts w:eastAsia="Arial" w:cs="Arial"/>
                <w:u w:val="single"/>
                <w:lang w:val="fr-FR"/>
              </w:rPr>
              <w:t>Annexe à la décision A-33/3.4.3</w:t>
            </w:r>
          </w:p>
          <w:p w14:paraId="674C0D90" w14:textId="25614697" w:rsidR="00612C69" w:rsidRPr="00077E5E" w:rsidRDefault="00612C69" w:rsidP="00967541">
            <w:pPr>
              <w:keepNext/>
              <w:keepLines/>
              <w:spacing w:after="120"/>
              <w:jc w:val="center"/>
              <w:rPr>
                <w:rFonts w:eastAsia="Arial" w:cs="Arial"/>
                <w:b/>
                <w:bCs/>
                <w:lang w:val="fr-FR"/>
              </w:rPr>
            </w:pPr>
            <w:r w:rsidRPr="00077E5E">
              <w:rPr>
                <w:rFonts w:eastAsia="Arial" w:cs="Arial"/>
                <w:b/>
                <w:bCs/>
                <w:lang w:val="fr-FR"/>
              </w:rPr>
              <w:t>Groupe de travail intersessions sur l</w:t>
            </w:r>
            <w:r w:rsidR="001C09B0">
              <w:rPr>
                <w:rFonts w:eastAsia="Arial" w:cs="Arial"/>
                <w:b/>
                <w:bCs/>
                <w:lang w:val="fr-FR"/>
              </w:rPr>
              <w:t>’</w:t>
            </w:r>
            <w:r w:rsidRPr="00077E5E">
              <w:rPr>
                <w:rFonts w:eastAsia="Arial" w:cs="Arial"/>
                <w:b/>
                <w:bCs/>
                <w:lang w:val="fr-FR"/>
              </w:rPr>
              <w:t>élaboration de l</w:t>
            </w:r>
            <w:r w:rsidR="001C09B0">
              <w:rPr>
                <w:rFonts w:eastAsia="Arial" w:cs="Arial"/>
                <w:b/>
                <w:bCs/>
                <w:lang w:val="fr-FR"/>
              </w:rPr>
              <w:t>’</w:t>
            </w:r>
            <w:r w:rsidRPr="00077E5E">
              <w:rPr>
                <w:rFonts w:eastAsia="Arial" w:cs="Arial"/>
                <w:b/>
                <w:bCs/>
                <w:lang w:val="fr-FR"/>
              </w:rPr>
              <w:t>architecture de données de la COI</w:t>
            </w:r>
          </w:p>
          <w:p w14:paraId="6BB1427F" w14:textId="77777777" w:rsidR="00612C69" w:rsidRPr="00077E5E" w:rsidRDefault="00612C69" w:rsidP="00967541">
            <w:pPr>
              <w:keepNext/>
              <w:keepLines/>
              <w:spacing w:after="240"/>
              <w:jc w:val="center"/>
              <w:rPr>
                <w:rFonts w:eastAsia="Arial" w:cs="Arial"/>
                <w:u w:val="single"/>
                <w:lang w:val="fr-FR"/>
              </w:rPr>
            </w:pPr>
            <w:r w:rsidRPr="00077E5E">
              <w:rPr>
                <w:rFonts w:eastAsia="Arial" w:cs="Arial"/>
                <w:u w:val="single"/>
                <w:lang w:val="fr-FR"/>
              </w:rPr>
              <w:t>Mandat</w:t>
            </w:r>
          </w:p>
          <w:p w14:paraId="0A5105A4" w14:textId="213504F8" w:rsidR="00612C69" w:rsidRPr="00584181" w:rsidRDefault="00612C69" w:rsidP="00612C69">
            <w:pPr>
              <w:pStyle w:val="Marge"/>
              <w:ind w:firstLine="29"/>
              <w:rPr>
                <w:rFonts w:eastAsia="Arial" w:cs="Arial"/>
                <w:lang w:val="fr-FR"/>
              </w:rPr>
            </w:pPr>
            <w:r w:rsidRPr="00077E5E">
              <w:rPr>
                <w:rFonts w:eastAsia="Arial" w:cs="Arial"/>
                <w:lang w:val="fr-FR"/>
              </w:rPr>
              <w:t xml:space="preserve">Compte tenu des tâches décrites dans le </w:t>
            </w:r>
            <w:proofErr w:type="gramStart"/>
            <w:r w:rsidRPr="00077E5E">
              <w:rPr>
                <w:rFonts w:eastAsia="Arial" w:cs="Arial"/>
                <w:lang w:val="fr-FR"/>
              </w:rPr>
              <w:t>rapport</w:t>
            </w:r>
            <w:r w:rsidR="00EF53A1" w:rsidRPr="00EF53A1">
              <w:rPr>
                <w:rFonts w:eastAsia="Arial" w:cs="Arial"/>
                <w:vertAlign w:val="superscript"/>
                <w:lang w:val="fr-FR"/>
              </w:rPr>
              <w:t>[</w:t>
            </w:r>
            <w:proofErr w:type="gramEnd"/>
            <w:r w:rsidRPr="00584181">
              <w:rPr>
                <w:rFonts w:eastAsia="Arial" w:cs="Arial"/>
                <w:vertAlign w:val="superscript"/>
                <w:lang w:val="fr-FR"/>
              </w:rPr>
              <w:t>1</w:t>
            </w:r>
            <w:r w:rsidR="00EF53A1">
              <w:rPr>
                <w:rFonts w:eastAsia="Arial" w:cs="Arial"/>
                <w:vertAlign w:val="superscript"/>
                <w:lang w:val="fr-FR"/>
              </w:rPr>
              <w:t>]</w:t>
            </w:r>
            <w:r w:rsidRPr="00077E5E">
              <w:rPr>
                <w:rFonts w:eastAsia="Arial" w:cs="Arial"/>
                <w:lang w:val="fr-FR"/>
              </w:rPr>
              <w:t xml:space="preserve"> de l</w:t>
            </w:r>
            <w:r w:rsidR="001C09B0">
              <w:rPr>
                <w:rFonts w:eastAsia="Arial" w:cs="Arial"/>
                <w:lang w:val="fr-FR"/>
              </w:rPr>
              <w:t>’</w:t>
            </w:r>
            <w:r w:rsidRPr="00077E5E">
              <w:rPr>
                <w:rFonts w:eastAsia="Arial" w:cs="Arial"/>
                <w:lang w:val="fr-FR"/>
              </w:rPr>
              <w:t>atelier IODE-</w:t>
            </w:r>
            <w:r w:rsidRPr="00584181">
              <w:rPr>
                <w:rFonts w:eastAsia="Arial" w:cs="Arial"/>
                <w:lang w:val="fr-FR"/>
              </w:rPr>
              <w:t xml:space="preserve">GOOS </w:t>
            </w:r>
            <w:r w:rsidRPr="00077E5E">
              <w:rPr>
                <w:rFonts w:eastAsia="Arial" w:cs="Arial"/>
                <w:lang w:val="fr-FR"/>
              </w:rPr>
              <w:t xml:space="preserve">sur les données </w:t>
            </w:r>
            <w:r w:rsidRPr="00584181">
              <w:rPr>
                <w:rFonts w:eastAsia="Arial" w:cs="Arial"/>
                <w:lang w:val="fr-FR"/>
              </w:rPr>
              <w:t>et des résultats de la 14</w:t>
            </w:r>
            <w:r w:rsidRPr="00584181">
              <w:rPr>
                <w:rFonts w:eastAsia="Arial" w:cs="Arial"/>
                <w:vertAlign w:val="superscript"/>
                <w:lang w:val="fr-FR"/>
              </w:rPr>
              <w:t>e</w:t>
            </w:r>
            <w:r w:rsidRPr="00584181">
              <w:rPr>
                <w:rFonts w:eastAsia="Arial" w:cs="Arial"/>
                <w:lang w:val="fr-FR"/>
              </w:rPr>
              <w:t xml:space="preserve"> session du </w:t>
            </w:r>
            <w:r w:rsidRPr="00612C69">
              <w:rPr>
                <w:snapToGrid w:val="0"/>
                <w:spacing w:val="-2"/>
                <w:lang w:val="fr-FR" w:eastAsia="en-US"/>
              </w:rPr>
              <w:t>Comité</w:t>
            </w:r>
            <w:r w:rsidRPr="00584181">
              <w:rPr>
                <w:rFonts w:eastAsia="Arial" w:cs="Arial"/>
                <w:lang w:val="fr-FR"/>
              </w:rPr>
              <w:t xml:space="preserve"> directeur du GOOS et de l</w:t>
            </w:r>
            <w:r w:rsidR="001C09B0">
              <w:rPr>
                <w:rFonts w:eastAsia="Arial" w:cs="Arial"/>
                <w:lang w:val="fr-FR"/>
              </w:rPr>
              <w:t>’</w:t>
            </w:r>
            <w:r w:rsidRPr="00584181">
              <w:rPr>
                <w:rFonts w:eastAsia="Arial" w:cs="Arial"/>
                <w:lang w:val="fr-FR"/>
              </w:rPr>
              <w:t xml:space="preserve">IODE-28, le </w:t>
            </w:r>
            <w:r>
              <w:rPr>
                <w:rFonts w:eastAsia="Arial" w:cs="Arial"/>
                <w:lang w:val="fr-FR"/>
              </w:rPr>
              <w:t>G</w:t>
            </w:r>
            <w:r w:rsidRPr="00584181">
              <w:rPr>
                <w:rFonts w:eastAsia="Arial" w:cs="Arial"/>
                <w:lang w:val="fr-FR"/>
              </w:rPr>
              <w:t>roupe de travail d</w:t>
            </w:r>
            <w:r w:rsidR="001C09B0">
              <w:rPr>
                <w:rFonts w:eastAsia="Arial" w:cs="Arial"/>
                <w:lang w:val="fr-FR"/>
              </w:rPr>
              <w:t>’</w:t>
            </w:r>
            <w:r w:rsidRPr="00584181">
              <w:rPr>
                <w:rFonts w:eastAsia="Arial" w:cs="Arial"/>
                <w:lang w:val="fr-FR"/>
              </w:rPr>
              <w:t>experts sur l</w:t>
            </w:r>
            <w:r w:rsidR="001C09B0">
              <w:rPr>
                <w:rFonts w:eastAsia="Arial" w:cs="Arial"/>
                <w:lang w:val="fr-FR"/>
              </w:rPr>
              <w:t>’</w:t>
            </w:r>
            <w:r w:rsidRPr="00584181">
              <w:rPr>
                <w:rFonts w:eastAsia="Arial" w:cs="Arial"/>
                <w:lang w:val="fr-FR"/>
              </w:rPr>
              <w:t>architecture de données de la COI entreprendra l</w:t>
            </w:r>
            <w:r w:rsidR="001C09B0">
              <w:rPr>
                <w:rFonts w:eastAsia="Arial" w:cs="Arial"/>
                <w:lang w:val="fr-FR"/>
              </w:rPr>
              <w:t>’</w:t>
            </w:r>
            <w:r w:rsidRPr="00584181">
              <w:rPr>
                <w:rFonts w:eastAsia="Arial" w:cs="Arial"/>
                <w:lang w:val="fr-FR"/>
              </w:rPr>
              <w:t xml:space="preserve">ensemble des tâches synthétisées ci-après. </w:t>
            </w:r>
          </w:p>
          <w:p w14:paraId="61520FA9" w14:textId="77777777" w:rsidR="00612C69" w:rsidRPr="00584181" w:rsidRDefault="00612C69" w:rsidP="0019545B">
            <w:pPr>
              <w:spacing w:after="240"/>
              <w:jc w:val="both"/>
              <w:rPr>
                <w:rFonts w:eastAsia="Arial" w:cs="Arial"/>
                <w:lang w:val="fr-FR"/>
              </w:rPr>
            </w:pPr>
            <w:r w:rsidRPr="00584181">
              <w:rPr>
                <w:rFonts w:eastAsia="Arial" w:cs="Arial"/>
                <w:u w:val="single"/>
                <w:lang w:val="fr-FR"/>
              </w:rPr>
              <w:t>Tâches</w:t>
            </w:r>
            <w:r w:rsidRPr="004818E1">
              <w:rPr>
                <w:rFonts w:eastAsia="Arial" w:cs="Arial"/>
                <w:lang w:val="fr-FR"/>
              </w:rPr>
              <w:t> :</w:t>
            </w:r>
          </w:p>
          <w:p w14:paraId="242FB13F" w14:textId="0E360ECC" w:rsidR="00612C69" w:rsidRDefault="00EF53A1" w:rsidP="00EF53A1">
            <w:pPr>
              <w:adjustRightInd w:val="0"/>
              <w:snapToGrid w:val="0"/>
              <w:spacing w:after="240" w:line="240" w:lineRule="auto"/>
              <w:ind w:left="1167" w:hanging="567"/>
              <w:jc w:val="both"/>
              <w:rPr>
                <w:rFonts w:eastAsia="Arial" w:cs="Arial"/>
                <w:lang w:val="fr-FR"/>
              </w:rPr>
            </w:pPr>
            <w:r>
              <w:rPr>
                <w:rFonts w:eastAsia="Arial" w:cs="Arial"/>
                <w:lang w:val="fr-FR"/>
              </w:rPr>
              <w:t>(i)</w:t>
            </w:r>
            <w:r>
              <w:rPr>
                <w:rFonts w:eastAsia="Arial" w:cs="Arial"/>
                <w:lang w:val="fr-FR"/>
              </w:rPr>
              <w:tab/>
            </w:r>
            <w:r w:rsidR="00612C69">
              <w:rPr>
                <w:rFonts w:eastAsia="Arial" w:cs="Arial"/>
                <w:lang w:val="fr-FR"/>
              </w:rPr>
              <w:t>c</w:t>
            </w:r>
            <w:r w:rsidR="00612C69" w:rsidRPr="00584181">
              <w:rPr>
                <w:rFonts w:eastAsia="Arial" w:cs="Arial"/>
                <w:lang w:val="fr-FR"/>
              </w:rPr>
              <w:t>onsulter</w:t>
            </w:r>
            <w:r w:rsidR="00612C69">
              <w:rPr>
                <w:rFonts w:eastAsia="Arial" w:cs="Arial"/>
                <w:lang w:val="fr-FR"/>
              </w:rPr>
              <w:t xml:space="preserve"> diverses parties prenantes sur la proposition conceptuelle et intégrer les informations communiquées dans un document révisé ;</w:t>
            </w:r>
          </w:p>
          <w:p w14:paraId="54AF721C" w14:textId="18653FE6" w:rsidR="00612C69" w:rsidRDefault="00EF53A1" w:rsidP="00EF53A1">
            <w:pPr>
              <w:adjustRightInd w:val="0"/>
              <w:snapToGrid w:val="0"/>
              <w:spacing w:after="240" w:line="240" w:lineRule="auto"/>
              <w:ind w:left="1167" w:hanging="567"/>
              <w:jc w:val="both"/>
              <w:rPr>
                <w:rFonts w:eastAsia="Arial" w:cs="Arial"/>
                <w:lang w:val="fr-FR"/>
              </w:rPr>
            </w:pPr>
            <w:r>
              <w:rPr>
                <w:rFonts w:eastAsia="Arial" w:cs="Arial"/>
                <w:lang w:val="fr-FR"/>
              </w:rPr>
              <w:t>(ii)</w:t>
            </w:r>
            <w:r>
              <w:rPr>
                <w:rFonts w:eastAsia="Arial" w:cs="Arial"/>
                <w:lang w:val="fr-FR"/>
              </w:rPr>
              <w:tab/>
            </w:r>
            <w:r w:rsidR="00612C69">
              <w:rPr>
                <w:rFonts w:eastAsia="Arial" w:cs="Arial"/>
                <w:lang w:val="fr-FR"/>
              </w:rPr>
              <w:t xml:space="preserve">élaborer </w:t>
            </w:r>
            <w:r w:rsidR="00612C69" w:rsidRPr="00EE11DD">
              <w:rPr>
                <w:rFonts w:eastAsia="Arial" w:cs="Arial"/>
                <w:lang w:val="fr-FR"/>
              </w:rPr>
              <w:t>un plan de mise en œuvre détaillé pour la phase 1 d</w:t>
            </w:r>
            <w:r w:rsidR="001C09B0">
              <w:rPr>
                <w:rFonts w:eastAsia="Arial" w:cs="Arial"/>
                <w:lang w:val="fr-FR"/>
              </w:rPr>
              <w:t>’</w:t>
            </w:r>
            <w:r w:rsidR="00612C69" w:rsidRPr="00EE11DD">
              <w:rPr>
                <w:rFonts w:eastAsia="Arial" w:cs="Arial"/>
                <w:lang w:val="fr-FR"/>
              </w:rPr>
              <w:t>une architecture de données de la COI</w:t>
            </w:r>
            <w:r w:rsidR="00612C69">
              <w:rPr>
                <w:rFonts w:eastAsia="Arial" w:cs="Arial"/>
                <w:lang w:val="fr-FR"/>
              </w:rPr>
              <w:t xml:space="preserve"> en vue de le soumettre</w:t>
            </w:r>
            <w:r w:rsidR="00612C69" w:rsidRPr="00EE11DD">
              <w:rPr>
                <w:rFonts w:eastAsia="Arial" w:cs="Arial"/>
                <w:lang w:val="fr-FR"/>
              </w:rPr>
              <w:t xml:space="preserve"> au Conseil exécutif de la COI </w:t>
            </w:r>
            <w:r w:rsidR="00612C69">
              <w:rPr>
                <w:rFonts w:eastAsia="Arial" w:cs="Arial"/>
                <w:lang w:val="fr-FR"/>
              </w:rPr>
              <w:t>à</w:t>
            </w:r>
            <w:r w:rsidR="00612C69" w:rsidRPr="00EE11DD">
              <w:rPr>
                <w:rFonts w:eastAsia="Arial" w:cs="Arial"/>
                <w:lang w:val="fr-FR"/>
              </w:rPr>
              <w:t xml:space="preserve"> sa 59</w:t>
            </w:r>
            <w:r w:rsidR="00612C69" w:rsidRPr="00EE11DD">
              <w:rPr>
                <w:rFonts w:eastAsia="Arial" w:cs="Arial"/>
                <w:vertAlign w:val="superscript"/>
                <w:lang w:val="fr-FR"/>
              </w:rPr>
              <w:t>e</w:t>
            </w:r>
            <w:r w:rsidR="00C853DA">
              <w:rPr>
                <w:rFonts w:eastAsia="Arial" w:cs="Arial"/>
                <w:vertAlign w:val="superscript"/>
                <w:lang w:val="fr-FR"/>
              </w:rPr>
              <w:t> </w:t>
            </w:r>
            <w:r w:rsidR="00612C69" w:rsidRPr="00EE11DD">
              <w:rPr>
                <w:rFonts w:eastAsia="Arial" w:cs="Arial"/>
                <w:lang w:val="fr-FR"/>
              </w:rPr>
              <w:t>session en juin 2026</w:t>
            </w:r>
            <w:r w:rsidR="00612C69">
              <w:rPr>
                <w:rFonts w:eastAsia="Arial" w:cs="Arial"/>
                <w:lang w:val="fr-FR"/>
              </w:rPr>
              <w:t> ;</w:t>
            </w:r>
          </w:p>
          <w:p w14:paraId="69B98D29" w14:textId="4CC7B7DF" w:rsidR="00612C69" w:rsidRDefault="00EF53A1" w:rsidP="00EF53A1">
            <w:pPr>
              <w:adjustRightInd w:val="0"/>
              <w:snapToGrid w:val="0"/>
              <w:spacing w:after="240" w:line="240" w:lineRule="auto"/>
              <w:ind w:left="1167" w:hanging="567"/>
              <w:jc w:val="both"/>
              <w:rPr>
                <w:rFonts w:eastAsia="Arial" w:cs="Arial"/>
                <w:lang w:val="fr-FR"/>
              </w:rPr>
            </w:pPr>
            <w:r>
              <w:rPr>
                <w:rFonts w:eastAsia="Arial" w:cs="Arial"/>
                <w:lang w:val="fr-FR"/>
              </w:rPr>
              <w:t>(iii)</w:t>
            </w:r>
            <w:r>
              <w:rPr>
                <w:rFonts w:eastAsia="Arial" w:cs="Arial"/>
                <w:lang w:val="fr-FR"/>
              </w:rPr>
              <w:tab/>
            </w:r>
            <w:r w:rsidR="00612C69">
              <w:rPr>
                <w:rFonts w:eastAsia="Arial" w:cs="Arial"/>
                <w:lang w:val="fr-FR"/>
              </w:rPr>
              <w:t>élaborer un petit nombre d</w:t>
            </w:r>
            <w:r w:rsidR="001C09B0">
              <w:rPr>
                <w:rFonts w:eastAsia="Arial" w:cs="Arial"/>
                <w:lang w:val="fr-FR"/>
              </w:rPr>
              <w:t>’</w:t>
            </w:r>
            <w:r w:rsidR="00612C69">
              <w:rPr>
                <w:rFonts w:eastAsia="Arial" w:cs="Arial"/>
                <w:lang w:val="fr-FR"/>
              </w:rPr>
              <w:t xml:space="preserve">exemples de produits miniums viables, </w:t>
            </w:r>
            <w:r w:rsidR="00612C69" w:rsidRPr="00EE11DD">
              <w:rPr>
                <w:rFonts w:eastAsia="Arial" w:cs="Arial"/>
                <w:lang w:val="fr-FR"/>
              </w:rPr>
              <w:t>qui p</w:t>
            </w:r>
            <w:r w:rsidR="00612C69">
              <w:rPr>
                <w:rFonts w:eastAsia="Arial" w:cs="Arial"/>
                <w:lang w:val="fr-FR"/>
              </w:rPr>
              <w:t>ourro</w:t>
            </w:r>
            <w:r w:rsidR="00612C69" w:rsidRPr="00EE11DD">
              <w:rPr>
                <w:rFonts w:eastAsia="Arial" w:cs="Arial"/>
                <w:lang w:val="fr-FR"/>
              </w:rPr>
              <w:t>nt être mis en œuvre dans un délai d</w:t>
            </w:r>
            <w:r w:rsidR="001C09B0">
              <w:rPr>
                <w:rFonts w:eastAsia="Arial" w:cs="Arial"/>
                <w:lang w:val="fr-FR"/>
              </w:rPr>
              <w:t>’</w:t>
            </w:r>
            <w:r w:rsidR="00612C69" w:rsidRPr="00EE11DD">
              <w:rPr>
                <w:rFonts w:eastAsia="Arial" w:cs="Arial"/>
                <w:lang w:val="fr-FR"/>
              </w:rPr>
              <w:t>un an et qui démontreront la valeur d</w:t>
            </w:r>
            <w:r w:rsidR="001C09B0">
              <w:rPr>
                <w:rFonts w:eastAsia="Arial" w:cs="Arial"/>
                <w:lang w:val="fr-FR"/>
              </w:rPr>
              <w:t>’</w:t>
            </w:r>
            <w:r w:rsidR="00612C69" w:rsidRPr="00EE11DD">
              <w:rPr>
                <w:rFonts w:eastAsia="Arial" w:cs="Arial"/>
                <w:lang w:val="fr-FR"/>
              </w:rPr>
              <w:t>une architecture de données intégrée de la COI au Conseil exécutif de la C</w:t>
            </w:r>
            <w:r w:rsidR="00612C69">
              <w:rPr>
                <w:rFonts w:eastAsia="Arial" w:cs="Arial"/>
                <w:lang w:val="fr-FR"/>
              </w:rPr>
              <w:t>ommission</w:t>
            </w:r>
            <w:r w:rsidR="00612C69" w:rsidRPr="00EE11DD">
              <w:rPr>
                <w:rFonts w:eastAsia="Arial" w:cs="Arial"/>
                <w:lang w:val="fr-FR"/>
              </w:rPr>
              <w:t xml:space="preserve"> en 2026</w:t>
            </w:r>
            <w:r w:rsidR="00612C69">
              <w:rPr>
                <w:rFonts w:eastAsia="Arial" w:cs="Arial"/>
                <w:lang w:val="fr-FR"/>
              </w:rPr>
              <w:t> ;</w:t>
            </w:r>
          </w:p>
          <w:p w14:paraId="0E695ACE" w14:textId="1D59DBBB" w:rsidR="00612C69" w:rsidRPr="00EE11DD" w:rsidRDefault="00EF53A1" w:rsidP="00EF53A1">
            <w:pPr>
              <w:adjustRightInd w:val="0"/>
              <w:snapToGrid w:val="0"/>
              <w:spacing w:after="240" w:line="240" w:lineRule="auto"/>
              <w:ind w:left="1167" w:hanging="567"/>
              <w:jc w:val="both"/>
              <w:rPr>
                <w:rFonts w:eastAsia="Arial" w:cs="Arial"/>
                <w:lang w:val="fr-FR"/>
              </w:rPr>
            </w:pPr>
            <w:r>
              <w:rPr>
                <w:rFonts w:eastAsia="Arial" w:cs="Arial"/>
                <w:lang w:val="fr-FR"/>
              </w:rPr>
              <w:t>(iv)</w:t>
            </w:r>
            <w:r>
              <w:rPr>
                <w:rFonts w:eastAsia="Arial" w:cs="Arial"/>
                <w:lang w:val="fr-FR"/>
              </w:rPr>
              <w:tab/>
            </w:r>
            <w:r w:rsidR="00612C69">
              <w:rPr>
                <w:rFonts w:eastAsia="Arial" w:cs="Arial"/>
                <w:lang w:val="fr-FR"/>
              </w:rPr>
              <w:t xml:space="preserve">communiquer </w:t>
            </w:r>
            <w:r w:rsidR="00612C69" w:rsidRPr="00EE11DD">
              <w:rPr>
                <w:rFonts w:eastAsia="Arial" w:cs="Arial"/>
                <w:lang w:val="fr-FR"/>
              </w:rPr>
              <w:t>avec les parties prenantes, y compris les États membres, et solliciter leur avis sur le plan de mise en œuvre d</w:t>
            </w:r>
            <w:r w:rsidR="001C09B0">
              <w:rPr>
                <w:rFonts w:eastAsia="Arial" w:cs="Arial"/>
                <w:lang w:val="fr-FR"/>
              </w:rPr>
              <w:t>’</w:t>
            </w:r>
            <w:r w:rsidR="00612C69" w:rsidRPr="00EE11DD">
              <w:rPr>
                <w:rFonts w:eastAsia="Arial" w:cs="Arial"/>
                <w:lang w:val="fr-FR"/>
              </w:rPr>
              <w:t>une architecture de données de la COI avant la 59</w:t>
            </w:r>
            <w:r w:rsidR="00612C69" w:rsidRPr="00EE11DD">
              <w:rPr>
                <w:rFonts w:eastAsia="Arial" w:cs="Arial"/>
                <w:vertAlign w:val="superscript"/>
                <w:lang w:val="fr-FR"/>
              </w:rPr>
              <w:t>e</w:t>
            </w:r>
            <w:r w:rsidR="00612C69" w:rsidRPr="00EE11DD">
              <w:rPr>
                <w:rFonts w:eastAsia="Arial" w:cs="Arial"/>
                <w:lang w:val="fr-FR"/>
              </w:rPr>
              <w:t xml:space="preserve"> session du Conseil exécutif de la C</w:t>
            </w:r>
            <w:r w:rsidR="00612C69">
              <w:rPr>
                <w:rFonts w:eastAsia="Arial" w:cs="Arial"/>
                <w:lang w:val="fr-FR"/>
              </w:rPr>
              <w:t>ommission</w:t>
            </w:r>
            <w:r w:rsidR="00612C69" w:rsidRPr="00EE11DD">
              <w:rPr>
                <w:rFonts w:eastAsia="Arial" w:cs="Arial"/>
                <w:lang w:val="fr-FR"/>
              </w:rPr>
              <w:t>.</w:t>
            </w:r>
          </w:p>
          <w:p w14:paraId="7ACD3C71" w14:textId="0BE706D6" w:rsidR="00612C69" w:rsidRPr="00D20885" w:rsidRDefault="00EF53A1" w:rsidP="00EF53A1">
            <w:pPr>
              <w:spacing w:after="240" w:line="240" w:lineRule="auto"/>
              <w:jc w:val="both"/>
              <w:rPr>
                <w:rFonts w:eastAsia="Arial" w:cs="Arial"/>
                <w:lang w:val="fr-FR"/>
              </w:rPr>
            </w:pPr>
            <w:r w:rsidRPr="00EF53A1">
              <w:rPr>
                <w:rFonts w:eastAsia="Arial" w:cs="Arial"/>
                <w:sz w:val="20"/>
                <w:szCs w:val="20"/>
                <w:vertAlign w:val="superscript"/>
                <w:lang w:val="fr-FR"/>
              </w:rPr>
              <w:t>[</w:t>
            </w:r>
            <w:r w:rsidR="00612C69" w:rsidRPr="00EF53A1">
              <w:rPr>
                <w:rFonts w:eastAsia="Arial" w:cs="Arial"/>
                <w:sz w:val="20"/>
                <w:szCs w:val="20"/>
                <w:vertAlign w:val="superscript"/>
                <w:lang w:val="fr-FR"/>
              </w:rPr>
              <w:t>1</w:t>
            </w:r>
            <w:r w:rsidRPr="00EF53A1">
              <w:rPr>
                <w:rFonts w:eastAsia="Arial" w:cs="Arial"/>
                <w:sz w:val="20"/>
                <w:szCs w:val="20"/>
                <w:vertAlign w:val="superscript"/>
                <w:lang w:val="fr-FR"/>
              </w:rPr>
              <w:t>]</w:t>
            </w:r>
            <w:r w:rsidR="00612C69" w:rsidRPr="00EF53A1">
              <w:rPr>
                <w:rFonts w:eastAsia="Arial" w:cs="Arial"/>
                <w:sz w:val="20"/>
                <w:szCs w:val="20"/>
                <w:lang w:val="fr-FR"/>
              </w:rPr>
              <w:t xml:space="preserve"> Les tâches définies lors de l</w:t>
            </w:r>
            <w:r w:rsidR="001C09B0">
              <w:rPr>
                <w:rFonts w:eastAsia="Arial" w:cs="Arial"/>
                <w:sz w:val="20"/>
                <w:szCs w:val="20"/>
                <w:lang w:val="fr-FR"/>
              </w:rPr>
              <w:t>’</w:t>
            </w:r>
            <w:r w:rsidR="00612C69" w:rsidRPr="00EF53A1">
              <w:rPr>
                <w:rFonts w:eastAsia="Arial" w:cs="Arial"/>
                <w:sz w:val="20"/>
                <w:szCs w:val="20"/>
                <w:lang w:val="fr-FR"/>
              </w:rPr>
              <w:t>atelier IODE-GOOS sur les données sont disponibles dans le rapport final (</w:t>
            </w:r>
            <w:r w:rsidR="00612C69" w:rsidRPr="00EF53A1">
              <w:rPr>
                <w:rFonts w:cs="Arial"/>
                <w:sz w:val="20"/>
                <w:szCs w:val="20"/>
                <w:lang w:val="fr-FR"/>
              </w:rPr>
              <w:t>Rapport de la réunion de travail de la COI n° 311</w:t>
            </w:r>
            <w:r w:rsidR="00612C69" w:rsidRPr="00EF53A1">
              <w:rPr>
                <w:rFonts w:eastAsia="Arial" w:cs="Arial"/>
                <w:sz w:val="20"/>
                <w:szCs w:val="20"/>
                <w:lang w:val="fr-FR"/>
              </w:rPr>
              <w:t>), section 13, sous-section 13.1, au point 2 (Définir et lancer les travaux du Groupe de travail sur l</w:t>
            </w:r>
            <w:r w:rsidR="001C09B0">
              <w:rPr>
                <w:rFonts w:eastAsia="Arial" w:cs="Arial"/>
                <w:sz w:val="20"/>
                <w:szCs w:val="20"/>
                <w:lang w:val="fr-FR"/>
              </w:rPr>
              <w:t>’</w:t>
            </w:r>
            <w:r w:rsidR="00612C69" w:rsidRPr="00EF53A1">
              <w:rPr>
                <w:rFonts w:eastAsia="Arial" w:cs="Arial"/>
                <w:sz w:val="20"/>
                <w:szCs w:val="20"/>
                <w:lang w:val="fr-FR"/>
              </w:rPr>
              <w:t>architecture de données de la COI).</w:t>
            </w:r>
          </w:p>
          <w:p w14:paraId="2E94B051" w14:textId="2478D910" w:rsidR="00612C69" w:rsidRPr="00D20885" w:rsidRDefault="00612C69" w:rsidP="00967541">
            <w:pPr>
              <w:spacing w:after="240"/>
              <w:jc w:val="both"/>
              <w:rPr>
                <w:rFonts w:eastAsia="Arial" w:cs="Arial"/>
                <w:u w:val="single"/>
                <w:lang w:val="fr-FR"/>
              </w:rPr>
            </w:pPr>
            <w:r w:rsidRPr="00D20885">
              <w:rPr>
                <w:rFonts w:eastAsia="Arial" w:cs="Arial"/>
                <w:u w:val="single"/>
                <w:lang w:val="fr-FR"/>
              </w:rPr>
              <w:t>Composition</w:t>
            </w:r>
            <w:r w:rsidR="00967541" w:rsidRPr="00967541">
              <w:rPr>
                <w:rFonts w:eastAsia="Arial" w:cs="Arial"/>
                <w:lang w:val="fr-FR"/>
              </w:rPr>
              <w:t xml:space="preserve"> : </w:t>
            </w:r>
          </w:p>
          <w:p w14:paraId="193CD13F" w14:textId="517BAFE7" w:rsidR="00612C69" w:rsidRPr="00984085" w:rsidRDefault="00612C69" w:rsidP="00EF53A1">
            <w:pPr>
              <w:spacing w:after="60" w:line="240" w:lineRule="auto"/>
              <w:jc w:val="both"/>
              <w:rPr>
                <w:rFonts w:eastAsia="Arial" w:cs="Arial"/>
                <w:lang w:val="fr-FR"/>
              </w:rPr>
            </w:pPr>
            <w:r w:rsidRPr="00D20885">
              <w:rPr>
                <w:rFonts w:eastAsia="Arial" w:cs="Arial"/>
                <w:lang w:val="fr-FR"/>
              </w:rPr>
              <w:t xml:space="preserve">Le </w:t>
            </w:r>
            <w:r>
              <w:rPr>
                <w:rFonts w:eastAsia="Arial" w:cs="Arial"/>
                <w:lang w:val="fr-FR"/>
              </w:rPr>
              <w:t>G</w:t>
            </w:r>
            <w:r w:rsidRPr="00D20885">
              <w:rPr>
                <w:rFonts w:eastAsia="Arial" w:cs="Arial"/>
                <w:lang w:val="fr-FR"/>
              </w:rPr>
              <w:t xml:space="preserve">roupe de travail intersessions sur </w:t>
            </w:r>
            <w:r>
              <w:rPr>
                <w:rFonts w:eastAsia="Arial" w:cs="Arial"/>
                <w:lang w:val="fr-FR"/>
              </w:rPr>
              <w:t>l</w:t>
            </w:r>
            <w:r w:rsidR="001C09B0">
              <w:rPr>
                <w:rFonts w:eastAsia="Arial" w:cs="Arial"/>
                <w:lang w:val="fr-FR"/>
              </w:rPr>
              <w:t>’</w:t>
            </w:r>
            <w:r>
              <w:rPr>
                <w:rFonts w:eastAsia="Arial" w:cs="Arial"/>
                <w:lang w:val="fr-FR"/>
              </w:rPr>
              <w:t>élaboration</w:t>
            </w:r>
            <w:r w:rsidRPr="00D20885">
              <w:rPr>
                <w:rFonts w:eastAsia="Arial" w:cs="Arial"/>
                <w:lang w:val="fr-FR"/>
              </w:rPr>
              <w:t xml:space="preserve"> de l</w:t>
            </w:r>
            <w:r w:rsidR="001C09B0">
              <w:rPr>
                <w:rFonts w:eastAsia="Arial" w:cs="Arial"/>
                <w:lang w:val="fr-FR"/>
              </w:rPr>
              <w:t>’</w:t>
            </w:r>
            <w:r w:rsidRPr="00D20885">
              <w:rPr>
                <w:rFonts w:eastAsia="Arial" w:cs="Arial"/>
                <w:lang w:val="fr-FR"/>
              </w:rPr>
              <w:t xml:space="preserve">architecture de données de la COI est composé de points focaux des structures et composantes pertinentes de la COI et de la </w:t>
            </w:r>
            <w:r w:rsidRPr="00984085">
              <w:rPr>
                <w:rFonts w:eastAsia="Arial" w:cs="Arial"/>
                <w:lang w:val="fr-FR"/>
              </w:rPr>
              <w:t>Décennie de l</w:t>
            </w:r>
            <w:r w:rsidR="001C09B0">
              <w:rPr>
                <w:rFonts w:eastAsia="Arial" w:cs="Arial"/>
                <w:lang w:val="fr-FR"/>
              </w:rPr>
              <w:t>’</w:t>
            </w:r>
            <w:r w:rsidRPr="00984085">
              <w:rPr>
                <w:rFonts w:eastAsia="Arial" w:cs="Arial"/>
                <w:lang w:val="fr-FR"/>
              </w:rPr>
              <w:t>Océan :</w:t>
            </w:r>
          </w:p>
          <w:p w14:paraId="4D340BBE" w14:textId="6566415E" w:rsidR="00612C69" w:rsidRPr="00984085" w:rsidRDefault="00612C69" w:rsidP="00953EDE">
            <w:pPr>
              <w:pStyle w:val="ListParagraph"/>
              <w:numPr>
                <w:ilvl w:val="0"/>
                <w:numId w:val="27"/>
              </w:numPr>
              <w:spacing w:after="60" w:line="240" w:lineRule="auto"/>
              <w:ind w:left="880" w:hanging="284"/>
              <w:contextualSpacing w:val="0"/>
              <w:jc w:val="both"/>
              <w:rPr>
                <w:rFonts w:eastAsia="Arial" w:cs="Arial"/>
              </w:rPr>
            </w:pPr>
            <w:r w:rsidRPr="00984085">
              <w:rPr>
                <w:rFonts w:eastAsia="Arial" w:cs="Arial"/>
              </w:rPr>
              <w:t>Système de données et d</w:t>
            </w:r>
            <w:r w:rsidR="001C09B0">
              <w:rPr>
                <w:rFonts w:eastAsia="Arial" w:cs="Arial"/>
              </w:rPr>
              <w:t>’</w:t>
            </w:r>
            <w:r w:rsidRPr="00984085">
              <w:rPr>
                <w:rFonts w:eastAsia="Arial" w:cs="Arial"/>
              </w:rPr>
              <w:t>information océanographiques de l</w:t>
            </w:r>
            <w:r w:rsidR="001C09B0">
              <w:rPr>
                <w:rFonts w:eastAsia="Arial" w:cs="Arial"/>
              </w:rPr>
              <w:t>’</w:t>
            </w:r>
            <w:r w:rsidRPr="00984085">
              <w:rPr>
                <w:rFonts w:eastAsia="Arial" w:cs="Arial"/>
              </w:rPr>
              <w:t>IODE</w:t>
            </w:r>
          </w:p>
          <w:p w14:paraId="60B35828" w14:textId="7640ABD8" w:rsidR="00612C69" w:rsidRPr="00984085" w:rsidRDefault="00612C69" w:rsidP="00953EDE">
            <w:pPr>
              <w:pStyle w:val="ListParagraph"/>
              <w:numPr>
                <w:ilvl w:val="0"/>
                <w:numId w:val="27"/>
              </w:numPr>
              <w:spacing w:after="60" w:line="240" w:lineRule="auto"/>
              <w:ind w:left="880" w:hanging="284"/>
              <w:contextualSpacing w:val="0"/>
              <w:jc w:val="both"/>
              <w:rPr>
                <w:rFonts w:eastAsia="Arial" w:cs="Arial"/>
              </w:rPr>
            </w:pPr>
            <w:r w:rsidRPr="00984085">
              <w:rPr>
                <w:rFonts w:eastAsia="Arial" w:cs="Arial"/>
              </w:rPr>
              <w:t>Système d</w:t>
            </w:r>
            <w:r w:rsidR="001C09B0">
              <w:rPr>
                <w:rFonts w:eastAsia="Arial" w:cs="Arial"/>
              </w:rPr>
              <w:t>’</w:t>
            </w:r>
            <w:r w:rsidRPr="00984085">
              <w:rPr>
                <w:rFonts w:eastAsia="Arial" w:cs="Arial"/>
              </w:rPr>
              <w:t>informations sur la biodiversité de l</w:t>
            </w:r>
            <w:r w:rsidR="001C09B0">
              <w:rPr>
                <w:rFonts w:eastAsia="Arial" w:cs="Arial"/>
              </w:rPr>
              <w:t>’</w:t>
            </w:r>
            <w:r w:rsidRPr="00984085">
              <w:rPr>
                <w:rFonts w:eastAsia="Arial" w:cs="Arial"/>
              </w:rPr>
              <w:t>océan de l</w:t>
            </w:r>
            <w:r w:rsidR="001C09B0">
              <w:rPr>
                <w:rFonts w:eastAsia="Arial" w:cs="Arial"/>
              </w:rPr>
              <w:t>’</w:t>
            </w:r>
            <w:r w:rsidRPr="00984085">
              <w:rPr>
                <w:rFonts w:eastAsia="Arial" w:cs="Arial"/>
              </w:rPr>
              <w:t>IODE/</w:t>
            </w:r>
            <w:r>
              <w:rPr>
                <w:rFonts w:eastAsia="Arial" w:cs="Arial"/>
              </w:rPr>
              <w:t>G</w:t>
            </w:r>
            <w:r w:rsidRPr="00984085">
              <w:rPr>
                <w:rFonts w:eastAsia="Arial" w:cs="Arial"/>
              </w:rPr>
              <w:t>roupe « Biologie et écosystèmes » du GOOS</w:t>
            </w:r>
          </w:p>
          <w:p w14:paraId="5B49D218" w14:textId="77777777" w:rsidR="00612C69" w:rsidRPr="00984085" w:rsidRDefault="00612C69" w:rsidP="00953EDE">
            <w:pPr>
              <w:pStyle w:val="ListParagraph"/>
              <w:numPr>
                <w:ilvl w:val="0"/>
                <w:numId w:val="27"/>
              </w:numPr>
              <w:spacing w:after="60" w:line="240" w:lineRule="auto"/>
              <w:ind w:left="880" w:hanging="284"/>
              <w:contextualSpacing w:val="0"/>
              <w:jc w:val="both"/>
              <w:rPr>
                <w:rFonts w:eastAsia="Arial" w:cs="Arial"/>
              </w:rPr>
            </w:pPr>
            <w:r w:rsidRPr="00984085">
              <w:rPr>
                <w:rFonts w:eastAsia="Arial" w:cs="Arial"/>
              </w:rPr>
              <w:t>Groupe de coordination des observations du GOOS</w:t>
            </w:r>
          </w:p>
          <w:p w14:paraId="3A0DBB36" w14:textId="1A840B5B" w:rsidR="00612C69" w:rsidRPr="00984085" w:rsidRDefault="00612C69" w:rsidP="00953EDE">
            <w:pPr>
              <w:pStyle w:val="ListParagraph"/>
              <w:numPr>
                <w:ilvl w:val="0"/>
                <w:numId w:val="27"/>
              </w:numPr>
              <w:spacing w:after="60" w:line="240" w:lineRule="auto"/>
              <w:ind w:left="880" w:hanging="284"/>
              <w:contextualSpacing w:val="0"/>
              <w:jc w:val="both"/>
              <w:rPr>
                <w:rFonts w:eastAsia="Arial" w:cs="Arial"/>
              </w:rPr>
            </w:pPr>
            <w:r w:rsidRPr="00984085">
              <w:rPr>
                <w:rFonts w:eastAsia="Arial" w:cs="Arial"/>
              </w:rPr>
              <w:t>Centre conjoint OMM-COI de soutien aux programmes d</w:t>
            </w:r>
            <w:r w:rsidR="001C09B0">
              <w:rPr>
                <w:rFonts w:eastAsia="Arial" w:cs="Arial"/>
              </w:rPr>
              <w:t>’</w:t>
            </w:r>
            <w:r w:rsidRPr="00984085">
              <w:rPr>
                <w:rFonts w:eastAsia="Arial" w:cs="Arial"/>
              </w:rPr>
              <w:t xml:space="preserve">observation </w:t>
            </w:r>
            <w:r w:rsidRPr="006379D7">
              <w:rPr>
                <w:rFonts w:eastAsia="Arial" w:cs="Arial"/>
                <w:i/>
                <w:iCs/>
              </w:rPr>
              <w:t>in situ</w:t>
            </w:r>
            <w:r w:rsidRPr="00984085">
              <w:rPr>
                <w:rFonts w:eastAsia="Arial" w:cs="Arial"/>
              </w:rPr>
              <w:t xml:space="preserve"> dans les domaines de l</w:t>
            </w:r>
            <w:r w:rsidR="001C09B0">
              <w:rPr>
                <w:rFonts w:eastAsia="Arial" w:cs="Arial"/>
              </w:rPr>
              <w:t>’</w:t>
            </w:r>
            <w:r w:rsidRPr="00984085">
              <w:rPr>
                <w:rFonts w:eastAsia="Arial" w:cs="Arial"/>
              </w:rPr>
              <w:t>océanographie et de la météorologie maritime (OceanOPS)</w:t>
            </w:r>
          </w:p>
          <w:p w14:paraId="3BD3CDF3" w14:textId="77777777" w:rsidR="00612C69" w:rsidRPr="00984085" w:rsidRDefault="00612C69" w:rsidP="00953EDE">
            <w:pPr>
              <w:pStyle w:val="ListParagraph"/>
              <w:numPr>
                <w:ilvl w:val="0"/>
                <w:numId w:val="27"/>
              </w:numPr>
              <w:spacing w:after="60" w:line="240" w:lineRule="auto"/>
              <w:ind w:left="880" w:hanging="284"/>
              <w:contextualSpacing w:val="0"/>
              <w:jc w:val="both"/>
              <w:rPr>
                <w:rFonts w:eastAsia="Arial" w:cs="Arial"/>
              </w:rPr>
            </w:pPr>
            <w:r w:rsidRPr="00984085">
              <w:rPr>
                <w:rFonts w:eastAsia="Arial" w:cs="Arial"/>
              </w:rPr>
              <w:t xml:space="preserve">Équipe dirigeante du GOOS </w:t>
            </w:r>
          </w:p>
          <w:p w14:paraId="4790BA1E" w14:textId="77777777" w:rsidR="00612C69" w:rsidRDefault="00612C69" w:rsidP="00953EDE">
            <w:pPr>
              <w:pStyle w:val="ListParagraph"/>
              <w:numPr>
                <w:ilvl w:val="0"/>
                <w:numId w:val="27"/>
              </w:numPr>
              <w:spacing w:after="60" w:line="240" w:lineRule="auto"/>
              <w:ind w:left="880" w:hanging="284"/>
              <w:contextualSpacing w:val="0"/>
              <w:jc w:val="both"/>
              <w:rPr>
                <w:rFonts w:eastAsia="Arial" w:cs="Arial"/>
              </w:rPr>
            </w:pPr>
            <w:r w:rsidRPr="00984085">
              <w:rPr>
                <w:rFonts w:eastAsia="Arial" w:cs="Arial"/>
              </w:rPr>
              <w:t>Section des sciences océaniques de la COI</w:t>
            </w:r>
          </w:p>
          <w:p w14:paraId="1640FEBF" w14:textId="77777777" w:rsidR="00612C69" w:rsidRDefault="00612C69" w:rsidP="00953EDE">
            <w:pPr>
              <w:pStyle w:val="ListParagraph"/>
              <w:numPr>
                <w:ilvl w:val="0"/>
                <w:numId w:val="27"/>
              </w:numPr>
              <w:spacing w:after="60" w:line="240" w:lineRule="auto"/>
              <w:ind w:left="880" w:hanging="284"/>
              <w:contextualSpacing w:val="0"/>
              <w:jc w:val="both"/>
              <w:rPr>
                <w:rFonts w:eastAsia="Arial" w:cs="Arial"/>
              </w:rPr>
            </w:pPr>
            <w:r>
              <w:rPr>
                <w:rFonts w:eastAsia="Arial" w:cs="Arial"/>
              </w:rPr>
              <w:t>Groupe « Biogéochimie » du GOOS</w:t>
            </w:r>
          </w:p>
          <w:p w14:paraId="5679A3CD" w14:textId="72EA0CF4" w:rsidR="00612C69" w:rsidRPr="004A7EF6" w:rsidRDefault="00612C69" w:rsidP="00E37A0B">
            <w:pPr>
              <w:pStyle w:val="ListParagraph"/>
              <w:keepNext/>
              <w:keepLines/>
              <w:numPr>
                <w:ilvl w:val="0"/>
                <w:numId w:val="27"/>
              </w:numPr>
              <w:spacing w:after="60" w:line="240" w:lineRule="auto"/>
              <w:ind w:left="879" w:hanging="284"/>
              <w:contextualSpacing w:val="0"/>
              <w:jc w:val="both"/>
              <w:rPr>
                <w:rFonts w:eastAsia="Arial" w:cs="Arial"/>
              </w:rPr>
            </w:pPr>
            <w:r>
              <w:rPr>
                <w:rFonts w:eastAsia="Arial" w:cs="Arial"/>
              </w:rPr>
              <w:lastRenderedPageBreak/>
              <w:t>Gestion par l</w:t>
            </w:r>
            <w:r w:rsidR="001C09B0">
              <w:rPr>
                <w:rFonts w:eastAsia="Arial" w:cs="Arial"/>
              </w:rPr>
              <w:t>’</w:t>
            </w:r>
            <w:r>
              <w:rPr>
                <w:rFonts w:eastAsia="Arial" w:cs="Arial"/>
              </w:rPr>
              <w:t>IODE de la Décennie de l</w:t>
            </w:r>
            <w:r w:rsidR="001C09B0">
              <w:rPr>
                <w:rFonts w:eastAsia="Arial" w:cs="Arial"/>
              </w:rPr>
              <w:t>’</w:t>
            </w:r>
            <w:r>
              <w:rPr>
                <w:rFonts w:eastAsia="Arial" w:cs="Arial"/>
              </w:rPr>
              <w:t xml:space="preserve">Océan : </w:t>
            </w:r>
            <w:r w:rsidRPr="004A7EF6">
              <w:rPr>
                <w:rFonts w:eastAsia="Arial" w:cs="Arial"/>
              </w:rPr>
              <w:t>Bureau de coordination pour l</w:t>
            </w:r>
            <w:r w:rsidR="001C09B0">
              <w:rPr>
                <w:rFonts w:eastAsia="Arial" w:cs="Arial"/>
              </w:rPr>
              <w:t>’</w:t>
            </w:r>
            <w:r w:rsidRPr="004A7EF6">
              <w:rPr>
                <w:rFonts w:eastAsia="Arial" w:cs="Arial"/>
              </w:rPr>
              <w:t>observation de l</w:t>
            </w:r>
            <w:r w:rsidR="001C09B0">
              <w:rPr>
                <w:rFonts w:eastAsia="Arial" w:cs="Arial"/>
              </w:rPr>
              <w:t>’</w:t>
            </w:r>
            <w:r w:rsidRPr="004A7EF6">
              <w:rPr>
                <w:rFonts w:eastAsia="Arial" w:cs="Arial"/>
              </w:rPr>
              <w:t>océan, Bureau de coordination pour le partage des données océaniques, Centre de collaboration pour les prévisions océan</w:t>
            </w:r>
            <w:r>
              <w:rPr>
                <w:rFonts w:eastAsia="Arial" w:cs="Arial"/>
              </w:rPr>
              <w:t>ograph</w:t>
            </w:r>
            <w:r w:rsidRPr="004A7EF6">
              <w:rPr>
                <w:rFonts w:eastAsia="Arial" w:cs="Arial"/>
              </w:rPr>
              <w:t xml:space="preserve">iques, Groupe </w:t>
            </w:r>
            <w:r>
              <w:rPr>
                <w:rFonts w:eastAsia="Arial" w:cs="Arial"/>
              </w:rPr>
              <w:t>sur l</w:t>
            </w:r>
            <w:r w:rsidRPr="004A7EF6">
              <w:rPr>
                <w:rFonts w:eastAsia="Arial" w:cs="Arial"/>
              </w:rPr>
              <w:t>es données d</w:t>
            </w:r>
            <w:r>
              <w:rPr>
                <w:rFonts w:eastAsia="Arial" w:cs="Arial"/>
              </w:rPr>
              <w:t xml:space="preserve">u secteur </w:t>
            </w:r>
            <w:r w:rsidRPr="004A7EF6">
              <w:rPr>
                <w:rFonts w:eastAsia="Arial" w:cs="Arial"/>
              </w:rPr>
              <w:t>privé</w:t>
            </w:r>
          </w:p>
          <w:p w14:paraId="138DD514" w14:textId="50E8C3BC" w:rsidR="00612C69" w:rsidRPr="004A7EF6" w:rsidRDefault="00612C69" w:rsidP="00967541">
            <w:pPr>
              <w:pStyle w:val="ListParagraph"/>
              <w:keepNext/>
              <w:keepLines/>
              <w:numPr>
                <w:ilvl w:val="0"/>
                <w:numId w:val="27"/>
              </w:numPr>
              <w:spacing w:after="60" w:line="240" w:lineRule="auto"/>
              <w:ind w:left="879" w:hanging="284"/>
              <w:contextualSpacing w:val="0"/>
              <w:jc w:val="both"/>
              <w:rPr>
                <w:rFonts w:eastAsia="Arial" w:cs="Arial"/>
              </w:rPr>
            </w:pPr>
            <w:r w:rsidRPr="004A7EF6">
              <w:rPr>
                <w:rFonts w:eastAsia="Arial" w:cs="Arial"/>
              </w:rPr>
              <w:t>Section des politiques marines et de la coordination régionale (Groupe de travail de la COI sur la planification et la gestion durables de l</w:t>
            </w:r>
            <w:r w:rsidR="001C09B0">
              <w:rPr>
                <w:rFonts w:eastAsia="Arial" w:cs="Arial"/>
              </w:rPr>
              <w:t>’</w:t>
            </w:r>
            <w:r w:rsidRPr="004A7EF6">
              <w:rPr>
                <w:rFonts w:eastAsia="Arial" w:cs="Arial"/>
              </w:rPr>
              <w:t>océan)</w:t>
            </w:r>
          </w:p>
          <w:p w14:paraId="2E6A535B" w14:textId="43341F6E" w:rsidR="00136CB2" w:rsidRPr="002F75E4" w:rsidRDefault="00612C69" w:rsidP="00953EDE">
            <w:pPr>
              <w:pStyle w:val="ListParagraph"/>
              <w:numPr>
                <w:ilvl w:val="0"/>
                <w:numId w:val="27"/>
              </w:numPr>
              <w:spacing w:after="60" w:line="240" w:lineRule="auto"/>
              <w:ind w:left="880" w:hanging="284"/>
              <w:contextualSpacing w:val="0"/>
              <w:jc w:val="both"/>
              <w:rPr>
                <w:snapToGrid w:val="0"/>
                <w:lang w:eastAsia="en-US"/>
              </w:rPr>
            </w:pPr>
            <w:r w:rsidRPr="004A7EF6">
              <w:rPr>
                <w:rFonts w:eastAsia="Arial" w:cs="Arial"/>
              </w:rPr>
              <w:t>Des experts supplémentaires sont invités si nécessaire.</w:t>
            </w:r>
          </w:p>
        </w:tc>
      </w:tr>
    </w:tbl>
    <w:p w14:paraId="5CE8529D" w14:textId="5F002B20" w:rsidR="00136CB2" w:rsidRDefault="00F34F1B" w:rsidP="00287EA4">
      <w:pPr>
        <w:shd w:val="clear" w:color="auto" w:fill="FFFFFF"/>
        <w:tabs>
          <w:tab w:val="left" w:pos="851"/>
        </w:tabs>
        <w:spacing w:before="240" w:after="240" w:line="240" w:lineRule="auto"/>
        <w:jc w:val="both"/>
        <w:rPr>
          <w:rFonts w:cs="Arial"/>
          <w:lang w:val="fr-FR"/>
        </w:rPr>
      </w:pPr>
      <w:r w:rsidRPr="00215CB3">
        <w:rPr>
          <w:lang w:val="fr-FR" w:eastAsia="en-US"/>
        </w:rPr>
        <w:lastRenderedPageBreak/>
        <w:t>1</w:t>
      </w:r>
      <w:r>
        <w:rPr>
          <w:lang w:val="fr-FR" w:eastAsia="en-US"/>
        </w:rPr>
        <w:t>34</w:t>
      </w:r>
      <w:r w:rsidR="00BA3F2A" w:rsidRPr="00215CB3">
        <w:rPr>
          <w:lang w:val="fr-FR" w:eastAsia="en-US"/>
        </w:rPr>
        <w:t>.</w:t>
      </w:r>
      <w:r w:rsidR="00BA3F2A" w:rsidRPr="002F75E4">
        <w:rPr>
          <w:lang w:val="fr-FR" w:eastAsia="en-US"/>
        </w:rPr>
        <w:tab/>
      </w:r>
      <w:r w:rsidR="00215CB3" w:rsidRPr="004A7EF6">
        <w:rPr>
          <w:rFonts w:cs="Arial"/>
          <w:lang w:val="fr-FR"/>
        </w:rPr>
        <w:t>Les représentants de __ États membres ont pris la parole. Les États membres ci-après ont choisi de fournir le compte rendu de leur intervention en plénière sur ce point de l</w:t>
      </w:r>
      <w:r w:rsidR="001C09B0">
        <w:rPr>
          <w:rFonts w:cs="Arial"/>
          <w:lang w:val="fr-FR"/>
        </w:rPr>
        <w:t>’</w:t>
      </w:r>
      <w:r w:rsidR="00215CB3" w:rsidRPr="004A7EF6">
        <w:rPr>
          <w:rFonts w:cs="Arial"/>
          <w:lang w:val="fr-FR"/>
        </w:rPr>
        <w:t>ordre du jour pour inclusion dans l</w:t>
      </w:r>
      <w:r w:rsidR="001C09B0">
        <w:rPr>
          <w:rFonts w:cs="Arial"/>
          <w:lang w:val="fr-FR"/>
        </w:rPr>
        <w:t>’</w:t>
      </w:r>
      <w:r w:rsidR="00215CB3" w:rsidRPr="004A7EF6">
        <w:rPr>
          <w:rFonts w:cs="Arial"/>
          <w:lang w:val="fr-FR"/>
        </w:rPr>
        <w:t>annexe d</w:t>
      </w:r>
      <w:r w:rsidR="001C09B0">
        <w:rPr>
          <w:rFonts w:cs="Arial"/>
          <w:lang w:val="fr-FR"/>
        </w:rPr>
        <w:t>’</w:t>
      </w:r>
      <w:r w:rsidR="00215CB3" w:rsidRPr="004A7EF6">
        <w:rPr>
          <w:rFonts w:cs="Arial"/>
          <w:lang w:val="fr-FR"/>
        </w:rPr>
        <w:t>information au rapport de la réunion : ___________.</w:t>
      </w:r>
    </w:p>
    <w:p w14:paraId="1548E364" w14:textId="5E707343" w:rsidR="00215CB3" w:rsidRDefault="00215CB3" w:rsidP="00E3627C">
      <w:pPr>
        <w:pStyle w:val="Heading3"/>
        <w:ind w:left="851" w:hanging="851"/>
        <w:rPr>
          <w:snapToGrid w:val="0"/>
          <w:sz w:val="20"/>
          <w:lang w:val="fr-FR" w:eastAsia="en-US"/>
        </w:rPr>
      </w:pPr>
      <w:bookmarkStart w:id="149" w:name="_Toc199934445"/>
      <w:r w:rsidRPr="00215CB3">
        <w:rPr>
          <w:snapToGrid w:val="0"/>
          <w:lang w:val="fr-FR" w:eastAsia="en-US"/>
        </w:rPr>
        <w:t>3.4.</w:t>
      </w:r>
      <w:r w:rsidR="00EF413E">
        <w:rPr>
          <w:snapToGrid w:val="0"/>
          <w:lang w:val="fr-FR" w:eastAsia="en-US"/>
        </w:rPr>
        <w:t>4</w:t>
      </w:r>
      <w:r w:rsidRPr="00215CB3">
        <w:rPr>
          <w:snapToGrid w:val="0"/>
          <w:lang w:val="fr-FR" w:eastAsia="en-US"/>
        </w:rPr>
        <w:tab/>
      </w:r>
      <w:r w:rsidR="00EF413E" w:rsidRPr="004B2631">
        <w:rPr>
          <w:rFonts w:cs="Arial"/>
          <w:lang w:val="fr-FR"/>
        </w:rPr>
        <w:t>Système de bonnes pratiques océanographiques de la COI (OBPS)</w:t>
      </w:r>
      <w:r w:rsidRPr="002F75E4">
        <w:rPr>
          <w:snapToGrid w:val="0"/>
          <w:highlight w:val="lightGray"/>
          <w:lang w:val="fr-FR" w:eastAsia="en-US"/>
        </w:rPr>
        <w:br/>
      </w:r>
      <w:r w:rsidR="00EF413E" w:rsidRPr="00E3627C">
        <w:rPr>
          <w:b w:val="0"/>
          <w:bCs w:val="0"/>
          <w:snapToGrid w:val="0"/>
          <w:sz w:val="20"/>
          <w:lang w:val="fr-FR" w:eastAsia="en-US"/>
        </w:rPr>
        <w:t>[Décision IOC-XXX/7.2.1 (III)]</w:t>
      </w:r>
      <w:bookmarkEnd w:id="149"/>
    </w:p>
    <w:tbl>
      <w:tblPr>
        <w:tblW w:w="9639" w:type="dxa"/>
        <w:tblLook w:val="0000" w:firstRow="0" w:lastRow="0" w:firstColumn="0" w:lastColumn="0" w:noHBand="0" w:noVBand="0"/>
      </w:tblPr>
      <w:tblGrid>
        <w:gridCol w:w="1950"/>
        <w:gridCol w:w="2303"/>
        <w:gridCol w:w="5386"/>
      </w:tblGrid>
      <w:tr w:rsidR="00215CB3" w:rsidRPr="00295086" w14:paraId="1CDC90EE" w14:textId="77777777" w:rsidTr="00215CB3">
        <w:tc>
          <w:tcPr>
            <w:tcW w:w="1950" w:type="dxa"/>
            <w:shd w:val="clear" w:color="auto" w:fill="FFFF99"/>
            <w:tcMar>
              <w:top w:w="57" w:type="dxa"/>
              <w:bottom w:w="57" w:type="dxa"/>
            </w:tcMar>
          </w:tcPr>
          <w:p w14:paraId="1295E043" w14:textId="77777777" w:rsidR="00215CB3" w:rsidRPr="00215CB3" w:rsidRDefault="00215CB3" w:rsidP="00132945">
            <w:pPr>
              <w:spacing w:line="240" w:lineRule="auto"/>
              <w:rPr>
                <w:rFonts w:cs="Arial"/>
                <w:i/>
                <w:color w:val="000000"/>
                <w:sz w:val="20"/>
                <w:szCs w:val="20"/>
                <w:u w:val="single"/>
                <w:lang w:val="fr-FR"/>
              </w:rPr>
            </w:pPr>
            <w:r w:rsidRPr="00215CB3">
              <w:rPr>
                <w:rFonts w:cs="Arial"/>
                <w:i/>
                <w:color w:val="000000"/>
                <w:sz w:val="20"/>
                <w:szCs w:val="20"/>
                <w:u w:val="single"/>
                <w:lang w:val="fr-FR"/>
              </w:rPr>
              <w:t>Document de travail</w:t>
            </w:r>
            <w:r w:rsidRPr="00215CB3">
              <w:rPr>
                <w:rFonts w:cs="Arial"/>
                <w:i/>
                <w:color w:val="000000"/>
                <w:sz w:val="20"/>
                <w:szCs w:val="20"/>
                <w:lang w:val="fr-FR"/>
              </w:rPr>
              <w:t> :</w:t>
            </w:r>
          </w:p>
        </w:tc>
        <w:tc>
          <w:tcPr>
            <w:tcW w:w="2303" w:type="dxa"/>
            <w:shd w:val="clear" w:color="auto" w:fill="FFFF99"/>
            <w:tcMar>
              <w:top w:w="57" w:type="dxa"/>
              <w:bottom w:w="57" w:type="dxa"/>
            </w:tcMar>
          </w:tcPr>
          <w:p w14:paraId="1AC92097" w14:textId="77777777" w:rsidR="00215CB3" w:rsidRPr="00215CB3" w:rsidRDefault="00215CB3" w:rsidP="00132945">
            <w:pPr>
              <w:spacing w:line="240" w:lineRule="auto"/>
              <w:rPr>
                <w:rFonts w:cs="Arial"/>
                <w:color w:val="000000"/>
                <w:sz w:val="20"/>
                <w:szCs w:val="20"/>
                <w:lang w:val="fr-FR"/>
              </w:rPr>
            </w:pPr>
            <w:r w:rsidRPr="00215CB3">
              <w:rPr>
                <w:rFonts w:cs="Arial"/>
                <w:color w:val="000000" w:themeColor="text1"/>
                <w:sz w:val="20"/>
                <w:szCs w:val="20"/>
                <w:lang w:val="fr-FR"/>
              </w:rPr>
              <w:t>IOC/A-33/3.4.</w:t>
            </w:r>
            <w:proofErr w:type="gramStart"/>
            <w:r w:rsidRPr="00215CB3">
              <w:rPr>
                <w:rFonts w:cs="Arial"/>
                <w:color w:val="000000" w:themeColor="text1"/>
                <w:sz w:val="20"/>
                <w:szCs w:val="20"/>
                <w:lang w:val="fr-FR"/>
              </w:rPr>
              <w:t>4.Doc</w:t>
            </w:r>
            <w:proofErr w:type="gramEnd"/>
            <w:r w:rsidRPr="00215CB3">
              <w:rPr>
                <w:rFonts w:cs="Arial"/>
                <w:color w:val="000000" w:themeColor="text1"/>
                <w:sz w:val="20"/>
                <w:szCs w:val="20"/>
                <w:lang w:val="fr-FR"/>
              </w:rPr>
              <w:t>(1)</w:t>
            </w:r>
          </w:p>
        </w:tc>
        <w:tc>
          <w:tcPr>
            <w:tcW w:w="5386" w:type="dxa"/>
            <w:shd w:val="clear" w:color="auto" w:fill="FFFF99"/>
            <w:tcMar>
              <w:top w:w="57" w:type="dxa"/>
              <w:bottom w:w="57" w:type="dxa"/>
            </w:tcMar>
          </w:tcPr>
          <w:p w14:paraId="30F407D0" w14:textId="77777777" w:rsidR="00215CB3" w:rsidRPr="00215CB3" w:rsidRDefault="00215CB3" w:rsidP="00132945">
            <w:pPr>
              <w:spacing w:after="60" w:line="240" w:lineRule="auto"/>
              <w:rPr>
                <w:rFonts w:cs="Arial"/>
                <w:color w:val="000000"/>
                <w:sz w:val="20"/>
                <w:szCs w:val="20"/>
                <w:lang w:val="fr-FR"/>
              </w:rPr>
            </w:pPr>
            <w:r w:rsidRPr="00215CB3">
              <w:rPr>
                <w:rFonts w:cs="Arial"/>
                <w:color w:val="000000"/>
                <w:sz w:val="20"/>
                <w:szCs w:val="20"/>
                <w:lang w:val="fr-FR"/>
              </w:rPr>
              <w:t>Système de bonnes pratiques océanographiques de la COI</w:t>
            </w:r>
          </w:p>
        </w:tc>
      </w:tr>
      <w:tr w:rsidR="00215CB3" w:rsidRPr="00215CB3" w14:paraId="57671CB4" w14:textId="77777777" w:rsidTr="00215CB3">
        <w:trPr>
          <w:trHeight w:val="304"/>
        </w:trPr>
        <w:tc>
          <w:tcPr>
            <w:tcW w:w="1950" w:type="dxa"/>
            <w:shd w:val="clear" w:color="auto" w:fill="DEEAF6" w:themeFill="accent1" w:themeFillTint="33"/>
            <w:tcMar>
              <w:top w:w="57" w:type="dxa"/>
              <w:bottom w:w="57" w:type="dxa"/>
            </w:tcMar>
          </w:tcPr>
          <w:p w14:paraId="1963DDFB" w14:textId="144C9AFC" w:rsidR="00215CB3" w:rsidRPr="00215CB3" w:rsidRDefault="00215CB3" w:rsidP="00132945">
            <w:pPr>
              <w:spacing w:line="240" w:lineRule="auto"/>
              <w:rPr>
                <w:rFonts w:cs="Arial"/>
                <w:i/>
                <w:iCs/>
                <w:color w:val="000000" w:themeColor="text1"/>
                <w:sz w:val="20"/>
                <w:szCs w:val="20"/>
                <w:lang w:val="fr-FR"/>
              </w:rPr>
            </w:pPr>
            <w:r w:rsidRPr="00215CB3">
              <w:rPr>
                <w:rFonts w:cs="Arial"/>
                <w:i/>
                <w:iCs/>
                <w:color w:val="000000" w:themeColor="text1"/>
                <w:sz w:val="20"/>
                <w:szCs w:val="20"/>
                <w:u w:val="single"/>
                <w:lang w:val="fr-FR"/>
              </w:rPr>
              <w:t>Documents</w:t>
            </w:r>
            <w:r>
              <w:rPr>
                <w:rFonts w:cs="Arial"/>
                <w:i/>
                <w:iCs/>
                <w:color w:val="000000" w:themeColor="text1"/>
                <w:sz w:val="20"/>
                <w:szCs w:val="20"/>
                <w:u w:val="single"/>
                <w:lang w:val="fr-FR"/>
              </w:rPr>
              <w:t xml:space="preserve"> </w:t>
            </w:r>
            <w:r>
              <w:rPr>
                <w:rFonts w:cs="Arial"/>
                <w:i/>
                <w:iCs/>
                <w:color w:val="000000" w:themeColor="text1"/>
                <w:sz w:val="20"/>
                <w:szCs w:val="20"/>
                <w:u w:val="single"/>
                <w:lang w:val="fr-FR"/>
              </w:rPr>
              <w:br/>
            </w:r>
            <w:r w:rsidRPr="00215CB3">
              <w:rPr>
                <w:rFonts w:cs="Arial"/>
                <w:i/>
                <w:iCs/>
                <w:color w:val="000000" w:themeColor="text1"/>
                <w:sz w:val="20"/>
                <w:szCs w:val="20"/>
                <w:u w:val="single"/>
                <w:lang w:val="fr-FR"/>
              </w:rPr>
              <w:t>de référence</w:t>
            </w:r>
            <w:r w:rsidRPr="00215CB3">
              <w:rPr>
                <w:rFonts w:cs="Arial"/>
                <w:i/>
                <w:iCs/>
                <w:color w:val="000000" w:themeColor="text1"/>
                <w:sz w:val="20"/>
                <w:szCs w:val="20"/>
                <w:lang w:val="fr-FR"/>
              </w:rPr>
              <w:t> :</w:t>
            </w:r>
          </w:p>
        </w:tc>
        <w:tc>
          <w:tcPr>
            <w:tcW w:w="2303" w:type="dxa"/>
            <w:shd w:val="clear" w:color="auto" w:fill="auto"/>
            <w:tcMar>
              <w:top w:w="57" w:type="dxa"/>
              <w:bottom w:w="57" w:type="dxa"/>
            </w:tcMar>
          </w:tcPr>
          <w:p w14:paraId="2747B708" w14:textId="77777777" w:rsidR="00215CB3" w:rsidRPr="00215CB3" w:rsidRDefault="00215CB3" w:rsidP="00132945">
            <w:pPr>
              <w:spacing w:line="240" w:lineRule="auto"/>
              <w:rPr>
                <w:rStyle w:val="Hyperlink"/>
                <w:rFonts w:cs="Arial"/>
                <w:sz w:val="20"/>
                <w:szCs w:val="20"/>
                <w:lang w:val="fr-FR"/>
              </w:rPr>
            </w:pPr>
            <w:hyperlink r:id="rId70" w:history="1">
              <w:r w:rsidRPr="0019545B">
                <w:rPr>
                  <w:rStyle w:val="Hyperlink"/>
                  <w:rFonts w:cs="Arial"/>
                  <w:color w:val="0000FF"/>
                  <w:sz w:val="20"/>
                  <w:szCs w:val="20"/>
                  <w:lang w:val="fr-FR"/>
                </w:rPr>
                <w:t>SG-OBPS-VI/3</w:t>
              </w:r>
            </w:hyperlink>
          </w:p>
        </w:tc>
        <w:tc>
          <w:tcPr>
            <w:tcW w:w="5386" w:type="dxa"/>
            <w:shd w:val="clear" w:color="auto" w:fill="auto"/>
            <w:tcMar>
              <w:top w:w="57" w:type="dxa"/>
              <w:bottom w:w="57" w:type="dxa"/>
            </w:tcMar>
          </w:tcPr>
          <w:p w14:paraId="05458760" w14:textId="3EC2A7A5" w:rsidR="00215CB3" w:rsidRPr="00215CB3" w:rsidRDefault="00215CB3" w:rsidP="00132945">
            <w:pPr>
              <w:spacing w:line="240" w:lineRule="auto"/>
              <w:rPr>
                <w:rFonts w:cs="Arial"/>
                <w:sz w:val="20"/>
                <w:szCs w:val="20"/>
                <w:lang w:val="en-US"/>
              </w:rPr>
            </w:pPr>
            <w:r w:rsidRPr="00215CB3">
              <w:rPr>
                <w:rFonts w:cs="Arial"/>
                <w:color w:val="000000" w:themeColor="text1"/>
                <w:sz w:val="20"/>
                <w:szCs w:val="20"/>
                <w:lang w:val="en-US"/>
              </w:rPr>
              <w:t xml:space="preserve">IOC Ocean Best Practices System Steering Group, Sixth Annual Meeting (SG-OBPS-VI) Summary report, </w:t>
            </w:r>
            <w:r w:rsidR="0019545B">
              <w:rPr>
                <w:rFonts w:cs="Arial"/>
                <w:color w:val="000000" w:themeColor="text1"/>
                <w:sz w:val="20"/>
                <w:szCs w:val="20"/>
                <w:lang w:val="en-US"/>
              </w:rPr>
              <w:br/>
            </w:r>
            <w:r w:rsidRPr="00215CB3">
              <w:rPr>
                <w:rFonts w:cs="Arial"/>
                <w:color w:val="000000" w:themeColor="text1"/>
                <w:sz w:val="20"/>
                <w:szCs w:val="20"/>
                <w:lang w:val="en-US"/>
              </w:rPr>
              <w:t>12</w:t>
            </w:r>
            <w:r w:rsidR="0019545B">
              <w:rPr>
                <w:rFonts w:cs="Arial"/>
                <w:color w:val="000000" w:themeColor="text1"/>
                <w:sz w:val="20"/>
                <w:szCs w:val="20"/>
                <w:lang w:val="en-US"/>
              </w:rPr>
              <w:t>-</w:t>
            </w:r>
            <w:r w:rsidRPr="00215CB3">
              <w:rPr>
                <w:rFonts w:cs="Arial"/>
                <w:color w:val="000000" w:themeColor="text1"/>
                <w:sz w:val="20"/>
                <w:szCs w:val="20"/>
                <w:lang w:val="en-US"/>
              </w:rPr>
              <w:t>14 November 2024, Paris</w:t>
            </w:r>
          </w:p>
        </w:tc>
      </w:tr>
    </w:tbl>
    <w:p w14:paraId="025503C6" w14:textId="1313FDB6" w:rsidR="00215CB3" w:rsidRPr="006E67FD" w:rsidRDefault="00F34F1B" w:rsidP="00287EA4">
      <w:pPr>
        <w:shd w:val="clear" w:color="auto" w:fill="FFFFFF"/>
        <w:tabs>
          <w:tab w:val="left" w:pos="851"/>
        </w:tabs>
        <w:spacing w:before="240" w:after="240" w:line="240" w:lineRule="auto"/>
        <w:jc w:val="both"/>
        <w:rPr>
          <w:rFonts w:cs="Arial"/>
          <w:lang w:val="fr-FR"/>
        </w:rPr>
      </w:pPr>
      <w:r>
        <w:rPr>
          <w:rFonts w:cs="Arial"/>
          <w:lang w:val="fr-FR"/>
        </w:rPr>
        <w:t>135</w:t>
      </w:r>
      <w:r w:rsidR="00215CB3">
        <w:rPr>
          <w:rFonts w:cs="Arial"/>
          <w:lang w:val="fr-FR"/>
        </w:rPr>
        <w:t>.</w:t>
      </w:r>
      <w:r w:rsidR="00215CB3">
        <w:rPr>
          <w:rFonts w:cs="Arial"/>
          <w:lang w:val="fr-FR"/>
        </w:rPr>
        <w:tab/>
      </w:r>
      <w:r w:rsidR="00215CB3" w:rsidRPr="00DC36A2">
        <w:rPr>
          <w:rFonts w:cs="Arial"/>
          <w:lang w:val="fr-FR"/>
        </w:rPr>
        <w:t>Des représentants du GOOS et de l</w:t>
      </w:r>
      <w:r w:rsidR="001C09B0">
        <w:rPr>
          <w:rFonts w:cs="Arial"/>
          <w:lang w:val="fr-FR"/>
        </w:rPr>
        <w:t>’</w:t>
      </w:r>
      <w:r w:rsidR="00215CB3" w:rsidRPr="00DC36A2">
        <w:rPr>
          <w:rFonts w:cs="Arial"/>
          <w:lang w:val="fr-FR"/>
        </w:rPr>
        <w:t>IODE ont présenté ce point au nom de Mme</w:t>
      </w:r>
      <w:r w:rsidR="00215CB3">
        <w:rPr>
          <w:rFonts w:cs="Arial"/>
          <w:lang w:val="fr-FR"/>
        </w:rPr>
        <w:t> </w:t>
      </w:r>
      <w:r w:rsidR="00215CB3" w:rsidRPr="00DC36A2">
        <w:rPr>
          <w:rFonts w:cs="Arial"/>
          <w:lang w:val="fr-FR"/>
        </w:rPr>
        <w:t xml:space="preserve">Rebecca </w:t>
      </w:r>
      <w:proofErr w:type="spellStart"/>
      <w:r w:rsidR="00215CB3" w:rsidRPr="00DC36A2">
        <w:rPr>
          <w:rFonts w:cs="Arial"/>
          <w:lang w:val="fr-FR"/>
        </w:rPr>
        <w:t>Zitoun</w:t>
      </w:r>
      <w:proofErr w:type="spellEnd"/>
      <w:r w:rsidR="00215CB3" w:rsidRPr="00DC36A2">
        <w:rPr>
          <w:rFonts w:cs="Arial"/>
          <w:lang w:val="fr-FR"/>
        </w:rPr>
        <w:t xml:space="preserve"> (</w:t>
      </w:r>
      <w:r w:rsidR="00215CB3">
        <w:rPr>
          <w:rFonts w:cs="Arial"/>
          <w:lang w:val="fr-FR"/>
        </w:rPr>
        <w:t>c</w:t>
      </w:r>
      <w:r w:rsidR="00215CB3" w:rsidRPr="00DC36A2">
        <w:rPr>
          <w:rFonts w:cs="Arial"/>
          <w:lang w:val="fr-FR"/>
        </w:rPr>
        <w:t>o</w:t>
      </w:r>
      <w:r w:rsidR="00215CB3">
        <w:rPr>
          <w:rFonts w:cs="Arial"/>
          <w:lang w:val="fr-FR"/>
        </w:rPr>
        <w:t>-P</w:t>
      </w:r>
      <w:r w:rsidR="00215CB3" w:rsidRPr="00DC36A2">
        <w:rPr>
          <w:rFonts w:cs="Arial"/>
          <w:lang w:val="fr-FR"/>
        </w:rPr>
        <w:t>résidente de l</w:t>
      </w:r>
      <w:r w:rsidR="001C09B0">
        <w:rPr>
          <w:rFonts w:cs="Arial"/>
          <w:lang w:val="fr-FR"/>
        </w:rPr>
        <w:t>’</w:t>
      </w:r>
      <w:r w:rsidR="00215CB3" w:rsidRPr="00DC36A2">
        <w:rPr>
          <w:rFonts w:cs="Arial"/>
          <w:lang w:val="fr-FR"/>
        </w:rPr>
        <w:t xml:space="preserve">OBPS), qui </w:t>
      </w:r>
      <w:r w:rsidR="00215CB3">
        <w:rPr>
          <w:rFonts w:cs="Arial"/>
          <w:lang w:val="fr-FR"/>
        </w:rPr>
        <w:t>ne pouvait</w:t>
      </w:r>
      <w:r w:rsidR="00215CB3" w:rsidRPr="00DC36A2">
        <w:rPr>
          <w:rFonts w:cs="Arial"/>
          <w:lang w:val="fr-FR"/>
        </w:rPr>
        <w:t xml:space="preserve"> être présente.</w:t>
      </w:r>
      <w:r w:rsidR="00215CB3" w:rsidRPr="001E1F17">
        <w:rPr>
          <w:lang w:val="fr-FR"/>
        </w:rPr>
        <w:t xml:space="preserve"> </w:t>
      </w:r>
      <w:r w:rsidR="00215CB3" w:rsidRPr="00DC36A2">
        <w:rPr>
          <w:rFonts w:cs="Arial"/>
          <w:lang w:val="fr-FR"/>
        </w:rPr>
        <w:t>Ils ont in</w:t>
      </w:r>
      <w:r w:rsidR="00215CB3">
        <w:rPr>
          <w:rFonts w:cs="Arial"/>
          <w:lang w:val="fr-FR"/>
        </w:rPr>
        <w:t>diqu</w:t>
      </w:r>
      <w:r w:rsidR="00215CB3" w:rsidRPr="00DC36A2">
        <w:rPr>
          <w:rFonts w:cs="Arial"/>
          <w:lang w:val="fr-FR"/>
        </w:rPr>
        <w:t xml:space="preserve">é </w:t>
      </w:r>
      <w:r w:rsidR="00215CB3">
        <w:rPr>
          <w:rFonts w:cs="Arial"/>
          <w:lang w:val="fr-FR"/>
        </w:rPr>
        <w:t xml:space="preserve">à </w:t>
      </w:r>
      <w:r w:rsidR="00215CB3" w:rsidRPr="00DC36A2">
        <w:rPr>
          <w:rFonts w:cs="Arial"/>
          <w:lang w:val="fr-FR"/>
        </w:rPr>
        <w:t>l</w:t>
      </w:r>
      <w:r w:rsidR="001C09B0">
        <w:rPr>
          <w:rFonts w:cs="Arial"/>
          <w:lang w:val="fr-FR"/>
        </w:rPr>
        <w:t>’</w:t>
      </w:r>
      <w:r w:rsidR="00215CB3" w:rsidRPr="00DC36A2">
        <w:rPr>
          <w:rFonts w:cs="Arial"/>
          <w:lang w:val="fr-FR"/>
        </w:rPr>
        <w:t xml:space="preserve">Assemblée que le Système de </w:t>
      </w:r>
      <w:r w:rsidR="00215CB3">
        <w:rPr>
          <w:rFonts w:cs="Arial"/>
          <w:lang w:val="fr-FR"/>
        </w:rPr>
        <w:t>bonnes</w:t>
      </w:r>
      <w:r w:rsidR="00215CB3" w:rsidRPr="00DC36A2">
        <w:rPr>
          <w:rFonts w:cs="Arial"/>
          <w:lang w:val="fr-FR"/>
        </w:rPr>
        <w:t xml:space="preserve"> pratiques océan</w:t>
      </w:r>
      <w:r w:rsidR="00215CB3">
        <w:rPr>
          <w:rFonts w:cs="Arial"/>
          <w:lang w:val="fr-FR"/>
        </w:rPr>
        <w:t>ograph</w:t>
      </w:r>
      <w:r w:rsidR="00215CB3" w:rsidRPr="00DC36A2">
        <w:rPr>
          <w:rFonts w:cs="Arial"/>
          <w:lang w:val="fr-FR"/>
        </w:rPr>
        <w:t xml:space="preserve">iques (OBPS) </w:t>
      </w:r>
      <w:r w:rsidR="00215CB3">
        <w:rPr>
          <w:rFonts w:cs="Arial"/>
          <w:lang w:val="fr-FR"/>
        </w:rPr>
        <w:t>étai</w:t>
      </w:r>
      <w:r w:rsidR="00215CB3" w:rsidRPr="00DC36A2">
        <w:rPr>
          <w:rFonts w:cs="Arial"/>
          <w:lang w:val="fr-FR"/>
        </w:rPr>
        <w:t xml:space="preserve">t un projet </w:t>
      </w:r>
      <w:r w:rsidR="00215CB3">
        <w:rPr>
          <w:rFonts w:cs="Arial"/>
          <w:lang w:val="fr-FR"/>
        </w:rPr>
        <w:t xml:space="preserve">de la </w:t>
      </w:r>
      <w:r w:rsidR="00215CB3" w:rsidRPr="00DC36A2">
        <w:rPr>
          <w:rFonts w:cs="Arial"/>
          <w:lang w:val="fr-FR"/>
        </w:rPr>
        <w:t>COI, adopté à la 30</w:t>
      </w:r>
      <w:r w:rsidR="00215CB3" w:rsidRPr="00DC36A2">
        <w:rPr>
          <w:rFonts w:cs="Arial"/>
          <w:vertAlign w:val="superscript"/>
          <w:lang w:val="fr-FR"/>
        </w:rPr>
        <w:t>e</w:t>
      </w:r>
      <w:r w:rsidR="0019545B">
        <w:rPr>
          <w:rFonts w:cs="Arial"/>
          <w:lang w:val="fr-FR"/>
        </w:rPr>
        <w:t> </w:t>
      </w:r>
      <w:r w:rsidR="00215CB3" w:rsidRPr="00DC36A2">
        <w:rPr>
          <w:rFonts w:cs="Arial"/>
          <w:lang w:val="fr-FR"/>
        </w:rPr>
        <w:t>session de l</w:t>
      </w:r>
      <w:r w:rsidR="001C09B0">
        <w:rPr>
          <w:rFonts w:cs="Arial"/>
          <w:lang w:val="fr-FR"/>
        </w:rPr>
        <w:t>’</w:t>
      </w:r>
      <w:r w:rsidR="00215CB3" w:rsidRPr="00DC36A2">
        <w:rPr>
          <w:rFonts w:cs="Arial"/>
          <w:lang w:val="fr-FR"/>
        </w:rPr>
        <w:t xml:space="preserve">Assemblée de la </w:t>
      </w:r>
      <w:r w:rsidR="00215CB3">
        <w:rPr>
          <w:rFonts w:cs="Arial"/>
          <w:lang w:val="fr-FR"/>
        </w:rPr>
        <w:t>Commission</w:t>
      </w:r>
      <w:r w:rsidR="00215CB3" w:rsidRPr="00DC36A2">
        <w:rPr>
          <w:rFonts w:cs="Arial"/>
          <w:lang w:val="fr-FR"/>
        </w:rPr>
        <w:t xml:space="preserve"> (juin</w:t>
      </w:r>
      <w:r w:rsidR="00215CB3">
        <w:rPr>
          <w:rFonts w:cs="Arial"/>
          <w:lang w:val="fr-FR"/>
        </w:rPr>
        <w:t xml:space="preserve"> – </w:t>
      </w:r>
      <w:r w:rsidR="00215CB3" w:rsidRPr="00DC36A2">
        <w:rPr>
          <w:rFonts w:cs="Arial"/>
          <w:lang w:val="fr-FR"/>
        </w:rPr>
        <w:t xml:space="preserve">juillet 2019) </w:t>
      </w:r>
      <w:r w:rsidR="00215CB3">
        <w:rPr>
          <w:rFonts w:cs="Arial"/>
          <w:lang w:val="fr-FR"/>
        </w:rPr>
        <w:t>par</w:t>
      </w:r>
      <w:r w:rsidR="00215CB3" w:rsidRPr="00DC36A2">
        <w:rPr>
          <w:rFonts w:cs="Arial"/>
          <w:lang w:val="fr-FR"/>
        </w:rPr>
        <w:t xml:space="preserve"> la décision IOC-XXX/7.2.1, soutenu par le Système mondial d</w:t>
      </w:r>
      <w:r w:rsidR="001C09B0">
        <w:rPr>
          <w:rFonts w:cs="Arial"/>
          <w:lang w:val="fr-FR"/>
        </w:rPr>
        <w:t>’</w:t>
      </w:r>
      <w:r w:rsidR="00215CB3" w:rsidRPr="00DC36A2">
        <w:rPr>
          <w:rFonts w:cs="Arial"/>
          <w:lang w:val="fr-FR"/>
        </w:rPr>
        <w:t>observation de l</w:t>
      </w:r>
      <w:r w:rsidR="001C09B0">
        <w:rPr>
          <w:rFonts w:cs="Arial"/>
          <w:lang w:val="fr-FR"/>
        </w:rPr>
        <w:t>’</w:t>
      </w:r>
      <w:r w:rsidR="00215CB3" w:rsidRPr="00DC36A2">
        <w:rPr>
          <w:rFonts w:cs="Arial"/>
          <w:lang w:val="fr-FR"/>
        </w:rPr>
        <w:t>océan (GOOS) et l</w:t>
      </w:r>
      <w:r w:rsidR="00215CB3">
        <w:rPr>
          <w:rFonts w:cs="Arial"/>
          <w:lang w:val="fr-FR"/>
        </w:rPr>
        <w:t xml:space="preserve">e programme </w:t>
      </w:r>
      <w:r w:rsidR="00215CB3" w:rsidRPr="00DC36A2">
        <w:rPr>
          <w:rFonts w:cs="Arial"/>
          <w:lang w:val="fr-FR"/>
        </w:rPr>
        <w:t>Échange international des données et de l</w:t>
      </w:r>
      <w:r w:rsidR="001C09B0">
        <w:rPr>
          <w:rFonts w:cs="Arial"/>
          <w:lang w:val="fr-FR"/>
        </w:rPr>
        <w:t>’</w:t>
      </w:r>
      <w:r w:rsidR="00215CB3" w:rsidRPr="00DC36A2">
        <w:rPr>
          <w:rFonts w:cs="Arial"/>
          <w:lang w:val="fr-FR"/>
        </w:rPr>
        <w:t>information océanographiques (IODE).</w:t>
      </w:r>
      <w:r w:rsidR="00215CB3">
        <w:rPr>
          <w:rFonts w:cs="Arial"/>
          <w:lang w:val="fr-FR"/>
        </w:rPr>
        <w:t xml:space="preserve"> </w:t>
      </w:r>
      <w:r w:rsidR="00215CB3" w:rsidRPr="006E67FD">
        <w:rPr>
          <w:rFonts w:cs="Arial"/>
          <w:lang w:val="fr-FR"/>
        </w:rPr>
        <w:t>L</w:t>
      </w:r>
      <w:r w:rsidR="001C09B0">
        <w:rPr>
          <w:rFonts w:cs="Arial"/>
          <w:lang w:val="fr-FR"/>
        </w:rPr>
        <w:t>’</w:t>
      </w:r>
      <w:r w:rsidR="00215CB3" w:rsidRPr="006E67FD">
        <w:rPr>
          <w:rFonts w:cs="Arial"/>
          <w:lang w:val="fr-FR"/>
        </w:rPr>
        <w:t>ambition de l</w:t>
      </w:r>
      <w:r w:rsidR="001C09B0">
        <w:rPr>
          <w:rFonts w:cs="Arial"/>
          <w:lang w:val="fr-FR"/>
        </w:rPr>
        <w:t>’</w:t>
      </w:r>
      <w:r w:rsidR="00215CB3" w:rsidRPr="006E67FD">
        <w:rPr>
          <w:rFonts w:cs="Arial"/>
          <w:lang w:val="fr-FR"/>
        </w:rPr>
        <w:t>OBPS est de disposer et de partager des méthodes adoptées par le plus grand nombre dans les domaines de la recherche, des opérations et des applications océaniques.</w:t>
      </w:r>
    </w:p>
    <w:p w14:paraId="127E84DF" w14:textId="05A4DC24" w:rsidR="00215CB3" w:rsidRPr="00BC0A16" w:rsidRDefault="00F34F1B" w:rsidP="00E65ECB">
      <w:pPr>
        <w:shd w:val="clear" w:color="auto" w:fill="FFFFFF"/>
        <w:tabs>
          <w:tab w:val="left" w:pos="851"/>
        </w:tabs>
        <w:spacing w:after="240" w:line="240" w:lineRule="auto"/>
        <w:jc w:val="both"/>
        <w:rPr>
          <w:rFonts w:cs="Arial"/>
          <w:lang w:val="fr-FR"/>
        </w:rPr>
      </w:pPr>
      <w:r>
        <w:rPr>
          <w:rFonts w:cs="Arial"/>
          <w:lang w:val="fr-FR"/>
        </w:rPr>
        <w:t>136</w:t>
      </w:r>
      <w:r w:rsidR="00215CB3">
        <w:rPr>
          <w:rFonts w:cs="Arial"/>
          <w:lang w:val="fr-FR"/>
        </w:rPr>
        <w:t>.</w:t>
      </w:r>
      <w:r w:rsidR="00215CB3">
        <w:rPr>
          <w:rFonts w:cs="Arial"/>
          <w:lang w:val="fr-FR"/>
        </w:rPr>
        <w:tab/>
      </w:r>
      <w:r w:rsidR="00215CB3" w:rsidRPr="006E67FD">
        <w:rPr>
          <w:rFonts w:cs="Arial"/>
          <w:lang w:val="fr-FR"/>
        </w:rPr>
        <w:t>Ils ont fait savoir que l</w:t>
      </w:r>
      <w:r w:rsidR="001C09B0">
        <w:rPr>
          <w:rFonts w:cs="Arial"/>
          <w:lang w:val="fr-FR"/>
        </w:rPr>
        <w:t>’</w:t>
      </w:r>
      <w:r w:rsidR="00215CB3" w:rsidRPr="006E67FD">
        <w:rPr>
          <w:rFonts w:cs="Arial"/>
          <w:lang w:val="fr-FR"/>
        </w:rPr>
        <w:t>OBPS a</w:t>
      </w:r>
      <w:r w:rsidR="00215CB3">
        <w:rPr>
          <w:rFonts w:cs="Arial"/>
          <w:lang w:val="fr-FR"/>
        </w:rPr>
        <w:t>vait</w:t>
      </w:r>
      <w:r w:rsidR="00215CB3" w:rsidRPr="006E67FD">
        <w:rPr>
          <w:rFonts w:cs="Arial"/>
          <w:lang w:val="fr-FR"/>
        </w:rPr>
        <w:t xml:space="preserve"> tenu </w:t>
      </w:r>
      <w:r w:rsidR="00215CB3">
        <w:rPr>
          <w:rFonts w:cs="Arial"/>
          <w:lang w:val="fr-FR"/>
        </w:rPr>
        <w:t>l</w:t>
      </w:r>
      <w:r w:rsidR="00215CB3" w:rsidRPr="006E67FD">
        <w:rPr>
          <w:rFonts w:cs="Arial"/>
          <w:lang w:val="fr-FR"/>
        </w:rPr>
        <w:t>a sixième réunion annuelle d</w:t>
      </w:r>
      <w:r w:rsidR="00215CB3">
        <w:rPr>
          <w:rFonts w:cs="Arial"/>
          <w:lang w:val="fr-FR"/>
        </w:rPr>
        <w:t>e son</w:t>
      </w:r>
      <w:r w:rsidR="00215CB3" w:rsidRPr="006E67FD">
        <w:rPr>
          <w:rFonts w:cs="Arial"/>
          <w:lang w:val="fr-FR"/>
        </w:rPr>
        <w:t xml:space="preserve"> </w:t>
      </w:r>
      <w:r w:rsidR="00215CB3">
        <w:rPr>
          <w:rFonts w:cs="Arial"/>
          <w:lang w:val="fr-FR"/>
        </w:rPr>
        <w:t>G</w:t>
      </w:r>
      <w:r w:rsidR="00215CB3" w:rsidRPr="006E67FD">
        <w:rPr>
          <w:rFonts w:cs="Arial"/>
          <w:lang w:val="fr-FR"/>
        </w:rPr>
        <w:t>roupe directeur à Paris</w:t>
      </w:r>
      <w:r w:rsidR="00215CB3">
        <w:rPr>
          <w:rFonts w:cs="Arial"/>
          <w:lang w:val="fr-FR"/>
        </w:rPr>
        <w:t xml:space="preserve"> (France),</w:t>
      </w:r>
      <w:r w:rsidR="00215CB3" w:rsidRPr="006E67FD">
        <w:rPr>
          <w:rFonts w:cs="Arial"/>
          <w:lang w:val="fr-FR"/>
        </w:rPr>
        <w:t xml:space="preserve"> du 12 au 14 novembre 2024. </w:t>
      </w:r>
      <w:r w:rsidR="00215CB3">
        <w:rPr>
          <w:rFonts w:cs="Arial"/>
          <w:lang w:val="fr-FR"/>
        </w:rPr>
        <w:t>Cette réunion a été l</w:t>
      </w:r>
      <w:r w:rsidR="001C09B0">
        <w:rPr>
          <w:rFonts w:cs="Arial"/>
          <w:lang w:val="fr-FR"/>
        </w:rPr>
        <w:t>’</w:t>
      </w:r>
      <w:r w:rsidR="00215CB3">
        <w:rPr>
          <w:rFonts w:cs="Arial"/>
          <w:lang w:val="fr-FR"/>
        </w:rPr>
        <w:t>occasion d</w:t>
      </w:r>
      <w:r w:rsidR="001C09B0">
        <w:rPr>
          <w:rFonts w:cs="Arial"/>
          <w:lang w:val="fr-FR"/>
        </w:rPr>
        <w:t>’</w:t>
      </w:r>
      <w:r w:rsidR="00215CB3">
        <w:rPr>
          <w:rFonts w:cs="Arial"/>
          <w:lang w:val="fr-FR"/>
        </w:rPr>
        <w:t xml:space="preserve">évaluer la mise </w:t>
      </w:r>
      <w:r w:rsidR="00215CB3" w:rsidRPr="006E67FD">
        <w:rPr>
          <w:rFonts w:cs="Arial"/>
          <w:lang w:val="fr-FR"/>
        </w:rPr>
        <w:t xml:space="preserve">en œuvre du plan de travail 2024 et </w:t>
      </w:r>
      <w:r w:rsidR="00215CB3">
        <w:rPr>
          <w:rFonts w:cs="Arial"/>
          <w:lang w:val="fr-FR"/>
        </w:rPr>
        <w:t>d</w:t>
      </w:r>
      <w:r w:rsidR="001C09B0">
        <w:rPr>
          <w:rFonts w:cs="Arial"/>
          <w:lang w:val="fr-FR"/>
        </w:rPr>
        <w:t>’</w:t>
      </w:r>
      <w:r w:rsidR="00215CB3">
        <w:rPr>
          <w:rFonts w:cs="Arial"/>
          <w:lang w:val="fr-FR"/>
        </w:rPr>
        <w:t>examiner les grandes</w:t>
      </w:r>
      <w:r w:rsidR="00215CB3" w:rsidRPr="006E67FD">
        <w:rPr>
          <w:rFonts w:cs="Arial"/>
          <w:lang w:val="fr-FR"/>
        </w:rPr>
        <w:t xml:space="preserve"> priorités </w:t>
      </w:r>
      <w:r w:rsidR="00215CB3">
        <w:rPr>
          <w:rFonts w:cs="Arial"/>
          <w:lang w:val="fr-FR"/>
        </w:rPr>
        <w:t>de</w:t>
      </w:r>
      <w:r w:rsidR="00215CB3" w:rsidRPr="006E67FD">
        <w:rPr>
          <w:rFonts w:cs="Arial"/>
          <w:lang w:val="fr-FR"/>
        </w:rPr>
        <w:t xml:space="preserve"> la prochaine intersession.</w:t>
      </w:r>
      <w:r w:rsidR="00215CB3" w:rsidRPr="001E1F17">
        <w:rPr>
          <w:lang w:val="fr-FR"/>
        </w:rPr>
        <w:t xml:space="preserve"> </w:t>
      </w:r>
      <w:r w:rsidR="00215CB3" w:rsidRPr="006E67FD">
        <w:rPr>
          <w:rFonts w:cs="Arial"/>
          <w:lang w:val="fr-FR"/>
        </w:rPr>
        <w:t xml:space="preserve">Ces priorités comprennent </w:t>
      </w:r>
      <w:r w:rsidR="00215CB3">
        <w:rPr>
          <w:rFonts w:cs="Arial"/>
          <w:lang w:val="fr-FR"/>
        </w:rPr>
        <w:t>le développement</w:t>
      </w:r>
      <w:r w:rsidR="00215CB3" w:rsidRPr="006E67FD">
        <w:rPr>
          <w:rFonts w:cs="Arial"/>
          <w:lang w:val="fr-FR"/>
        </w:rPr>
        <w:t xml:space="preserve"> du r</w:t>
      </w:r>
      <w:r w:rsidR="00215CB3">
        <w:rPr>
          <w:rFonts w:cs="Arial"/>
          <w:lang w:val="fr-FR"/>
        </w:rPr>
        <w:t>egistre</w:t>
      </w:r>
      <w:r w:rsidR="00215CB3" w:rsidRPr="006E67FD">
        <w:rPr>
          <w:rFonts w:cs="Arial"/>
          <w:lang w:val="fr-FR"/>
        </w:rPr>
        <w:t xml:space="preserve"> </w:t>
      </w:r>
      <w:r w:rsidR="00215CB3">
        <w:rPr>
          <w:rFonts w:cs="Arial"/>
          <w:lang w:val="fr-FR"/>
        </w:rPr>
        <w:t>de l</w:t>
      </w:r>
      <w:r w:rsidR="001C09B0">
        <w:rPr>
          <w:rFonts w:cs="Arial"/>
          <w:lang w:val="fr-FR"/>
        </w:rPr>
        <w:t>’</w:t>
      </w:r>
      <w:r w:rsidR="00215CB3" w:rsidRPr="006E67FD">
        <w:rPr>
          <w:rFonts w:cs="Arial"/>
          <w:lang w:val="fr-FR"/>
        </w:rPr>
        <w:t>OBPS, la mise à jour de son logiciel et la reconfiguration des analyses pour maintenir l</w:t>
      </w:r>
      <w:r w:rsidR="001C09B0">
        <w:rPr>
          <w:rFonts w:cs="Arial"/>
          <w:lang w:val="fr-FR"/>
        </w:rPr>
        <w:t>’</w:t>
      </w:r>
      <w:r w:rsidR="00215CB3" w:rsidRPr="006E67FD">
        <w:rPr>
          <w:rFonts w:cs="Arial"/>
          <w:lang w:val="fr-FR"/>
        </w:rPr>
        <w:t>efficacité opérationnelle du système.</w:t>
      </w:r>
      <w:r w:rsidR="00215CB3">
        <w:rPr>
          <w:rFonts w:cs="Arial"/>
          <w:lang w:val="fr-FR"/>
        </w:rPr>
        <w:t xml:space="preserve"> </w:t>
      </w:r>
      <w:r w:rsidR="00215CB3" w:rsidRPr="00057171">
        <w:rPr>
          <w:rFonts w:cs="Arial"/>
          <w:lang w:val="fr-FR"/>
        </w:rPr>
        <w:t>Une attention particulière a également été accordée à l</w:t>
      </w:r>
      <w:r w:rsidR="001C09B0">
        <w:rPr>
          <w:rFonts w:cs="Arial"/>
          <w:lang w:val="fr-FR"/>
        </w:rPr>
        <w:t>’</w:t>
      </w:r>
      <w:r w:rsidR="00215CB3" w:rsidRPr="00057171">
        <w:rPr>
          <w:rFonts w:cs="Arial"/>
          <w:lang w:val="fr-FR"/>
        </w:rPr>
        <w:t xml:space="preserve">évaluation du contenu </w:t>
      </w:r>
      <w:r w:rsidR="00215CB3">
        <w:rPr>
          <w:rFonts w:cs="Arial"/>
          <w:lang w:val="fr-FR"/>
        </w:rPr>
        <w:t>du registre</w:t>
      </w:r>
      <w:r w:rsidR="00215CB3" w:rsidRPr="00057171">
        <w:rPr>
          <w:rFonts w:cs="Arial"/>
          <w:lang w:val="fr-FR"/>
        </w:rPr>
        <w:t>, en mettant en œuvre un processus d</w:t>
      </w:r>
      <w:r w:rsidR="001C09B0">
        <w:rPr>
          <w:rFonts w:cs="Arial"/>
          <w:lang w:val="fr-FR"/>
        </w:rPr>
        <w:t>’</w:t>
      </w:r>
      <w:r w:rsidR="00215CB3" w:rsidRPr="00057171">
        <w:rPr>
          <w:rFonts w:cs="Arial"/>
          <w:lang w:val="fr-FR"/>
        </w:rPr>
        <w:t xml:space="preserve">examen rigoureux </w:t>
      </w:r>
      <w:r w:rsidR="00215CB3">
        <w:rPr>
          <w:rFonts w:cs="Arial"/>
          <w:lang w:val="fr-FR"/>
        </w:rPr>
        <w:t>visant à garantir</w:t>
      </w:r>
      <w:r w:rsidR="00215CB3" w:rsidRPr="00057171">
        <w:rPr>
          <w:rFonts w:cs="Arial"/>
          <w:lang w:val="fr-FR"/>
        </w:rPr>
        <w:t xml:space="preserve"> que seul le contenu pertinent est conservé.</w:t>
      </w:r>
      <w:r w:rsidR="00215CB3" w:rsidRPr="001E1F17">
        <w:rPr>
          <w:lang w:val="fr-FR"/>
        </w:rPr>
        <w:t xml:space="preserve"> </w:t>
      </w:r>
      <w:r w:rsidR="00215CB3" w:rsidRPr="00BC0A16">
        <w:rPr>
          <w:rFonts w:cs="Arial"/>
          <w:lang w:val="fr-FR"/>
        </w:rPr>
        <w:t xml:space="preserve">En outre, le processus </w:t>
      </w:r>
      <w:r w:rsidR="00215CB3">
        <w:rPr>
          <w:rFonts w:cs="Arial"/>
          <w:lang w:val="fr-FR"/>
        </w:rPr>
        <w:t xml:space="preserve">évolutif </w:t>
      </w:r>
      <w:r w:rsidR="00215CB3" w:rsidRPr="00BC0A16">
        <w:rPr>
          <w:rFonts w:cs="Arial"/>
          <w:lang w:val="fr-FR"/>
        </w:rPr>
        <w:t>d</w:t>
      </w:r>
      <w:r w:rsidR="001C09B0">
        <w:rPr>
          <w:rFonts w:cs="Arial"/>
          <w:lang w:val="fr-FR"/>
        </w:rPr>
        <w:t>’</w:t>
      </w:r>
      <w:r w:rsidR="00215CB3" w:rsidRPr="00BC0A16">
        <w:rPr>
          <w:rFonts w:cs="Arial"/>
          <w:lang w:val="fr-FR"/>
        </w:rPr>
        <w:t>approbation de l</w:t>
      </w:r>
      <w:r w:rsidR="001C09B0">
        <w:rPr>
          <w:rFonts w:cs="Arial"/>
          <w:lang w:val="fr-FR"/>
        </w:rPr>
        <w:t>’</w:t>
      </w:r>
      <w:r w:rsidR="00215CB3" w:rsidRPr="00BC0A16">
        <w:rPr>
          <w:rFonts w:cs="Arial"/>
          <w:lang w:val="fr-FR"/>
        </w:rPr>
        <w:t xml:space="preserve">OBPS a été </w:t>
      </w:r>
      <w:r w:rsidR="00215CB3">
        <w:rPr>
          <w:rFonts w:cs="Arial"/>
          <w:lang w:val="fr-FR"/>
        </w:rPr>
        <w:t>examiné</w:t>
      </w:r>
      <w:r w:rsidR="00215CB3" w:rsidRPr="00BC0A16">
        <w:rPr>
          <w:rFonts w:cs="Arial"/>
          <w:lang w:val="fr-FR"/>
        </w:rPr>
        <w:t xml:space="preserve">, </w:t>
      </w:r>
      <w:r w:rsidR="00215CB3">
        <w:rPr>
          <w:rFonts w:cs="Arial"/>
          <w:lang w:val="fr-FR"/>
        </w:rPr>
        <w:t>et</w:t>
      </w:r>
      <w:r w:rsidR="00215CB3" w:rsidRPr="00BC0A16">
        <w:rPr>
          <w:rFonts w:cs="Arial"/>
          <w:lang w:val="fr-FR"/>
        </w:rPr>
        <w:t xml:space="preserve"> des </w:t>
      </w:r>
      <w:r w:rsidR="00215CB3">
        <w:rPr>
          <w:rFonts w:cs="Arial"/>
          <w:lang w:val="fr-FR"/>
        </w:rPr>
        <w:t>mesures ont été prises</w:t>
      </w:r>
      <w:r w:rsidR="00215CB3" w:rsidRPr="00BC0A16">
        <w:rPr>
          <w:rFonts w:cs="Arial"/>
          <w:lang w:val="fr-FR"/>
        </w:rPr>
        <w:t xml:space="preserve"> pour reconnaître et promouvoir plus efficacement les bonnes pratiques grâce à la mobilisation active de la population et à la création d</w:t>
      </w:r>
      <w:r w:rsidR="001C09B0">
        <w:rPr>
          <w:rFonts w:cs="Arial"/>
          <w:lang w:val="fr-FR"/>
        </w:rPr>
        <w:t>’</w:t>
      </w:r>
      <w:r w:rsidR="00215CB3" w:rsidRPr="00BC0A16">
        <w:rPr>
          <w:rFonts w:cs="Arial"/>
          <w:lang w:val="fr-FR"/>
        </w:rPr>
        <w:t>organismes en charge de l</w:t>
      </w:r>
      <w:r w:rsidR="001C09B0">
        <w:rPr>
          <w:rFonts w:cs="Arial"/>
          <w:lang w:val="fr-FR"/>
        </w:rPr>
        <w:t>’</w:t>
      </w:r>
      <w:r w:rsidR="00215CB3" w:rsidRPr="00BC0A16">
        <w:rPr>
          <w:rFonts w:cs="Arial"/>
          <w:lang w:val="fr-FR"/>
        </w:rPr>
        <w:t>approbation.</w:t>
      </w:r>
    </w:p>
    <w:p w14:paraId="1ABC0C80" w14:textId="14630B3E" w:rsidR="00215CB3" w:rsidRPr="0055099A" w:rsidRDefault="00F34F1B" w:rsidP="00E65ECB">
      <w:pPr>
        <w:shd w:val="clear" w:color="auto" w:fill="FFFFFF"/>
        <w:tabs>
          <w:tab w:val="left" w:pos="851"/>
        </w:tabs>
        <w:spacing w:after="240" w:line="240" w:lineRule="auto"/>
        <w:jc w:val="both"/>
        <w:rPr>
          <w:rFonts w:cs="Arial"/>
          <w:lang w:val="fr-FR"/>
        </w:rPr>
      </w:pPr>
      <w:r>
        <w:rPr>
          <w:rFonts w:cs="Arial"/>
          <w:lang w:val="fr-FR"/>
        </w:rPr>
        <w:t>137</w:t>
      </w:r>
      <w:r w:rsidR="00215CB3">
        <w:rPr>
          <w:rFonts w:cs="Arial"/>
          <w:lang w:val="fr-FR"/>
        </w:rPr>
        <w:t>.</w:t>
      </w:r>
      <w:r w:rsidR="00215CB3">
        <w:rPr>
          <w:rFonts w:cs="Arial"/>
          <w:lang w:val="fr-FR"/>
        </w:rPr>
        <w:tab/>
      </w:r>
      <w:r w:rsidR="00215CB3" w:rsidRPr="00BC0A16">
        <w:rPr>
          <w:rFonts w:cs="Arial"/>
          <w:lang w:val="fr-FR"/>
        </w:rPr>
        <w:t>Ils ont expliqué que l</w:t>
      </w:r>
      <w:r w:rsidR="001C09B0">
        <w:rPr>
          <w:rFonts w:cs="Arial"/>
          <w:lang w:val="fr-FR"/>
        </w:rPr>
        <w:t>’</w:t>
      </w:r>
      <w:r w:rsidR="00215CB3" w:rsidRPr="00BC0A16">
        <w:rPr>
          <w:rFonts w:cs="Arial"/>
          <w:lang w:val="fr-FR"/>
        </w:rPr>
        <w:t>élaboration d</w:t>
      </w:r>
      <w:r w:rsidR="001C09B0">
        <w:rPr>
          <w:rFonts w:cs="Arial"/>
          <w:lang w:val="fr-FR"/>
        </w:rPr>
        <w:t>’</w:t>
      </w:r>
      <w:r w:rsidR="00215CB3" w:rsidRPr="00BC0A16">
        <w:rPr>
          <w:rFonts w:cs="Arial"/>
          <w:lang w:val="fr-FR"/>
        </w:rPr>
        <w:t xml:space="preserve">un plan stratégique quinquennal était considérée comme une priorité absolue </w:t>
      </w:r>
      <w:r w:rsidR="00215CB3">
        <w:rPr>
          <w:rFonts w:cs="Arial"/>
          <w:lang w:val="fr-FR"/>
        </w:rPr>
        <w:t>dans un souci d</w:t>
      </w:r>
      <w:r w:rsidR="001C09B0">
        <w:rPr>
          <w:rFonts w:cs="Arial"/>
          <w:lang w:val="fr-FR"/>
        </w:rPr>
        <w:t>’</w:t>
      </w:r>
      <w:r w:rsidR="00215CB3">
        <w:rPr>
          <w:rFonts w:cs="Arial"/>
          <w:lang w:val="fr-FR"/>
        </w:rPr>
        <w:t>harmonisation avec</w:t>
      </w:r>
      <w:r w:rsidR="00215CB3" w:rsidRPr="00BC0A16">
        <w:rPr>
          <w:rFonts w:cs="Arial"/>
          <w:lang w:val="fr-FR"/>
        </w:rPr>
        <w:t xml:space="preserve"> les stratégies de la COI. L</w:t>
      </w:r>
      <w:r w:rsidR="00215CB3">
        <w:rPr>
          <w:rFonts w:cs="Arial"/>
          <w:lang w:val="fr-FR"/>
        </w:rPr>
        <w:t xml:space="preserve">es </w:t>
      </w:r>
      <w:r w:rsidR="00215CB3" w:rsidRPr="00BC0A16">
        <w:rPr>
          <w:rFonts w:cs="Arial"/>
          <w:lang w:val="fr-FR"/>
        </w:rPr>
        <w:t xml:space="preserve">discussions stratégiques </w:t>
      </w:r>
      <w:r w:rsidR="00215CB3">
        <w:rPr>
          <w:rFonts w:cs="Arial"/>
          <w:lang w:val="fr-FR"/>
        </w:rPr>
        <w:t>avaient particulièrement porté sur</w:t>
      </w:r>
      <w:r w:rsidR="00215CB3" w:rsidRPr="00BC0A16">
        <w:rPr>
          <w:rFonts w:cs="Arial"/>
          <w:lang w:val="fr-FR"/>
        </w:rPr>
        <w:t xml:space="preserve"> l</w:t>
      </w:r>
      <w:r w:rsidR="001C09B0">
        <w:rPr>
          <w:rFonts w:cs="Arial"/>
          <w:lang w:val="fr-FR"/>
        </w:rPr>
        <w:t>’</w:t>
      </w:r>
      <w:r w:rsidR="00215CB3" w:rsidRPr="00BC0A16">
        <w:rPr>
          <w:rFonts w:cs="Arial"/>
          <w:lang w:val="fr-FR"/>
        </w:rPr>
        <w:t>élargissement du rôle de l</w:t>
      </w:r>
      <w:r w:rsidR="001C09B0">
        <w:rPr>
          <w:rFonts w:cs="Arial"/>
          <w:lang w:val="fr-FR"/>
        </w:rPr>
        <w:t>’</w:t>
      </w:r>
      <w:r w:rsidR="00215CB3" w:rsidRPr="00BC0A16">
        <w:rPr>
          <w:rFonts w:cs="Arial"/>
          <w:lang w:val="fr-FR"/>
        </w:rPr>
        <w:t>OBPS au-delà de l</w:t>
      </w:r>
      <w:r w:rsidR="001C09B0">
        <w:rPr>
          <w:rFonts w:cs="Arial"/>
          <w:lang w:val="fr-FR"/>
        </w:rPr>
        <w:t>’</w:t>
      </w:r>
      <w:r w:rsidR="00215CB3" w:rsidRPr="00BC0A16">
        <w:rPr>
          <w:rFonts w:cs="Arial"/>
          <w:lang w:val="fr-FR"/>
        </w:rPr>
        <w:t>IODE et du GOOS afin d</w:t>
      </w:r>
      <w:r w:rsidR="001C09B0">
        <w:rPr>
          <w:rFonts w:cs="Arial"/>
          <w:lang w:val="fr-FR"/>
        </w:rPr>
        <w:t>’</w:t>
      </w:r>
      <w:r w:rsidR="00215CB3" w:rsidRPr="00BC0A16">
        <w:rPr>
          <w:rFonts w:cs="Arial"/>
          <w:lang w:val="fr-FR"/>
        </w:rPr>
        <w:t>assurer sa viabilité à long terme et sa pertinence pour tous les programmes et sous-commissions régionales de la COI.</w:t>
      </w:r>
      <w:r w:rsidR="00215CB3" w:rsidRPr="001E1F17">
        <w:rPr>
          <w:lang w:val="fr-FR"/>
        </w:rPr>
        <w:t xml:space="preserve"> </w:t>
      </w:r>
      <w:r w:rsidR="00215CB3" w:rsidRPr="00BC0A16">
        <w:rPr>
          <w:rFonts w:cs="Arial"/>
          <w:lang w:val="fr-FR"/>
        </w:rPr>
        <w:t>En outre, un</w:t>
      </w:r>
      <w:r w:rsidR="00215CB3">
        <w:rPr>
          <w:rFonts w:cs="Arial"/>
          <w:lang w:val="fr-FR"/>
        </w:rPr>
        <w:t xml:space="preserve"> projet de</w:t>
      </w:r>
      <w:r w:rsidR="00215CB3" w:rsidRPr="00BC0A16">
        <w:rPr>
          <w:rFonts w:cs="Arial"/>
          <w:lang w:val="fr-FR"/>
        </w:rPr>
        <w:t xml:space="preserve"> décision a été pr</w:t>
      </w:r>
      <w:r w:rsidR="00215CB3">
        <w:rPr>
          <w:rFonts w:cs="Arial"/>
          <w:lang w:val="fr-FR"/>
        </w:rPr>
        <w:t xml:space="preserve">ésenté avec pour objectif de </w:t>
      </w:r>
      <w:r w:rsidR="00215CB3" w:rsidRPr="00BC0A16">
        <w:rPr>
          <w:rFonts w:cs="Arial"/>
          <w:lang w:val="fr-FR"/>
        </w:rPr>
        <w:t xml:space="preserve">développer et financer </w:t>
      </w:r>
      <w:r w:rsidR="00215CB3">
        <w:rPr>
          <w:rFonts w:cs="Arial"/>
          <w:lang w:val="fr-FR"/>
        </w:rPr>
        <w:t xml:space="preserve">conjointement </w:t>
      </w:r>
      <w:r w:rsidR="00215CB3" w:rsidRPr="00BC0A16">
        <w:rPr>
          <w:rFonts w:cs="Arial"/>
          <w:lang w:val="fr-FR"/>
        </w:rPr>
        <w:t>l</w:t>
      </w:r>
      <w:r w:rsidR="001C09B0">
        <w:rPr>
          <w:rFonts w:cs="Arial"/>
          <w:lang w:val="fr-FR"/>
        </w:rPr>
        <w:t>’</w:t>
      </w:r>
      <w:r w:rsidR="00215CB3" w:rsidRPr="00BC0A16">
        <w:rPr>
          <w:rFonts w:cs="Arial"/>
          <w:lang w:val="fr-FR"/>
        </w:rPr>
        <w:t>OBPS au sein de la CO</w:t>
      </w:r>
      <w:r w:rsidR="00215CB3">
        <w:rPr>
          <w:rFonts w:cs="Arial"/>
          <w:lang w:val="fr-FR"/>
        </w:rPr>
        <w:t>I. Il était assorti</w:t>
      </w:r>
      <w:r w:rsidR="00215CB3" w:rsidRPr="00BC0A16">
        <w:rPr>
          <w:rFonts w:cs="Arial"/>
          <w:lang w:val="fr-FR"/>
        </w:rPr>
        <w:t xml:space="preserve"> de révisions du mandat de l</w:t>
      </w:r>
      <w:r w:rsidR="001C09B0">
        <w:rPr>
          <w:rFonts w:cs="Arial"/>
          <w:lang w:val="fr-FR"/>
        </w:rPr>
        <w:t>’</w:t>
      </w:r>
      <w:r w:rsidR="00215CB3" w:rsidRPr="00BC0A16">
        <w:rPr>
          <w:rFonts w:cs="Arial"/>
          <w:lang w:val="fr-FR"/>
        </w:rPr>
        <w:t>OBPS et du mandat d</w:t>
      </w:r>
      <w:r w:rsidR="00215CB3">
        <w:rPr>
          <w:rFonts w:cs="Arial"/>
          <w:lang w:val="fr-FR"/>
        </w:rPr>
        <w:t>e son</w:t>
      </w:r>
      <w:r w:rsidR="00215CB3" w:rsidRPr="00BC0A16">
        <w:rPr>
          <w:rFonts w:cs="Arial"/>
          <w:lang w:val="fr-FR"/>
        </w:rPr>
        <w:t xml:space="preserve"> </w:t>
      </w:r>
      <w:r w:rsidR="00215CB3">
        <w:rPr>
          <w:rFonts w:cs="Arial"/>
          <w:lang w:val="fr-FR"/>
        </w:rPr>
        <w:t>G</w:t>
      </w:r>
      <w:r w:rsidR="00215CB3" w:rsidRPr="00BC0A16">
        <w:rPr>
          <w:rFonts w:cs="Arial"/>
          <w:lang w:val="fr-FR"/>
        </w:rPr>
        <w:t xml:space="preserve">roupe directeur </w:t>
      </w:r>
      <w:r w:rsidR="00215CB3">
        <w:rPr>
          <w:rFonts w:cs="Arial"/>
          <w:lang w:val="fr-FR"/>
        </w:rPr>
        <w:t>destinées à</w:t>
      </w:r>
      <w:r w:rsidR="00215CB3" w:rsidRPr="00BC0A16">
        <w:rPr>
          <w:rFonts w:cs="Arial"/>
          <w:lang w:val="fr-FR"/>
        </w:rPr>
        <w:t xml:space="preserve"> renforcer la gouvernance et la collaboration au sein </w:t>
      </w:r>
      <w:r w:rsidR="00215CB3">
        <w:rPr>
          <w:rFonts w:cs="Arial"/>
          <w:lang w:val="fr-FR"/>
        </w:rPr>
        <w:t>du Système</w:t>
      </w:r>
      <w:r w:rsidR="00215CB3" w:rsidRPr="00BC0A16">
        <w:rPr>
          <w:rFonts w:cs="Arial"/>
          <w:lang w:val="fr-FR"/>
        </w:rPr>
        <w:t>.</w:t>
      </w:r>
    </w:p>
    <w:tbl>
      <w:tblPr>
        <w:tblW w:w="9531" w:type="dxa"/>
        <w:tblInd w:w="108" w:type="dxa"/>
        <w:shd w:val="clear" w:color="auto" w:fill="CCFFCC"/>
        <w:tblLook w:val="0000" w:firstRow="0" w:lastRow="0" w:firstColumn="0" w:lastColumn="0" w:noHBand="0" w:noVBand="0"/>
      </w:tblPr>
      <w:tblGrid>
        <w:gridCol w:w="9531"/>
      </w:tblGrid>
      <w:tr w:rsidR="00215CB3" w:rsidRPr="00295086" w14:paraId="39D8F304" w14:textId="77777777" w:rsidTr="00967541">
        <w:tc>
          <w:tcPr>
            <w:tcW w:w="9531" w:type="dxa"/>
            <w:shd w:val="clear" w:color="auto" w:fill="CCFFCC"/>
            <w:tcMar>
              <w:top w:w="113" w:type="dxa"/>
              <w:bottom w:w="113" w:type="dxa"/>
            </w:tcMar>
          </w:tcPr>
          <w:p w14:paraId="3B38386F" w14:textId="77777777" w:rsidR="00215CB3" w:rsidRPr="00795FF6" w:rsidRDefault="00215CB3" w:rsidP="0019545B">
            <w:pPr>
              <w:keepNext/>
              <w:keepLines/>
              <w:spacing w:after="240"/>
              <w:rPr>
                <w:rFonts w:eastAsia="Calibri" w:cs="Arial"/>
                <w:i/>
                <w:iCs/>
                <w:lang w:val="fr-FR"/>
              </w:rPr>
            </w:pPr>
            <w:r w:rsidRPr="00795FF6">
              <w:rPr>
                <w:rFonts w:eastAsia="Calibri" w:cs="Arial"/>
                <w:i/>
                <w:iCs/>
                <w:u w:val="single"/>
                <w:lang w:val="fr-FR"/>
              </w:rPr>
              <w:lastRenderedPageBreak/>
              <w:t>Projet de décision A-33/3.4.4</w:t>
            </w:r>
            <w:r w:rsidRPr="00795FF6">
              <w:rPr>
                <w:rFonts w:eastAsia="Calibri" w:cs="Arial"/>
                <w:i/>
                <w:iCs/>
                <w:lang w:val="fr-FR"/>
              </w:rPr>
              <w:t xml:space="preserve">   </w:t>
            </w:r>
          </w:p>
          <w:p w14:paraId="76D9BB0F" w14:textId="77777777" w:rsidR="00215CB3" w:rsidRPr="00795FF6" w:rsidRDefault="00215CB3" w:rsidP="00E53507">
            <w:pPr>
              <w:spacing w:after="240"/>
              <w:jc w:val="center"/>
              <w:rPr>
                <w:rFonts w:eastAsia="Calibri" w:cs="Arial"/>
                <w:b/>
                <w:bCs/>
                <w:color w:val="000000" w:themeColor="text1"/>
                <w:lang w:val="fr-FR"/>
              </w:rPr>
            </w:pPr>
            <w:r w:rsidRPr="00795FF6">
              <w:rPr>
                <w:rFonts w:cs="Arial"/>
                <w:b/>
                <w:bCs/>
                <w:color w:val="000000" w:themeColor="text1"/>
                <w:lang w:val="fr-FR"/>
              </w:rPr>
              <w:t>Système de bonnes pratiques océanographiques de la COI (OBPS)</w:t>
            </w:r>
          </w:p>
          <w:p w14:paraId="19EA2C42" w14:textId="0CDCEC73" w:rsidR="00215CB3" w:rsidRPr="00795FF6" w:rsidRDefault="00215CB3" w:rsidP="00E53507">
            <w:pPr>
              <w:spacing w:after="240"/>
              <w:rPr>
                <w:rFonts w:cs="Arial"/>
                <w:lang w:val="fr-FR"/>
              </w:rPr>
            </w:pPr>
            <w:r w:rsidRPr="00795FF6">
              <w:rPr>
                <w:rFonts w:eastAsia="Calibri" w:cs="Arial"/>
                <w:lang w:val="fr-FR"/>
              </w:rPr>
              <w:t>L</w:t>
            </w:r>
            <w:r w:rsidR="001C09B0">
              <w:rPr>
                <w:rFonts w:eastAsia="Calibri" w:cs="Arial"/>
                <w:lang w:val="fr-FR"/>
              </w:rPr>
              <w:t>’</w:t>
            </w:r>
            <w:r w:rsidRPr="00795FF6">
              <w:rPr>
                <w:rFonts w:eastAsia="Calibri" w:cs="Arial"/>
                <w:lang w:val="fr-FR"/>
              </w:rPr>
              <w:t>Assemblée,</w:t>
            </w:r>
          </w:p>
          <w:p w14:paraId="47B0928E" w14:textId="5DC835BA" w:rsidR="00215CB3" w:rsidRPr="00795FF6" w:rsidRDefault="00D5188E" w:rsidP="00215CB3">
            <w:pPr>
              <w:adjustRightInd w:val="0"/>
              <w:snapToGrid w:val="0"/>
              <w:spacing w:after="240" w:line="240" w:lineRule="auto"/>
              <w:ind w:left="1167" w:hanging="567"/>
              <w:jc w:val="both"/>
              <w:rPr>
                <w:rFonts w:eastAsia="Arial" w:cs="Arial"/>
                <w:lang w:val="fr-FR"/>
              </w:rPr>
            </w:pPr>
            <w:r w:rsidRPr="00D5188E">
              <w:rPr>
                <w:rFonts w:cs="Arial"/>
                <w:color w:val="000000" w:themeColor="text1"/>
                <w:lang w:val="fr-FR"/>
              </w:rPr>
              <w:t>1.</w:t>
            </w:r>
            <w:r w:rsidRPr="00D5188E">
              <w:rPr>
                <w:rFonts w:cs="Arial"/>
                <w:color w:val="000000" w:themeColor="text1"/>
                <w:lang w:val="fr-FR"/>
              </w:rPr>
              <w:tab/>
            </w:r>
            <w:r w:rsidR="00215CB3" w:rsidRPr="00795FF6">
              <w:rPr>
                <w:rFonts w:cs="Arial"/>
                <w:color w:val="000000" w:themeColor="text1"/>
                <w:u w:val="single"/>
                <w:lang w:val="fr-FR"/>
              </w:rPr>
              <w:t>Rappelant</w:t>
            </w:r>
            <w:r w:rsidR="00215CB3" w:rsidRPr="00795FF6">
              <w:rPr>
                <w:rFonts w:cs="Arial"/>
                <w:color w:val="000000" w:themeColor="text1"/>
                <w:lang w:val="fr-FR"/>
              </w:rPr>
              <w:t xml:space="preserve"> la décision IOC-XXX/7.2.1 (III) relative à la mise en place du projet de système de bonnes pratiques océanographiques de la COI (OBPS),</w:t>
            </w:r>
          </w:p>
          <w:p w14:paraId="5BF31C5D" w14:textId="312DB9F9" w:rsidR="00215CB3" w:rsidRPr="00795FF6" w:rsidRDefault="00D5188E" w:rsidP="00215CB3">
            <w:pPr>
              <w:adjustRightInd w:val="0"/>
              <w:snapToGrid w:val="0"/>
              <w:spacing w:after="240" w:line="240" w:lineRule="auto"/>
              <w:ind w:left="1167" w:hanging="567"/>
              <w:jc w:val="both"/>
              <w:rPr>
                <w:rFonts w:eastAsia="Arial" w:cs="Arial"/>
                <w:lang w:val="fr-FR"/>
              </w:rPr>
            </w:pPr>
            <w:r w:rsidRPr="00D5188E">
              <w:rPr>
                <w:rFonts w:cs="Arial"/>
                <w:color w:val="000000" w:themeColor="text1"/>
                <w:lang w:val="fr-FR"/>
              </w:rPr>
              <w:t>2.</w:t>
            </w:r>
            <w:r w:rsidRPr="00D5188E">
              <w:rPr>
                <w:rFonts w:cs="Arial"/>
                <w:color w:val="000000" w:themeColor="text1"/>
                <w:lang w:val="fr-FR"/>
              </w:rPr>
              <w:tab/>
            </w:r>
            <w:r w:rsidR="00215CB3" w:rsidRPr="00795FF6">
              <w:rPr>
                <w:rFonts w:cs="Arial"/>
                <w:color w:val="000000" w:themeColor="text1"/>
                <w:u w:val="single"/>
                <w:lang w:val="fr-FR"/>
              </w:rPr>
              <w:t>Rappelant également</w:t>
            </w:r>
            <w:r w:rsidR="00215CB3" w:rsidRPr="00795FF6">
              <w:rPr>
                <w:rFonts w:cs="Arial"/>
                <w:color w:val="000000" w:themeColor="text1"/>
                <w:lang w:val="fr-FR"/>
              </w:rPr>
              <w:t xml:space="preserve"> la</w:t>
            </w:r>
            <w:r w:rsidR="00215CB3" w:rsidRPr="00795FF6">
              <w:rPr>
                <w:lang w:val="fr-FR"/>
              </w:rPr>
              <w:t xml:space="preserve"> </w:t>
            </w:r>
            <w:r w:rsidR="00215CB3" w:rsidRPr="00795FF6">
              <w:rPr>
                <w:rFonts w:cs="Arial"/>
                <w:color w:val="000000" w:themeColor="text1"/>
                <w:lang w:val="fr-FR"/>
              </w:rPr>
              <w:t>restructuration des éléments du programme IODE en composantes et activités de programme avant l</w:t>
            </w:r>
            <w:r w:rsidR="001C09B0">
              <w:rPr>
                <w:rFonts w:cs="Arial"/>
                <w:color w:val="000000" w:themeColor="text1"/>
                <w:lang w:val="fr-FR"/>
              </w:rPr>
              <w:t>’</w:t>
            </w:r>
            <w:r w:rsidR="00215CB3" w:rsidRPr="00795FF6">
              <w:rPr>
                <w:rFonts w:cs="Arial"/>
                <w:color w:val="000000" w:themeColor="text1"/>
                <w:lang w:val="fr-FR"/>
              </w:rPr>
              <w:t>IODE-XXVII (2023), et la classification de l</w:t>
            </w:r>
            <w:r w:rsidR="001C09B0">
              <w:rPr>
                <w:rFonts w:cs="Arial"/>
                <w:color w:val="000000" w:themeColor="text1"/>
                <w:lang w:val="fr-FR"/>
              </w:rPr>
              <w:t>’</w:t>
            </w:r>
            <w:r w:rsidR="00215CB3" w:rsidRPr="00795FF6">
              <w:rPr>
                <w:rFonts w:cs="Arial"/>
                <w:color w:val="000000" w:themeColor="text1"/>
                <w:lang w:val="fr-FR"/>
              </w:rPr>
              <w:t xml:space="preserve">OBPS en tant </w:t>
            </w:r>
            <w:r w:rsidR="00215CB3" w:rsidRPr="00215CB3">
              <w:rPr>
                <w:rFonts w:eastAsia="Arial" w:cs="Arial"/>
                <w:lang w:val="fr-FR"/>
              </w:rPr>
              <w:t>qu</w:t>
            </w:r>
            <w:r w:rsidR="001C09B0">
              <w:rPr>
                <w:rFonts w:eastAsia="Arial" w:cs="Arial"/>
                <w:lang w:val="fr-FR"/>
              </w:rPr>
              <w:t>’</w:t>
            </w:r>
            <w:r w:rsidR="00215CB3" w:rsidRPr="00215CB3">
              <w:rPr>
                <w:rFonts w:eastAsia="Arial" w:cs="Arial"/>
                <w:lang w:val="fr-FR"/>
              </w:rPr>
              <w:t>activité</w:t>
            </w:r>
            <w:r w:rsidR="00215CB3" w:rsidRPr="00795FF6">
              <w:rPr>
                <w:rFonts w:cs="Arial"/>
                <w:color w:val="000000" w:themeColor="text1"/>
                <w:lang w:val="fr-FR"/>
              </w:rPr>
              <w:t xml:space="preserve"> de programme de l</w:t>
            </w:r>
            <w:r w:rsidR="001C09B0">
              <w:rPr>
                <w:rFonts w:cs="Arial"/>
                <w:color w:val="000000" w:themeColor="text1"/>
                <w:lang w:val="fr-FR"/>
              </w:rPr>
              <w:t>’</w:t>
            </w:r>
            <w:r w:rsidR="00215CB3" w:rsidRPr="00795FF6">
              <w:rPr>
                <w:rFonts w:cs="Arial"/>
                <w:color w:val="000000" w:themeColor="text1"/>
                <w:lang w:val="fr-FR"/>
              </w:rPr>
              <w:t>IODE,</w:t>
            </w:r>
          </w:p>
          <w:p w14:paraId="18940044" w14:textId="44D44AAA" w:rsidR="00215CB3" w:rsidRPr="00795FF6" w:rsidRDefault="00D5188E" w:rsidP="00215CB3">
            <w:pPr>
              <w:adjustRightInd w:val="0"/>
              <w:snapToGrid w:val="0"/>
              <w:spacing w:after="240" w:line="240" w:lineRule="auto"/>
              <w:ind w:left="1167" w:hanging="567"/>
              <w:jc w:val="both"/>
              <w:rPr>
                <w:rFonts w:eastAsia="Arial" w:cs="Arial"/>
                <w:lang w:val="fr-FR"/>
              </w:rPr>
            </w:pPr>
            <w:r w:rsidRPr="00D5188E">
              <w:rPr>
                <w:rFonts w:cs="Arial"/>
                <w:color w:val="000000" w:themeColor="text1"/>
                <w:lang w:val="fr-FR"/>
              </w:rPr>
              <w:t>3.</w:t>
            </w:r>
            <w:r w:rsidRPr="00D5188E">
              <w:rPr>
                <w:rFonts w:cs="Arial"/>
                <w:color w:val="000000" w:themeColor="text1"/>
                <w:lang w:val="fr-FR"/>
              </w:rPr>
              <w:tab/>
            </w:r>
            <w:r w:rsidR="00215CB3" w:rsidRPr="00795FF6">
              <w:rPr>
                <w:rFonts w:cs="Arial"/>
                <w:color w:val="000000" w:themeColor="text1"/>
                <w:u w:val="single"/>
                <w:lang w:val="fr-FR"/>
              </w:rPr>
              <w:t>Notant</w:t>
            </w:r>
            <w:r w:rsidR="00215CB3" w:rsidRPr="00795FF6">
              <w:rPr>
                <w:rFonts w:cs="Arial"/>
                <w:color w:val="000000" w:themeColor="text1"/>
                <w:lang w:val="fr-FR"/>
              </w:rPr>
              <w:t xml:space="preserve"> que le registre du Système de bonnes pratiques océanographiques (OBPS</w:t>
            </w:r>
            <w:r w:rsidR="0086642E">
              <w:rPr>
                <w:rFonts w:cs="Arial"/>
                <w:color w:val="000000" w:themeColor="text1"/>
                <w:lang w:val="fr-FR"/>
              </w:rPr>
              <w:noBreakHyphen/>
            </w:r>
            <w:r w:rsidR="00215CB3" w:rsidRPr="00795FF6">
              <w:rPr>
                <w:rFonts w:cs="Arial"/>
                <w:color w:val="000000" w:themeColor="text1"/>
                <w:lang w:val="fr-FR"/>
              </w:rPr>
              <w:t>R) appuiera l</w:t>
            </w:r>
            <w:r w:rsidR="001C09B0">
              <w:rPr>
                <w:rFonts w:cs="Arial"/>
                <w:color w:val="000000" w:themeColor="text1"/>
                <w:lang w:val="fr-FR"/>
              </w:rPr>
              <w:t>’</w:t>
            </w:r>
            <w:r w:rsidR="00215CB3" w:rsidRPr="00795FF6">
              <w:rPr>
                <w:rFonts w:cs="Arial"/>
                <w:color w:val="000000" w:themeColor="text1"/>
                <w:lang w:val="fr-FR"/>
              </w:rPr>
              <w:t xml:space="preserve">ensemble des programmes de la COI et contribuera à la Décennie des Nations Unies pour les sciences </w:t>
            </w:r>
            <w:r w:rsidR="00215CB3" w:rsidRPr="00215CB3">
              <w:rPr>
                <w:rFonts w:eastAsia="Arial" w:cs="Arial"/>
                <w:lang w:val="fr-FR"/>
              </w:rPr>
              <w:t>océaniques</w:t>
            </w:r>
            <w:r w:rsidR="00215CB3" w:rsidRPr="00795FF6">
              <w:rPr>
                <w:rFonts w:cs="Arial"/>
                <w:color w:val="000000" w:themeColor="text1"/>
                <w:lang w:val="fr-FR"/>
              </w:rPr>
              <w:t xml:space="preserve"> au service du développement durable et aux objectifs de développement durable des Nations Unies en mettant à disposition une sélection d</w:t>
            </w:r>
            <w:r w:rsidR="001C09B0">
              <w:rPr>
                <w:rFonts w:cs="Arial"/>
                <w:color w:val="000000" w:themeColor="text1"/>
                <w:lang w:val="fr-FR"/>
              </w:rPr>
              <w:t>’</w:t>
            </w:r>
            <w:r w:rsidR="00215CB3" w:rsidRPr="00795FF6">
              <w:rPr>
                <w:rFonts w:cs="Arial"/>
                <w:color w:val="000000" w:themeColor="text1"/>
                <w:lang w:val="fr-FR"/>
              </w:rPr>
              <w:t>archives permanentes concernant les méthodes adoptées et les bonnes pratiques dans le domaine des sciences océaniques,</w:t>
            </w:r>
          </w:p>
          <w:p w14:paraId="00DAFA70" w14:textId="3F07124B" w:rsidR="00215CB3" w:rsidRPr="00795FF6" w:rsidRDefault="00D5188E" w:rsidP="00215CB3">
            <w:pPr>
              <w:adjustRightInd w:val="0"/>
              <w:snapToGrid w:val="0"/>
              <w:spacing w:after="240" w:line="240" w:lineRule="auto"/>
              <w:ind w:left="1167" w:hanging="567"/>
              <w:jc w:val="both"/>
              <w:rPr>
                <w:rFonts w:eastAsia="Arial" w:cs="Arial"/>
                <w:lang w:val="fr-FR"/>
              </w:rPr>
            </w:pPr>
            <w:r w:rsidRPr="00D5188E">
              <w:rPr>
                <w:rFonts w:cs="Arial"/>
                <w:color w:val="000000" w:themeColor="text1"/>
                <w:lang w:val="fr-FR"/>
              </w:rPr>
              <w:t>4.</w:t>
            </w:r>
            <w:r w:rsidRPr="00D5188E">
              <w:rPr>
                <w:rFonts w:cs="Arial"/>
                <w:color w:val="000000" w:themeColor="text1"/>
                <w:lang w:val="fr-FR"/>
              </w:rPr>
              <w:tab/>
            </w:r>
            <w:r w:rsidR="00215CB3" w:rsidRPr="00795FF6">
              <w:rPr>
                <w:rFonts w:cs="Arial"/>
                <w:color w:val="000000" w:themeColor="text1"/>
                <w:u w:val="single"/>
                <w:lang w:val="fr-FR"/>
              </w:rPr>
              <w:t>Notant également</w:t>
            </w:r>
            <w:r w:rsidR="00215CB3" w:rsidRPr="00795FF6">
              <w:rPr>
                <w:rFonts w:cs="Arial"/>
                <w:color w:val="000000" w:themeColor="text1"/>
                <w:lang w:val="fr-FR"/>
              </w:rPr>
              <w:t xml:space="preserve"> que</w:t>
            </w:r>
            <w:r w:rsidR="00215CB3">
              <w:rPr>
                <w:rFonts w:cs="Arial"/>
                <w:color w:val="000000" w:themeColor="text1"/>
                <w:lang w:val="fr-FR"/>
              </w:rPr>
              <w:t>,</w:t>
            </w:r>
            <w:r w:rsidR="00215CB3" w:rsidRPr="00795FF6">
              <w:rPr>
                <w:rFonts w:cs="Arial"/>
                <w:color w:val="000000" w:themeColor="text1"/>
                <w:lang w:val="fr-FR"/>
              </w:rPr>
              <w:t xml:space="preserve"> dans le cadre de l</w:t>
            </w:r>
            <w:r w:rsidR="001C09B0">
              <w:rPr>
                <w:rFonts w:cs="Arial"/>
                <w:color w:val="000000" w:themeColor="text1"/>
                <w:lang w:val="fr-FR"/>
              </w:rPr>
              <w:t>’</w:t>
            </w:r>
            <w:r w:rsidR="00215CB3" w:rsidRPr="00795FF6">
              <w:rPr>
                <w:rFonts w:cs="Arial"/>
                <w:color w:val="000000" w:themeColor="text1"/>
                <w:lang w:val="fr-FR"/>
              </w:rPr>
              <w:t>OBPS, une bonne pratique s</w:t>
            </w:r>
            <w:r w:rsidR="001C09B0">
              <w:rPr>
                <w:rFonts w:cs="Arial"/>
                <w:color w:val="000000" w:themeColor="text1"/>
                <w:lang w:val="fr-FR"/>
              </w:rPr>
              <w:t>’</w:t>
            </w:r>
            <w:r w:rsidR="00215CB3" w:rsidRPr="00795FF6">
              <w:rPr>
                <w:rFonts w:cs="Arial"/>
                <w:color w:val="000000" w:themeColor="text1"/>
                <w:lang w:val="fr-FR"/>
              </w:rPr>
              <w:t xml:space="preserve">entend comme une méthode </w:t>
            </w:r>
            <w:r w:rsidR="00215CB3" w:rsidRPr="00215CB3">
              <w:rPr>
                <w:rFonts w:eastAsia="Arial" w:cs="Arial"/>
                <w:lang w:val="fr-FR"/>
              </w:rPr>
              <w:t>ayant</w:t>
            </w:r>
            <w:r w:rsidR="00215CB3" w:rsidRPr="00795FF6">
              <w:rPr>
                <w:rFonts w:cs="Arial"/>
                <w:color w:val="000000" w:themeColor="text1"/>
                <w:lang w:val="fr-FR"/>
              </w:rPr>
              <w:t xml:space="preserve"> à plusieurs reprises donné lieu à des résultats supérieurs à d</w:t>
            </w:r>
            <w:r w:rsidR="001C09B0">
              <w:rPr>
                <w:rFonts w:cs="Arial"/>
                <w:color w:val="000000" w:themeColor="text1"/>
                <w:lang w:val="fr-FR"/>
              </w:rPr>
              <w:t>’</w:t>
            </w:r>
            <w:r w:rsidR="00215CB3" w:rsidRPr="00795FF6">
              <w:rPr>
                <w:rFonts w:cs="Arial"/>
                <w:color w:val="000000" w:themeColor="text1"/>
                <w:lang w:val="fr-FR"/>
              </w:rPr>
              <w:t>autres méthodes partageant la même finalité ;</w:t>
            </w:r>
            <w:r w:rsidR="00215CB3" w:rsidRPr="00795FF6">
              <w:rPr>
                <w:lang w:val="fr-FR"/>
              </w:rPr>
              <w:t xml:space="preserve"> </w:t>
            </w:r>
            <w:r w:rsidR="00215CB3" w:rsidRPr="00795FF6">
              <w:rPr>
                <w:rFonts w:cs="Arial"/>
                <w:color w:val="000000" w:themeColor="text1"/>
                <w:lang w:val="fr-FR"/>
              </w:rPr>
              <w:t>pour figurer pleinement parmi les bonnes pratiques, une méthode prometteuse aura été adoptée et employée par plusieurs organisations,</w:t>
            </w:r>
          </w:p>
          <w:p w14:paraId="6BC643F8" w14:textId="4D786F0D" w:rsidR="00215CB3" w:rsidRPr="00795FF6" w:rsidRDefault="00D5188E" w:rsidP="00215CB3">
            <w:pPr>
              <w:adjustRightInd w:val="0"/>
              <w:snapToGrid w:val="0"/>
              <w:spacing w:after="240" w:line="240" w:lineRule="auto"/>
              <w:ind w:left="1167" w:hanging="567"/>
              <w:jc w:val="both"/>
              <w:rPr>
                <w:rFonts w:eastAsia="Arial" w:cs="Arial"/>
                <w:lang w:val="fr-FR"/>
              </w:rPr>
            </w:pPr>
            <w:r w:rsidRPr="00D5188E">
              <w:rPr>
                <w:rFonts w:cs="Arial"/>
                <w:color w:val="000000" w:themeColor="text1"/>
                <w:lang w:val="fr-FR"/>
              </w:rPr>
              <w:t>5.</w:t>
            </w:r>
            <w:r w:rsidRPr="00D5188E">
              <w:rPr>
                <w:rFonts w:cs="Arial"/>
                <w:color w:val="000000" w:themeColor="text1"/>
                <w:lang w:val="fr-FR"/>
              </w:rPr>
              <w:tab/>
            </w:r>
            <w:r w:rsidR="00215CB3" w:rsidRPr="00795FF6">
              <w:rPr>
                <w:rFonts w:cs="Arial"/>
                <w:color w:val="000000" w:themeColor="text1"/>
                <w:u w:val="single"/>
                <w:lang w:val="fr-FR"/>
              </w:rPr>
              <w:t>Notant en outre</w:t>
            </w:r>
            <w:r w:rsidR="00215CB3" w:rsidRPr="00795FF6">
              <w:rPr>
                <w:rFonts w:cs="Arial"/>
                <w:color w:val="000000" w:themeColor="text1"/>
                <w:lang w:val="fr-FR"/>
              </w:rPr>
              <w:t xml:space="preserve"> que les bonnes pratiques peuvent être des lignes directrices, des procédures opérationnelles normalisées, des manuels, des spécifications techniques et des documents,</w:t>
            </w:r>
          </w:p>
          <w:p w14:paraId="302A8485" w14:textId="319FF1C7" w:rsidR="00215CB3" w:rsidRPr="00795FF6" w:rsidRDefault="00D5188E" w:rsidP="00215CB3">
            <w:pPr>
              <w:adjustRightInd w:val="0"/>
              <w:snapToGrid w:val="0"/>
              <w:spacing w:after="240" w:line="240" w:lineRule="auto"/>
              <w:ind w:left="1167" w:hanging="567"/>
              <w:jc w:val="both"/>
              <w:rPr>
                <w:rFonts w:cs="Arial"/>
                <w:color w:val="000000" w:themeColor="text1"/>
                <w:lang w:val="fr-FR"/>
              </w:rPr>
            </w:pPr>
            <w:r w:rsidRPr="00D5188E">
              <w:rPr>
                <w:rFonts w:cs="Arial"/>
                <w:color w:val="000000" w:themeColor="text1"/>
                <w:lang w:val="fr-FR"/>
              </w:rPr>
              <w:t>6.</w:t>
            </w:r>
            <w:r w:rsidRPr="00D5188E">
              <w:rPr>
                <w:rFonts w:cs="Arial"/>
                <w:color w:val="000000" w:themeColor="text1"/>
                <w:lang w:val="fr-FR"/>
              </w:rPr>
              <w:tab/>
            </w:r>
            <w:r w:rsidR="00215CB3" w:rsidRPr="00795FF6">
              <w:rPr>
                <w:rFonts w:cs="Arial"/>
                <w:color w:val="000000" w:themeColor="text1"/>
                <w:u w:val="single"/>
                <w:lang w:val="fr-FR"/>
              </w:rPr>
              <w:t>Reconnaissant</w:t>
            </w:r>
            <w:r w:rsidR="00215CB3" w:rsidRPr="00795FF6">
              <w:rPr>
                <w:rFonts w:cs="Arial"/>
                <w:color w:val="000000" w:themeColor="text1"/>
                <w:lang w:val="fr-FR"/>
              </w:rPr>
              <w:t xml:space="preserve"> </w:t>
            </w:r>
            <w:r w:rsidR="00215CB3" w:rsidRPr="00215CB3">
              <w:rPr>
                <w:rFonts w:eastAsia="Arial" w:cs="Arial"/>
                <w:lang w:val="fr-FR"/>
              </w:rPr>
              <w:t>que</w:t>
            </w:r>
            <w:r w:rsidR="00215CB3" w:rsidRPr="00795FF6">
              <w:rPr>
                <w:rFonts w:cs="Arial"/>
                <w:color w:val="000000" w:themeColor="text1"/>
                <w:lang w:val="fr-FR"/>
              </w:rPr>
              <w:t> :</w:t>
            </w:r>
          </w:p>
          <w:p w14:paraId="6A2AB842" w14:textId="3BF737ED" w:rsidR="00215CB3" w:rsidRPr="00795FF6" w:rsidRDefault="00EF413E" w:rsidP="0019545B">
            <w:pPr>
              <w:spacing w:after="240" w:line="240" w:lineRule="auto"/>
              <w:ind w:left="1730" w:hanging="567"/>
              <w:jc w:val="both"/>
              <w:rPr>
                <w:rFonts w:eastAsia="Arial" w:cs="Arial"/>
                <w:lang w:val="fr-FR"/>
              </w:rPr>
            </w:pPr>
            <w:r>
              <w:rPr>
                <w:rFonts w:eastAsia="Arial" w:cs="Arial"/>
                <w:lang w:val="fr-FR"/>
              </w:rPr>
              <w:t>(i)</w:t>
            </w:r>
            <w:r>
              <w:rPr>
                <w:rFonts w:eastAsia="Arial" w:cs="Arial"/>
                <w:lang w:val="fr-FR"/>
              </w:rPr>
              <w:tab/>
            </w:r>
            <w:r w:rsidR="00215CB3" w:rsidRPr="00795FF6">
              <w:rPr>
                <w:rFonts w:eastAsia="Arial" w:cs="Arial"/>
                <w:lang w:val="fr-FR"/>
              </w:rPr>
              <w:t>la diffusion et l</w:t>
            </w:r>
            <w:r w:rsidR="001C09B0">
              <w:rPr>
                <w:rFonts w:eastAsia="Arial" w:cs="Arial"/>
                <w:lang w:val="fr-FR"/>
              </w:rPr>
              <w:t>’</w:t>
            </w:r>
            <w:r w:rsidR="00215CB3" w:rsidRPr="00795FF6">
              <w:rPr>
                <w:rFonts w:eastAsia="Arial" w:cs="Arial"/>
                <w:lang w:val="fr-FR"/>
              </w:rPr>
              <w:t>utilisation de méthodes adoptées rigoureusement éprouvées et de bonnes pratiques en lien avec le mandat de la COI faciliteront l</w:t>
            </w:r>
            <w:r w:rsidR="001C09B0">
              <w:rPr>
                <w:rFonts w:eastAsia="Arial" w:cs="Arial"/>
                <w:lang w:val="fr-FR"/>
              </w:rPr>
              <w:t>’</w:t>
            </w:r>
            <w:r w:rsidR="00215CB3" w:rsidRPr="00795FF6">
              <w:rPr>
                <w:rFonts w:eastAsia="Arial" w:cs="Arial"/>
                <w:lang w:val="fr-FR"/>
              </w:rPr>
              <w:t>activité au sein des différentes disciplines des sciences océaniques et entre elles,</w:t>
            </w:r>
          </w:p>
          <w:p w14:paraId="03EBA2EF" w14:textId="27C453EC" w:rsidR="00215CB3" w:rsidRPr="00795FF6" w:rsidRDefault="00EF413E" w:rsidP="0019545B">
            <w:pPr>
              <w:spacing w:after="240" w:line="240" w:lineRule="auto"/>
              <w:ind w:left="1730" w:hanging="567"/>
              <w:jc w:val="both"/>
              <w:rPr>
                <w:rFonts w:eastAsia="Arial" w:cs="Arial"/>
                <w:lang w:val="fr-FR"/>
              </w:rPr>
            </w:pPr>
            <w:r>
              <w:rPr>
                <w:rFonts w:eastAsia="Arial" w:cs="Arial"/>
                <w:lang w:val="fr-FR"/>
              </w:rPr>
              <w:t>(ii)</w:t>
            </w:r>
            <w:r>
              <w:rPr>
                <w:rFonts w:eastAsia="Arial" w:cs="Arial"/>
                <w:lang w:val="fr-FR"/>
              </w:rPr>
              <w:tab/>
            </w:r>
            <w:r w:rsidR="00215CB3" w:rsidRPr="00795FF6">
              <w:rPr>
                <w:rFonts w:eastAsia="Arial" w:cs="Arial"/>
                <w:lang w:val="fr-FR"/>
              </w:rPr>
              <w:t>l</w:t>
            </w:r>
            <w:r w:rsidR="001C09B0">
              <w:rPr>
                <w:rFonts w:eastAsia="Arial" w:cs="Arial"/>
                <w:lang w:val="fr-FR"/>
              </w:rPr>
              <w:t>’</w:t>
            </w:r>
            <w:r w:rsidR="00215CB3" w:rsidRPr="00795FF6">
              <w:rPr>
                <w:rFonts w:eastAsia="Arial" w:cs="Arial"/>
                <w:lang w:val="fr-FR"/>
              </w:rPr>
              <w:t>expérience acquise par l</w:t>
            </w:r>
            <w:r w:rsidR="001C09B0">
              <w:rPr>
                <w:rFonts w:eastAsia="Arial" w:cs="Arial"/>
                <w:lang w:val="fr-FR"/>
              </w:rPr>
              <w:t>’</w:t>
            </w:r>
            <w:r w:rsidR="00215CB3" w:rsidRPr="00795FF6">
              <w:rPr>
                <w:rFonts w:eastAsia="Arial" w:cs="Arial"/>
                <w:lang w:val="fr-FR"/>
              </w:rPr>
              <w:t>IODE et le GOOS dans le cadre du projet OBPS a conduit à la mise en place : (a) d</w:t>
            </w:r>
            <w:r w:rsidR="001C09B0">
              <w:rPr>
                <w:rFonts w:eastAsia="Arial" w:cs="Arial"/>
                <w:lang w:val="fr-FR"/>
              </w:rPr>
              <w:t>’</w:t>
            </w:r>
            <w:r w:rsidR="00215CB3" w:rsidRPr="00795FF6">
              <w:rPr>
                <w:rFonts w:eastAsia="Arial" w:cs="Arial"/>
                <w:lang w:val="fr-FR"/>
              </w:rPr>
              <w:t>un registre permanent qui offre à la communauté une plate-forme pour publier ses bonnes pratiques océanographiques et découvrir celles des autres grâce à une technologie innovante en matière de recherche et d</w:t>
            </w:r>
            <w:r w:rsidR="001C09B0">
              <w:rPr>
                <w:rFonts w:eastAsia="Arial" w:cs="Arial"/>
                <w:lang w:val="fr-FR"/>
              </w:rPr>
              <w:t>’</w:t>
            </w:r>
            <w:r w:rsidR="00215CB3" w:rsidRPr="00795FF6">
              <w:rPr>
                <w:rFonts w:eastAsia="Arial" w:cs="Arial"/>
                <w:lang w:val="fr-FR"/>
              </w:rPr>
              <w:t>accès ; (b) d</w:t>
            </w:r>
            <w:r w:rsidR="001C09B0">
              <w:rPr>
                <w:rFonts w:eastAsia="Arial" w:cs="Arial"/>
                <w:lang w:val="fr-FR"/>
              </w:rPr>
              <w:t>’</w:t>
            </w:r>
            <w:r w:rsidR="00215CB3" w:rsidRPr="00795FF6">
              <w:rPr>
                <w:rFonts w:eastAsia="Arial" w:cs="Arial"/>
                <w:lang w:val="fr-FR"/>
              </w:rPr>
              <w:t>un modèle d</w:t>
            </w:r>
            <w:r w:rsidR="001C09B0">
              <w:rPr>
                <w:rFonts w:eastAsia="Arial" w:cs="Arial"/>
                <w:lang w:val="fr-FR"/>
              </w:rPr>
              <w:t>’</w:t>
            </w:r>
            <w:r w:rsidR="00215CB3" w:rsidRPr="00795FF6">
              <w:rPr>
                <w:rFonts w:eastAsia="Arial" w:cs="Arial"/>
                <w:lang w:val="fr-FR"/>
              </w:rPr>
              <w:t>approbation selon lequel les bonnes pratiques approuvées par le GOOS pour les réseaux d</w:t>
            </w:r>
            <w:r w:rsidR="001C09B0">
              <w:rPr>
                <w:rFonts w:eastAsia="Arial" w:cs="Arial"/>
                <w:lang w:val="fr-FR"/>
              </w:rPr>
              <w:t>’</w:t>
            </w:r>
            <w:r w:rsidR="00215CB3" w:rsidRPr="00795FF6">
              <w:rPr>
                <w:rFonts w:eastAsia="Arial" w:cs="Arial"/>
                <w:lang w:val="fr-FR"/>
              </w:rPr>
              <w:t>observation de l</w:t>
            </w:r>
            <w:r w:rsidR="001C09B0">
              <w:rPr>
                <w:rFonts w:eastAsia="Arial" w:cs="Arial"/>
                <w:lang w:val="fr-FR"/>
              </w:rPr>
              <w:t>’</w:t>
            </w:r>
            <w:r w:rsidR="00215CB3" w:rsidRPr="00795FF6">
              <w:rPr>
                <w:rFonts w:eastAsia="Arial" w:cs="Arial"/>
                <w:lang w:val="fr-FR"/>
              </w:rPr>
              <w:t>océan et les variables océaniques essentielles sont identifiées au sein de la communauté et dans l</w:t>
            </w:r>
            <w:r w:rsidR="001C09B0">
              <w:rPr>
                <w:rFonts w:eastAsia="Arial" w:cs="Arial"/>
                <w:lang w:val="fr-FR"/>
              </w:rPr>
              <w:t>’</w:t>
            </w:r>
            <w:r w:rsidR="00215CB3" w:rsidRPr="00795FF6">
              <w:rPr>
                <w:rFonts w:eastAsia="Arial" w:cs="Arial"/>
                <w:lang w:val="fr-FR"/>
              </w:rPr>
              <w:t>OBPS-R ; (c) d</w:t>
            </w:r>
            <w:r w:rsidR="001C09B0">
              <w:rPr>
                <w:rFonts w:eastAsia="Arial" w:cs="Arial"/>
                <w:lang w:val="fr-FR"/>
              </w:rPr>
              <w:t>’</w:t>
            </w:r>
            <w:r w:rsidR="00215CB3" w:rsidRPr="00795FF6">
              <w:rPr>
                <w:rFonts w:eastAsia="Arial" w:cs="Arial"/>
                <w:lang w:val="fr-FR"/>
              </w:rPr>
              <w:t>une revue évaluée par les pairs ; et (d) d</w:t>
            </w:r>
            <w:r w:rsidR="001C09B0">
              <w:rPr>
                <w:rFonts w:eastAsia="Arial" w:cs="Arial"/>
                <w:lang w:val="fr-FR"/>
              </w:rPr>
              <w:t>’</w:t>
            </w:r>
            <w:r w:rsidR="00215CB3" w:rsidRPr="00795FF6">
              <w:rPr>
                <w:rFonts w:eastAsia="Arial" w:cs="Arial"/>
                <w:lang w:val="fr-FR"/>
              </w:rPr>
              <w:t>un forum destiné à la communauté, ainsi que d</w:t>
            </w:r>
            <w:r w:rsidR="001C09B0">
              <w:rPr>
                <w:rFonts w:eastAsia="Arial" w:cs="Arial"/>
                <w:lang w:val="fr-FR"/>
              </w:rPr>
              <w:t>’</w:t>
            </w:r>
            <w:r w:rsidR="00215CB3" w:rsidRPr="00795FF6">
              <w:rPr>
                <w:rFonts w:eastAsia="Arial" w:cs="Arial"/>
                <w:lang w:val="fr-FR"/>
              </w:rPr>
              <w:t>un outil de formation mobilisant les capacités de la communauté et pouvant être utilisé plus largement dans l</w:t>
            </w:r>
            <w:r w:rsidR="001C09B0">
              <w:rPr>
                <w:rFonts w:eastAsia="Arial" w:cs="Arial"/>
                <w:lang w:val="fr-FR"/>
              </w:rPr>
              <w:t>’</w:t>
            </w:r>
            <w:r w:rsidR="00215CB3" w:rsidRPr="00795FF6">
              <w:rPr>
                <w:rFonts w:eastAsia="Arial" w:cs="Arial"/>
                <w:lang w:val="fr-FR"/>
              </w:rPr>
              <w:t>ensemble de la COI,</w:t>
            </w:r>
          </w:p>
          <w:p w14:paraId="01D64DF8" w14:textId="4C9C6B91" w:rsidR="00215CB3" w:rsidRPr="00795FF6" w:rsidRDefault="00EF413E" w:rsidP="0019545B">
            <w:pPr>
              <w:spacing w:after="240" w:line="240" w:lineRule="auto"/>
              <w:ind w:left="1730" w:hanging="567"/>
              <w:jc w:val="both"/>
              <w:rPr>
                <w:rFonts w:eastAsia="Arial" w:cs="Arial"/>
                <w:lang w:val="fr-FR"/>
              </w:rPr>
            </w:pPr>
            <w:r>
              <w:rPr>
                <w:rFonts w:eastAsia="Arial" w:cs="Arial"/>
                <w:lang w:val="fr-FR"/>
              </w:rPr>
              <w:t>(iii)</w:t>
            </w:r>
            <w:r>
              <w:rPr>
                <w:rFonts w:eastAsia="Arial" w:cs="Arial"/>
                <w:lang w:val="fr-FR"/>
              </w:rPr>
              <w:tab/>
            </w:r>
            <w:r w:rsidR="00215CB3" w:rsidRPr="0063449B">
              <w:rPr>
                <w:rFonts w:eastAsia="Arial" w:cs="Arial"/>
                <w:lang w:val="fr-FR"/>
              </w:rPr>
              <w:t>les bonnes</w:t>
            </w:r>
            <w:r w:rsidR="00215CB3" w:rsidRPr="00795FF6">
              <w:rPr>
                <w:rFonts w:eastAsia="Arial" w:cs="Arial"/>
                <w:lang w:val="fr-FR"/>
              </w:rPr>
              <w:t xml:space="preserve"> pratiques pertinentes pour </w:t>
            </w:r>
            <w:r w:rsidR="00215CB3">
              <w:rPr>
                <w:rFonts w:eastAsia="Arial" w:cs="Arial"/>
                <w:lang w:val="fr-FR"/>
              </w:rPr>
              <w:t xml:space="preserve">et dans </w:t>
            </w:r>
            <w:r w:rsidR="00215CB3" w:rsidRPr="00795FF6">
              <w:rPr>
                <w:rFonts w:eastAsia="Arial" w:cs="Arial"/>
                <w:lang w:val="fr-FR"/>
              </w:rPr>
              <w:t>l</w:t>
            </w:r>
            <w:r w:rsidR="001C09B0">
              <w:rPr>
                <w:rFonts w:eastAsia="Arial" w:cs="Arial"/>
                <w:lang w:val="fr-FR"/>
              </w:rPr>
              <w:t>’</w:t>
            </w:r>
            <w:r w:rsidR="00215CB3" w:rsidRPr="00795FF6">
              <w:rPr>
                <w:rFonts w:eastAsia="Arial" w:cs="Arial"/>
                <w:lang w:val="fr-FR"/>
              </w:rPr>
              <w:t>ensemble des mandats de la COI seront essentielles pour la mise en œuvre de l</w:t>
            </w:r>
            <w:r w:rsidR="001C09B0">
              <w:rPr>
                <w:rFonts w:eastAsia="Arial" w:cs="Arial"/>
                <w:lang w:val="fr-FR"/>
              </w:rPr>
              <w:t>’</w:t>
            </w:r>
            <w:r w:rsidR="00215CB3" w:rsidRPr="00795FF6">
              <w:rPr>
                <w:rFonts w:eastAsia="Arial" w:cs="Arial"/>
                <w:lang w:val="fr-FR"/>
              </w:rPr>
              <w:t>intégralité de la chaîne de valeur, pour l</w:t>
            </w:r>
            <w:r w:rsidR="001C09B0">
              <w:rPr>
                <w:rFonts w:eastAsia="Arial" w:cs="Arial"/>
                <w:lang w:val="fr-FR"/>
              </w:rPr>
              <w:t>’</w:t>
            </w:r>
            <w:r w:rsidR="00215CB3" w:rsidRPr="00795FF6">
              <w:rPr>
                <w:rFonts w:eastAsia="Arial" w:cs="Arial"/>
                <w:lang w:val="fr-FR"/>
              </w:rPr>
              <w:t>interopérabilité des données tout au long de cette chaîne, et pour l</w:t>
            </w:r>
            <w:r w:rsidR="001C09B0">
              <w:rPr>
                <w:rFonts w:eastAsia="Arial" w:cs="Arial"/>
                <w:lang w:val="fr-FR"/>
              </w:rPr>
              <w:t>’</w:t>
            </w:r>
            <w:r w:rsidR="00215CB3" w:rsidRPr="00795FF6">
              <w:rPr>
                <w:rFonts w:eastAsia="Arial" w:cs="Arial"/>
                <w:lang w:val="fr-FR"/>
              </w:rPr>
              <w:t>élaboration de produits et services océaniques présentant des avantages sociétaux importants,</w:t>
            </w:r>
          </w:p>
          <w:p w14:paraId="1579DDD7" w14:textId="15DA4F49" w:rsidR="00215CB3" w:rsidRPr="00795FF6" w:rsidRDefault="00EF413E" w:rsidP="0019545B">
            <w:pPr>
              <w:spacing w:after="240" w:line="240" w:lineRule="auto"/>
              <w:ind w:left="1730" w:hanging="567"/>
              <w:jc w:val="both"/>
              <w:rPr>
                <w:rFonts w:eastAsia="Arial" w:cs="Arial"/>
                <w:lang w:val="fr-FR"/>
              </w:rPr>
            </w:pPr>
            <w:r>
              <w:rPr>
                <w:rFonts w:eastAsia="Arial" w:cs="Arial"/>
                <w:lang w:val="fr-FR"/>
              </w:rPr>
              <w:lastRenderedPageBreak/>
              <w:t>(iv)</w:t>
            </w:r>
            <w:r>
              <w:rPr>
                <w:rFonts w:eastAsia="Arial" w:cs="Arial"/>
                <w:lang w:val="fr-FR"/>
              </w:rPr>
              <w:tab/>
            </w:r>
            <w:r w:rsidR="00215CB3" w:rsidRPr="00795FF6">
              <w:rPr>
                <w:rFonts w:eastAsia="Arial" w:cs="Arial"/>
                <w:lang w:val="fr-FR"/>
              </w:rPr>
              <w:t>la participation et la coopération de tous les programmes et sous-commissions régionales de la COI à la poursuite du développement de l</w:t>
            </w:r>
            <w:r w:rsidR="001C09B0">
              <w:rPr>
                <w:rFonts w:eastAsia="Arial" w:cs="Arial"/>
                <w:lang w:val="fr-FR"/>
              </w:rPr>
              <w:t>’</w:t>
            </w:r>
            <w:r w:rsidR="00215CB3" w:rsidRPr="00795FF6">
              <w:rPr>
                <w:rFonts w:eastAsia="Arial" w:cs="Arial"/>
                <w:lang w:val="fr-FR"/>
              </w:rPr>
              <w:t>OBPS seront essentielles pour assurer l</w:t>
            </w:r>
            <w:r w:rsidR="001C09B0">
              <w:rPr>
                <w:rFonts w:eastAsia="Arial" w:cs="Arial"/>
                <w:lang w:val="fr-FR"/>
              </w:rPr>
              <w:t>’</w:t>
            </w:r>
            <w:r w:rsidR="00215CB3" w:rsidRPr="00795FF6">
              <w:rPr>
                <w:rFonts w:eastAsia="Arial" w:cs="Arial"/>
                <w:lang w:val="fr-FR"/>
              </w:rPr>
              <w:t>élaboration, la diffusion et l</w:t>
            </w:r>
            <w:r w:rsidR="001C09B0">
              <w:rPr>
                <w:rFonts w:eastAsia="Arial" w:cs="Arial"/>
                <w:lang w:val="fr-FR"/>
              </w:rPr>
              <w:t>’</w:t>
            </w:r>
            <w:r w:rsidR="00215CB3" w:rsidRPr="00795FF6">
              <w:rPr>
                <w:rFonts w:eastAsia="Arial" w:cs="Arial"/>
                <w:lang w:val="fr-FR"/>
              </w:rPr>
              <w:t>utilisation les plus larges possibles des bonnes pratiques et l</w:t>
            </w:r>
            <w:r w:rsidR="001C09B0">
              <w:rPr>
                <w:rFonts w:eastAsia="Arial" w:cs="Arial"/>
                <w:lang w:val="fr-FR"/>
              </w:rPr>
              <w:t>’</w:t>
            </w:r>
            <w:r w:rsidR="00215CB3" w:rsidRPr="00795FF6">
              <w:rPr>
                <w:rFonts w:eastAsia="Arial" w:cs="Arial"/>
                <w:lang w:val="fr-FR"/>
              </w:rPr>
              <w:t>implication de multiples communautés de parties prenantes,</w:t>
            </w:r>
          </w:p>
          <w:p w14:paraId="7F40442A" w14:textId="7215CD79" w:rsidR="00215CB3" w:rsidRPr="00795FF6" w:rsidRDefault="00EF413E" w:rsidP="0019545B">
            <w:pPr>
              <w:spacing w:after="240" w:line="240" w:lineRule="auto"/>
              <w:ind w:left="1730" w:hanging="567"/>
              <w:jc w:val="both"/>
              <w:rPr>
                <w:rFonts w:eastAsia="Arial" w:cs="Arial"/>
                <w:lang w:val="fr-FR"/>
              </w:rPr>
            </w:pPr>
            <w:r>
              <w:rPr>
                <w:rFonts w:eastAsia="Arial" w:cs="Arial"/>
                <w:lang w:val="fr-FR"/>
              </w:rPr>
              <w:t>(v)</w:t>
            </w:r>
            <w:r>
              <w:rPr>
                <w:rFonts w:eastAsia="Arial" w:cs="Arial"/>
                <w:lang w:val="fr-FR"/>
              </w:rPr>
              <w:tab/>
            </w:r>
            <w:r w:rsidR="00215CB3" w:rsidRPr="00795FF6">
              <w:rPr>
                <w:rFonts w:eastAsia="Arial" w:cs="Arial"/>
                <w:lang w:val="fr-FR"/>
              </w:rPr>
              <w:t>la COI et l</w:t>
            </w:r>
            <w:r w:rsidR="001C09B0">
              <w:rPr>
                <w:rFonts w:eastAsia="Arial" w:cs="Arial"/>
                <w:lang w:val="fr-FR"/>
              </w:rPr>
              <w:t>’</w:t>
            </w:r>
            <w:r w:rsidR="00215CB3" w:rsidRPr="00795FF6">
              <w:rPr>
                <w:rFonts w:eastAsia="Arial" w:cs="Arial"/>
                <w:lang w:val="fr-FR"/>
              </w:rPr>
              <w:t>OMM ont mis en place une collaboration étroite, efficiente et efficace en matière de bonnes pratiques océanographiques tirant parti de l</w:t>
            </w:r>
            <w:r w:rsidR="001C09B0">
              <w:rPr>
                <w:rFonts w:eastAsia="Arial" w:cs="Arial"/>
                <w:lang w:val="fr-FR"/>
              </w:rPr>
              <w:t>’</w:t>
            </w:r>
            <w:r w:rsidR="00215CB3" w:rsidRPr="00795FF6">
              <w:rPr>
                <w:rFonts w:eastAsia="Arial" w:cs="Arial"/>
                <w:lang w:val="fr-FR"/>
              </w:rPr>
              <w:t>OBPS,</w:t>
            </w:r>
          </w:p>
          <w:p w14:paraId="5F8405E7" w14:textId="53CD3C89" w:rsidR="00215CB3" w:rsidRPr="00795FF6" w:rsidRDefault="00EF413E" w:rsidP="00215CB3">
            <w:pPr>
              <w:adjustRightInd w:val="0"/>
              <w:snapToGrid w:val="0"/>
              <w:spacing w:after="240" w:line="240" w:lineRule="auto"/>
              <w:ind w:left="1167" w:hanging="567"/>
              <w:jc w:val="both"/>
              <w:rPr>
                <w:rFonts w:eastAsia="Arial" w:cs="Arial"/>
                <w:lang w:val="fr-FR"/>
              </w:rPr>
            </w:pPr>
            <w:r w:rsidRPr="00EF413E">
              <w:rPr>
                <w:rFonts w:eastAsia="Arial" w:cs="Arial"/>
                <w:lang w:val="fr-FR"/>
              </w:rPr>
              <w:t>7.</w:t>
            </w:r>
            <w:r w:rsidRPr="00EF413E">
              <w:rPr>
                <w:rFonts w:eastAsia="Arial" w:cs="Arial"/>
                <w:lang w:val="fr-FR"/>
              </w:rPr>
              <w:tab/>
            </w:r>
            <w:r w:rsidR="00215CB3" w:rsidRPr="00795FF6">
              <w:rPr>
                <w:rFonts w:eastAsia="Arial" w:cs="Arial"/>
                <w:u w:val="single"/>
                <w:lang w:val="fr-FR"/>
              </w:rPr>
              <w:t>Décide </w:t>
            </w:r>
          </w:p>
          <w:p w14:paraId="66E3587D" w14:textId="034B629B" w:rsidR="00215CB3" w:rsidRPr="00795FF6" w:rsidRDefault="00215CB3" w:rsidP="0019545B">
            <w:pPr>
              <w:spacing w:after="240" w:line="240" w:lineRule="auto"/>
              <w:ind w:left="1730" w:hanging="567"/>
              <w:jc w:val="both"/>
              <w:rPr>
                <w:rFonts w:eastAsia="Arial" w:cs="Arial"/>
                <w:lang w:val="fr-FR"/>
              </w:rPr>
            </w:pPr>
            <w:r w:rsidRPr="00795FF6">
              <w:rPr>
                <w:rFonts w:eastAsia="Arial" w:cs="Arial"/>
                <w:lang w:val="fr-FR"/>
              </w:rPr>
              <w:t>(i)</w:t>
            </w:r>
            <w:r w:rsidRPr="00795FF6">
              <w:rPr>
                <w:rFonts w:eastAsia="Arial" w:cs="Arial"/>
                <w:lang w:val="fr-FR"/>
              </w:rPr>
              <w:tab/>
              <w:t>de passer du « projet de système de bonnes pratiques océanographiques de la COI (OBPS) » au « Système de bonnes pratiques océanographiques de la COI »</w:t>
            </w:r>
            <w:r w:rsidRPr="00795FF6">
              <w:rPr>
                <w:lang w:val="fr-FR"/>
              </w:rPr>
              <w:t xml:space="preserve"> </w:t>
            </w:r>
            <w:r w:rsidRPr="00795FF6">
              <w:rPr>
                <w:rFonts w:eastAsia="Arial" w:cs="Arial"/>
                <w:lang w:val="fr-FR"/>
              </w:rPr>
              <w:t>dans le cadre de tous les programmes et sous-commissions de la COI, avec un mandat révisé tel qu</w:t>
            </w:r>
            <w:r w:rsidR="001C09B0">
              <w:rPr>
                <w:rFonts w:eastAsia="Arial" w:cs="Arial"/>
                <w:lang w:val="fr-FR"/>
              </w:rPr>
              <w:t>’</w:t>
            </w:r>
            <w:r w:rsidRPr="00795FF6">
              <w:rPr>
                <w:rFonts w:eastAsia="Arial" w:cs="Arial"/>
                <w:lang w:val="fr-FR"/>
              </w:rPr>
              <w:t>il figure à l</w:t>
            </w:r>
            <w:r w:rsidR="001C09B0">
              <w:rPr>
                <w:rFonts w:eastAsia="Arial" w:cs="Arial"/>
                <w:lang w:val="fr-FR"/>
              </w:rPr>
              <w:t>’</w:t>
            </w:r>
            <w:r w:rsidRPr="00795FF6">
              <w:rPr>
                <w:rFonts w:eastAsia="Arial" w:cs="Arial"/>
                <w:lang w:val="fr-FR"/>
              </w:rPr>
              <w:t>annexe</w:t>
            </w:r>
            <w:r>
              <w:rPr>
                <w:rFonts w:eastAsia="Arial" w:cs="Arial"/>
                <w:lang w:val="fr-FR"/>
              </w:rPr>
              <w:t> </w:t>
            </w:r>
            <w:r w:rsidRPr="00795FF6">
              <w:rPr>
                <w:rFonts w:eastAsia="Arial" w:cs="Arial"/>
                <w:lang w:val="fr-FR"/>
              </w:rPr>
              <w:t>1 de la présente décision ;</w:t>
            </w:r>
          </w:p>
          <w:p w14:paraId="3AC6B0FE" w14:textId="72BE1884" w:rsidR="00215CB3" w:rsidRPr="00795FF6" w:rsidRDefault="00215CB3" w:rsidP="0019545B">
            <w:pPr>
              <w:spacing w:after="240" w:line="240" w:lineRule="auto"/>
              <w:ind w:left="1730" w:hanging="567"/>
              <w:jc w:val="both"/>
              <w:rPr>
                <w:rFonts w:eastAsia="Arial" w:cs="Arial"/>
                <w:lang w:val="fr-FR"/>
              </w:rPr>
            </w:pPr>
            <w:r w:rsidRPr="00795FF6">
              <w:rPr>
                <w:rFonts w:eastAsia="Arial" w:cs="Arial"/>
                <w:lang w:val="fr-FR"/>
              </w:rPr>
              <w:t>(ii)</w:t>
            </w:r>
            <w:r w:rsidRPr="00795FF6">
              <w:rPr>
                <w:rFonts w:eastAsia="Arial" w:cs="Arial"/>
                <w:lang w:val="fr-FR"/>
              </w:rPr>
              <w:tab/>
              <w:t>d</w:t>
            </w:r>
            <w:r w:rsidR="001C09B0">
              <w:rPr>
                <w:rFonts w:eastAsia="Arial" w:cs="Arial"/>
                <w:lang w:val="fr-FR"/>
              </w:rPr>
              <w:t>’</w:t>
            </w:r>
            <w:r w:rsidRPr="00795FF6">
              <w:rPr>
                <w:rFonts w:eastAsia="Arial" w:cs="Arial"/>
                <w:lang w:val="fr-FR"/>
              </w:rPr>
              <w:t>établir le Groupe directeur de la COI pour le Système de bonnes pratiques océanographiques (OBPS), dont le mandat figure à l</w:t>
            </w:r>
            <w:r w:rsidR="001C09B0">
              <w:rPr>
                <w:rFonts w:eastAsia="Arial" w:cs="Arial"/>
                <w:lang w:val="fr-FR"/>
              </w:rPr>
              <w:t>’</w:t>
            </w:r>
            <w:r>
              <w:rPr>
                <w:rFonts w:eastAsia="Arial" w:cs="Arial"/>
                <w:lang w:val="fr-FR"/>
              </w:rPr>
              <w:t>a</w:t>
            </w:r>
            <w:r w:rsidRPr="00795FF6">
              <w:rPr>
                <w:rFonts w:eastAsia="Arial" w:cs="Arial"/>
                <w:lang w:val="fr-FR"/>
              </w:rPr>
              <w:t xml:space="preserve">nnexe 2 de la présente décision ; </w:t>
            </w:r>
          </w:p>
          <w:p w14:paraId="7380C43B" w14:textId="0B6ED7F8" w:rsidR="00215CB3" w:rsidRPr="00795FF6" w:rsidRDefault="00EF413E" w:rsidP="00215CB3">
            <w:pPr>
              <w:adjustRightInd w:val="0"/>
              <w:snapToGrid w:val="0"/>
              <w:spacing w:after="240" w:line="240" w:lineRule="auto"/>
              <w:ind w:left="1167" w:hanging="567"/>
              <w:jc w:val="both"/>
              <w:rPr>
                <w:rFonts w:eastAsia="Arial" w:cs="Arial"/>
                <w:lang w:val="fr-FR"/>
              </w:rPr>
            </w:pPr>
            <w:r w:rsidRPr="00EF413E">
              <w:rPr>
                <w:rFonts w:eastAsia="Arial" w:cs="Arial"/>
                <w:lang w:val="fr-FR"/>
              </w:rPr>
              <w:t>8.</w:t>
            </w:r>
            <w:r w:rsidRPr="00EF413E">
              <w:rPr>
                <w:rFonts w:eastAsia="Arial" w:cs="Arial"/>
                <w:lang w:val="fr-FR"/>
              </w:rPr>
              <w:tab/>
            </w:r>
            <w:r w:rsidR="00215CB3" w:rsidRPr="00795FF6">
              <w:rPr>
                <w:rFonts w:eastAsia="Arial" w:cs="Arial"/>
                <w:u w:val="single"/>
                <w:lang w:val="fr-FR"/>
              </w:rPr>
              <w:t>Note</w:t>
            </w:r>
            <w:r w:rsidR="00215CB3" w:rsidRPr="00795FF6">
              <w:rPr>
                <w:rFonts w:eastAsia="Arial" w:cs="Arial"/>
                <w:lang w:val="fr-FR"/>
              </w:rPr>
              <w:t xml:space="preserve"> que toute incidence financière ou administrative des activités présentées s</w:t>
            </w:r>
            <w:r w:rsidR="001C09B0">
              <w:rPr>
                <w:rFonts w:eastAsia="Arial" w:cs="Arial"/>
                <w:lang w:val="fr-FR"/>
              </w:rPr>
              <w:t>’</w:t>
            </w:r>
            <w:r w:rsidR="00215CB3" w:rsidRPr="00795FF6">
              <w:rPr>
                <w:rFonts w:eastAsia="Arial" w:cs="Arial"/>
                <w:lang w:val="fr-FR"/>
              </w:rPr>
              <w:t>inscrit dans les limites du Programme et budget de la COI, tels qu</w:t>
            </w:r>
            <w:r w:rsidR="001C09B0">
              <w:rPr>
                <w:rFonts w:eastAsia="Arial" w:cs="Arial"/>
                <w:lang w:val="fr-FR"/>
              </w:rPr>
              <w:t>’</w:t>
            </w:r>
            <w:r w:rsidR="00215CB3" w:rsidRPr="00795FF6">
              <w:rPr>
                <w:rFonts w:eastAsia="Arial" w:cs="Arial"/>
                <w:lang w:val="fr-FR"/>
              </w:rPr>
              <w:t>adopté</w:t>
            </w:r>
            <w:r w:rsidR="00215CB3">
              <w:rPr>
                <w:rFonts w:eastAsia="Arial" w:cs="Arial"/>
                <w:lang w:val="fr-FR"/>
              </w:rPr>
              <w:t>s</w:t>
            </w:r>
            <w:r w:rsidR="00215CB3" w:rsidRPr="00795FF6">
              <w:rPr>
                <w:rFonts w:eastAsia="Arial" w:cs="Arial"/>
                <w:lang w:val="fr-FR"/>
              </w:rPr>
              <w:t xml:space="preserve"> par les organes directeurs de la Commission ;</w:t>
            </w:r>
          </w:p>
          <w:p w14:paraId="2DF501F9" w14:textId="30B405F3" w:rsidR="00215CB3" w:rsidRPr="00795FF6" w:rsidRDefault="00EF413E" w:rsidP="00215CB3">
            <w:pPr>
              <w:adjustRightInd w:val="0"/>
              <w:snapToGrid w:val="0"/>
              <w:spacing w:after="240" w:line="240" w:lineRule="auto"/>
              <w:ind w:left="1167" w:hanging="567"/>
              <w:jc w:val="both"/>
              <w:rPr>
                <w:rFonts w:eastAsia="Arial" w:cs="Arial"/>
                <w:lang w:val="fr-FR"/>
              </w:rPr>
            </w:pPr>
            <w:r w:rsidRPr="00EF413E">
              <w:rPr>
                <w:rFonts w:eastAsia="Arial" w:cs="Arial"/>
                <w:lang w:val="fr-FR"/>
              </w:rPr>
              <w:t>9.</w:t>
            </w:r>
            <w:r w:rsidRPr="00EF413E">
              <w:rPr>
                <w:rFonts w:eastAsia="Arial" w:cs="Arial"/>
                <w:lang w:val="fr-FR"/>
              </w:rPr>
              <w:tab/>
            </w:r>
            <w:r w:rsidR="00215CB3" w:rsidRPr="00795FF6">
              <w:rPr>
                <w:rFonts w:eastAsia="Arial" w:cs="Arial"/>
                <w:u w:val="single"/>
                <w:lang w:val="fr-FR"/>
              </w:rPr>
              <w:t>Encourage vivement</w:t>
            </w:r>
            <w:r w:rsidR="00215CB3" w:rsidRPr="00795FF6">
              <w:rPr>
                <w:rFonts w:eastAsia="Arial" w:cs="Arial"/>
                <w:lang w:val="fr-FR"/>
              </w:rPr>
              <w:t xml:space="preserve"> les États membres à participer activement au Système de bonnes pratiques océanographiques (OBPS) en soumettant les pratiques pertinentes de la communauté en matière d</w:t>
            </w:r>
            <w:r w:rsidR="001C09B0">
              <w:rPr>
                <w:rFonts w:eastAsia="Arial" w:cs="Arial"/>
                <w:lang w:val="fr-FR"/>
              </w:rPr>
              <w:t>’</w:t>
            </w:r>
            <w:r w:rsidR="00215CB3" w:rsidRPr="00795FF6">
              <w:rPr>
                <w:rFonts w:eastAsia="Arial" w:cs="Arial"/>
                <w:lang w:val="fr-FR"/>
              </w:rPr>
              <w:t>observations océaniques, de gestion des données, de méthodes de recherche, de produits et de services, par le biais des programmes et sous-commissions de la COI concernés, ainsi qu</w:t>
            </w:r>
            <w:r w:rsidR="001C09B0">
              <w:rPr>
                <w:rFonts w:eastAsia="Arial" w:cs="Arial"/>
                <w:lang w:val="fr-FR"/>
              </w:rPr>
              <w:t>’</w:t>
            </w:r>
            <w:r w:rsidR="00215CB3" w:rsidRPr="00795FF6">
              <w:rPr>
                <w:rFonts w:eastAsia="Arial" w:cs="Arial"/>
                <w:lang w:val="fr-FR"/>
              </w:rPr>
              <w:t>en encourageant le recours aux pratiques présentées dans l</w:t>
            </w:r>
            <w:r w:rsidR="001C09B0">
              <w:rPr>
                <w:rFonts w:eastAsia="Arial" w:cs="Arial"/>
                <w:lang w:val="fr-FR"/>
              </w:rPr>
              <w:t>’</w:t>
            </w:r>
            <w:r w:rsidR="00215CB3" w:rsidRPr="00795FF6">
              <w:rPr>
                <w:rFonts w:eastAsia="Arial" w:cs="Arial"/>
                <w:lang w:val="fr-FR"/>
              </w:rPr>
              <w:t>OBPS au</w:t>
            </w:r>
            <w:r w:rsidR="00215CB3">
              <w:rPr>
                <w:rFonts w:eastAsia="Arial" w:cs="Arial"/>
                <w:lang w:val="fr-FR"/>
              </w:rPr>
              <w:t>x</w:t>
            </w:r>
            <w:r w:rsidR="00215CB3" w:rsidRPr="00795FF6">
              <w:rPr>
                <w:rFonts w:eastAsia="Arial" w:cs="Arial"/>
                <w:lang w:val="fr-FR"/>
              </w:rPr>
              <w:t xml:space="preserve"> niveau</w:t>
            </w:r>
            <w:r w:rsidR="00215CB3">
              <w:rPr>
                <w:rFonts w:eastAsia="Arial" w:cs="Arial"/>
                <w:lang w:val="fr-FR"/>
              </w:rPr>
              <w:t>x</w:t>
            </w:r>
            <w:r w:rsidR="00215CB3" w:rsidRPr="00795FF6">
              <w:rPr>
                <w:rFonts w:eastAsia="Arial" w:cs="Arial"/>
                <w:lang w:val="fr-FR"/>
              </w:rPr>
              <w:t xml:space="preserve"> national, régional et mondial ;</w:t>
            </w:r>
          </w:p>
          <w:p w14:paraId="2B596EB9" w14:textId="29D34BB2" w:rsidR="00215CB3" w:rsidRPr="00795FF6" w:rsidRDefault="00EF413E" w:rsidP="00215CB3">
            <w:pPr>
              <w:adjustRightInd w:val="0"/>
              <w:snapToGrid w:val="0"/>
              <w:spacing w:after="240" w:line="240" w:lineRule="auto"/>
              <w:ind w:left="1167" w:hanging="567"/>
              <w:jc w:val="both"/>
              <w:rPr>
                <w:rFonts w:eastAsia="Arial" w:cs="Arial"/>
                <w:lang w:val="fr-FR"/>
              </w:rPr>
            </w:pPr>
            <w:r w:rsidRPr="00EF413E">
              <w:rPr>
                <w:rFonts w:eastAsia="Arial" w:cs="Arial"/>
                <w:lang w:val="fr-FR"/>
              </w:rPr>
              <w:t>10.</w:t>
            </w:r>
            <w:r w:rsidRPr="00EF413E">
              <w:rPr>
                <w:rFonts w:eastAsia="Arial" w:cs="Arial"/>
                <w:lang w:val="fr-FR"/>
              </w:rPr>
              <w:tab/>
            </w:r>
            <w:r w:rsidR="00215CB3" w:rsidRPr="00795FF6">
              <w:rPr>
                <w:rFonts w:eastAsia="Arial" w:cs="Arial"/>
                <w:u w:val="single"/>
                <w:lang w:val="fr-FR"/>
              </w:rPr>
              <w:t>Recommande</w:t>
            </w:r>
            <w:r w:rsidR="00215CB3" w:rsidRPr="00795FF6">
              <w:rPr>
                <w:rFonts w:eastAsia="Arial" w:cs="Arial"/>
                <w:lang w:val="fr-FR"/>
              </w:rPr>
              <w:t xml:space="preserve"> que le Système de bonnes pratiques océanographiques (OBPS) lui rende compte, à sa 34</w:t>
            </w:r>
            <w:r w:rsidR="00215CB3" w:rsidRPr="00795FF6">
              <w:rPr>
                <w:rFonts w:eastAsia="Arial" w:cs="Arial"/>
                <w:vertAlign w:val="superscript"/>
                <w:lang w:val="fr-FR"/>
              </w:rPr>
              <w:t>e</w:t>
            </w:r>
            <w:r w:rsidR="00215CB3" w:rsidRPr="00795FF6">
              <w:rPr>
                <w:rFonts w:eastAsia="Arial" w:cs="Arial"/>
                <w:lang w:val="fr-FR"/>
              </w:rPr>
              <w:t xml:space="preserve"> session</w:t>
            </w:r>
            <w:r w:rsidR="00215CB3">
              <w:rPr>
                <w:rFonts w:eastAsia="Arial" w:cs="Arial"/>
                <w:lang w:val="fr-FR"/>
              </w:rPr>
              <w:t>,</w:t>
            </w:r>
            <w:r w:rsidR="00215CB3" w:rsidRPr="00795FF6">
              <w:rPr>
                <w:rFonts w:eastAsia="Arial" w:cs="Arial"/>
                <w:lang w:val="fr-FR"/>
              </w:rPr>
              <w:t xml:space="preserve"> en 2027, </w:t>
            </w:r>
            <w:r w:rsidR="00215CB3">
              <w:rPr>
                <w:rFonts w:eastAsia="Arial" w:cs="Arial"/>
                <w:lang w:val="fr-FR"/>
              </w:rPr>
              <w:t>d</w:t>
            </w:r>
            <w:r w:rsidR="00215CB3" w:rsidRPr="00795FF6">
              <w:rPr>
                <w:rFonts w:eastAsia="Arial" w:cs="Arial"/>
                <w:lang w:val="fr-FR"/>
              </w:rPr>
              <w:t>es progrès réalisés par rapport à ses objectifs, à son plan de travail et à la mobilisation à travers l</w:t>
            </w:r>
            <w:r w:rsidR="001C09B0">
              <w:rPr>
                <w:rFonts w:eastAsia="Arial" w:cs="Arial"/>
                <w:lang w:val="fr-FR"/>
              </w:rPr>
              <w:t>’</w:t>
            </w:r>
            <w:r w:rsidR="00215CB3" w:rsidRPr="00795FF6">
              <w:rPr>
                <w:rFonts w:eastAsia="Arial" w:cs="Arial"/>
                <w:lang w:val="fr-FR"/>
              </w:rPr>
              <w:t>ensemble de la COI.</w:t>
            </w:r>
          </w:p>
          <w:p w14:paraId="20F96AB4" w14:textId="77777777" w:rsidR="00215CB3" w:rsidRPr="00EF413E" w:rsidRDefault="00215CB3" w:rsidP="0019545B">
            <w:pPr>
              <w:spacing w:after="240" w:line="240" w:lineRule="auto"/>
              <w:jc w:val="center"/>
              <w:rPr>
                <w:rFonts w:eastAsia="Arial" w:cs="Arial"/>
                <w:u w:val="single"/>
                <w:lang w:val="fr-FR"/>
              </w:rPr>
            </w:pPr>
            <w:r w:rsidRPr="00EF413E">
              <w:rPr>
                <w:rFonts w:eastAsia="Arial" w:cs="Arial"/>
                <w:u w:val="single"/>
                <w:lang w:val="fr-FR"/>
              </w:rPr>
              <w:t>Annexe 1 à la décision IOC-3.4.4</w:t>
            </w:r>
          </w:p>
          <w:p w14:paraId="1B7F3769" w14:textId="77777777" w:rsidR="00215CB3" w:rsidRPr="00795FF6" w:rsidRDefault="00215CB3" w:rsidP="0019545B">
            <w:pPr>
              <w:spacing w:after="240" w:line="240" w:lineRule="auto"/>
              <w:jc w:val="center"/>
              <w:rPr>
                <w:rFonts w:eastAsia="Arial" w:cs="Arial"/>
                <w:lang w:val="fr-FR"/>
              </w:rPr>
            </w:pPr>
            <w:r w:rsidRPr="00795FF6">
              <w:rPr>
                <w:rFonts w:eastAsia="Arial" w:cs="Arial"/>
                <w:b/>
                <w:bCs/>
                <w:lang w:val="fr-FR"/>
              </w:rPr>
              <w:t>Système de bonnes pratiques océanographiques de la COI (OBPS</w:t>
            </w:r>
            <w:r w:rsidRPr="00795FF6">
              <w:rPr>
                <w:rFonts w:eastAsia="Arial" w:cs="Arial"/>
                <w:lang w:val="fr-FR"/>
              </w:rPr>
              <w:t>)</w:t>
            </w:r>
          </w:p>
          <w:p w14:paraId="7A7D7D93" w14:textId="77777777" w:rsidR="00215CB3" w:rsidRPr="00795FF6" w:rsidRDefault="00215CB3" w:rsidP="0019545B">
            <w:pPr>
              <w:spacing w:after="240" w:line="240" w:lineRule="auto"/>
              <w:jc w:val="center"/>
              <w:rPr>
                <w:rFonts w:eastAsia="Arial" w:cs="Arial"/>
                <w:u w:val="single"/>
                <w:lang w:val="fr-FR"/>
              </w:rPr>
            </w:pPr>
            <w:r w:rsidRPr="00795FF6">
              <w:rPr>
                <w:rFonts w:eastAsia="Arial" w:cs="Arial"/>
                <w:u w:val="single"/>
                <w:lang w:val="fr-FR"/>
              </w:rPr>
              <w:t>Mandat</w:t>
            </w:r>
          </w:p>
          <w:p w14:paraId="3B4766B7" w14:textId="77777777" w:rsidR="00215CB3" w:rsidRPr="00795FF6" w:rsidRDefault="00215CB3" w:rsidP="0019545B">
            <w:pPr>
              <w:spacing w:after="240"/>
              <w:jc w:val="both"/>
              <w:rPr>
                <w:rFonts w:eastAsia="Arial" w:cs="Arial"/>
                <w:lang w:val="fr-FR"/>
              </w:rPr>
            </w:pPr>
            <w:r w:rsidRPr="00795FF6">
              <w:rPr>
                <w:rFonts w:eastAsia="Arial" w:cs="Arial"/>
                <w:u w:val="single"/>
                <w:lang w:val="fr-FR"/>
              </w:rPr>
              <w:t>Objectifs</w:t>
            </w:r>
            <w:r w:rsidRPr="00967541">
              <w:rPr>
                <w:rFonts w:eastAsia="Arial" w:cs="Arial"/>
                <w:lang w:val="fr-FR"/>
              </w:rPr>
              <w:t> </w:t>
            </w:r>
            <w:r w:rsidRPr="00795FF6">
              <w:rPr>
                <w:rFonts w:eastAsia="Arial" w:cs="Arial"/>
                <w:lang w:val="fr-FR"/>
              </w:rPr>
              <w:t>:</w:t>
            </w:r>
          </w:p>
          <w:p w14:paraId="3D3C4D20" w14:textId="2055BEAE"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(i)</w:t>
            </w:r>
            <w:r>
              <w:rPr>
                <w:rFonts w:eastAsia="Arial" w:cs="Arial"/>
                <w:lang w:val="fr-FR"/>
              </w:rPr>
              <w:tab/>
            </w:r>
            <w:r w:rsidR="00215CB3" w:rsidRPr="00795FF6">
              <w:rPr>
                <w:rFonts w:eastAsia="Arial" w:cs="Arial"/>
                <w:lang w:val="fr-FR"/>
              </w:rPr>
              <w:t>favoriser l</w:t>
            </w:r>
            <w:r w:rsidR="001C09B0">
              <w:rPr>
                <w:rFonts w:eastAsia="Arial" w:cs="Arial"/>
                <w:lang w:val="fr-FR"/>
              </w:rPr>
              <w:t>’</w:t>
            </w:r>
            <w:r w:rsidR="00215CB3" w:rsidRPr="00795FF6">
              <w:rPr>
                <w:rFonts w:eastAsia="Arial" w:cs="Arial"/>
                <w:lang w:val="fr-FR"/>
              </w:rPr>
              <w:t>innovation et l</w:t>
            </w:r>
            <w:r w:rsidR="001C09B0">
              <w:rPr>
                <w:rFonts w:eastAsia="Arial" w:cs="Arial"/>
                <w:lang w:val="fr-FR"/>
              </w:rPr>
              <w:t>’</w:t>
            </w:r>
            <w:r w:rsidR="00215CB3" w:rsidRPr="00795FF6">
              <w:rPr>
                <w:rFonts w:eastAsia="Arial" w:cs="Arial"/>
                <w:lang w:val="fr-FR"/>
              </w:rPr>
              <w:t>excellence en associant les communautés de la COI concernées à un effort conjoint et coordonné visant à produire, évaluer régulièrement et maintenir les bonnes pratiques et normes appropriées ;</w:t>
            </w:r>
          </w:p>
          <w:p w14:paraId="4D67ABE0" w14:textId="6E8E1C4A"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(ii)</w:t>
            </w:r>
            <w:r>
              <w:rPr>
                <w:rFonts w:eastAsia="Arial" w:cs="Arial"/>
                <w:lang w:val="fr-FR"/>
              </w:rPr>
              <w:tab/>
            </w:r>
            <w:r w:rsidR="00215CB3" w:rsidRPr="00795FF6">
              <w:rPr>
                <w:rFonts w:eastAsia="Arial" w:cs="Arial"/>
                <w:lang w:val="fr-FR"/>
              </w:rPr>
              <w:t>accroître l</w:t>
            </w:r>
            <w:r w:rsidR="001C09B0">
              <w:rPr>
                <w:rFonts w:eastAsia="Arial" w:cs="Arial"/>
                <w:lang w:val="fr-FR"/>
              </w:rPr>
              <w:t>’</w:t>
            </w:r>
            <w:r w:rsidR="00215CB3" w:rsidRPr="00795FF6">
              <w:rPr>
                <w:rFonts w:eastAsia="Arial" w:cs="Arial"/>
                <w:lang w:val="fr-FR"/>
              </w:rPr>
              <w:t>efficience, la reproductibilité et l</w:t>
            </w:r>
            <w:r w:rsidR="001C09B0">
              <w:rPr>
                <w:rFonts w:eastAsia="Arial" w:cs="Arial"/>
                <w:lang w:val="fr-FR"/>
              </w:rPr>
              <w:t>’</w:t>
            </w:r>
            <w:r w:rsidR="00215CB3" w:rsidRPr="00795FF6">
              <w:rPr>
                <w:rFonts w:eastAsia="Arial" w:cs="Arial"/>
                <w:lang w:val="fr-FR"/>
              </w:rPr>
              <w:t>interopérabilité de la chaîne de valeur de la COI en mettant à la disposition de la communauté une base de connaissances interdisciplinaires unifiée, suivie et facilement accessible réunissant les méthodes adoptées et les bonnes pratiques ;</w:t>
            </w:r>
          </w:p>
          <w:p w14:paraId="1D3995C1" w14:textId="53FC791F"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lastRenderedPageBreak/>
              <w:t>(iii)</w:t>
            </w:r>
            <w:r>
              <w:rPr>
                <w:rFonts w:eastAsia="Arial" w:cs="Arial"/>
                <w:lang w:val="fr-FR"/>
              </w:rPr>
              <w:tab/>
            </w:r>
            <w:r w:rsidR="00215CB3" w:rsidRPr="00795FF6">
              <w:rPr>
                <w:rFonts w:eastAsia="Arial" w:cs="Arial"/>
                <w:lang w:val="fr-FR"/>
              </w:rPr>
              <w:t>tenir et promouvoir le registre de l</w:t>
            </w:r>
            <w:r w:rsidR="001C09B0">
              <w:rPr>
                <w:rFonts w:eastAsia="Arial" w:cs="Arial"/>
                <w:lang w:val="fr-FR"/>
              </w:rPr>
              <w:t>’</w:t>
            </w:r>
            <w:r w:rsidR="00215CB3" w:rsidRPr="00795FF6">
              <w:rPr>
                <w:rFonts w:eastAsia="Arial" w:cs="Arial"/>
                <w:lang w:val="fr-FR"/>
              </w:rPr>
              <w:t>OBPS en tant que plate-forme universelle et accessible pour les bonnes pratiques et normes relatives à l</w:t>
            </w:r>
            <w:r w:rsidR="001C09B0">
              <w:rPr>
                <w:rFonts w:eastAsia="Arial" w:cs="Arial"/>
                <w:lang w:val="fr-FR"/>
              </w:rPr>
              <w:t>’</w:t>
            </w:r>
            <w:r w:rsidR="00215CB3" w:rsidRPr="00795FF6">
              <w:rPr>
                <w:rFonts w:eastAsia="Arial" w:cs="Arial"/>
                <w:lang w:val="fr-FR"/>
              </w:rPr>
              <w:t>océan et pertinentes pour la COI.</w:t>
            </w:r>
          </w:p>
          <w:p w14:paraId="4532DDBC" w14:textId="77777777" w:rsidR="00215CB3" w:rsidRPr="00EF413E" w:rsidRDefault="00215CB3" w:rsidP="0019545B">
            <w:pPr>
              <w:keepNext/>
              <w:keepLines/>
              <w:spacing w:after="240" w:line="240" w:lineRule="auto"/>
              <w:jc w:val="center"/>
              <w:rPr>
                <w:rFonts w:eastAsia="Arial" w:cs="Arial"/>
                <w:u w:val="single"/>
                <w:lang w:val="fr-FR"/>
              </w:rPr>
            </w:pPr>
            <w:r w:rsidRPr="00EF413E">
              <w:rPr>
                <w:rFonts w:eastAsia="Arial" w:cs="Arial"/>
                <w:u w:val="single"/>
                <w:lang w:val="fr-FR"/>
              </w:rPr>
              <w:t>Annexe 2 à la décision IOC-3.4.4</w:t>
            </w:r>
          </w:p>
          <w:p w14:paraId="4B716038" w14:textId="77777777" w:rsidR="00215CB3" w:rsidRPr="00795FF6" w:rsidRDefault="00215CB3" w:rsidP="0019545B">
            <w:pPr>
              <w:keepNext/>
              <w:keepLines/>
              <w:spacing w:after="240" w:line="240" w:lineRule="auto"/>
              <w:jc w:val="center"/>
              <w:rPr>
                <w:rFonts w:eastAsia="Arial" w:cs="Arial"/>
                <w:b/>
                <w:bCs/>
                <w:lang w:val="fr-FR"/>
              </w:rPr>
            </w:pPr>
            <w:r w:rsidRPr="00795FF6">
              <w:rPr>
                <w:rFonts w:eastAsia="Arial" w:cs="Arial"/>
                <w:b/>
                <w:bCs/>
                <w:lang w:val="fr-FR"/>
              </w:rPr>
              <w:t>Groupe directeur du Système de bonnes pratiques océanographiques de la COI</w:t>
            </w:r>
          </w:p>
          <w:p w14:paraId="578525E6" w14:textId="77777777" w:rsidR="00215CB3" w:rsidRPr="00795FF6" w:rsidRDefault="00215CB3" w:rsidP="0019545B">
            <w:pPr>
              <w:keepNext/>
              <w:keepLines/>
              <w:spacing w:after="240" w:line="240" w:lineRule="auto"/>
              <w:jc w:val="center"/>
              <w:rPr>
                <w:rFonts w:eastAsia="Arial" w:cs="Arial"/>
                <w:u w:val="single"/>
                <w:lang w:val="fr-FR"/>
              </w:rPr>
            </w:pPr>
            <w:r w:rsidRPr="00795FF6">
              <w:rPr>
                <w:rFonts w:eastAsia="Arial" w:cs="Arial"/>
                <w:u w:val="single"/>
                <w:lang w:val="fr-FR"/>
              </w:rPr>
              <w:t>Mandat</w:t>
            </w:r>
          </w:p>
          <w:p w14:paraId="2A0BD56D" w14:textId="608D1258" w:rsidR="00215CB3" w:rsidRPr="00795FF6" w:rsidRDefault="00215CB3" w:rsidP="0019545B">
            <w:pPr>
              <w:keepNext/>
              <w:keepLines/>
              <w:spacing w:after="240" w:line="240" w:lineRule="auto"/>
              <w:jc w:val="both"/>
              <w:rPr>
                <w:rFonts w:eastAsia="Arial" w:cs="Arial"/>
                <w:u w:val="single"/>
                <w:lang w:val="fr-FR"/>
              </w:rPr>
            </w:pPr>
            <w:r w:rsidRPr="00795FF6">
              <w:rPr>
                <w:rFonts w:eastAsia="Arial" w:cs="Arial"/>
                <w:u w:val="single"/>
                <w:lang w:val="fr-FR"/>
              </w:rPr>
              <w:t>Objectifs</w:t>
            </w:r>
            <w:r w:rsidR="00EF413E" w:rsidRPr="00EF413E">
              <w:rPr>
                <w:rFonts w:eastAsia="Arial" w:cs="Arial"/>
                <w:lang w:val="fr-FR"/>
              </w:rPr>
              <w:t> :</w:t>
            </w:r>
          </w:p>
          <w:p w14:paraId="23078D84" w14:textId="298A9BF4"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(i)</w:t>
            </w:r>
            <w:r>
              <w:rPr>
                <w:rFonts w:eastAsia="Arial" w:cs="Arial"/>
                <w:lang w:val="fr-FR"/>
              </w:rPr>
              <w:tab/>
            </w:r>
            <w:r w:rsidR="00215CB3" w:rsidRPr="00795FF6">
              <w:rPr>
                <w:rFonts w:eastAsia="Arial" w:cs="Arial"/>
                <w:lang w:val="fr-FR"/>
              </w:rPr>
              <w:t>proposer la vision, la stratégie, le plan de travail semestriel et le budget associé à soumettre à l</w:t>
            </w:r>
            <w:r w:rsidR="001C09B0">
              <w:rPr>
                <w:rFonts w:eastAsia="Arial" w:cs="Arial"/>
                <w:lang w:val="fr-FR"/>
              </w:rPr>
              <w:t>’</w:t>
            </w:r>
            <w:r w:rsidR="00215CB3" w:rsidRPr="00795FF6">
              <w:rPr>
                <w:rFonts w:eastAsia="Arial" w:cs="Arial"/>
                <w:lang w:val="fr-FR"/>
              </w:rPr>
              <w:t>examen des États membres ;</w:t>
            </w:r>
          </w:p>
          <w:p w14:paraId="73CCCF66" w14:textId="48B4CF3F"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(ii)</w:t>
            </w:r>
            <w:r>
              <w:rPr>
                <w:rFonts w:eastAsia="Arial" w:cs="Arial"/>
                <w:lang w:val="fr-FR"/>
              </w:rPr>
              <w:tab/>
            </w:r>
            <w:r w:rsidR="00215CB3" w:rsidRPr="00795FF6">
              <w:rPr>
                <w:rFonts w:eastAsia="Arial" w:cs="Arial"/>
                <w:lang w:val="fr-FR"/>
              </w:rPr>
              <w:t>formuler des avis sur les aspects techniques et opérationnels et ceux concernant les utilisateurs ;</w:t>
            </w:r>
          </w:p>
          <w:p w14:paraId="133D8314" w14:textId="1ECE8588"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(iii)</w:t>
            </w:r>
            <w:r>
              <w:rPr>
                <w:rFonts w:eastAsia="Arial" w:cs="Arial"/>
                <w:lang w:val="fr-FR"/>
              </w:rPr>
              <w:tab/>
            </w:r>
            <w:r w:rsidR="00215CB3" w:rsidRPr="00795FF6">
              <w:rPr>
                <w:rFonts w:eastAsia="Arial" w:cs="Arial"/>
                <w:lang w:val="fr-FR"/>
              </w:rPr>
              <w:t>rendre compte des progrès réalisés par rapport au plan de travail semestriel, dans le cadre du rapport global de la COI à l</w:t>
            </w:r>
            <w:r w:rsidR="001C09B0">
              <w:rPr>
                <w:rFonts w:eastAsia="Arial" w:cs="Arial"/>
                <w:lang w:val="fr-FR"/>
              </w:rPr>
              <w:t>’</w:t>
            </w:r>
            <w:r w:rsidR="00215CB3" w:rsidRPr="00795FF6">
              <w:rPr>
                <w:rFonts w:eastAsia="Arial" w:cs="Arial"/>
                <w:lang w:val="fr-FR"/>
              </w:rPr>
              <w:t>Assemblée et à d</w:t>
            </w:r>
            <w:r w:rsidR="001C09B0">
              <w:rPr>
                <w:rFonts w:eastAsia="Arial" w:cs="Arial"/>
                <w:lang w:val="fr-FR"/>
              </w:rPr>
              <w:t>’</w:t>
            </w:r>
            <w:r w:rsidR="00215CB3" w:rsidRPr="00795FF6">
              <w:rPr>
                <w:rFonts w:eastAsia="Arial" w:cs="Arial"/>
                <w:lang w:val="fr-FR"/>
              </w:rPr>
              <w:t>autres composantes de la Commission et à des partenaires, le cas échéant ;</w:t>
            </w:r>
          </w:p>
          <w:p w14:paraId="39DA5608" w14:textId="423A8402"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(iv)</w:t>
            </w:r>
            <w:r>
              <w:rPr>
                <w:rFonts w:eastAsia="Arial" w:cs="Arial"/>
                <w:lang w:val="fr-FR"/>
              </w:rPr>
              <w:tab/>
            </w:r>
            <w:proofErr w:type="gramStart"/>
            <w:r w:rsidR="00215CB3" w:rsidRPr="00795FF6">
              <w:rPr>
                <w:rFonts w:eastAsia="Arial" w:cs="Arial"/>
                <w:lang w:val="fr-FR"/>
              </w:rPr>
              <w:t>donner</w:t>
            </w:r>
            <w:proofErr w:type="gramEnd"/>
            <w:r w:rsidR="00215CB3" w:rsidRPr="00795FF6">
              <w:rPr>
                <w:rFonts w:eastAsia="Arial" w:cs="Arial"/>
                <w:lang w:val="fr-FR"/>
              </w:rPr>
              <w:t xml:space="preserve"> des conseils au responsable de l</w:t>
            </w:r>
            <w:r w:rsidR="001C09B0">
              <w:rPr>
                <w:rFonts w:eastAsia="Arial" w:cs="Arial"/>
                <w:lang w:val="fr-FR"/>
              </w:rPr>
              <w:t>’</w:t>
            </w:r>
            <w:r w:rsidR="00215CB3" w:rsidRPr="00795FF6">
              <w:rPr>
                <w:rFonts w:eastAsia="Arial" w:cs="Arial"/>
                <w:lang w:val="fr-FR"/>
              </w:rPr>
              <w:t>OBPS le cas échéant ;</w:t>
            </w:r>
          </w:p>
          <w:p w14:paraId="08233A7D" w14:textId="1015D3D2"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(v)</w:t>
            </w:r>
            <w:r>
              <w:rPr>
                <w:rFonts w:eastAsia="Arial" w:cs="Arial"/>
                <w:lang w:val="fr-FR"/>
              </w:rPr>
              <w:tab/>
            </w:r>
            <w:r w:rsidR="00215CB3" w:rsidRPr="00795FF6">
              <w:rPr>
                <w:rFonts w:eastAsia="Arial" w:cs="Arial"/>
                <w:lang w:val="fr-FR"/>
              </w:rPr>
              <w:t>aider à trouver des sources de financement extrabudgétaires pour poursuivre le développement de l</w:t>
            </w:r>
            <w:r w:rsidR="001C09B0">
              <w:rPr>
                <w:rFonts w:eastAsia="Arial" w:cs="Arial"/>
                <w:lang w:val="fr-FR"/>
              </w:rPr>
              <w:t>’</w:t>
            </w:r>
            <w:r w:rsidR="00215CB3" w:rsidRPr="00795FF6">
              <w:rPr>
                <w:rFonts w:eastAsia="Arial" w:cs="Arial"/>
                <w:lang w:val="fr-FR"/>
              </w:rPr>
              <w:t>OBPS ;</w:t>
            </w:r>
          </w:p>
          <w:p w14:paraId="4A878F1F" w14:textId="327906C6"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(vi)</w:t>
            </w:r>
            <w:r>
              <w:rPr>
                <w:rFonts w:eastAsia="Arial" w:cs="Arial"/>
                <w:lang w:val="fr-FR"/>
              </w:rPr>
              <w:tab/>
            </w:r>
            <w:r w:rsidR="00215CB3" w:rsidRPr="00795FF6">
              <w:rPr>
                <w:rFonts w:eastAsia="Arial" w:cs="Arial"/>
                <w:lang w:val="fr-FR"/>
              </w:rPr>
              <w:t>recommander l</w:t>
            </w:r>
            <w:r w:rsidR="001C09B0">
              <w:rPr>
                <w:rFonts w:eastAsia="Arial" w:cs="Arial"/>
                <w:lang w:val="fr-FR"/>
              </w:rPr>
              <w:t>’</w:t>
            </w:r>
            <w:r w:rsidR="00215CB3" w:rsidRPr="00795FF6">
              <w:rPr>
                <w:rFonts w:eastAsia="Arial" w:cs="Arial"/>
                <w:lang w:val="fr-FR"/>
              </w:rPr>
              <w:t>OBPS en tant que ressource privilégiée pour les méthodes adoptées et les bonnes pratiques dans le cadre du mandat de la COI ;</w:t>
            </w:r>
          </w:p>
          <w:p w14:paraId="4D8A7D90" w14:textId="15CC0F2B" w:rsidR="00215CB3" w:rsidRPr="00795FF6" w:rsidRDefault="00215CB3" w:rsidP="00E53507">
            <w:pPr>
              <w:spacing w:after="120"/>
              <w:jc w:val="both"/>
              <w:rPr>
                <w:rFonts w:eastAsia="Arial" w:cs="Arial"/>
                <w:u w:val="single"/>
                <w:lang w:val="fr-FR"/>
              </w:rPr>
            </w:pPr>
            <w:r w:rsidRPr="00795FF6">
              <w:rPr>
                <w:rFonts w:eastAsia="Arial" w:cs="Arial"/>
                <w:u w:val="single"/>
                <w:lang w:val="fr-FR"/>
              </w:rPr>
              <w:t>Composition</w:t>
            </w:r>
            <w:r w:rsidR="0019545B" w:rsidRPr="0019545B">
              <w:rPr>
                <w:rFonts w:eastAsia="Arial" w:cs="Arial"/>
                <w:lang w:val="fr-FR"/>
              </w:rPr>
              <w:t> :</w:t>
            </w:r>
          </w:p>
          <w:p w14:paraId="54FFED54" w14:textId="5DF6CE39" w:rsidR="00215CB3" w:rsidRPr="00795FF6" w:rsidRDefault="00215CB3" w:rsidP="00215CB3">
            <w:pPr>
              <w:adjustRightInd w:val="0"/>
              <w:snapToGrid w:val="0"/>
              <w:spacing w:after="240" w:line="240" w:lineRule="auto"/>
              <w:ind w:left="1167" w:hanging="567"/>
              <w:jc w:val="both"/>
              <w:rPr>
                <w:rFonts w:eastAsia="Arial" w:cs="Arial"/>
                <w:lang w:val="fr-FR"/>
              </w:rPr>
            </w:pPr>
            <w:r w:rsidRPr="00795FF6">
              <w:rPr>
                <w:rFonts w:eastAsia="Arial" w:cs="Arial"/>
                <w:lang w:val="fr-FR"/>
              </w:rPr>
              <w:t>(i)</w:t>
            </w:r>
            <w:r w:rsidRPr="00795FF6">
              <w:rPr>
                <w:rFonts w:eastAsia="Arial" w:cs="Arial"/>
                <w:lang w:val="fr-FR"/>
              </w:rPr>
              <w:tab/>
              <w:t>représentants des programmes et des sous-commissions régionales de la COI ;</w:t>
            </w:r>
          </w:p>
          <w:p w14:paraId="79409E8E" w14:textId="3D10A6C6" w:rsidR="00215CB3" w:rsidRPr="00795FF6" w:rsidRDefault="00215CB3" w:rsidP="00215CB3">
            <w:pPr>
              <w:adjustRightInd w:val="0"/>
              <w:snapToGrid w:val="0"/>
              <w:spacing w:after="240" w:line="240" w:lineRule="auto"/>
              <w:ind w:left="1167" w:hanging="567"/>
              <w:jc w:val="both"/>
              <w:rPr>
                <w:rFonts w:eastAsia="Arial" w:cs="Arial"/>
                <w:lang w:val="fr-FR"/>
              </w:rPr>
            </w:pPr>
            <w:r w:rsidRPr="00795FF6">
              <w:rPr>
                <w:rFonts w:eastAsia="Arial" w:cs="Arial"/>
                <w:lang w:val="fr-FR"/>
              </w:rPr>
              <w:t>(ii)</w:t>
            </w:r>
            <w:r w:rsidRPr="00795FF6">
              <w:rPr>
                <w:rFonts w:eastAsia="Arial" w:cs="Arial"/>
                <w:lang w:val="fr-FR"/>
              </w:rPr>
              <w:tab/>
              <w:t>responsable de l</w:t>
            </w:r>
            <w:r w:rsidR="001C09B0">
              <w:rPr>
                <w:rFonts w:eastAsia="Arial" w:cs="Arial"/>
                <w:lang w:val="fr-FR"/>
              </w:rPr>
              <w:t>’</w:t>
            </w:r>
            <w:r w:rsidRPr="00795FF6">
              <w:rPr>
                <w:rFonts w:eastAsia="Arial" w:cs="Arial"/>
                <w:lang w:val="fr-FR"/>
              </w:rPr>
              <w:t>OBPS ;</w:t>
            </w:r>
          </w:p>
          <w:p w14:paraId="3F0FB522" w14:textId="606DF910" w:rsidR="00215CB3" w:rsidRPr="00795FF6" w:rsidRDefault="00215CB3" w:rsidP="00215CB3">
            <w:pPr>
              <w:adjustRightInd w:val="0"/>
              <w:snapToGrid w:val="0"/>
              <w:spacing w:after="240" w:line="240" w:lineRule="auto"/>
              <w:ind w:left="1167" w:hanging="567"/>
              <w:jc w:val="both"/>
              <w:rPr>
                <w:rFonts w:eastAsia="Arial" w:cs="Arial"/>
                <w:lang w:val="fr-FR"/>
              </w:rPr>
            </w:pPr>
            <w:r w:rsidRPr="00795FF6">
              <w:rPr>
                <w:rFonts w:eastAsia="Arial" w:cs="Arial"/>
                <w:lang w:val="fr-FR"/>
              </w:rPr>
              <w:t>(iii)</w:t>
            </w:r>
            <w:r w:rsidRPr="00795FF6">
              <w:rPr>
                <w:rFonts w:eastAsia="Arial" w:cs="Arial"/>
                <w:lang w:val="fr-FR"/>
              </w:rPr>
              <w:tab/>
              <w:t>responsable informatique de l</w:t>
            </w:r>
            <w:r w:rsidR="001C09B0">
              <w:rPr>
                <w:rFonts w:eastAsia="Arial" w:cs="Arial"/>
                <w:lang w:val="fr-FR"/>
              </w:rPr>
              <w:t>’</w:t>
            </w:r>
            <w:r w:rsidRPr="00795FF6">
              <w:rPr>
                <w:rFonts w:eastAsia="Arial" w:cs="Arial"/>
                <w:lang w:val="fr-FR"/>
              </w:rPr>
              <w:t>IODE ;</w:t>
            </w:r>
          </w:p>
          <w:p w14:paraId="58A4A374" w14:textId="6530CE8E" w:rsidR="00215CB3" w:rsidRPr="00795FF6" w:rsidRDefault="00215CB3" w:rsidP="00215CB3">
            <w:pPr>
              <w:adjustRightInd w:val="0"/>
              <w:snapToGrid w:val="0"/>
              <w:spacing w:after="240" w:line="240" w:lineRule="auto"/>
              <w:ind w:left="1167" w:hanging="567"/>
              <w:jc w:val="both"/>
              <w:rPr>
                <w:rFonts w:eastAsia="Arial" w:cs="Arial"/>
                <w:lang w:val="fr-FR"/>
              </w:rPr>
            </w:pPr>
            <w:r w:rsidRPr="00795FF6">
              <w:rPr>
                <w:rFonts w:eastAsia="Arial" w:cs="Arial"/>
                <w:lang w:val="fr-FR"/>
              </w:rPr>
              <w:t>(iv)</w:t>
            </w:r>
            <w:r w:rsidRPr="00795FF6">
              <w:rPr>
                <w:rFonts w:eastAsia="Arial" w:cs="Arial"/>
                <w:lang w:val="fr-FR"/>
              </w:rPr>
              <w:tab/>
              <w:t>co</w:t>
            </w:r>
            <w:r>
              <w:rPr>
                <w:rFonts w:eastAsia="Arial" w:cs="Arial"/>
                <w:lang w:val="fr-FR"/>
              </w:rPr>
              <w:t>-</w:t>
            </w:r>
            <w:r w:rsidRPr="00795FF6">
              <w:rPr>
                <w:rFonts w:eastAsia="Arial" w:cs="Arial"/>
                <w:lang w:val="fr-FR"/>
              </w:rPr>
              <w:t>présidents de l</w:t>
            </w:r>
            <w:r w:rsidR="001C09B0">
              <w:rPr>
                <w:rFonts w:eastAsia="Arial" w:cs="Arial"/>
                <w:lang w:val="fr-FR"/>
              </w:rPr>
              <w:t>’</w:t>
            </w:r>
            <w:r w:rsidRPr="00795FF6">
              <w:rPr>
                <w:rFonts w:eastAsia="Arial" w:cs="Arial"/>
                <w:lang w:val="fr-FR"/>
              </w:rPr>
              <w:t>OBPS ;</w:t>
            </w:r>
          </w:p>
          <w:p w14:paraId="3F1F8BA2" w14:textId="09F53B8C" w:rsidR="00215CB3" w:rsidRPr="00795FF6" w:rsidRDefault="00215CB3" w:rsidP="00215CB3">
            <w:pPr>
              <w:adjustRightInd w:val="0"/>
              <w:snapToGrid w:val="0"/>
              <w:spacing w:after="240" w:line="240" w:lineRule="auto"/>
              <w:ind w:left="1167" w:hanging="567"/>
              <w:jc w:val="both"/>
              <w:rPr>
                <w:rFonts w:eastAsia="Arial" w:cs="Arial"/>
                <w:lang w:val="fr-FR"/>
              </w:rPr>
            </w:pPr>
            <w:r w:rsidRPr="00795FF6">
              <w:rPr>
                <w:rFonts w:eastAsia="Arial" w:cs="Arial"/>
                <w:lang w:val="fr-FR"/>
              </w:rPr>
              <w:t>(v)</w:t>
            </w:r>
            <w:r w:rsidRPr="00795FF6">
              <w:rPr>
                <w:rFonts w:eastAsia="Arial" w:cs="Arial"/>
                <w:lang w:val="fr-FR"/>
              </w:rPr>
              <w:tab/>
              <w:t>experts invités le cas échéant ;</w:t>
            </w:r>
          </w:p>
          <w:p w14:paraId="383C8E4F" w14:textId="3A5722A4" w:rsidR="00215CB3" w:rsidRPr="00795FF6" w:rsidRDefault="00215CB3" w:rsidP="00215CB3">
            <w:pPr>
              <w:adjustRightInd w:val="0"/>
              <w:snapToGrid w:val="0"/>
              <w:spacing w:after="240" w:line="240" w:lineRule="auto"/>
              <w:ind w:left="1167" w:hanging="567"/>
              <w:jc w:val="both"/>
              <w:rPr>
                <w:rFonts w:eastAsia="Arial" w:cs="Arial"/>
                <w:lang w:val="fr-FR"/>
              </w:rPr>
            </w:pPr>
            <w:r w:rsidRPr="00795FF6">
              <w:rPr>
                <w:rFonts w:eastAsia="Arial" w:cs="Arial"/>
                <w:lang w:val="fr-FR"/>
              </w:rPr>
              <w:t>(vi)</w:t>
            </w:r>
            <w:r w:rsidRPr="00795FF6">
              <w:rPr>
                <w:rFonts w:eastAsia="Arial" w:cs="Arial"/>
                <w:lang w:val="fr-FR"/>
              </w:rPr>
              <w:tab/>
              <w:t>représentants d</w:t>
            </w:r>
            <w:r w:rsidR="001C09B0">
              <w:rPr>
                <w:rFonts w:eastAsia="Arial" w:cs="Arial"/>
                <w:lang w:val="fr-FR"/>
              </w:rPr>
              <w:t>’</w:t>
            </w:r>
            <w:r w:rsidRPr="00795FF6">
              <w:rPr>
                <w:rFonts w:eastAsia="Arial" w:cs="Arial"/>
                <w:lang w:val="fr-FR"/>
              </w:rPr>
              <w:t>organisations, de projets ou de programmes partenaires, le cas échéant ;</w:t>
            </w:r>
          </w:p>
          <w:p w14:paraId="062C38FB" w14:textId="0CA1838A" w:rsidR="00215CB3" w:rsidRPr="00795FF6" w:rsidRDefault="00EF413E" w:rsidP="00215CB3">
            <w:pPr>
              <w:adjustRightInd w:val="0"/>
              <w:snapToGrid w:val="0"/>
              <w:spacing w:after="240" w:line="240" w:lineRule="auto"/>
              <w:ind w:left="1167" w:hanging="567"/>
              <w:jc w:val="both"/>
              <w:rPr>
                <w:rFonts w:eastAsia="Arial" w:cs="Arial"/>
                <w:lang w:val="fr-FR"/>
              </w:rPr>
            </w:pPr>
            <w:r>
              <w:rPr>
                <w:rFonts w:eastAsia="Arial" w:cs="Arial"/>
                <w:lang w:val="fr-FR"/>
              </w:rPr>
              <w:t>(vii)</w:t>
            </w:r>
            <w:r>
              <w:rPr>
                <w:rFonts w:eastAsia="Arial" w:cs="Arial"/>
                <w:lang w:val="fr-FR"/>
              </w:rPr>
              <w:tab/>
            </w:r>
            <w:r w:rsidR="00215CB3" w:rsidRPr="00795FF6">
              <w:rPr>
                <w:rFonts w:eastAsia="Arial" w:cs="Arial"/>
                <w:lang w:val="fr-FR"/>
              </w:rPr>
              <w:t xml:space="preserve">représentants du Secrétariat de la COI. </w:t>
            </w:r>
          </w:p>
          <w:p w14:paraId="6992A536" w14:textId="77777777" w:rsidR="00215CB3" w:rsidRPr="00795FF6" w:rsidRDefault="00215CB3" w:rsidP="00EF413E">
            <w:pPr>
              <w:spacing w:after="120" w:line="240" w:lineRule="auto"/>
              <w:jc w:val="both"/>
              <w:rPr>
                <w:rFonts w:eastAsia="Arial" w:cs="Arial"/>
                <w:lang w:val="fr-FR"/>
              </w:rPr>
            </w:pPr>
            <w:r w:rsidRPr="00795FF6">
              <w:rPr>
                <w:rFonts w:eastAsia="Arial" w:cs="Arial"/>
                <w:lang w:val="fr-FR"/>
              </w:rPr>
              <w:t>Le Groupe directeur se réunira tous les ans et élira son président ou ses co</w:t>
            </w:r>
            <w:r>
              <w:rPr>
                <w:rFonts w:eastAsia="Arial" w:cs="Arial"/>
                <w:lang w:val="fr-FR"/>
              </w:rPr>
              <w:t>-</w:t>
            </w:r>
            <w:r w:rsidRPr="00795FF6">
              <w:rPr>
                <w:rFonts w:eastAsia="Arial" w:cs="Arial"/>
                <w:lang w:val="fr-FR"/>
              </w:rPr>
              <w:t>présidents, de préférence parmi ses membres, pour une période de deux ans</w:t>
            </w:r>
            <w:r>
              <w:rPr>
                <w:rFonts w:eastAsia="Arial" w:cs="Arial"/>
                <w:lang w:val="fr-FR"/>
              </w:rPr>
              <w:t>,</w:t>
            </w:r>
            <w:r w:rsidRPr="00795FF6">
              <w:rPr>
                <w:rFonts w:eastAsia="Arial" w:cs="Arial"/>
                <w:lang w:val="fr-FR"/>
              </w:rPr>
              <w:t xml:space="preserve"> renouvelable une fois.</w:t>
            </w:r>
          </w:p>
        </w:tc>
      </w:tr>
    </w:tbl>
    <w:p w14:paraId="52EFB798" w14:textId="792F7283" w:rsidR="00215CB3" w:rsidRPr="00795FF6" w:rsidRDefault="00F34F1B" w:rsidP="00287EA4">
      <w:pPr>
        <w:shd w:val="clear" w:color="auto" w:fill="FFFFFF"/>
        <w:tabs>
          <w:tab w:val="left" w:pos="851"/>
        </w:tabs>
        <w:spacing w:before="240" w:after="240" w:line="240" w:lineRule="auto"/>
        <w:jc w:val="both"/>
        <w:rPr>
          <w:rFonts w:cs="Arial"/>
          <w:b/>
          <w:bCs/>
          <w:lang w:val="fr-FR"/>
        </w:rPr>
      </w:pPr>
      <w:r>
        <w:rPr>
          <w:rFonts w:cs="Arial"/>
          <w:lang w:val="fr-FR"/>
        </w:rPr>
        <w:lastRenderedPageBreak/>
        <w:t>138</w:t>
      </w:r>
      <w:r w:rsidR="00EF413E">
        <w:rPr>
          <w:rFonts w:cs="Arial"/>
          <w:lang w:val="fr-FR"/>
        </w:rPr>
        <w:t>.</w:t>
      </w:r>
      <w:r w:rsidR="00EF413E">
        <w:rPr>
          <w:rFonts w:cs="Arial"/>
          <w:lang w:val="fr-FR"/>
        </w:rPr>
        <w:tab/>
      </w:r>
      <w:r w:rsidR="00215CB3" w:rsidRPr="00795FF6">
        <w:rPr>
          <w:rFonts w:cs="Arial"/>
          <w:lang w:val="fr-FR"/>
        </w:rPr>
        <w:t>Les représentants de __ États membres ont pris la parole. Les États membres ci-après ont choisi de fournir le compte rendu de leur intervention en plénière sur ce point de l</w:t>
      </w:r>
      <w:r w:rsidR="001C09B0">
        <w:rPr>
          <w:rFonts w:cs="Arial"/>
          <w:lang w:val="fr-FR"/>
        </w:rPr>
        <w:t>’</w:t>
      </w:r>
      <w:r w:rsidR="00215CB3" w:rsidRPr="00795FF6">
        <w:rPr>
          <w:rFonts w:cs="Arial"/>
          <w:lang w:val="fr-FR"/>
        </w:rPr>
        <w:t>ordre du jour pour inclusion dans l</w:t>
      </w:r>
      <w:r w:rsidR="001C09B0">
        <w:rPr>
          <w:rFonts w:cs="Arial"/>
          <w:lang w:val="fr-FR"/>
        </w:rPr>
        <w:t>’</w:t>
      </w:r>
      <w:r w:rsidR="00215CB3" w:rsidRPr="00795FF6">
        <w:rPr>
          <w:rFonts w:cs="Arial"/>
          <w:lang w:val="fr-FR"/>
        </w:rPr>
        <w:t>annexe d</w:t>
      </w:r>
      <w:r w:rsidR="001C09B0">
        <w:rPr>
          <w:rFonts w:cs="Arial"/>
          <w:lang w:val="fr-FR"/>
        </w:rPr>
        <w:t>’</w:t>
      </w:r>
      <w:r w:rsidR="00215CB3" w:rsidRPr="00795FF6">
        <w:rPr>
          <w:rFonts w:cs="Arial"/>
          <w:lang w:val="fr-FR"/>
        </w:rPr>
        <w:t>information au rapport de la réunion</w:t>
      </w:r>
      <w:r w:rsidR="00215CB3">
        <w:rPr>
          <w:rFonts w:cs="Arial"/>
          <w:lang w:val="fr-FR"/>
        </w:rPr>
        <w:t> </w:t>
      </w:r>
      <w:r w:rsidR="00215CB3" w:rsidRPr="00795FF6">
        <w:rPr>
          <w:rFonts w:cs="Arial"/>
          <w:lang w:val="fr-FR"/>
        </w:rPr>
        <w:t>: ___________.</w:t>
      </w:r>
    </w:p>
    <w:p w14:paraId="2EEFC2C4" w14:textId="4E988F17" w:rsidR="00215CB3" w:rsidRPr="00215CB3" w:rsidRDefault="00EF413E" w:rsidP="0084557B">
      <w:pPr>
        <w:pStyle w:val="Heading3"/>
        <w:ind w:left="851" w:hanging="851"/>
        <w:rPr>
          <w:snapToGrid w:val="0"/>
          <w:sz w:val="20"/>
          <w:lang w:val="fr-FR" w:eastAsia="en-US"/>
        </w:rPr>
      </w:pPr>
      <w:bookmarkStart w:id="150" w:name="_Toc199934446"/>
      <w:r w:rsidRPr="00215CB3">
        <w:rPr>
          <w:snapToGrid w:val="0"/>
          <w:lang w:val="fr-FR" w:eastAsia="en-US"/>
        </w:rPr>
        <w:lastRenderedPageBreak/>
        <w:t>3.4.</w:t>
      </w:r>
      <w:r w:rsidR="0084557B" w:rsidRPr="0084557B">
        <w:rPr>
          <w:snapToGrid w:val="0"/>
          <w:lang w:val="fr-FR" w:eastAsia="en-US"/>
        </w:rPr>
        <w:t>5</w:t>
      </w:r>
      <w:r w:rsidRPr="00215CB3">
        <w:rPr>
          <w:snapToGrid w:val="0"/>
          <w:lang w:val="fr-FR" w:eastAsia="en-US"/>
        </w:rPr>
        <w:tab/>
      </w:r>
      <w:bookmarkStart w:id="151" w:name="_Toc197955120"/>
      <w:r w:rsidRPr="00795FF6">
        <w:rPr>
          <w:rFonts w:cs="Arial"/>
          <w:lang w:val="fr-FR"/>
        </w:rPr>
        <w:t>Groupe intergouvernemental COI-FAO chargé d</w:t>
      </w:r>
      <w:r w:rsidR="001C09B0">
        <w:rPr>
          <w:rFonts w:cs="Arial"/>
          <w:lang w:val="fr-FR"/>
        </w:rPr>
        <w:t>’</w:t>
      </w:r>
      <w:r w:rsidRPr="00795FF6">
        <w:rPr>
          <w:rFonts w:cs="Arial"/>
          <w:lang w:val="fr-FR"/>
        </w:rPr>
        <w:t>étudier les efflorescences algales nuisibles (IPHAB) : 17</w:t>
      </w:r>
      <w:r w:rsidRPr="008E4747">
        <w:rPr>
          <w:rFonts w:cs="Arial"/>
          <w:vertAlign w:val="superscript"/>
          <w:lang w:val="fr-FR"/>
        </w:rPr>
        <w:t>e</w:t>
      </w:r>
      <w:r w:rsidRPr="00795FF6">
        <w:rPr>
          <w:rFonts w:cs="Arial"/>
          <w:lang w:val="fr-FR"/>
        </w:rPr>
        <w:t xml:space="preserve"> session de l</w:t>
      </w:r>
      <w:r w:rsidR="001C09B0">
        <w:rPr>
          <w:rFonts w:cs="Arial"/>
          <w:lang w:val="fr-FR"/>
        </w:rPr>
        <w:t>’</w:t>
      </w:r>
      <w:r w:rsidRPr="00795FF6">
        <w:rPr>
          <w:rFonts w:cs="Arial"/>
          <w:lang w:val="fr-FR"/>
        </w:rPr>
        <w:t>IPHAB, FAO, UNESCO, 18</w:t>
      </w:r>
      <w:r>
        <w:rPr>
          <w:rFonts w:cs="Arial"/>
          <w:lang w:val="fr-FR"/>
        </w:rPr>
        <w:t>-</w:t>
      </w:r>
      <w:r w:rsidRPr="00795FF6">
        <w:rPr>
          <w:rFonts w:cs="Arial"/>
          <w:lang w:val="fr-FR"/>
        </w:rPr>
        <w:t>20 mars 2025</w:t>
      </w:r>
      <w:bookmarkEnd w:id="151"/>
      <w:bookmarkEnd w:id="150"/>
    </w:p>
    <w:tbl>
      <w:tblPr>
        <w:tblW w:w="9214" w:type="dxa"/>
        <w:tblLook w:val="0000" w:firstRow="0" w:lastRow="0" w:firstColumn="0" w:lastColumn="0" w:noHBand="0" w:noVBand="0"/>
      </w:tblPr>
      <w:tblGrid>
        <w:gridCol w:w="2276"/>
        <w:gridCol w:w="1835"/>
        <w:gridCol w:w="5103"/>
      </w:tblGrid>
      <w:tr w:rsidR="00EF413E" w:rsidRPr="00EF413E" w14:paraId="0EFE009B" w14:textId="77777777" w:rsidTr="004279FB">
        <w:trPr>
          <w:trHeight w:val="304"/>
        </w:trPr>
        <w:tc>
          <w:tcPr>
            <w:tcW w:w="2276" w:type="dxa"/>
            <w:shd w:val="clear" w:color="auto" w:fill="CCFFCC"/>
            <w:tcMar>
              <w:top w:w="57" w:type="dxa"/>
              <w:bottom w:w="57" w:type="dxa"/>
            </w:tcMar>
          </w:tcPr>
          <w:p w14:paraId="6670E02F" w14:textId="49D80F4B" w:rsidR="00EF413E" w:rsidRPr="00EF413E" w:rsidRDefault="00EF413E" w:rsidP="00132945">
            <w:pPr>
              <w:spacing w:line="240" w:lineRule="auto"/>
              <w:rPr>
                <w:rFonts w:cs="Arial"/>
                <w:i/>
                <w:color w:val="000000"/>
                <w:sz w:val="20"/>
                <w:szCs w:val="20"/>
                <w:u w:val="single"/>
                <w:lang w:val="fr-FR"/>
              </w:rPr>
            </w:pPr>
            <w:r w:rsidRPr="00EF413E">
              <w:rPr>
                <w:rFonts w:cs="Arial"/>
                <w:i/>
                <w:color w:val="000000"/>
                <w:sz w:val="20"/>
                <w:szCs w:val="20"/>
                <w:u w:val="single"/>
                <w:lang w:val="fr-FR"/>
              </w:rPr>
              <w:t>Rapport</w:t>
            </w:r>
            <w:r w:rsidRPr="00EF413E">
              <w:rPr>
                <w:rFonts w:cs="Arial"/>
                <w:i/>
                <w:color w:val="000000"/>
                <w:sz w:val="20"/>
                <w:szCs w:val="20"/>
                <w:lang w:val="fr-FR"/>
              </w:rPr>
              <w:t> :</w:t>
            </w:r>
          </w:p>
        </w:tc>
        <w:tc>
          <w:tcPr>
            <w:tcW w:w="1835" w:type="dxa"/>
            <w:shd w:val="clear" w:color="auto" w:fill="auto"/>
            <w:tcMar>
              <w:top w:w="57" w:type="dxa"/>
              <w:bottom w:w="57" w:type="dxa"/>
            </w:tcMar>
          </w:tcPr>
          <w:p w14:paraId="135565CF" w14:textId="77777777" w:rsidR="00EF413E" w:rsidRPr="00EF413E" w:rsidRDefault="00EF413E" w:rsidP="00132945">
            <w:pPr>
              <w:spacing w:line="240" w:lineRule="auto"/>
              <w:rPr>
                <w:rFonts w:cs="Arial"/>
                <w:color w:val="000000"/>
                <w:sz w:val="20"/>
                <w:szCs w:val="20"/>
                <w:lang w:val="en-US"/>
              </w:rPr>
            </w:pPr>
            <w:r w:rsidRPr="00EF413E">
              <w:rPr>
                <w:rFonts w:cs="Arial"/>
                <w:color w:val="000000"/>
                <w:sz w:val="20"/>
                <w:szCs w:val="20"/>
                <w:lang w:val="en-US"/>
              </w:rPr>
              <w:t>IOC-FAO/IPHAB-XVII/3s</w:t>
            </w:r>
          </w:p>
        </w:tc>
        <w:tc>
          <w:tcPr>
            <w:tcW w:w="5103" w:type="dxa"/>
            <w:shd w:val="clear" w:color="auto" w:fill="auto"/>
            <w:tcMar>
              <w:top w:w="57" w:type="dxa"/>
              <w:bottom w:w="57" w:type="dxa"/>
            </w:tcMar>
          </w:tcPr>
          <w:p w14:paraId="4E2F7DE8" w14:textId="3569FA3C" w:rsidR="00EF413E" w:rsidRPr="00EF413E" w:rsidRDefault="00EF413E" w:rsidP="00132945">
            <w:pPr>
              <w:spacing w:line="240" w:lineRule="auto"/>
              <w:rPr>
                <w:rFonts w:cs="Arial"/>
                <w:bCs/>
                <w:color w:val="000000"/>
                <w:sz w:val="20"/>
                <w:szCs w:val="20"/>
                <w:lang w:val="en-US"/>
              </w:rPr>
            </w:pPr>
            <w:r w:rsidRPr="00EF413E">
              <w:rPr>
                <w:rFonts w:cs="Arial"/>
                <w:bCs/>
                <w:color w:val="000000"/>
                <w:sz w:val="20"/>
                <w:szCs w:val="20"/>
                <w:lang w:val="en-US"/>
              </w:rPr>
              <w:t>Executive Summary Report of the 17</w:t>
            </w:r>
            <w:r w:rsidRPr="00967541">
              <w:rPr>
                <w:rFonts w:cs="Arial"/>
                <w:bCs/>
                <w:color w:val="000000"/>
                <w:sz w:val="20"/>
                <w:szCs w:val="20"/>
                <w:vertAlign w:val="superscript"/>
                <w:lang w:val="en-US"/>
              </w:rPr>
              <w:t>th</w:t>
            </w:r>
            <w:r w:rsidRPr="00EF413E">
              <w:rPr>
                <w:rFonts w:cs="Arial"/>
                <w:bCs/>
                <w:color w:val="000000"/>
                <w:sz w:val="20"/>
                <w:szCs w:val="20"/>
                <w:lang w:val="en-US"/>
              </w:rPr>
              <w:t xml:space="preserve"> Session of IOC</w:t>
            </w:r>
            <w:r w:rsidR="00967541">
              <w:rPr>
                <w:rFonts w:cs="Arial"/>
                <w:bCs/>
                <w:color w:val="000000"/>
                <w:sz w:val="20"/>
                <w:szCs w:val="20"/>
                <w:lang w:val="en-US"/>
              </w:rPr>
              <w:noBreakHyphen/>
            </w:r>
            <w:r w:rsidRPr="00EF413E">
              <w:rPr>
                <w:rFonts w:cs="Arial"/>
                <w:bCs/>
                <w:color w:val="000000"/>
                <w:sz w:val="20"/>
                <w:szCs w:val="20"/>
                <w:lang w:val="en-US"/>
              </w:rPr>
              <w:t>FAO Intergovernmental Panel on Harmful Algal Blooms, UNESCO, 18</w:t>
            </w:r>
            <w:r>
              <w:rPr>
                <w:rFonts w:cs="Arial"/>
                <w:bCs/>
                <w:color w:val="000000"/>
                <w:sz w:val="20"/>
                <w:szCs w:val="20"/>
                <w:lang w:val="en-US"/>
              </w:rPr>
              <w:t>-</w:t>
            </w:r>
            <w:r w:rsidRPr="00EF413E">
              <w:rPr>
                <w:rFonts w:cs="Arial"/>
                <w:bCs/>
                <w:color w:val="000000"/>
                <w:sz w:val="20"/>
                <w:szCs w:val="20"/>
                <w:lang w:val="en-US"/>
              </w:rPr>
              <w:t>20 March 2025</w:t>
            </w:r>
          </w:p>
        </w:tc>
      </w:tr>
    </w:tbl>
    <w:p w14:paraId="17BD0ABB" w14:textId="2C39FE9C" w:rsidR="00EF413E" w:rsidRDefault="00F34F1B" w:rsidP="00287EA4">
      <w:pPr>
        <w:shd w:val="clear" w:color="auto" w:fill="FFFFFF"/>
        <w:tabs>
          <w:tab w:val="left" w:pos="851"/>
        </w:tabs>
        <w:spacing w:before="240" w:after="240" w:line="240" w:lineRule="auto"/>
        <w:jc w:val="both"/>
        <w:rPr>
          <w:rFonts w:cs="Arial"/>
          <w:lang w:val="fr-FR"/>
        </w:rPr>
      </w:pPr>
      <w:r>
        <w:rPr>
          <w:rFonts w:cs="Arial"/>
          <w:lang w:val="fr-FR"/>
        </w:rPr>
        <w:t>139</w:t>
      </w:r>
      <w:r w:rsidR="00EF413E">
        <w:rPr>
          <w:rFonts w:cs="Arial"/>
          <w:lang w:val="fr-FR"/>
        </w:rPr>
        <w:t>.</w:t>
      </w:r>
      <w:r w:rsidR="00EF413E">
        <w:rPr>
          <w:rFonts w:cs="Arial"/>
          <w:lang w:val="fr-FR"/>
        </w:rPr>
        <w:tab/>
      </w:r>
      <w:r w:rsidR="00EF413E" w:rsidRPr="00795FF6">
        <w:rPr>
          <w:rFonts w:cs="Arial"/>
          <w:lang w:val="fr-FR"/>
        </w:rPr>
        <w:t>M. Philipp Hess (France), Président de l</w:t>
      </w:r>
      <w:r w:rsidR="001C09B0">
        <w:rPr>
          <w:rFonts w:cs="Arial"/>
          <w:lang w:val="fr-FR"/>
        </w:rPr>
        <w:t>’</w:t>
      </w:r>
      <w:r w:rsidR="00EF413E" w:rsidRPr="00795FF6">
        <w:rPr>
          <w:rFonts w:cs="Arial"/>
          <w:lang w:val="fr-FR"/>
        </w:rPr>
        <w:t>IPHAB, a présenté ce point et rendu compte à l</w:t>
      </w:r>
      <w:r w:rsidR="001C09B0">
        <w:rPr>
          <w:rFonts w:cs="Arial"/>
          <w:lang w:val="fr-FR"/>
        </w:rPr>
        <w:t>’</w:t>
      </w:r>
      <w:r w:rsidR="00EF413E" w:rsidRPr="00795FF6">
        <w:rPr>
          <w:rFonts w:cs="Arial"/>
          <w:lang w:val="fr-FR"/>
        </w:rPr>
        <w:t>Assemblée des résultats de la 17</w:t>
      </w:r>
      <w:r w:rsidR="00EF413E" w:rsidRPr="00795FF6">
        <w:rPr>
          <w:rFonts w:cs="Arial"/>
          <w:vertAlign w:val="superscript"/>
          <w:lang w:val="fr-FR"/>
        </w:rPr>
        <w:t>e</w:t>
      </w:r>
      <w:r w:rsidR="00EF413E" w:rsidRPr="00795FF6">
        <w:rPr>
          <w:rFonts w:cs="Arial"/>
          <w:lang w:val="fr-FR"/>
        </w:rPr>
        <w:t xml:space="preserve"> session du Groupe intergouvernemental COI-FAO </w:t>
      </w:r>
      <w:r w:rsidR="00EF413E">
        <w:rPr>
          <w:rFonts w:cs="Arial"/>
          <w:lang w:val="fr-FR"/>
        </w:rPr>
        <w:t>chargé d</w:t>
      </w:r>
      <w:r w:rsidR="001C09B0">
        <w:rPr>
          <w:rFonts w:cs="Arial"/>
          <w:lang w:val="fr-FR"/>
        </w:rPr>
        <w:t>’</w:t>
      </w:r>
      <w:r w:rsidR="00EF413E">
        <w:rPr>
          <w:rFonts w:cs="Arial"/>
          <w:lang w:val="fr-FR"/>
        </w:rPr>
        <w:t>étudier les</w:t>
      </w:r>
      <w:r w:rsidR="00EF413E" w:rsidRPr="00795FF6">
        <w:rPr>
          <w:rFonts w:cs="Arial"/>
          <w:lang w:val="fr-FR"/>
        </w:rPr>
        <w:t xml:space="preserve"> efflorescences algales nuisibles, qui s</w:t>
      </w:r>
      <w:r w:rsidR="001C09B0">
        <w:rPr>
          <w:rFonts w:cs="Arial"/>
          <w:lang w:val="fr-FR"/>
        </w:rPr>
        <w:t>’</w:t>
      </w:r>
      <w:r w:rsidR="00EF413E">
        <w:rPr>
          <w:rFonts w:cs="Arial"/>
          <w:lang w:val="fr-FR"/>
        </w:rPr>
        <w:t>étai</w:t>
      </w:r>
      <w:r w:rsidR="00EF413E" w:rsidRPr="00795FF6">
        <w:rPr>
          <w:rFonts w:cs="Arial"/>
          <w:lang w:val="fr-FR"/>
        </w:rPr>
        <w:t xml:space="preserve">t tenue au </w:t>
      </w:r>
      <w:r w:rsidR="00EF413E">
        <w:rPr>
          <w:rFonts w:cs="Arial"/>
          <w:lang w:val="fr-FR"/>
        </w:rPr>
        <w:t>S</w:t>
      </w:r>
      <w:r w:rsidR="00EF413E" w:rsidRPr="00795FF6">
        <w:rPr>
          <w:rFonts w:cs="Arial"/>
          <w:lang w:val="fr-FR"/>
        </w:rPr>
        <w:t>iège de l</w:t>
      </w:r>
      <w:r w:rsidR="001C09B0">
        <w:rPr>
          <w:rFonts w:cs="Arial"/>
          <w:lang w:val="fr-FR"/>
        </w:rPr>
        <w:t>’</w:t>
      </w:r>
      <w:r w:rsidR="00EF413E" w:rsidRPr="00795FF6">
        <w:rPr>
          <w:rFonts w:cs="Arial"/>
          <w:lang w:val="fr-FR"/>
        </w:rPr>
        <w:t>UNESCO du 18 au 20</w:t>
      </w:r>
      <w:r w:rsidR="0019545B">
        <w:rPr>
          <w:rFonts w:cs="Arial"/>
          <w:lang w:val="fr-FR"/>
        </w:rPr>
        <w:t> </w:t>
      </w:r>
      <w:r w:rsidR="00EF413E" w:rsidRPr="00795FF6">
        <w:rPr>
          <w:rFonts w:cs="Arial"/>
          <w:lang w:val="fr-FR"/>
        </w:rPr>
        <w:t xml:space="preserve">mars 2025. </w:t>
      </w:r>
      <w:r w:rsidR="00EF413E">
        <w:rPr>
          <w:rFonts w:cs="Arial"/>
          <w:lang w:val="fr-FR"/>
        </w:rPr>
        <w:t>I</w:t>
      </w:r>
      <w:r w:rsidR="00EF413E" w:rsidRPr="00B83B3B">
        <w:rPr>
          <w:rFonts w:cs="Arial"/>
          <w:lang w:val="fr-FR"/>
        </w:rPr>
        <w:t>l s</w:t>
      </w:r>
      <w:r w:rsidR="001C09B0">
        <w:rPr>
          <w:rFonts w:cs="Arial"/>
          <w:lang w:val="fr-FR"/>
        </w:rPr>
        <w:t>’</w:t>
      </w:r>
      <w:r w:rsidR="00EF413E" w:rsidRPr="00B83B3B">
        <w:rPr>
          <w:rFonts w:cs="Arial"/>
          <w:lang w:val="fr-FR"/>
        </w:rPr>
        <w:t xml:space="preserve">agissait de la </w:t>
      </w:r>
      <w:r w:rsidR="00EF413E">
        <w:rPr>
          <w:rFonts w:cs="Arial"/>
          <w:lang w:val="fr-FR"/>
        </w:rPr>
        <w:t>deuxième</w:t>
      </w:r>
      <w:r w:rsidR="00EF413E" w:rsidRPr="00B83B3B">
        <w:rPr>
          <w:rFonts w:cs="Arial"/>
          <w:lang w:val="fr-FR"/>
        </w:rPr>
        <w:t xml:space="preserve"> session de l</w:t>
      </w:r>
      <w:r w:rsidR="001C09B0">
        <w:rPr>
          <w:rFonts w:cs="Arial"/>
          <w:lang w:val="fr-FR"/>
        </w:rPr>
        <w:t>’</w:t>
      </w:r>
      <w:r w:rsidR="00EF413E" w:rsidRPr="00B83B3B">
        <w:rPr>
          <w:rFonts w:cs="Arial"/>
          <w:lang w:val="fr-FR"/>
        </w:rPr>
        <w:t xml:space="preserve">IPHAB, depuis IPHAB-III en 1995, à recevoir le soutien de la FAO en tant que </w:t>
      </w:r>
      <w:proofErr w:type="spellStart"/>
      <w:r w:rsidR="00EF413E" w:rsidRPr="00B83B3B">
        <w:rPr>
          <w:rFonts w:cs="Arial"/>
          <w:lang w:val="fr-FR"/>
        </w:rPr>
        <w:t>co</w:t>
      </w:r>
      <w:proofErr w:type="spellEnd"/>
      <w:r w:rsidR="00EF413E">
        <w:rPr>
          <w:rFonts w:cs="Arial"/>
          <w:lang w:val="fr-FR"/>
        </w:rPr>
        <w:t>-</w:t>
      </w:r>
      <w:r w:rsidR="00EF413E" w:rsidRPr="00B83B3B">
        <w:rPr>
          <w:rFonts w:cs="Arial"/>
          <w:lang w:val="fr-FR"/>
        </w:rPr>
        <w:t>parrain du Groupe</w:t>
      </w:r>
      <w:r w:rsidR="00EF413E">
        <w:rPr>
          <w:rFonts w:cs="Arial"/>
          <w:lang w:val="fr-FR"/>
        </w:rPr>
        <w:t>, et la première session à se dérouler dans le cadre du nouveau mémorandum d</w:t>
      </w:r>
      <w:r w:rsidR="001C09B0">
        <w:rPr>
          <w:rFonts w:cs="Arial"/>
          <w:lang w:val="fr-FR"/>
        </w:rPr>
        <w:t>’</w:t>
      </w:r>
      <w:r w:rsidR="00EF413E">
        <w:rPr>
          <w:rFonts w:cs="Arial"/>
          <w:lang w:val="fr-FR"/>
        </w:rPr>
        <w:t>accord signé avec la FAO en mai 2024.</w:t>
      </w:r>
    </w:p>
    <w:p w14:paraId="4A515591" w14:textId="47063BC1" w:rsidR="00EF413E" w:rsidRPr="0001781E" w:rsidRDefault="00F34F1B" w:rsidP="00E65ECB">
      <w:pPr>
        <w:shd w:val="clear" w:color="auto" w:fill="FFFFFF"/>
        <w:tabs>
          <w:tab w:val="left" w:pos="851"/>
        </w:tabs>
        <w:spacing w:after="240" w:line="240" w:lineRule="auto"/>
        <w:jc w:val="both"/>
        <w:rPr>
          <w:rFonts w:cs="Arial"/>
          <w:lang w:val="fr-FR"/>
        </w:rPr>
      </w:pPr>
      <w:r>
        <w:rPr>
          <w:rFonts w:cs="Arial"/>
          <w:lang w:val="fr-FR"/>
        </w:rPr>
        <w:t>140</w:t>
      </w:r>
      <w:r w:rsidR="00EF413E">
        <w:rPr>
          <w:rFonts w:cs="Arial"/>
          <w:lang w:val="fr-FR"/>
        </w:rPr>
        <w:t>.</w:t>
      </w:r>
      <w:r w:rsidR="00EF413E">
        <w:rPr>
          <w:rFonts w:cs="Arial"/>
          <w:lang w:val="fr-FR"/>
        </w:rPr>
        <w:tab/>
        <w:t>M. Hess a résumé les actions menées à bien pendant l</w:t>
      </w:r>
      <w:r w:rsidR="001C09B0">
        <w:rPr>
          <w:rFonts w:cs="Arial"/>
          <w:lang w:val="fr-FR"/>
        </w:rPr>
        <w:t>’</w:t>
      </w:r>
      <w:r w:rsidR="00EF413E">
        <w:rPr>
          <w:rFonts w:cs="Arial"/>
          <w:lang w:val="fr-FR"/>
        </w:rPr>
        <w:t>intersession et a noté</w:t>
      </w:r>
      <w:r w:rsidR="00EF413E" w:rsidRPr="001E1F17">
        <w:rPr>
          <w:lang w:val="fr-FR"/>
        </w:rPr>
        <w:t xml:space="preserve"> </w:t>
      </w:r>
      <w:r w:rsidR="00EF413E" w:rsidRPr="00B83B3B">
        <w:rPr>
          <w:rFonts w:cs="Arial"/>
          <w:lang w:val="fr-FR"/>
        </w:rPr>
        <w:t>que les décisions et recommandations de la 16</w:t>
      </w:r>
      <w:r w:rsidR="00EF413E" w:rsidRPr="008E4747">
        <w:rPr>
          <w:rFonts w:cs="Arial"/>
          <w:vertAlign w:val="superscript"/>
          <w:lang w:val="fr-FR"/>
        </w:rPr>
        <w:t>e</w:t>
      </w:r>
      <w:r w:rsidR="00EF413E" w:rsidRPr="00B83B3B">
        <w:rPr>
          <w:rFonts w:cs="Arial"/>
          <w:lang w:val="fr-FR"/>
        </w:rPr>
        <w:t xml:space="preserve"> session (mars 2023) avaient été mises en œuvre de manière très satisfaisante dans le cadre des ressources disponibles.</w:t>
      </w:r>
      <w:r w:rsidR="00EF413E" w:rsidRPr="001E1F17">
        <w:rPr>
          <w:lang w:val="fr-FR"/>
        </w:rPr>
        <w:t xml:space="preserve"> </w:t>
      </w:r>
      <w:r w:rsidR="00EF413E" w:rsidRPr="00B83B3B">
        <w:rPr>
          <w:rFonts w:cs="Arial"/>
          <w:lang w:val="fr-FR"/>
        </w:rPr>
        <w:t>Parmi les principales réalisations mentionnées, dont plusieurs sont toujours en cours, figurent notamment</w:t>
      </w:r>
      <w:r w:rsidR="00EF413E">
        <w:rPr>
          <w:rFonts w:cs="Arial"/>
          <w:lang w:val="fr-FR"/>
        </w:rPr>
        <w:t> :</w:t>
      </w:r>
      <w:r w:rsidR="00EF413E" w:rsidRPr="001E1F17">
        <w:rPr>
          <w:lang w:val="fr-FR"/>
        </w:rPr>
        <w:t xml:space="preserve"> </w:t>
      </w:r>
      <w:r w:rsidR="00EF413E" w:rsidRPr="00B83B3B">
        <w:rPr>
          <w:rFonts w:cs="Arial"/>
          <w:lang w:val="fr-FR"/>
        </w:rPr>
        <w:t xml:space="preserve">la poursuite de la publication du bulletin de la COI </w:t>
      </w:r>
      <w:proofErr w:type="spellStart"/>
      <w:r w:rsidR="00EF413E" w:rsidRPr="008E4747">
        <w:rPr>
          <w:rFonts w:cs="Arial"/>
          <w:i/>
          <w:iCs/>
          <w:lang w:val="fr-FR"/>
        </w:rPr>
        <w:t>Harmful</w:t>
      </w:r>
      <w:proofErr w:type="spellEnd"/>
      <w:r w:rsidR="00EF413E" w:rsidRPr="008E4747">
        <w:rPr>
          <w:rFonts w:cs="Arial"/>
          <w:i/>
          <w:iCs/>
          <w:lang w:val="fr-FR"/>
        </w:rPr>
        <w:t xml:space="preserve"> </w:t>
      </w:r>
      <w:proofErr w:type="spellStart"/>
      <w:r w:rsidR="00EF413E" w:rsidRPr="008E4747">
        <w:rPr>
          <w:rFonts w:cs="Arial"/>
          <w:i/>
          <w:iCs/>
          <w:lang w:val="fr-FR"/>
        </w:rPr>
        <w:t>Algae</w:t>
      </w:r>
      <w:proofErr w:type="spellEnd"/>
      <w:r w:rsidR="00EF413E" w:rsidRPr="008E4747">
        <w:rPr>
          <w:rFonts w:cs="Arial"/>
          <w:i/>
          <w:iCs/>
          <w:lang w:val="fr-FR"/>
        </w:rPr>
        <w:t xml:space="preserve"> News</w:t>
      </w:r>
      <w:r w:rsidR="00EF413E">
        <w:rPr>
          <w:rFonts w:cs="Arial"/>
          <w:lang w:val="fr-FR"/>
        </w:rPr>
        <w:t> ;</w:t>
      </w:r>
      <w:r w:rsidR="00EF413E" w:rsidRPr="001E1F17">
        <w:rPr>
          <w:lang w:val="fr-FR"/>
        </w:rPr>
        <w:t xml:space="preserve"> </w:t>
      </w:r>
      <w:r w:rsidR="00EF413E" w:rsidRPr="00B83B3B">
        <w:rPr>
          <w:rFonts w:cs="Arial"/>
          <w:lang w:val="fr-FR"/>
        </w:rPr>
        <w:t>la poursuite de la compilation de données à tous les niveaux pour le système d</w:t>
      </w:r>
      <w:r w:rsidR="001C09B0">
        <w:rPr>
          <w:rFonts w:cs="Arial"/>
          <w:lang w:val="fr-FR"/>
        </w:rPr>
        <w:t>’</w:t>
      </w:r>
      <w:r w:rsidR="00EF413E" w:rsidRPr="00B83B3B">
        <w:rPr>
          <w:rFonts w:cs="Arial"/>
          <w:lang w:val="fr-FR"/>
        </w:rPr>
        <w:t>information IPHAB-IODE sur les algues nuisibles, les bases de données HAEDAT et OBIS fournissant des informations de haute qualité sur les phénomènes d</w:t>
      </w:r>
      <w:r w:rsidR="001C09B0">
        <w:rPr>
          <w:rFonts w:cs="Arial"/>
          <w:lang w:val="fr-FR"/>
        </w:rPr>
        <w:t>’</w:t>
      </w:r>
      <w:r w:rsidR="00EF413E" w:rsidRPr="00B83B3B">
        <w:rPr>
          <w:rFonts w:cs="Arial"/>
          <w:lang w:val="fr-FR"/>
        </w:rPr>
        <w:t>efflorescences algales nuisibles, la situation et les tendances concernant l</w:t>
      </w:r>
      <w:r w:rsidR="001C09B0">
        <w:rPr>
          <w:rFonts w:cs="Arial"/>
          <w:lang w:val="fr-FR"/>
        </w:rPr>
        <w:t>’</w:t>
      </w:r>
      <w:r w:rsidR="00EF413E" w:rsidRPr="00B83B3B">
        <w:rPr>
          <w:rFonts w:cs="Arial"/>
          <w:lang w:val="fr-FR"/>
        </w:rPr>
        <w:t>occurrence des HAB, ainsi qu</w:t>
      </w:r>
      <w:r w:rsidR="001C09B0">
        <w:rPr>
          <w:rFonts w:cs="Arial"/>
          <w:lang w:val="fr-FR"/>
        </w:rPr>
        <w:t>’</w:t>
      </w:r>
      <w:r w:rsidR="00EF413E" w:rsidRPr="00B83B3B">
        <w:rPr>
          <w:rFonts w:cs="Arial"/>
          <w:lang w:val="fr-FR"/>
        </w:rPr>
        <w:t>une base de données sur les toxines liée à la liste de référence taxonomique par l</w:t>
      </w:r>
      <w:r w:rsidR="001C09B0">
        <w:rPr>
          <w:rFonts w:cs="Arial"/>
          <w:lang w:val="fr-FR"/>
        </w:rPr>
        <w:t>’</w:t>
      </w:r>
      <w:r w:rsidR="00EF413E" w:rsidRPr="00B83B3B">
        <w:rPr>
          <w:rFonts w:cs="Arial"/>
          <w:lang w:val="fr-FR"/>
        </w:rPr>
        <w:t>intermédiaire du Registre mondial des espèces marines (</w:t>
      </w:r>
      <w:proofErr w:type="spellStart"/>
      <w:r w:rsidR="00EF413E" w:rsidRPr="00B83B3B">
        <w:rPr>
          <w:rFonts w:cs="Arial"/>
          <w:lang w:val="fr-FR"/>
        </w:rPr>
        <w:t>WoRMS</w:t>
      </w:r>
      <w:proofErr w:type="spellEnd"/>
      <w:r w:rsidR="00EF413E" w:rsidRPr="00B83B3B">
        <w:rPr>
          <w:rFonts w:cs="Arial"/>
          <w:lang w:val="fr-FR"/>
        </w:rPr>
        <w:t>)</w:t>
      </w:r>
      <w:r w:rsidR="00EF413E">
        <w:rPr>
          <w:rFonts w:cs="Arial"/>
          <w:lang w:val="fr-FR"/>
        </w:rPr>
        <w:t> </w:t>
      </w:r>
      <w:r w:rsidR="00EF413E" w:rsidRPr="00B83B3B">
        <w:rPr>
          <w:rFonts w:cs="Arial"/>
          <w:lang w:val="fr-FR"/>
        </w:rPr>
        <w:t>;</w:t>
      </w:r>
      <w:r w:rsidR="00EF413E" w:rsidRPr="001E1F17">
        <w:rPr>
          <w:lang w:val="fr-FR"/>
        </w:rPr>
        <w:t xml:space="preserve"> </w:t>
      </w:r>
      <w:r w:rsidR="00EF413E" w:rsidRPr="00B83B3B">
        <w:rPr>
          <w:rFonts w:cs="Arial"/>
          <w:lang w:val="fr-FR"/>
        </w:rPr>
        <w:t>la mise en œuvre de six cours de formation internationaux et de plusieurs cours régionaux et nationaux</w:t>
      </w:r>
      <w:r w:rsidR="00EF413E">
        <w:rPr>
          <w:rFonts w:cs="Arial"/>
          <w:lang w:val="fr-FR"/>
        </w:rPr>
        <w:t xml:space="preserve"> ; </w:t>
      </w:r>
      <w:r w:rsidR="00EF413E" w:rsidRPr="00B83B3B">
        <w:rPr>
          <w:rFonts w:cs="Arial"/>
          <w:lang w:val="fr-FR"/>
        </w:rPr>
        <w:t>l</w:t>
      </w:r>
      <w:r w:rsidR="001C09B0">
        <w:rPr>
          <w:rFonts w:cs="Arial"/>
          <w:lang w:val="fr-FR"/>
        </w:rPr>
        <w:t>’</w:t>
      </w:r>
      <w:r w:rsidR="00EF413E" w:rsidRPr="00B83B3B">
        <w:rPr>
          <w:rFonts w:cs="Arial"/>
          <w:lang w:val="fr-FR"/>
        </w:rPr>
        <w:t>élaboration, par l</w:t>
      </w:r>
      <w:r w:rsidR="001C09B0">
        <w:rPr>
          <w:rFonts w:cs="Arial"/>
          <w:lang w:val="fr-FR"/>
        </w:rPr>
        <w:t>’</w:t>
      </w:r>
      <w:r w:rsidR="00EF413E" w:rsidRPr="00B83B3B">
        <w:rPr>
          <w:rFonts w:cs="Arial"/>
          <w:lang w:val="fr-FR"/>
        </w:rPr>
        <w:t>équipe du Programme scientifique conjoint COI-SCOR sur les efflorescences algales nuisibles (</w:t>
      </w:r>
      <w:proofErr w:type="spellStart"/>
      <w:r w:rsidR="00EF413E" w:rsidRPr="00B83B3B">
        <w:rPr>
          <w:rFonts w:cs="Arial"/>
          <w:lang w:val="fr-FR"/>
        </w:rPr>
        <w:t>GlobalHAB</w:t>
      </w:r>
      <w:proofErr w:type="spellEnd"/>
      <w:r w:rsidR="00EF413E" w:rsidRPr="00B83B3B">
        <w:rPr>
          <w:rFonts w:cs="Arial"/>
          <w:lang w:val="fr-FR"/>
        </w:rPr>
        <w:t>), d</w:t>
      </w:r>
      <w:r w:rsidR="001C09B0">
        <w:rPr>
          <w:rFonts w:cs="Arial"/>
          <w:lang w:val="fr-FR"/>
        </w:rPr>
        <w:t>’</w:t>
      </w:r>
      <w:r w:rsidR="00EF413E" w:rsidRPr="00B83B3B">
        <w:rPr>
          <w:rFonts w:cs="Arial"/>
          <w:lang w:val="fr-FR"/>
        </w:rPr>
        <w:t>un nouveau plan décennal pour un programme international de recherche sur les efflorescences algales nuisibles, axé sur la connaissance de ce phénomène dans un contexte de viabilité mondiale</w:t>
      </w:r>
      <w:r w:rsidR="00EF413E">
        <w:rPr>
          <w:rFonts w:cs="Arial"/>
          <w:lang w:val="fr-FR"/>
        </w:rPr>
        <w:t xml:space="preserve"> ; </w:t>
      </w:r>
      <w:r w:rsidR="00EF413E" w:rsidRPr="00B83B3B">
        <w:rPr>
          <w:rFonts w:cs="Arial"/>
          <w:lang w:val="fr-FR"/>
        </w:rPr>
        <w:t>les résultats du Groupe de travail CIEM-COI sur la dynamique des efflorescences algales nuisibles (WGHABD) et du Groupe de travail CIEM-COI-OMI sur les eaux de ballast et autres vecteurs à bord des navires (WGBOSV)</w:t>
      </w:r>
      <w:r w:rsidR="00EF413E">
        <w:rPr>
          <w:rFonts w:cs="Arial"/>
          <w:lang w:val="fr-FR"/>
        </w:rPr>
        <w:t> ;</w:t>
      </w:r>
      <w:r w:rsidR="00EF413E" w:rsidRPr="001E1F17">
        <w:rPr>
          <w:lang w:val="fr-FR"/>
        </w:rPr>
        <w:t xml:space="preserve"> </w:t>
      </w:r>
      <w:r w:rsidR="00EF413E" w:rsidRPr="00B83B3B">
        <w:rPr>
          <w:rFonts w:cs="Arial"/>
          <w:lang w:val="fr-FR"/>
        </w:rPr>
        <w:t>le développement des activités régionales dans le Pacifique occidental (IOC/WESTPAC/HAB) et les Caraïbes (IOC/IOCARIBE/ANCA), ainsi qu</w:t>
      </w:r>
      <w:r w:rsidR="001C09B0">
        <w:rPr>
          <w:rFonts w:cs="Arial"/>
          <w:lang w:val="fr-FR"/>
        </w:rPr>
        <w:t>’</w:t>
      </w:r>
      <w:r w:rsidR="00EF413E" w:rsidRPr="00B83B3B">
        <w:rPr>
          <w:rFonts w:cs="Arial"/>
          <w:lang w:val="fr-FR"/>
        </w:rPr>
        <w:t>en Amérique du Sud (IOC/IPHAB/FANSA), malgré un manque de ressources</w:t>
      </w:r>
      <w:r w:rsidR="00EF413E">
        <w:rPr>
          <w:rFonts w:cs="Arial"/>
          <w:lang w:val="fr-FR"/>
        </w:rPr>
        <w:t> ; l</w:t>
      </w:r>
      <w:r w:rsidR="00EF413E" w:rsidRPr="00673CBD">
        <w:rPr>
          <w:rFonts w:cs="Arial"/>
          <w:lang w:val="fr-FR"/>
        </w:rPr>
        <w:t xml:space="preserve">a publication du livre blanc du </w:t>
      </w:r>
      <w:proofErr w:type="spellStart"/>
      <w:r w:rsidR="00EF413E" w:rsidRPr="00673CBD">
        <w:rPr>
          <w:rFonts w:cs="Arial"/>
          <w:lang w:val="fr-FR"/>
        </w:rPr>
        <w:t>GlobalHAB</w:t>
      </w:r>
      <w:proofErr w:type="spellEnd"/>
      <w:r w:rsidR="00EF413E" w:rsidRPr="00673CBD">
        <w:rPr>
          <w:rFonts w:cs="Arial"/>
          <w:lang w:val="fr-FR"/>
        </w:rPr>
        <w:t xml:space="preserve"> intitulé «</w:t>
      </w:r>
      <w:r w:rsidR="00EF413E">
        <w:rPr>
          <w:rFonts w:cs="Arial"/>
          <w:lang w:val="fr-FR"/>
        </w:rPr>
        <w:t> </w:t>
      </w:r>
      <w:r w:rsidR="00EF413E" w:rsidRPr="00673CBD">
        <w:rPr>
          <w:rFonts w:cs="Arial"/>
          <w:lang w:val="fr-FR"/>
        </w:rPr>
        <w:t>Fish-</w:t>
      </w:r>
      <w:proofErr w:type="spellStart"/>
      <w:r w:rsidR="00EF413E" w:rsidRPr="00673CBD">
        <w:rPr>
          <w:rFonts w:cs="Arial"/>
          <w:lang w:val="fr-FR"/>
        </w:rPr>
        <w:t>killing</w:t>
      </w:r>
      <w:proofErr w:type="spellEnd"/>
      <w:r w:rsidR="00EF413E" w:rsidRPr="00673CBD">
        <w:rPr>
          <w:rFonts w:cs="Arial"/>
          <w:lang w:val="fr-FR"/>
        </w:rPr>
        <w:t xml:space="preserve"> marine algal blooms: causative </w:t>
      </w:r>
      <w:proofErr w:type="spellStart"/>
      <w:r w:rsidR="00EF413E" w:rsidRPr="00673CBD">
        <w:rPr>
          <w:rFonts w:cs="Arial"/>
          <w:lang w:val="fr-FR"/>
        </w:rPr>
        <w:t>organisms</w:t>
      </w:r>
      <w:proofErr w:type="spellEnd"/>
      <w:r w:rsidR="00EF413E" w:rsidRPr="00673CBD">
        <w:rPr>
          <w:rFonts w:cs="Arial"/>
          <w:lang w:val="fr-FR"/>
        </w:rPr>
        <w:t xml:space="preserve">, </w:t>
      </w:r>
      <w:proofErr w:type="spellStart"/>
      <w:r w:rsidR="00EF413E" w:rsidRPr="00673CBD">
        <w:rPr>
          <w:rFonts w:cs="Arial"/>
          <w:lang w:val="fr-FR"/>
        </w:rPr>
        <w:t>ichthyotoxic</w:t>
      </w:r>
      <w:proofErr w:type="spellEnd"/>
      <w:r w:rsidR="00EF413E" w:rsidRPr="00673CBD">
        <w:rPr>
          <w:rFonts w:cs="Arial"/>
          <w:lang w:val="fr-FR"/>
        </w:rPr>
        <w:t xml:space="preserve"> </w:t>
      </w:r>
      <w:proofErr w:type="spellStart"/>
      <w:r w:rsidR="00EF413E" w:rsidRPr="00673CBD">
        <w:rPr>
          <w:rFonts w:cs="Arial"/>
          <w:lang w:val="fr-FR"/>
        </w:rPr>
        <w:t>mechanisms</w:t>
      </w:r>
      <w:proofErr w:type="spellEnd"/>
      <w:r w:rsidR="00EF413E" w:rsidRPr="00673CBD">
        <w:rPr>
          <w:rFonts w:cs="Arial"/>
          <w:lang w:val="fr-FR"/>
        </w:rPr>
        <w:t>, impacts and mitigation</w:t>
      </w:r>
      <w:r w:rsidR="00EF413E">
        <w:rPr>
          <w:rFonts w:cs="Arial"/>
          <w:lang w:val="fr-FR"/>
        </w:rPr>
        <w:t> </w:t>
      </w:r>
      <w:r w:rsidR="00EF413E" w:rsidRPr="00673CBD">
        <w:rPr>
          <w:rFonts w:cs="Arial"/>
          <w:lang w:val="fr-FR"/>
        </w:rPr>
        <w:t>» (Mortalité halieutique liée aux efflorescences algales marines</w:t>
      </w:r>
      <w:r w:rsidR="00EF413E">
        <w:rPr>
          <w:rFonts w:cs="Arial"/>
          <w:lang w:val="fr-FR"/>
        </w:rPr>
        <w:t> </w:t>
      </w:r>
      <w:r w:rsidR="00EF413E" w:rsidRPr="00673CBD">
        <w:rPr>
          <w:rFonts w:cs="Arial"/>
          <w:lang w:val="fr-FR"/>
        </w:rPr>
        <w:t xml:space="preserve">: organismes pathogènes, mécanismes </w:t>
      </w:r>
      <w:proofErr w:type="spellStart"/>
      <w:r w:rsidR="00EF413E" w:rsidRPr="00673CBD">
        <w:rPr>
          <w:rFonts w:cs="Arial"/>
          <w:lang w:val="fr-FR"/>
        </w:rPr>
        <w:t>ichthyotoxiques</w:t>
      </w:r>
      <w:proofErr w:type="spellEnd"/>
      <w:r w:rsidR="00EF413E" w:rsidRPr="00673CBD">
        <w:rPr>
          <w:rFonts w:cs="Arial"/>
          <w:lang w:val="fr-FR"/>
        </w:rPr>
        <w:t>, impacts et atténuation), n°</w:t>
      </w:r>
      <w:r w:rsidR="00EF413E">
        <w:rPr>
          <w:rFonts w:cs="Arial"/>
          <w:lang w:val="fr-FR"/>
        </w:rPr>
        <w:t> </w:t>
      </w:r>
      <w:hyperlink r:id="rId71" w:history="1">
        <w:r w:rsidR="00EF413E" w:rsidRPr="0019545B">
          <w:rPr>
            <w:rStyle w:val="Hyperlink"/>
            <w:rFonts w:cs="Arial"/>
            <w:color w:val="0000FF"/>
            <w:lang w:val="fr-FR"/>
          </w:rPr>
          <w:t>93</w:t>
        </w:r>
      </w:hyperlink>
      <w:r w:rsidR="00EF413E" w:rsidRPr="00673CBD">
        <w:rPr>
          <w:rFonts w:cs="Arial"/>
          <w:lang w:val="fr-FR"/>
        </w:rPr>
        <w:t xml:space="preserve"> de la série Manuels et guides de la COI</w:t>
      </w:r>
      <w:r w:rsidR="00EF413E">
        <w:rPr>
          <w:rFonts w:cs="Arial"/>
          <w:lang w:val="fr-FR"/>
        </w:rPr>
        <w:t> </w:t>
      </w:r>
      <w:r w:rsidR="00EF413E" w:rsidRPr="00673CBD">
        <w:rPr>
          <w:rFonts w:cs="Arial"/>
          <w:lang w:val="fr-FR"/>
        </w:rPr>
        <w:t>;</w:t>
      </w:r>
      <w:r w:rsidR="00EF413E">
        <w:rPr>
          <w:rFonts w:cs="Arial"/>
          <w:lang w:val="fr-FR"/>
        </w:rPr>
        <w:t xml:space="preserve"> l</w:t>
      </w:r>
      <w:r w:rsidR="00EF413E" w:rsidRPr="00673CBD">
        <w:rPr>
          <w:rFonts w:cs="Arial"/>
          <w:lang w:val="fr-FR"/>
        </w:rPr>
        <w:t xml:space="preserve">a publication conjointe </w:t>
      </w:r>
      <w:proofErr w:type="spellStart"/>
      <w:r w:rsidR="00EF413E" w:rsidRPr="00673CBD">
        <w:rPr>
          <w:rFonts w:cs="Arial"/>
          <w:lang w:val="fr-FR"/>
        </w:rPr>
        <w:t>GlobalHAB</w:t>
      </w:r>
      <w:proofErr w:type="spellEnd"/>
      <w:r w:rsidR="00EF413E" w:rsidRPr="00673CBD">
        <w:rPr>
          <w:rFonts w:cs="Arial"/>
          <w:lang w:val="fr-FR"/>
        </w:rPr>
        <w:t>-GESAMP intitulée «</w:t>
      </w:r>
      <w:r w:rsidR="00EF413E">
        <w:rPr>
          <w:rFonts w:cs="Arial"/>
          <w:lang w:val="fr-FR"/>
        </w:rPr>
        <w:t> </w:t>
      </w:r>
      <w:proofErr w:type="spellStart"/>
      <w:r w:rsidR="00EF413E" w:rsidRPr="00673CBD">
        <w:rPr>
          <w:rFonts w:cs="Arial"/>
          <w:lang w:val="fr-FR"/>
        </w:rPr>
        <w:t>Sargassum</w:t>
      </w:r>
      <w:proofErr w:type="spellEnd"/>
      <w:r w:rsidR="00EF413E" w:rsidRPr="00673CBD">
        <w:rPr>
          <w:rFonts w:cs="Arial"/>
          <w:lang w:val="fr-FR"/>
        </w:rPr>
        <w:t xml:space="preserve"> white </w:t>
      </w:r>
      <w:proofErr w:type="spellStart"/>
      <w:r w:rsidR="00EF413E" w:rsidRPr="00673CBD">
        <w:rPr>
          <w:rFonts w:cs="Arial"/>
          <w:lang w:val="fr-FR"/>
        </w:rPr>
        <w:t>paper</w:t>
      </w:r>
      <w:proofErr w:type="spellEnd"/>
      <w:r w:rsidR="00EF413E" w:rsidRPr="00673CBD">
        <w:rPr>
          <w:rFonts w:cs="Arial"/>
          <w:lang w:val="fr-FR"/>
        </w:rPr>
        <w:t xml:space="preserve">: </w:t>
      </w:r>
      <w:proofErr w:type="spellStart"/>
      <w:r w:rsidR="00EF413E" w:rsidRPr="00673CBD">
        <w:rPr>
          <w:rFonts w:cs="Arial"/>
          <w:lang w:val="fr-FR"/>
        </w:rPr>
        <w:t>addressing</w:t>
      </w:r>
      <w:proofErr w:type="spellEnd"/>
      <w:r w:rsidR="00EF413E" w:rsidRPr="00673CBD">
        <w:rPr>
          <w:rFonts w:cs="Arial"/>
          <w:lang w:val="fr-FR"/>
        </w:rPr>
        <w:t xml:space="preserve"> the </w:t>
      </w:r>
      <w:proofErr w:type="spellStart"/>
      <w:r w:rsidR="00EF413E" w:rsidRPr="00673CBD">
        <w:rPr>
          <w:rFonts w:cs="Arial"/>
          <w:lang w:val="fr-FR"/>
        </w:rPr>
        <w:t>influxes</w:t>
      </w:r>
      <w:proofErr w:type="spellEnd"/>
      <w:r w:rsidR="00EF413E" w:rsidRPr="00673CBD">
        <w:rPr>
          <w:rFonts w:cs="Arial"/>
          <w:lang w:val="fr-FR"/>
        </w:rPr>
        <w:t xml:space="preserve"> of the </w:t>
      </w:r>
      <w:proofErr w:type="spellStart"/>
      <w:r w:rsidR="00EF413E" w:rsidRPr="00673CBD">
        <w:rPr>
          <w:rFonts w:cs="Arial"/>
          <w:lang w:val="fr-FR"/>
        </w:rPr>
        <w:t>holopelagic</w:t>
      </w:r>
      <w:proofErr w:type="spellEnd"/>
      <w:r w:rsidR="00EF413E" w:rsidRPr="00673CBD">
        <w:rPr>
          <w:rFonts w:cs="Arial"/>
          <w:lang w:val="fr-FR"/>
        </w:rPr>
        <w:t xml:space="preserve"> </w:t>
      </w:r>
      <w:proofErr w:type="spellStart"/>
      <w:r w:rsidR="00EF413E" w:rsidRPr="00673CBD">
        <w:rPr>
          <w:rFonts w:cs="Arial"/>
          <w:lang w:val="fr-FR"/>
        </w:rPr>
        <w:t>Sargassum</w:t>
      </w:r>
      <w:proofErr w:type="spellEnd"/>
      <w:r w:rsidR="00EF413E" w:rsidRPr="00673CBD">
        <w:rPr>
          <w:rFonts w:cs="Arial"/>
          <w:lang w:val="fr-FR"/>
        </w:rPr>
        <w:t xml:space="preserve"> </w:t>
      </w:r>
      <w:proofErr w:type="spellStart"/>
      <w:r w:rsidR="00EF413E" w:rsidRPr="00673CBD">
        <w:rPr>
          <w:rFonts w:cs="Arial"/>
          <w:lang w:val="fr-FR"/>
        </w:rPr>
        <w:t>spp</w:t>
      </w:r>
      <w:proofErr w:type="spellEnd"/>
      <w:r w:rsidR="00EF413E" w:rsidRPr="00673CBD">
        <w:rPr>
          <w:rFonts w:cs="Arial"/>
          <w:lang w:val="fr-FR"/>
        </w:rPr>
        <w:t xml:space="preserve">. </w:t>
      </w:r>
      <w:proofErr w:type="gramStart"/>
      <w:r w:rsidR="00EF413E" w:rsidRPr="00673CBD">
        <w:rPr>
          <w:rFonts w:cs="Arial"/>
          <w:lang w:val="fr-FR"/>
        </w:rPr>
        <w:t>in</w:t>
      </w:r>
      <w:proofErr w:type="gramEnd"/>
      <w:r w:rsidR="00EF413E" w:rsidRPr="00673CBD">
        <w:rPr>
          <w:rFonts w:cs="Arial"/>
          <w:lang w:val="fr-FR"/>
        </w:rPr>
        <w:t xml:space="preserve"> the </w:t>
      </w:r>
      <w:proofErr w:type="spellStart"/>
      <w:r w:rsidR="00EF413E" w:rsidRPr="00673CBD">
        <w:rPr>
          <w:rFonts w:cs="Arial"/>
          <w:lang w:val="fr-FR"/>
        </w:rPr>
        <w:t>equatorial</w:t>
      </w:r>
      <w:proofErr w:type="spellEnd"/>
      <w:r w:rsidR="00EF413E" w:rsidRPr="00673CBD">
        <w:rPr>
          <w:rFonts w:cs="Arial"/>
          <w:lang w:val="fr-FR"/>
        </w:rPr>
        <w:t xml:space="preserve"> and subtropical </w:t>
      </w:r>
      <w:proofErr w:type="gramStart"/>
      <w:r w:rsidR="00EF413E" w:rsidRPr="00673CBD">
        <w:rPr>
          <w:rFonts w:cs="Arial"/>
          <w:lang w:val="fr-FR"/>
        </w:rPr>
        <w:t>Atlantic:</w:t>
      </w:r>
      <w:proofErr w:type="gramEnd"/>
      <w:r w:rsidR="00EF413E" w:rsidRPr="00673CBD">
        <w:rPr>
          <w:rFonts w:cs="Arial"/>
          <w:lang w:val="fr-FR"/>
        </w:rPr>
        <w:t xml:space="preserve"> </w:t>
      </w:r>
      <w:proofErr w:type="spellStart"/>
      <w:r w:rsidR="00EF413E" w:rsidRPr="00673CBD">
        <w:rPr>
          <w:rFonts w:cs="Arial"/>
          <w:lang w:val="fr-FR"/>
        </w:rPr>
        <w:t>recent</w:t>
      </w:r>
      <w:proofErr w:type="spellEnd"/>
      <w:r w:rsidR="00EF413E" w:rsidRPr="00673CBD">
        <w:rPr>
          <w:rFonts w:cs="Arial"/>
          <w:lang w:val="fr-FR"/>
        </w:rPr>
        <w:t xml:space="preserve"> </w:t>
      </w:r>
      <w:proofErr w:type="spellStart"/>
      <w:r w:rsidR="00EF413E" w:rsidRPr="00673CBD">
        <w:rPr>
          <w:rFonts w:cs="Arial"/>
          <w:lang w:val="fr-FR"/>
        </w:rPr>
        <w:t>scientific</w:t>
      </w:r>
      <w:proofErr w:type="spellEnd"/>
      <w:r w:rsidR="00EF413E" w:rsidRPr="00673CBD">
        <w:rPr>
          <w:rFonts w:cs="Arial"/>
          <w:lang w:val="fr-FR"/>
        </w:rPr>
        <w:t xml:space="preserve"> insights in </w:t>
      </w:r>
      <w:proofErr w:type="spellStart"/>
      <w:r w:rsidR="00EF413E" w:rsidRPr="00673CBD">
        <w:rPr>
          <w:rFonts w:cs="Arial"/>
          <w:lang w:val="fr-FR"/>
        </w:rPr>
        <w:t>their</w:t>
      </w:r>
      <w:proofErr w:type="spellEnd"/>
      <w:r w:rsidR="00EF413E" w:rsidRPr="00673CBD">
        <w:rPr>
          <w:rFonts w:cs="Arial"/>
          <w:lang w:val="fr-FR"/>
        </w:rPr>
        <w:t xml:space="preserve"> </w:t>
      </w:r>
      <w:proofErr w:type="spellStart"/>
      <w:r w:rsidR="00EF413E" w:rsidRPr="00673CBD">
        <w:rPr>
          <w:rFonts w:cs="Arial"/>
          <w:lang w:val="fr-FR"/>
        </w:rPr>
        <w:t>dynamics</w:t>
      </w:r>
      <w:proofErr w:type="spellEnd"/>
      <w:r w:rsidR="00EF413E">
        <w:rPr>
          <w:rFonts w:cs="Arial"/>
          <w:lang w:val="fr-FR"/>
        </w:rPr>
        <w:t> </w:t>
      </w:r>
      <w:r w:rsidR="00EF413E" w:rsidRPr="00673CBD">
        <w:rPr>
          <w:rFonts w:cs="Arial"/>
          <w:lang w:val="fr-FR"/>
        </w:rPr>
        <w:t>» (Livre blanc sur les sargasses</w:t>
      </w:r>
      <w:r w:rsidR="00EF413E">
        <w:rPr>
          <w:rFonts w:cs="Arial"/>
          <w:lang w:val="fr-FR"/>
        </w:rPr>
        <w:t> </w:t>
      </w:r>
      <w:r w:rsidR="00EF413E" w:rsidRPr="00673CBD">
        <w:rPr>
          <w:rFonts w:cs="Arial"/>
          <w:lang w:val="fr-FR"/>
        </w:rPr>
        <w:t xml:space="preserve">: remédier aux flux de sargasses </w:t>
      </w:r>
      <w:proofErr w:type="spellStart"/>
      <w:r w:rsidR="00EF413E" w:rsidRPr="00673CBD">
        <w:rPr>
          <w:rFonts w:cs="Arial"/>
          <w:lang w:val="fr-FR"/>
        </w:rPr>
        <w:t>holopélagiques</w:t>
      </w:r>
      <w:proofErr w:type="spellEnd"/>
      <w:r w:rsidR="00EF413E" w:rsidRPr="00673CBD">
        <w:rPr>
          <w:rFonts w:cs="Arial"/>
          <w:lang w:val="fr-FR"/>
        </w:rPr>
        <w:t xml:space="preserve"> </w:t>
      </w:r>
      <w:proofErr w:type="spellStart"/>
      <w:r w:rsidR="00EF413E" w:rsidRPr="00673CBD">
        <w:rPr>
          <w:rFonts w:cs="Arial"/>
          <w:lang w:val="fr-FR"/>
        </w:rPr>
        <w:t>spp</w:t>
      </w:r>
      <w:proofErr w:type="spellEnd"/>
      <w:r w:rsidR="00EF413E" w:rsidRPr="00673CBD">
        <w:rPr>
          <w:rFonts w:cs="Arial"/>
          <w:lang w:val="fr-FR"/>
        </w:rPr>
        <w:t xml:space="preserve">. </w:t>
      </w:r>
      <w:proofErr w:type="gramStart"/>
      <w:r w:rsidR="00EF413E" w:rsidRPr="00673CBD">
        <w:rPr>
          <w:rFonts w:cs="Arial"/>
          <w:lang w:val="fr-FR"/>
        </w:rPr>
        <w:t>dans</w:t>
      </w:r>
      <w:proofErr w:type="gramEnd"/>
      <w:r w:rsidR="00EF413E" w:rsidRPr="00673CBD">
        <w:rPr>
          <w:rFonts w:cs="Arial"/>
          <w:lang w:val="fr-FR"/>
        </w:rPr>
        <w:t xml:space="preserve"> l</w:t>
      </w:r>
      <w:r w:rsidR="001C09B0">
        <w:rPr>
          <w:rFonts w:cs="Arial"/>
          <w:lang w:val="fr-FR"/>
        </w:rPr>
        <w:t>’</w:t>
      </w:r>
      <w:r w:rsidR="00EF413E" w:rsidRPr="00673CBD">
        <w:rPr>
          <w:rFonts w:cs="Arial"/>
          <w:lang w:val="fr-FR"/>
        </w:rPr>
        <w:t>Atlantique équatorial et subtropical</w:t>
      </w:r>
      <w:r w:rsidR="00EF413E">
        <w:rPr>
          <w:rFonts w:cs="Arial"/>
          <w:lang w:val="fr-FR"/>
        </w:rPr>
        <w:t> </w:t>
      </w:r>
      <w:r w:rsidR="00EF413E" w:rsidRPr="00673CBD">
        <w:rPr>
          <w:rFonts w:cs="Arial"/>
          <w:lang w:val="fr-FR"/>
        </w:rPr>
        <w:t>: découvertes scientifiques récentes sur leur dynamique), n°</w:t>
      </w:r>
      <w:r w:rsidR="00EF413E">
        <w:rPr>
          <w:rFonts w:cs="Arial"/>
          <w:lang w:val="fr-FR"/>
        </w:rPr>
        <w:t> </w:t>
      </w:r>
      <w:hyperlink r:id="rId72" w:history="1">
        <w:r w:rsidR="00EF413E" w:rsidRPr="0019545B">
          <w:rPr>
            <w:rStyle w:val="Hyperlink"/>
            <w:rFonts w:cs="Arial"/>
            <w:color w:val="0000FF"/>
            <w:lang w:val="fr-FR"/>
          </w:rPr>
          <w:t>96</w:t>
        </w:r>
      </w:hyperlink>
      <w:r w:rsidR="00EF413E" w:rsidRPr="00673CBD">
        <w:rPr>
          <w:rFonts w:cs="Arial"/>
          <w:lang w:val="fr-FR"/>
        </w:rPr>
        <w:t xml:space="preserve"> de la série </w:t>
      </w:r>
      <w:r w:rsidR="00EF413E" w:rsidRPr="0001781E">
        <w:rPr>
          <w:rFonts w:cs="Arial"/>
          <w:lang w:val="fr-FR"/>
        </w:rPr>
        <w:t>Manuels et guides de la COI ; et les progrès réalisés dans les essais de renforcement de la surveillance des HAB en Afrique dans le cadre des systèmes d</w:t>
      </w:r>
      <w:r w:rsidR="001C09B0">
        <w:rPr>
          <w:rFonts w:cs="Arial"/>
          <w:lang w:val="fr-FR"/>
        </w:rPr>
        <w:t>’</w:t>
      </w:r>
      <w:r w:rsidR="00EF413E" w:rsidRPr="0001781E">
        <w:rPr>
          <w:rFonts w:cs="Arial"/>
          <w:lang w:val="fr-FR"/>
        </w:rPr>
        <w:t>alerte précoce.</w:t>
      </w:r>
    </w:p>
    <w:p w14:paraId="2D4C66E8" w14:textId="5375649C" w:rsidR="00EF413E" w:rsidRPr="009C0B55" w:rsidRDefault="00F34F1B" w:rsidP="00E65ECB">
      <w:pPr>
        <w:shd w:val="clear" w:color="auto" w:fill="FFFFFF"/>
        <w:tabs>
          <w:tab w:val="left" w:pos="851"/>
        </w:tabs>
        <w:spacing w:after="240" w:line="240" w:lineRule="auto"/>
        <w:jc w:val="both"/>
        <w:rPr>
          <w:rFonts w:cs="Arial"/>
          <w:lang w:val="fr-FR"/>
        </w:rPr>
      </w:pPr>
      <w:r>
        <w:rPr>
          <w:rFonts w:cs="Arial"/>
          <w:lang w:val="fr-FR"/>
        </w:rPr>
        <w:t>141</w:t>
      </w:r>
      <w:r w:rsidR="00EF413E">
        <w:rPr>
          <w:rFonts w:cs="Arial"/>
          <w:lang w:val="fr-FR"/>
        </w:rPr>
        <w:t>.</w:t>
      </w:r>
      <w:r w:rsidR="00EF413E">
        <w:rPr>
          <w:rFonts w:cs="Arial"/>
          <w:lang w:val="fr-FR"/>
        </w:rPr>
        <w:tab/>
      </w:r>
      <w:r w:rsidR="00EF413E" w:rsidRPr="0001781E">
        <w:rPr>
          <w:rFonts w:cs="Arial"/>
          <w:lang w:val="fr-FR"/>
        </w:rPr>
        <w:t xml:space="preserve">Il a ensuite présenté les 11 décisions adoptées </w:t>
      </w:r>
      <w:r w:rsidR="00EF413E">
        <w:rPr>
          <w:rFonts w:cs="Arial"/>
          <w:lang w:val="fr-FR"/>
        </w:rPr>
        <w:t>lors de</w:t>
      </w:r>
      <w:r w:rsidR="00EF413E" w:rsidRPr="0001781E">
        <w:rPr>
          <w:rFonts w:cs="Arial"/>
          <w:lang w:val="fr-FR"/>
        </w:rPr>
        <w:t xml:space="preserve"> la session de l</w:t>
      </w:r>
      <w:r w:rsidR="001C09B0">
        <w:rPr>
          <w:rFonts w:cs="Arial"/>
          <w:lang w:val="fr-FR"/>
        </w:rPr>
        <w:t>’</w:t>
      </w:r>
      <w:r w:rsidR="00EF413E" w:rsidRPr="0001781E">
        <w:rPr>
          <w:rFonts w:cs="Arial"/>
          <w:lang w:val="fr-FR"/>
        </w:rPr>
        <w:t>IPHAB et qui, outre leur présentation à l</w:t>
      </w:r>
      <w:r w:rsidR="001C09B0">
        <w:rPr>
          <w:rFonts w:cs="Arial"/>
          <w:lang w:val="fr-FR"/>
        </w:rPr>
        <w:t>’</w:t>
      </w:r>
      <w:r w:rsidR="00EF413E" w:rsidRPr="0001781E">
        <w:rPr>
          <w:rFonts w:cs="Arial"/>
          <w:lang w:val="fr-FR"/>
        </w:rPr>
        <w:t>Assemblée, seront soumises au Comité des pêches de la FAO (COFI).</w:t>
      </w:r>
      <w:r w:rsidR="00EF413E" w:rsidRPr="001E1F17">
        <w:rPr>
          <w:lang w:val="fr-FR"/>
        </w:rPr>
        <w:t xml:space="preserve"> </w:t>
      </w:r>
      <w:r w:rsidR="00EF413E">
        <w:rPr>
          <w:rFonts w:cs="Arial"/>
          <w:lang w:val="fr-FR"/>
        </w:rPr>
        <w:t>C</w:t>
      </w:r>
      <w:r w:rsidR="00EF413E" w:rsidRPr="00BD4307">
        <w:rPr>
          <w:rFonts w:cs="Arial"/>
          <w:lang w:val="fr-FR"/>
        </w:rPr>
        <w:t>es décisions concernent principalement les travaux organisés dans le cadre des équipes spéciales de l</w:t>
      </w:r>
      <w:r w:rsidR="001C09B0">
        <w:rPr>
          <w:rFonts w:cs="Arial"/>
          <w:lang w:val="fr-FR"/>
        </w:rPr>
        <w:t>’</w:t>
      </w:r>
      <w:r w:rsidR="00EF413E" w:rsidRPr="00BD4307">
        <w:rPr>
          <w:rFonts w:cs="Arial"/>
          <w:lang w:val="fr-FR"/>
        </w:rPr>
        <w:t>IPHAB</w:t>
      </w:r>
      <w:r w:rsidR="00EF413E">
        <w:rPr>
          <w:rFonts w:cs="Arial"/>
          <w:lang w:val="fr-FR"/>
        </w:rPr>
        <w:t>. Les é</w:t>
      </w:r>
      <w:r w:rsidR="00EF413E" w:rsidRPr="00BD4307">
        <w:rPr>
          <w:rFonts w:cs="Arial"/>
          <w:lang w:val="fr-FR"/>
        </w:rPr>
        <w:t>quipe</w:t>
      </w:r>
      <w:r w:rsidR="00EF413E">
        <w:rPr>
          <w:rFonts w:cs="Arial"/>
          <w:lang w:val="fr-FR"/>
        </w:rPr>
        <w:t>s</w:t>
      </w:r>
      <w:r w:rsidR="00EF413E" w:rsidRPr="00BD4307">
        <w:rPr>
          <w:rFonts w:cs="Arial"/>
          <w:lang w:val="fr-FR"/>
        </w:rPr>
        <w:t xml:space="preserve"> spéciale</w:t>
      </w:r>
      <w:r w:rsidR="00EF413E">
        <w:rPr>
          <w:rFonts w:cs="Arial"/>
          <w:lang w:val="fr-FR"/>
        </w:rPr>
        <w:t>s</w:t>
      </w:r>
      <w:r w:rsidR="00EF413E" w:rsidRPr="00BD4307">
        <w:rPr>
          <w:rFonts w:cs="Arial"/>
          <w:lang w:val="fr-FR"/>
        </w:rPr>
        <w:t xml:space="preserve"> </w:t>
      </w:r>
      <w:r w:rsidR="00EF413E">
        <w:rPr>
          <w:rFonts w:cs="Arial"/>
          <w:lang w:val="fr-FR"/>
        </w:rPr>
        <w:t xml:space="preserve">portent sur </w:t>
      </w:r>
      <w:r w:rsidR="00EF413E" w:rsidRPr="00BD4307">
        <w:rPr>
          <w:rFonts w:cs="Arial"/>
          <w:lang w:val="fr-FR"/>
        </w:rPr>
        <w:t>la détection, l</w:t>
      </w:r>
      <w:r w:rsidR="001C09B0">
        <w:rPr>
          <w:rFonts w:cs="Arial"/>
          <w:lang w:val="fr-FR"/>
        </w:rPr>
        <w:t>’</w:t>
      </w:r>
      <w:r w:rsidR="00EF413E" w:rsidRPr="00BD4307">
        <w:rPr>
          <w:rFonts w:cs="Arial"/>
          <w:lang w:val="fr-FR"/>
        </w:rPr>
        <w:t>alerte et la prévision rapides concernant les phénomènes d</w:t>
      </w:r>
      <w:r w:rsidR="001C09B0">
        <w:rPr>
          <w:rFonts w:cs="Arial"/>
          <w:lang w:val="fr-FR"/>
        </w:rPr>
        <w:t>’</w:t>
      </w:r>
      <w:r w:rsidR="00EF413E" w:rsidRPr="00BD4307">
        <w:rPr>
          <w:rFonts w:cs="Arial"/>
          <w:lang w:val="fr-FR"/>
        </w:rPr>
        <w:t>efflorescences algales nuisibles</w:t>
      </w:r>
      <w:r w:rsidR="00EF413E">
        <w:rPr>
          <w:rFonts w:cs="Arial"/>
          <w:lang w:val="fr-FR"/>
        </w:rPr>
        <w:t xml:space="preserve"> ; </w:t>
      </w:r>
      <w:r w:rsidR="00EF413E" w:rsidRPr="00BD4307">
        <w:rPr>
          <w:rFonts w:cs="Arial"/>
          <w:lang w:val="fr-FR"/>
        </w:rPr>
        <w:t xml:space="preserve">la </w:t>
      </w:r>
      <w:r w:rsidR="00EF413E">
        <w:rPr>
          <w:rFonts w:cs="Arial"/>
          <w:lang w:val="fr-FR"/>
        </w:rPr>
        <w:t xml:space="preserve">poursuite de la </w:t>
      </w:r>
      <w:r w:rsidR="00EF413E" w:rsidRPr="00BD4307">
        <w:rPr>
          <w:rFonts w:cs="Arial"/>
          <w:lang w:val="fr-FR"/>
        </w:rPr>
        <w:t>mise en place d</w:t>
      </w:r>
      <w:r w:rsidR="001C09B0">
        <w:rPr>
          <w:rFonts w:cs="Arial"/>
          <w:lang w:val="fr-FR"/>
        </w:rPr>
        <w:t>’</w:t>
      </w:r>
      <w:r w:rsidR="00EF413E" w:rsidRPr="00BD4307">
        <w:rPr>
          <w:rFonts w:cs="Arial"/>
          <w:lang w:val="fr-FR"/>
        </w:rPr>
        <w:t>un système d</w:t>
      </w:r>
      <w:r w:rsidR="001C09B0">
        <w:rPr>
          <w:rFonts w:cs="Arial"/>
          <w:lang w:val="fr-FR"/>
        </w:rPr>
        <w:t>’</w:t>
      </w:r>
      <w:r w:rsidR="00EF413E" w:rsidRPr="00BD4307">
        <w:rPr>
          <w:rFonts w:cs="Arial"/>
          <w:lang w:val="fr-FR"/>
        </w:rPr>
        <w:t xml:space="preserve">information sur les algues nuisibles et </w:t>
      </w:r>
      <w:r w:rsidR="00EF413E">
        <w:rPr>
          <w:rFonts w:cs="Arial"/>
          <w:lang w:val="fr-FR"/>
        </w:rPr>
        <w:t>un</w:t>
      </w:r>
      <w:r w:rsidR="00EF413E" w:rsidRPr="00BD4307">
        <w:rPr>
          <w:rFonts w:cs="Arial"/>
          <w:lang w:val="fr-FR"/>
        </w:rPr>
        <w:t xml:space="preserve"> rapport mondial périodique sur la situation des efflorescences algales nuisibles</w:t>
      </w:r>
      <w:r w:rsidR="00EF413E">
        <w:rPr>
          <w:rFonts w:cs="Arial"/>
          <w:lang w:val="fr-FR"/>
        </w:rPr>
        <w:t> ;</w:t>
      </w:r>
      <w:r w:rsidR="00EF413E" w:rsidRPr="001E1F17">
        <w:rPr>
          <w:lang w:val="fr-FR"/>
        </w:rPr>
        <w:t xml:space="preserve"> l</w:t>
      </w:r>
      <w:r w:rsidR="00EF413E" w:rsidRPr="00BD4307">
        <w:rPr>
          <w:rFonts w:cs="Arial"/>
          <w:lang w:val="fr-FR"/>
        </w:rPr>
        <w:t>es algues benthiques nuisibles et leurs toxines</w:t>
      </w:r>
      <w:r w:rsidR="00EF413E">
        <w:rPr>
          <w:rFonts w:cs="Arial"/>
          <w:lang w:val="fr-FR"/>
        </w:rPr>
        <w:t> ; les a</w:t>
      </w:r>
      <w:r w:rsidR="00EF413E" w:rsidRPr="00BD4307">
        <w:rPr>
          <w:rFonts w:cs="Arial"/>
          <w:lang w:val="fr-FR"/>
        </w:rPr>
        <w:t xml:space="preserve">lgues nuisibles et </w:t>
      </w:r>
      <w:r w:rsidR="00EF413E">
        <w:rPr>
          <w:rFonts w:cs="Arial"/>
          <w:lang w:val="fr-FR"/>
        </w:rPr>
        <w:t xml:space="preserve">la </w:t>
      </w:r>
      <w:r w:rsidR="00EF413E" w:rsidRPr="00BD4307">
        <w:rPr>
          <w:rFonts w:cs="Arial"/>
          <w:lang w:val="fr-FR"/>
        </w:rPr>
        <w:t>désalinisation de l</w:t>
      </w:r>
      <w:r w:rsidR="001C09B0">
        <w:rPr>
          <w:rFonts w:cs="Arial"/>
          <w:lang w:val="fr-FR"/>
        </w:rPr>
        <w:t>’</w:t>
      </w:r>
      <w:r w:rsidR="00EF413E" w:rsidRPr="00BD4307">
        <w:rPr>
          <w:rFonts w:cs="Arial"/>
          <w:lang w:val="fr-FR"/>
        </w:rPr>
        <w:t>eau de mer</w:t>
      </w:r>
      <w:r w:rsidR="00EF413E">
        <w:rPr>
          <w:rFonts w:cs="Arial"/>
          <w:lang w:val="fr-FR"/>
        </w:rPr>
        <w:t> </w:t>
      </w:r>
      <w:r w:rsidR="00EF413E" w:rsidRPr="00BD4307">
        <w:rPr>
          <w:rFonts w:cs="Arial"/>
          <w:lang w:val="fr-FR"/>
        </w:rPr>
        <w:t>;</w:t>
      </w:r>
      <w:r w:rsidR="00EF413E">
        <w:rPr>
          <w:rFonts w:cs="Arial"/>
          <w:lang w:val="fr-FR"/>
        </w:rPr>
        <w:t xml:space="preserve"> la s</w:t>
      </w:r>
      <w:r w:rsidR="00EF413E" w:rsidRPr="00BD4307">
        <w:rPr>
          <w:rFonts w:cs="Arial"/>
          <w:lang w:val="fr-FR"/>
        </w:rPr>
        <w:t xml:space="preserve">urveillance et </w:t>
      </w:r>
      <w:r w:rsidR="00EF413E">
        <w:rPr>
          <w:rFonts w:cs="Arial"/>
          <w:lang w:val="fr-FR"/>
        </w:rPr>
        <w:t xml:space="preserve">la </w:t>
      </w:r>
      <w:r w:rsidR="00EF413E" w:rsidRPr="00BD4307">
        <w:rPr>
          <w:rFonts w:cs="Arial"/>
          <w:lang w:val="fr-FR"/>
        </w:rPr>
        <w:t>gestion des biotoxines, et les réglementations qui leurs sont applicables</w:t>
      </w:r>
      <w:r w:rsidR="00EF413E">
        <w:rPr>
          <w:rFonts w:cs="Arial"/>
          <w:lang w:val="fr-FR"/>
        </w:rPr>
        <w:t> </w:t>
      </w:r>
      <w:r w:rsidR="00EF413E" w:rsidRPr="00BD4307">
        <w:rPr>
          <w:rFonts w:cs="Arial"/>
          <w:lang w:val="fr-FR"/>
        </w:rPr>
        <w:t>;</w:t>
      </w:r>
      <w:r w:rsidR="00EF413E">
        <w:rPr>
          <w:rFonts w:cs="Arial"/>
          <w:lang w:val="fr-FR"/>
        </w:rPr>
        <w:t xml:space="preserve"> la taxinomie des algues ; les </w:t>
      </w:r>
      <w:r w:rsidR="00EF413E" w:rsidRPr="00755226">
        <w:rPr>
          <w:rFonts w:cs="Arial"/>
          <w:lang w:val="fr-FR"/>
        </w:rPr>
        <w:t>microalgues mortelles pour les poissons et leurs effets sur les écosystèmes</w:t>
      </w:r>
      <w:r w:rsidR="00EF413E">
        <w:rPr>
          <w:rFonts w:cs="Arial"/>
          <w:lang w:val="fr-FR"/>
        </w:rPr>
        <w:t xml:space="preserve"> ; et </w:t>
      </w:r>
      <w:r w:rsidR="00EF413E" w:rsidRPr="00755226">
        <w:rPr>
          <w:rFonts w:cs="Arial"/>
          <w:lang w:val="fr-FR"/>
        </w:rPr>
        <w:t>la communication relative aux efflorescences algales nuisibles</w:t>
      </w:r>
      <w:r w:rsidR="00EF413E">
        <w:rPr>
          <w:rFonts w:cs="Arial"/>
          <w:lang w:val="fr-FR"/>
        </w:rPr>
        <w:t>.</w:t>
      </w:r>
      <w:r w:rsidR="00EF413E" w:rsidRPr="001E1F17">
        <w:rPr>
          <w:lang w:val="fr-FR"/>
        </w:rPr>
        <w:t xml:space="preserve"> </w:t>
      </w:r>
      <w:r w:rsidR="00EF413E" w:rsidRPr="00755226">
        <w:rPr>
          <w:rFonts w:cs="Arial"/>
          <w:lang w:val="fr-FR"/>
        </w:rPr>
        <w:t xml:space="preserve">Le Groupe a également pris une décision </w:t>
      </w:r>
      <w:r w:rsidR="00EF413E">
        <w:rPr>
          <w:rFonts w:cs="Arial"/>
          <w:lang w:val="fr-FR"/>
        </w:rPr>
        <w:t>concernant</w:t>
      </w:r>
      <w:r w:rsidR="00EF413E" w:rsidRPr="00755226">
        <w:rPr>
          <w:rFonts w:cs="Arial"/>
          <w:lang w:val="fr-FR"/>
        </w:rPr>
        <w:t xml:space="preserve"> un nouveau plan décennal </w:t>
      </w:r>
      <w:r w:rsidR="00EF413E" w:rsidRPr="00755226">
        <w:rPr>
          <w:rFonts w:cs="Arial"/>
          <w:lang w:val="fr-FR"/>
        </w:rPr>
        <w:lastRenderedPageBreak/>
        <w:t xml:space="preserve">pour le </w:t>
      </w:r>
      <w:r w:rsidR="00EF413E">
        <w:rPr>
          <w:rFonts w:cs="Arial"/>
          <w:lang w:val="fr-FR"/>
        </w:rPr>
        <w:t>P</w:t>
      </w:r>
      <w:r w:rsidR="00EF413E" w:rsidRPr="00755226">
        <w:rPr>
          <w:rFonts w:cs="Arial"/>
          <w:lang w:val="fr-FR"/>
        </w:rPr>
        <w:t>rogramme</w:t>
      </w:r>
      <w:r w:rsidR="00EF413E">
        <w:rPr>
          <w:rFonts w:cs="Arial"/>
          <w:lang w:val="fr-FR"/>
        </w:rPr>
        <w:t xml:space="preserve"> </w:t>
      </w:r>
      <w:r w:rsidR="00EF413E" w:rsidRPr="00755226">
        <w:rPr>
          <w:rFonts w:cs="Arial"/>
          <w:lang w:val="fr-FR"/>
        </w:rPr>
        <w:t xml:space="preserve">COI-SCOR </w:t>
      </w:r>
      <w:r w:rsidR="00EF413E">
        <w:rPr>
          <w:rFonts w:cs="Arial"/>
          <w:lang w:val="fr-FR"/>
        </w:rPr>
        <w:t>sur les efflorescences algales nuisibles</w:t>
      </w:r>
      <w:r w:rsidR="00EF413E" w:rsidRPr="00755226">
        <w:rPr>
          <w:rFonts w:cs="Arial"/>
          <w:lang w:val="fr-FR"/>
        </w:rPr>
        <w:t xml:space="preserve"> </w:t>
      </w:r>
      <w:r w:rsidR="00EF413E">
        <w:rPr>
          <w:rFonts w:cs="Arial"/>
          <w:lang w:val="fr-FR"/>
        </w:rPr>
        <w:t>(</w:t>
      </w:r>
      <w:proofErr w:type="spellStart"/>
      <w:r w:rsidR="00EF413E" w:rsidRPr="00755226">
        <w:rPr>
          <w:rFonts w:cs="Arial"/>
          <w:lang w:val="fr-FR"/>
        </w:rPr>
        <w:t>GlobalHAB</w:t>
      </w:r>
      <w:proofErr w:type="spellEnd"/>
      <w:r w:rsidR="00EF413E">
        <w:rPr>
          <w:rFonts w:cs="Arial"/>
          <w:lang w:val="fr-FR"/>
        </w:rPr>
        <w:t>)</w:t>
      </w:r>
      <w:r w:rsidR="00EF413E" w:rsidRPr="00755226">
        <w:rPr>
          <w:rFonts w:cs="Arial"/>
          <w:lang w:val="fr-FR"/>
        </w:rPr>
        <w:t xml:space="preserve"> et sur les initiatives de formation et de </w:t>
      </w:r>
      <w:r w:rsidR="00EF413E" w:rsidRPr="009C0B55">
        <w:rPr>
          <w:rFonts w:cs="Arial"/>
          <w:lang w:val="fr-FR"/>
        </w:rPr>
        <w:t>développement des capacités au sujet des HAB au sein de l</w:t>
      </w:r>
      <w:r w:rsidR="001C09B0">
        <w:rPr>
          <w:rFonts w:cs="Arial"/>
          <w:lang w:val="fr-FR"/>
        </w:rPr>
        <w:t>’</w:t>
      </w:r>
      <w:r w:rsidR="00EF413E" w:rsidRPr="009C0B55">
        <w:rPr>
          <w:rFonts w:cs="Arial"/>
          <w:lang w:val="fr-FR"/>
        </w:rPr>
        <w:t xml:space="preserve">Académie mondiale </w:t>
      </w:r>
      <w:proofErr w:type="spellStart"/>
      <w:r w:rsidR="00EF413E" w:rsidRPr="009C0B55">
        <w:rPr>
          <w:rFonts w:cs="Arial"/>
          <w:lang w:val="fr-FR"/>
        </w:rPr>
        <w:t>OceanTeacher</w:t>
      </w:r>
      <w:proofErr w:type="spellEnd"/>
      <w:r w:rsidR="00EF413E" w:rsidRPr="009C0B55">
        <w:rPr>
          <w:rFonts w:cs="Arial"/>
          <w:lang w:val="fr-FR"/>
        </w:rPr>
        <w:t>, notamment pour assurer l</w:t>
      </w:r>
      <w:r w:rsidR="001C09B0">
        <w:rPr>
          <w:rFonts w:cs="Arial"/>
          <w:lang w:val="fr-FR"/>
        </w:rPr>
        <w:t>’</w:t>
      </w:r>
      <w:r w:rsidR="00EF413E" w:rsidRPr="009C0B55">
        <w:rPr>
          <w:rFonts w:cs="Arial"/>
          <w:lang w:val="fr-FR"/>
        </w:rPr>
        <w:t>avenir de l</w:t>
      </w:r>
      <w:r w:rsidR="001C09B0">
        <w:rPr>
          <w:rFonts w:cs="Arial"/>
          <w:lang w:val="fr-FR"/>
        </w:rPr>
        <w:t>’</w:t>
      </w:r>
      <w:r w:rsidR="00EF413E" w:rsidRPr="009C0B55">
        <w:rPr>
          <w:rFonts w:cs="Arial"/>
          <w:lang w:val="fr-FR"/>
        </w:rPr>
        <w:t>exercice international d</w:t>
      </w:r>
      <w:r w:rsidR="001C09B0">
        <w:rPr>
          <w:rFonts w:cs="Arial"/>
          <w:lang w:val="fr-FR"/>
        </w:rPr>
        <w:t>’</w:t>
      </w:r>
      <w:r w:rsidR="00EF413E" w:rsidRPr="009C0B55">
        <w:rPr>
          <w:rFonts w:cs="Arial"/>
          <w:lang w:val="fr-FR"/>
        </w:rPr>
        <w:t>inter</w:t>
      </w:r>
      <w:r w:rsidR="00E37A0B">
        <w:rPr>
          <w:rFonts w:cs="Arial"/>
          <w:lang w:val="fr-FR"/>
        </w:rPr>
        <w:noBreakHyphen/>
      </w:r>
      <w:r w:rsidR="00EF413E" w:rsidRPr="009C0B55">
        <w:rPr>
          <w:rFonts w:cs="Arial"/>
          <w:lang w:val="fr-FR"/>
        </w:rPr>
        <w:t>comparaison du phytoplancton (IPI).</w:t>
      </w:r>
    </w:p>
    <w:p w14:paraId="671493D7" w14:textId="27DEF281" w:rsidR="00EF413E" w:rsidRPr="009C0B55" w:rsidRDefault="00F34F1B" w:rsidP="00E65ECB">
      <w:pPr>
        <w:shd w:val="clear" w:color="auto" w:fill="FFFFFF"/>
        <w:tabs>
          <w:tab w:val="left" w:pos="851"/>
        </w:tabs>
        <w:spacing w:after="240" w:line="240" w:lineRule="auto"/>
        <w:jc w:val="both"/>
        <w:rPr>
          <w:rFonts w:cs="Arial"/>
          <w:lang w:val="fr-FR"/>
        </w:rPr>
      </w:pPr>
      <w:r>
        <w:rPr>
          <w:rFonts w:cs="Arial"/>
          <w:lang w:val="fr-FR"/>
        </w:rPr>
        <w:t>142</w:t>
      </w:r>
      <w:r w:rsidR="00EF413E">
        <w:rPr>
          <w:rFonts w:cs="Arial"/>
          <w:lang w:val="fr-FR"/>
        </w:rPr>
        <w:t>.</w:t>
      </w:r>
      <w:r w:rsidR="00EF413E">
        <w:rPr>
          <w:rFonts w:cs="Arial"/>
          <w:lang w:val="fr-FR"/>
        </w:rPr>
        <w:tab/>
      </w:r>
      <w:r w:rsidR="00EF413E" w:rsidRPr="009C0B55">
        <w:rPr>
          <w:rFonts w:cs="Arial"/>
          <w:lang w:val="fr-FR"/>
        </w:rPr>
        <w:t>Lors de l</w:t>
      </w:r>
      <w:r w:rsidR="001C09B0">
        <w:rPr>
          <w:rFonts w:cs="Arial"/>
          <w:lang w:val="fr-FR"/>
        </w:rPr>
        <w:t>’</w:t>
      </w:r>
      <w:r w:rsidR="00EF413E" w:rsidRPr="009C0B55">
        <w:rPr>
          <w:rFonts w:cs="Arial"/>
          <w:lang w:val="fr-FR"/>
        </w:rPr>
        <w:t xml:space="preserve">IPHAB-XVII, M. Philipp Hess (France) a été réélu Président et Mme </w:t>
      </w:r>
      <w:proofErr w:type="spellStart"/>
      <w:r w:rsidR="00EF413E" w:rsidRPr="009C0B55">
        <w:rPr>
          <w:rFonts w:cs="Arial"/>
          <w:lang w:val="fr-FR"/>
        </w:rPr>
        <w:t>Begoña</w:t>
      </w:r>
      <w:proofErr w:type="spellEnd"/>
      <w:r w:rsidR="00EF413E" w:rsidRPr="009C0B55">
        <w:rPr>
          <w:rFonts w:cs="Arial"/>
          <w:lang w:val="fr-FR"/>
        </w:rPr>
        <w:t xml:space="preserve"> Ben </w:t>
      </w:r>
      <w:proofErr w:type="spellStart"/>
      <w:r w:rsidR="00EF413E" w:rsidRPr="009C0B55">
        <w:rPr>
          <w:rFonts w:cs="Arial"/>
          <w:lang w:val="fr-FR"/>
        </w:rPr>
        <w:t>Gigirey</w:t>
      </w:r>
      <w:proofErr w:type="spellEnd"/>
      <w:r w:rsidR="00EF413E" w:rsidRPr="009C0B55">
        <w:rPr>
          <w:rFonts w:cs="Arial"/>
          <w:lang w:val="fr-FR"/>
        </w:rPr>
        <w:t xml:space="preserve"> (Espagne) a été élue Vice-Présidente.</w:t>
      </w:r>
    </w:p>
    <w:tbl>
      <w:tblPr>
        <w:tblW w:w="9639" w:type="dxa"/>
        <w:shd w:val="clear" w:color="auto" w:fill="CCFFCC"/>
        <w:tblLook w:val="0000" w:firstRow="0" w:lastRow="0" w:firstColumn="0" w:lastColumn="0" w:noHBand="0" w:noVBand="0"/>
      </w:tblPr>
      <w:tblGrid>
        <w:gridCol w:w="9639"/>
      </w:tblGrid>
      <w:tr w:rsidR="00EF413E" w:rsidRPr="00295086" w14:paraId="366901DD" w14:textId="77777777" w:rsidTr="004279FB">
        <w:tc>
          <w:tcPr>
            <w:tcW w:w="9639" w:type="dxa"/>
            <w:shd w:val="clear" w:color="auto" w:fill="CCFFCC"/>
            <w:tcMar>
              <w:top w:w="113" w:type="dxa"/>
              <w:bottom w:w="113" w:type="dxa"/>
            </w:tcMar>
          </w:tcPr>
          <w:p w14:paraId="1B789CD6" w14:textId="7C471F93" w:rsidR="00EF413E" w:rsidRPr="009C0B55" w:rsidRDefault="00EF413E" w:rsidP="0019545B">
            <w:pPr>
              <w:spacing w:after="240" w:line="240" w:lineRule="auto"/>
              <w:rPr>
                <w:rFonts w:eastAsia="Calibri" w:cs="Arial"/>
                <w:i/>
                <w:iCs/>
                <w:lang w:val="fr-FR"/>
              </w:rPr>
            </w:pPr>
            <w:r w:rsidRPr="009C0B55">
              <w:rPr>
                <w:rFonts w:eastAsia="Calibri" w:cs="Arial"/>
                <w:i/>
                <w:iCs/>
                <w:u w:val="single"/>
                <w:lang w:val="fr-FR"/>
              </w:rPr>
              <w:t>Projet de décision A-33/3.4.5</w:t>
            </w:r>
          </w:p>
          <w:p w14:paraId="7D258FA3" w14:textId="77777777" w:rsidR="00EF413E" w:rsidRPr="009C0B55" w:rsidRDefault="00EF413E" w:rsidP="0019545B">
            <w:pPr>
              <w:spacing w:after="240" w:line="240" w:lineRule="auto"/>
              <w:jc w:val="center"/>
              <w:rPr>
                <w:rFonts w:cs="Arial"/>
                <w:b/>
                <w:color w:val="000000"/>
                <w:lang w:val="fr-FR"/>
              </w:rPr>
            </w:pPr>
            <w:r w:rsidRPr="009C0B55">
              <w:rPr>
                <w:rFonts w:cs="Arial"/>
                <w:b/>
                <w:bCs/>
                <w:lang w:val="fr-FR"/>
              </w:rPr>
              <w:t>Efflorescences algales nuisibles</w:t>
            </w:r>
            <w:r w:rsidRPr="009C0B55">
              <w:rPr>
                <w:rFonts w:cs="Arial"/>
                <w:b/>
                <w:color w:val="000000"/>
                <w:lang w:val="fr-FR"/>
              </w:rPr>
              <w:t xml:space="preserve"> </w:t>
            </w:r>
          </w:p>
          <w:p w14:paraId="3144B974" w14:textId="2C1B7FD9" w:rsidR="00EF413E" w:rsidRPr="00D70096" w:rsidRDefault="00EF413E" w:rsidP="0019545B">
            <w:pPr>
              <w:spacing w:after="240" w:line="240" w:lineRule="auto"/>
              <w:rPr>
                <w:rFonts w:cs="Arial"/>
                <w:lang w:val="fr-FR"/>
              </w:rPr>
            </w:pPr>
            <w:r w:rsidRPr="00D70096">
              <w:rPr>
                <w:rFonts w:eastAsia="Calibri" w:cs="Arial"/>
                <w:lang w:val="fr-FR"/>
              </w:rPr>
              <w:t>L</w:t>
            </w:r>
            <w:r w:rsidR="001C09B0">
              <w:rPr>
                <w:rFonts w:eastAsia="Calibri" w:cs="Arial"/>
                <w:lang w:val="fr-FR"/>
              </w:rPr>
              <w:t>’</w:t>
            </w:r>
            <w:r w:rsidRPr="00D70096">
              <w:rPr>
                <w:rFonts w:eastAsia="Calibri" w:cs="Arial"/>
                <w:lang w:val="fr-FR"/>
              </w:rPr>
              <w:t>Assemblée,</w:t>
            </w:r>
            <w:r w:rsidRPr="00D70096">
              <w:rPr>
                <w:rFonts w:cs="Arial"/>
                <w:lang w:val="fr-FR"/>
              </w:rPr>
              <w:t xml:space="preserve"> </w:t>
            </w:r>
          </w:p>
          <w:p w14:paraId="348B6405" w14:textId="62ED17D0" w:rsidR="00EF413E" w:rsidRPr="00D70096" w:rsidRDefault="009D240E" w:rsidP="009D240E">
            <w:pPr>
              <w:adjustRightInd w:val="0"/>
              <w:snapToGrid w:val="0"/>
              <w:spacing w:after="240" w:line="240" w:lineRule="auto"/>
              <w:ind w:left="1167" w:hanging="567"/>
              <w:jc w:val="both"/>
              <w:rPr>
                <w:rFonts w:cs="Arial"/>
                <w:iCs/>
                <w:lang w:val="fr-FR"/>
              </w:rPr>
            </w:pPr>
            <w:r w:rsidRPr="009D240E">
              <w:rPr>
                <w:rFonts w:cs="Arial"/>
                <w:color w:val="000000"/>
                <w:lang w:val="fr-FR"/>
              </w:rPr>
              <w:t>1.</w:t>
            </w:r>
            <w:r w:rsidRPr="009D240E">
              <w:rPr>
                <w:rFonts w:cs="Arial"/>
                <w:color w:val="000000"/>
                <w:lang w:val="fr-FR"/>
              </w:rPr>
              <w:tab/>
            </w:r>
            <w:r w:rsidR="00EF413E" w:rsidRPr="00D70096">
              <w:rPr>
                <w:rFonts w:cs="Arial"/>
                <w:color w:val="000000"/>
                <w:u w:val="single"/>
                <w:lang w:val="fr-FR"/>
              </w:rPr>
              <w:t>Ayant examiné</w:t>
            </w:r>
            <w:r w:rsidR="00EF413E" w:rsidRPr="00D70096">
              <w:rPr>
                <w:rFonts w:cs="Arial"/>
                <w:color w:val="000000"/>
                <w:lang w:val="fr-FR"/>
              </w:rPr>
              <w:t xml:space="preserve"> le rapport succinct de la 17</w:t>
            </w:r>
            <w:r w:rsidR="00EF413E" w:rsidRPr="00D70096">
              <w:rPr>
                <w:rFonts w:cs="Arial"/>
                <w:color w:val="000000"/>
                <w:vertAlign w:val="superscript"/>
                <w:lang w:val="fr-FR"/>
              </w:rPr>
              <w:t>e</w:t>
            </w:r>
            <w:r w:rsidR="00EF413E" w:rsidRPr="00D70096">
              <w:rPr>
                <w:rFonts w:cs="Arial"/>
                <w:color w:val="000000"/>
                <w:lang w:val="fr-FR"/>
              </w:rPr>
              <w:t xml:space="preserve"> session (UNESCO, 18-20 mars 2025) du Groupe intergouvernemental COI-FAO chargé d</w:t>
            </w:r>
            <w:r w:rsidR="001C09B0">
              <w:rPr>
                <w:rFonts w:cs="Arial"/>
                <w:color w:val="000000"/>
                <w:lang w:val="fr-FR"/>
              </w:rPr>
              <w:t>’</w:t>
            </w:r>
            <w:r w:rsidR="00EF413E" w:rsidRPr="00D70096">
              <w:rPr>
                <w:rFonts w:cs="Arial"/>
                <w:color w:val="000000"/>
                <w:lang w:val="fr-FR"/>
              </w:rPr>
              <w:t>étudier les efflorescences algales nuisibles (IPHAB),</w:t>
            </w:r>
          </w:p>
          <w:p w14:paraId="6288D53A" w14:textId="329C4650" w:rsidR="00EF413E" w:rsidRPr="00D70096" w:rsidRDefault="009D240E" w:rsidP="009D240E">
            <w:pPr>
              <w:adjustRightInd w:val="0"/>
              <w:snapToGrid w:val="0"/>
              <w:spacing w:after="240" w:line="240" w:lineRule="auto"/>
              <w:ind w:left="1167" w:hanging="567"/>
              <w:jc w:val="both"/>
              <w:rPr>
                <w:rFonts w:cs="Arial"/>
                <w:lang w:val="fr-FR"/>
              </w:rPr>
            </w:pPr>
            <w:r w:rsidRPr="009D240E">
              <w:rPr>
                <w:rFonts w:cs="Arial"/>
                <w:lang w:val="fr-FR"/>
              </w:rPr>
              <w:t>2.</w:t>
            </w:r>
            <w:r w:rsidRPr="009D240E">
              <w:rPr>
                <w:rFonts w:cs="Arial"/>
                <w:lang w:val="fr-FR"/>
              </w:rPr>
              <w:tab/>
            </w:r>
            <w:r w:rsidR="00EF413E" w:rsidRPr="00D70096">
              <w:rPr>
                <w:rFonts w:cs="Arial"/>
                <w:u w:val="single"/>
                <w:lang w:val="fr-FR"/>
              </w:rPr>
              <w:t>Approuve</w:t>
            </w:r>
            <w:r w:rsidR="00EF413E" w:rsidRPr="00D70096">
              <w:rPr>
                <w:rFonts w:cs="Arial"/>
                <w:lang w:val="fr-FR"/>
              </w:rPr>
              <w:t xml:space="preserve"> le rapport</w:t>
            </w:r>
            <w:r w:rsidR="00EF413E">
              <w:rPr>
                <w:rFonts w:cs="Arial"/>
                <w:lang w:val="fr-FR"/>
              </w:rPr>
              <w:t xml:space="preserve"> </w:t>
            </w:r>
            <w:r w:rsidR="00EF413E" w:rsidRPr="009D240E">
              <w:rPr>
                <w:rFonts w:cs="Arial"/>
                <w:color w:val="000000" w:themeColor="text1"/>
                <w:lang w:val="fr-FR"/>
              </w:rPr>
              <w:t>succinct</w:t>
            </w:r>
            <w:r w:rsidR="00EF413E">
              <w:rPr>
                <w:rFonts w:cs="Arial"/>
                <w:lang w:val="fr-FR"/>
              </w:rPr>
              <w:t xml:space="preserve"> de l</w:t>
            </w:r>
            <w:r w:rsidR="001C09B0">
              <w:rPr>
                <w:rFonts w:cs="Arial"/>
                <w:lang w:val="fr-FR"/>
              </w:rPr>
              <w:t>’</w:t>
            </w:r>
            <w:r w:rsidR="00EF413E">
              <w:rPr>
                <w:rFonts w:cs="Arial"/>
                <w:lang w:val="fr-FR"/>
              </w:rPr>
              <w:t>IPHAB-XVII et les décisions qu</w:t>
            </w:r>
            <w:r w:rsidR="001C09B0">
              <w:rPr>
                <w:rFonts w:cs="Arial"/>
                <w:lang w:val="fr-FR"/>
              </w:rPr>
              <w:t>’</w:t>
            </w:r>
            <w:r w:rsidR="00EF413E">
              <w:rPr>
                <w:rFonts w:cs="Arial"/>
                <w:lang w:val="fr-FR"/>
              </w:rPr>
              <w:t>il contient</w:t>
            </w:r>
            <w:r w:rsidR="00EF413E" w:rsidRPr="001E1F17">
              <w:rPr>
                <w:rFonts w:cs="Arial"/>
                <w:lang w:val="fr-FR"/>
              </w:rPr>
              <w:t xml:space="preserve"> (IOC</w:t>
            </w:r>
            <w:r w:rsidR="00EF413E">
              <w:rPr>
                <w:rFonts w:cs="Arial"/>
                <w:lang w:val="fr-FR"/>
              </w:rPr>
              <w:noBreakHyphen/>
            </w:r>
            <w:r w:rsidR="00EF413E" w:rsidRPr="001E1F17">
              <w:rPr>
                <w:rFonts w:cs="Arial"/>
                <w:lang w:val="fr-FR"/>
              </w:rPr>
              <w:t>FAO/IPHAB-XVII/3s)</w:t>
            </w:r>
            <w:r w:rsidR="00EF413E">
              <w:rPr>
                <w:rFonts w:cs="Arial"/>
                <w:lang w:val="fr-FR"/>
              </w:rPr>
              <w:t>.</w:t>
            </w:r>
          </w:p>
        </w:tc>
      </w:tr>
    </w:tbl>
    <w:p w14:paraId="4ACEFDC7" w14:textId="4390DE13" w:rsidR="00EF413E" w:rsidRPr="00D70096" w:rsidRDefault="00F34F1B" w:rsidP="00287EA4">
      <w:pPr>
        <w:shd w:val="clear" w:color="auto" w:fill="FFFFFF"/>
        <w:tabs>
          <w:tab w:val="left" w:pos="851"/>
        </w:tabs>
        <w:spacing w:before="240" w:after="240" w:line="240" w:lineRule="auto"/>
        <w:jc w:val="both"/>
        <w:rPr>
          <w:rFonts w:cs="Arial"/>
          <w:b/>
          <w:bCs/>
          <w:lang w:val="fr-FR"/>
        </w:rPr>
      </w:pPr>
      <w:r>
        <w:rPr>
          <w:rFonts w:cs="Arial"/>
          <w:lang w:val="fr-FR"/>
        </w:rPr>
        <w:t>143</w:t>
      </w:r>
      <w:r w:rsidR="00EF413E">
        <w:rPr>
          <w:rFonts w:cs="Arial"/>
          <w:lang w:val="fr-FR"/>
        </w:rPr>
        <w:t>.</w:t>
      </w:r>
      <w:r w:rsidR="00EF413E">
        <w:rPr>
          <w:rFonts w:cs="Arial"/>
          <w:lang w:val="fr-FR"/>
        </w:rPr>
        <w:tab/>
      </w:r>
      <w:r w:rsidR="00EF413E" w:rsidRPr="00D70096">
        <w:rPr>
          <w:rFonts w:cs="Arial"/>
          <w:lang w:val="fr-FR"/>
        </w:rPr>
        <w:t>Les représentants de __ États membres ont pris la parole. Les États membres ci-après ont choisi de fournir le compte rendu de leur intervention en plénière sur ce point de l</w:t>
      </w:r>
      <w:r w:rsidR="001C09B0">
        <w:rPr>
          <w:rFonts w:cs="Arial"/>
          <w:lang w:val="fr-FR"/>
        </w:rPr>
        <w:t>’</w:t>
      </w:r>
      <w:r w:rsidR="00EF413E" w:rsidRPr="00D70096">
        <w:rPr>
          <w:rFonts w:cs="Arial"/>
          <w:lang w:val="fr-FR"/>
        </w:rPr>
        <w:t>ordre du jour pour inclusion dans l</w:t>
      </w:r>
      <w:r w:rsidR="001C09B0">
        <w:rPr>
          <w:rFonts w:cs="Arial"/>
          <w:lang w:val="fr-FR"/>
        </w:rPr>
        <w:t>’</w:t>
      </w:r>
      <w:r w:rsidR="00EF413E" w:rsidRPr="00D70096">
        <w:rPr>
          <w:rFonts w:cs="Arial"/>
          <w:lang w:val="fr-FR"/>
        </w:rPr>
        <w:t>annexe d</w:t>
      </w:r>
      <w:r w:rsidR="001C09B0">
        <w:rPr>
          <w:rFonts w:cs="Arial"/>
          <w:lang w:val="fr-FR"/>
        </w:rPr>
        <w:t>’</w:t>
      </w:r>
      <w:r w:rsidR="00EF413E" w:rsidRPr="00D70096">
        <w:rPr>
          <w:rFonts w:cs="Arial"/>
          <w:lang w:val="fr-FR"/>
        </w:rPr>
        <w:t>information au rapport de la réunion : ___________.</w:t>
      </w:r>
    </w:p>
    <w:p w14:paraId="57B63763" w14:textId="64D3BAE1" w:rsidR="00136CB2" w:rsidRPr="002F75E4" w:rsidRDefault="0041514D" w:rsidP="0019545B">
      <w:pPr>
        <w:pStyle w:val="Heading3"/>
        <w:ind w:left="851" w:hanging="851"/>
        <w:rPr>
          <w:snapToGrid w:val="0"/>
          <w:sz w:val="20"/>
          <w:szCs w:val="20"/>
          <w:lang w:val="fr-FR" w:eastAsia="en-US"/>
        </w:rPr>
      </w:pPr>
      <w:bookmarkStart w:id="152" w:name="_Toc131777752"/>
      <w:bookmarkStart w:id="153" w:name="_Toc134002201"/>
      <w:bookmarkStart w:id="154" w:name="_Toc134002379"/>
      <w:bookmarkStart w:id="155" w:name="_Toc199934447"/>
      <w:r w:rsidRPr="002F75E4">
        <w:rPr>
          <w:b w:val="0"/>
          <w:bCs w:val="0"/>
          <w:snapToGrid w:val="0"/>
          <w:lang w:val="fr-FR" w:eastAsia="en-US"/>
        </w:rPr>
        <w:t>3.5</w:t>
      </w:r>
      <w:r w:rsidRPr="002F75E4">
        <w:rPr>
          <w:b w:val="0"/>
          <w:bCs w:val="0"/>
          <w:snapToGrid w:val="0"/>
          <w:lang w:val="fr-FR" w:eastAsia="en-US"/>
        </w:rPr>
        <w:tab/>
      </w:r>
      <w:r w:rsidR="00EF413E" w:rsidRPr="00EF413E">
        <w:rPr>
          <w:b w:val="0"/>
          <w:bCs w:val="0"/>
          <w:snapToGrid w:val="0"/>
          <w:spacing w:val="-2"/>
          <w:lang w:val="fr-FR" w:eastAsia="en-US"/>
        </w:rPr>
        <w:t>RAPPORT DE LA COI À LA CONFÉRENCE GÉNÉRALE DE L</w:t>
      </w:r>
      <w:r w:rsidR="001C09B0">
        <w:rPr>
          <w:b w:val="0"/>
          <w:bCs w:val="0"/>
          <w:snapToGrid w:val="0"/>
          <w:spacing w:val="-2"/>
          <w:lang w:val="fr-FR" w:eastAsia="en-US"/>
        </w:rPr>
        <w:t>’</w:t>
      </w:r>
      <w:r w:rsidR="00EF413E" w:rsidRPr="00EF413E">
        <w:rPr>
          <w:b w:val="0"/>
          <w:bCs w:val="0"/>
          <w:snapToGrid w:val="0"/>
          <w:spacing w:val="-2"/>
          <w:lang w:val="fr-FR" w:eastAsia="en-US"/>
        </w:rPr>
        <w:t xml:space="preserve">UNESCO </w:t>
      </w:r>
      <w:r w:rsidR="004F2ED5">
        <w:rPr>
          <w:b w:val="0"/>
          <w:bCs w:val="0"/>
          <w:snapToGrid w:val="0"/>
          <w:spacing w:val="-2"/>
          <w:lang w:val="fr-FR" w:eastAsia="en-US"/>
        </w:rPr>
        <w:br/>
      </w:r>
      <w:r w:rsidR="00EF413E" w:rsidRPr="00EF413E">
        <w:rPr>
          <w:b w:val="0"/>
          <w:bCs w:val="0"/>
          <w:snapToGrid w:val="0"/>
          <w:spacing w:val="-2"/>
          <w:lang w:val="fr-FR" w:eastAsia="en-US"/>
        </w:rPr>
        <w:t>À SA 43</w:t>
      </w:r>
      <w:r w:rsidR="00EF413E" w:rsidRPr="00EF413E">
        <w:rPr>
          <w:b w:val="0"/>
          <w:bCs w:val="0"/>
          <w:snapToGrid w:val="0"/>
          <w:spacing w:val="-2"/>
          <w:vertAlign w:val="superscript"/>
          <w:lang w:val="fr-FR" w:eastAsia="en-US"/>
        </w:rPr>
        <w:t>e</w:t>
      </w:r>
      <w:r w:rsidR="0019545B">
        <w:rPr>
          <w:b w:val="0"/>
          <w:bCs w:val="0"/>
          <w:snapToGrid w:val="0"/>
          <w:spacing w:val="-2"/>
          <w:lang w:val="fr-FR" w:eastAsia="en-US"/>
        </w:rPr>
        <w:t> </w:t>
      </w:r>
      <w:r w:rsidR="00EF413E" w:rsidRPr="00EF413E">
        <w:rPr>
          <w:b w:val="0"/>
          <w:bCs w:val="0"/>
          <w:snapToGrid w:val="0"/>
          <w:spacing w:val="-2"/>
          <w:lang w:val="fr-FR" w:eastAsia="en-US"/>
        </w:rPr>
        <w:t>SESSION</w:t>
      </w:r>
      <w:r w:rsidR="00136CB2" w:rsidRPr="002F75E4">
        <w:rPr>
          <w:b w:val="0"/>
          <w:bCs w:val="0"/>
          <w:snapToGrid w:val="0"/>
          <w:lang w:val="fr-FR" w:eastAsia="en-US"/>
        </w:rPr>
        <w:t xml:space="preserve"> </w:t>
      </w:r>
      <w:r w:rsidR="00136CB2" w:rsidRPr="002F75E4">
        <w:rPr>
          <w:b w:val="0"/>
          <w:bCs w:val="0"/>
          <w:snapToGrid w:val="0"/>
          <w:lang w:val="fr-FR" w:eastAsia="en-US"/>
        </w:rPr>
        <w:br/>
      </w:r>
      <w:bookmarkEnd w:id="152"/>
      <w:bookmarkEnd w:id="153"/>
      <w:bookmarkEnd w:id="154"/>
      <w:r w:rsidR="00EF413E" w:rsidRPr="00EF413E">
        <w:rPr>
          <w:b w:val="0"/>
          <w:bCs w:val="0"/>
          <w:snapToGrid w:val="0"/>
          <w:sz w:val="20"/>
          <w:szCs w:val="20"/>
          <w:lang w:val="fr-FR" w:eastAsia="en-US"/>
        </w:rPr>
        <w:t>[Article 3.2 des Statuts ; article 50 du Règlement intérieur]</w:t>
      </w:r>
      <w:bookmarkEnd w:id="155"/>
    </w:p>
    <w:tbl>
      <w:tblPr>
        <w:tblW w:w="9639" w:type="dxa"/>
        <w:tblLayout w:type="fixed"/>
        <w:tblLook w:val="0000" w:firstRow="0" w:lastRow="0" w:firstColumn="0" w:lastColumn="0" w:noHBand="0" w:noVBand="0"/>
      </w:tblPr>
      <w:tblGrid>
        <w:gridCol w:w="2268"/>
        <w:gridCol w:w="2093"/>
        <w:gridCol w:w="5278"/>
      </w:tblGrid>
      <w:tr w:rsidR="00EF413E" w:rsidRPr="00295086" w14:paraId="2639EE46" w14:textId="77777777" w:rsidTr="0041514D">
        <w:tc>
          <w:tcPr>
            <w:tcW w:w="2268" w:type="dxa"/>
            <w:shd w:val="clear" w:color="auto" w:fill="FFFF99"/>
            <w:tcMar>
              <w:top w:w="57" w:type="dxa"/>
              <w:bottom w:w="57" w:type="dxa"/>
            </w:tcMar>
          </w:tcPr>
          <w:p w14:paraId="0477AF74" w14:textId="58DC985C" w:rsidR="00EF413E" w:rsidRPr="002F75E4" w:rsidRDefault="00EF413E" w:rsidP="00EF413E">
            <w:pPr>
              <w:tabs>
                <w:tab w:val="left" w:pos="567"/>
              </w:tabs>
              <w:snapToGrid w:val="0"/>
              <w:spacing w:after="0" w:line="240" w:lineRule="auto"/>
              <w:rPr>
                <w:rFonts w:eastAsia="Times New Roman" w:cs="Arial"/>
                <w:i/>
                <w:snapToGrid w:val="0"/>
                <w:color w:val="000000"/>
                <w:sz w:val="20"/>
                <w:szCs w:val="20"/>
                <w:u w:val="single"/>
                <w:lang w:val="fr-FR" w:eastAsia="en-US"/>
              </w:rPr>
            </w:pPr>
            <w:r w:rsidRPr="002F75E4">
              <w:rPr>
                <w:rFonts w:eastAsia="Times New Roman" w:cs="Arial"/>
                <w:i/>
                <w:iCs/>
                <w:snapToGrid w:val="0"/>
                <w:sz w:val="20"/>
                <w:szCs w:val="20"/>
                <w:u w:val="single"/>
                <w:lang w:val="fr-FR" w:eastAsia="en-US"/>
              </w:rPr>
              <w:t>Document de travail</w:t>
            </w:r>
            <w:r w:rsidRPr="002F75E4">
              <w:rPr>
                <w:rFonts w:eastAsia="Times New Roman" w:cs="Arial"/>
                <w:i/>
                <w:iCs/>
                <w:snapToGrid w:val="0"/>
                <w:sz w:val="20"/>
                <w:szCs w:val="20"/>
                <w:lang w:val="fr-FR" w:eastAsia="en-US"/>
              </w:rPr>
              <w:t> :</w:t>
            </w:r>
          </w:p>
        </w:tc>
        <w:tc>
          <w:tcPr>
            <w:tcW w:w="2093" w:type="dxa"/>
            <w:shd w:val="clear" w:color="auto" w:fill="FFFF99"/>
            <w:tcMar>
              <w:top w:w="57" w:type="dxa"/>
              <w:bottom w:w="57" w:type="dxa"/>
            </w:tcMar>
          </w:tcPr>
          <w:p w14:paraId="7E92AA7C" w14:textId="3167E890" w:rsidR="00EF413E" w:rsidRPr="00EF413E" w:rsidRDefault="00EF413E" w:rsidP="00EF413E">
            <w:pPr>
              <w:tabs>
                <w:tab w:val="left" w:pos="567"/>
              </w:tabs>
              <w:snapToGrid w:val="0"/>
              <w:spacing w:after="0" w:line="240" w:lineRule="auto"/>
              <w:rPr>
                <w:rFonts w:eastAsia="Times New Roman" w:cs="Arial"/>
                <w:snapToGrid w:val="0"/>
                <w:color w:val="000000"/>
                <w:sz w:val="20"/>
                <w:szCs w:val="20"/>
                <w:lang w:val="fr-FR" w:eastAsia="en-US"/>
              </w:rPr>
            </w:pPr>
            <w:r w:rsidRPr="00EF413E">
              <w:rPr>
                <w:rFonts w:cs="Arial"/>
                <w:color w:val="000000" w:themeColor="text1"/>
                <w:sz w:val="20"/>
                <w:szCs w:val="20"/>
                <w:lang w:val="fr-FR"/>
              </w:rPr>
              <w:t>IOC/A-33/3.</w:t>
            </w:r>
            <w:proofErr w:type="gramStart"/>
            <w:r w:rsidRPr="00EF413E">
              <w:rPr>
                <w:rFonts w:cs="Arial"/>
                <w:color w:val="000000" w:themeColor="text1"/>
                <w:sz w:val="20"/>
                <w:szCs w:val="20"/>
                <w:lang w:val="fr-FR"/>
              </w:rPr>
              <w:t>5.Doc</w:t>
            </w:r>
            <w:proofErr w:type="gramEnd"/>
            <w:r w:rsidRPr="00EF413E">
              <w:rPr>
                <w:rFonts w:cs="Arial"/>
                <w:color w:val="000000" w:themeColor="text1"/>
                <w:sz w:val="20"/>
                <w:szCs w:val="20"/>
                <w:lang w:val="fr-FR"/>
              </w:rPr>
              <w:t>(1)</w:t>
            </w:r>
          </w:p>
        </w:tc>
        <w:tc>
          <w:tcPr>
            <w:tcW w:w="5278" w:type="dxa"/>
            <w:shd w:val="clear" w:color="auto" w:fill="FFFF99"/>
            <w:tcMar>
              <w:top w:w="57" w:type="dxa"/>
              <w:bottom w:w="57" w:type="dxa"/>
            </w:tcMar>
          </w:tcPr>
          <w:p w14:paraId="5BA363D6" w14:textId="2592D165" w:rsidR="00EF413E" w:rsidRPr="00EF413E" w:rsidRDefault="00EF413E" w:rsidP="00EF413E">
            <w:pPr>
              <w:tabs>
                <w:tab w:val="left" w:pos="567"/>
              </w:tabs>
              <w:snapToGrid w:val="0"/>
              <w:spacing w:after="60" w:line="240" w:lineRule="auto"/>
              <w:rPr>
                <w:rFonts w:eastAsia="Times New Roman" w:cs="Arial"/>
                <w:snapToGrid w:val="0"/>
                <w:color w:val="000000"/>
                <w:sz w:val="20"/>
                <w:szCs w:val="20"/>
                <w:lang w:val="fr-FR" w:eastAsia="en-US"/>
              </w:rPr>
            </w:pPr>
            <w:r w:rsidRPr="00EF413E">
              <w:rPr>
                <w:rFonts w:cs="Arial"/>
                <w:color w:val="000000"/>
                <w:sz w:val="20"/>
                <w:szCs w:val="20"/>
                <w:lang w:val="fr-FR"/>
              </w:rPr>
              <w:t>Rapport de la COI sur ses activités (2024</w:t>
            </w:r>
            <w:r>
              <w:rPr>
                <w:rFonts w:cs="Arial"/>
                <w:color w:val="000000"/>
                <w:sz w:val="20"/>
                <w:szCs w:val="20"/>
                <w:lang w:val="fr-FR"/>
              </w:rPr>
              <w:t>-</w:t>
            </w:r>
            <w:r w:rsidRPr="00EF413E">
              <w:rPr>
                <w:rFonts w:cs="Arial"/>
                <w:color w:val="000000"/>
                <w:sz w:val="20"/>
                <w:szCs w:val="20"/>
                <w:lang w:val="fr-FR"/>
              </w:rPr>
              <w:t>2025) à la Conférence générale de l</w:t>
            </w:r>
            <w:r w:rsidR="001C09B0">
              <w:rPr>
                <w:rFonts w:cs="Arial"/>
                <w:color w:val="000000"/>
                <w:sz w:val="20"/>
                <w:szCs w:val="20"/>
                <w:lang w:val="fr-FR"/>
              </w:rPr>
              <w:t>’</w:t>
            </w:r>
            <w:r w:rsidRPr="00EF413E">
              <w:rPr>
                <w:rFonts w:cs="Arial"/>
                <w:color w:val="000000"/>
                <w:sz w:val="20"/>
                <w:szCs w:val="20"/>
                <w:lang w:val="fr-FR"/>
              </w:rPr>
              <w:t>UNESCO à sa 43</w:t>
            </w:r>
            <w:r w:rsidRPr="00EF413E">
              <w:rPr>
                <w:rFonts w:cs="Arial"/>
                <w:color w:val="000000"/>
                <w:sz w:val="20"/>
                <w:szCs w:val="20"/>
                <w:vertAlign w:val="superscript"/>
                <w:lang w:val="fr-FR"/>
              </w:rPr>
              <w:t>e</w:t>
            </w:r>
            <w:r w:rsidRPr="00EF413E">
              <w:rPr>
                <w:rFonts w:cs="Arial"/>
                <w:color w:val="000000"/>
                <w:sz w:val="20"/>
                <w:szCs w:val="20"/>
                <w:lang w:val="fr-FR"/>
              </w:rPr>
              <w:t xml:space="preserve"> session</w:t>
            </w:r>
          </w:p>
        </w:tc>
      </w:tr>
    </w:tbl>
    <w:p w14:paraId="22E2C9FA" w14:textId="4A5AC685" w:rsidR="00EF413E" w:rsidRPr="00171C91" w:rsidRDefault="00F34F1B" w:rsidP="00287EA4">
      <w:pPr>
        <w:shd w:val="clear" w:color="auto" w:fill="FFFFFF"/>
        <w:tabs>
          <w:tab w:val="left" w:pos="851"/>
        </w:tabs>
        <w:spacing w:before="240" w:after="240" w:line="240" w:lineRule="auto"/>
        <w:jc w:val="both"/>
        <w:rPr>
          <w:rFonts w:cs="Arial"/>
          <w:lang w:val="fr-FR"/>
        </w:rPr>
      </w:pPr>
      <w:r>
        <w:rPr>
          <w:lang w:val="fr-FR" w:eastAsia="en-US"/>
        </w:rPr>
        <w:t>144</w:t>
      </w:r>
      <w:r w:rsidR="00EF413E" w:rsidRPr="00EF413E">
        <w:rPr>
          <w:lang w:val="fr-FR" w:eastAsia="en-US"/>
        </w:rPr>
        <w:t>.</w:t>
      </w:r>
      <w:r w:rsidR="0041514D" w:rsidRPr="002F75E4">
        <w:rPr>
          <w:lang w:val="fr-FR" w:eastAsia="en-US"/>
        </w:rPr>
        <w:tab/>
      </w:r>
      <w:r w:rsidR="00EF413E" w:rsidRPr="00171C91">
        <w:rPr>
          <w:rFonts w:cs="Arial"/>
          <w:lang w:val="fr-FR"/>
        </w:rPr>
        <w:t xml:space="preserve">Le Secrétaire exécutif a brièvement présenté ce point, expliquant que les informations contenues dans le document </w:t>
      </w:r>
      <w:r w:rsidR="00EF413E">
        <w:rPr>
          <w:rFonts w:cs="Arial"/>
          <w:lang w:val="fr-FR"/>
        </w:rPr>
        <w:t>étaien</w:t>
      </w:r>
      <w:r w:rsidR="00EF413E" w:rsidRPr="00171C91">
        <w:rPr>
          <w:rFonts w:cs="Arial"/>
          <w:lang w:val="fr-FR"/>
        </w:rPr>
        <w:t>t basées sur les rapports présentés à l</w:t>
      </w:r>
      <w:r w:rsidR="001C09B0">
        <w:rPr>
          <w:rFonts w:cs="Arial"/>
          <w:lang w:val="fr-FR"/>
        </w:rPr>
        <w:t>’</w:t>
      </w:r>
      <w:r w:rsidR="00EF413E" w:rsidRPr="00171C91">
        <w:rPr>
          <w:rFonts w:cs="Arial"/>
          <w:lang w:val="fr-FR"/>
        </w:rPr>
        <w:t>Assemblée au titre du point 3.2 de l</w:t>
      </w:r>
      <w:r w:rsidR="001C09B0">
        <w:rPr>
          <w:rFonts w:cs="Arial"/>
          <w:lang w:val="fr-FR"/>
        </w:rPr>
        <w:t>’</w:t>
      </w:r>
      <w:r w:rsidR="00EF413E" w:rsidRPr="00171C91">
        <w:rPr>
          <w:rFonts w:cs="Arial"/>
          <w:lang w:val="fr-FR"/>
        </w:rPr>
        <w:t>ordre du jour.</w:t>
      </w:r>
    </w:p>
    <w:tbl>
      <w:tblPr>
        <w:tblW w:w="9639" w:type="dxa"/>
        <w:shd w:val="clear" w:color="auto" w:fill="CCFFCC"/>
        <w:tblLook w:val="0000" w:firstRow="0" w:lastRow="0" w:firstColumn="0" w:lastColumn="0" w:noHBand="0" w:noVBand="0"/>
      </w:tblPr>
      <w:tblGrid>
        <w:gridCol w:w="9639"/>
      </w:tblGrid>
      <w:tr w:rsidR="00EF413E" w:rsidRPr="00295086" w14:paraId="184C7D44" w14:textId="77777777" w:rsidTr="004F2ED5">
        <w:tc>
          <w:tcPr>
            <w:tcW w:w="9639" w:type="dxa"/>
            <w:shd w:val="clear" w:color="auto" w:fill="CCFFCC"/>
            <w:tcMar>
              <w:top w:w="113" w:type="dxa"/>
              <w:bottom w:w="113" w:type="dxa"/>
            </w:tcMar>
          </w:tcPr>
          <w:p w14:paraId="716B3E81" w14:textId="77777777" w:rsidR="00EF413E" w:rsidRPr="00171C91" w:rsidRDefault="00EF413E" w:rsidP="004F2ED5">
            <w:pPr>
              <w:spacing w:after="240" w:line="240" w:lineRule="auto"/>
              <w:rPr>
                <w:rFonts w:eastAsia="Calibri" w:cs="Arial"/>
                <w:i/>
                <w:iCs/>
                <w:u w:val="single"/>
                <w:lang w:val="fr-FR"/>
              </w:rPr>
            </w:pPr>
            <w:r w:rsidRPr="00171C91">
              <w:rPr>
                <w:rFonts w:eastAsia="Calibri" w:cs="Arial"/>
                <w:i/>
                <w:iCs/>
                <w:u w:val="single"/>
                <w:lang w:val="fr-FR"/>
              </w:rPr>
              <w:t>Projet de décision A-33/3.5</w:t>
            </w:r>
          </w:p>
          <w:p w14:paraId="3A49CE07" w14:textId="75B6F053" w:rsidR="00EF413E" w:rsidRPr="00171C91" w:rsidRDefault="00EF413E" w:rsidP="004F2ED5">
            <w:pPr>
              <w:spacing w:after="240" w:line="240" w:lineRule="auto"/>
              <w:jc w:val="center"/>
              <w:rPr>
                <w:rFonts w:eastAsia="Calibri" w:cs="Arial"/>
                <w:b/>
                <w:lang w:val="fr-FR"/>
              </w:rPr>
            </w:pPr>
            <w:r w:rsidRPr="00171C91">
              <w:rPr>
                <w:rFonts w:cs="Arial"/>
                <w:b/>
                <w:color w:val="000000"/>
                <w:lang w:val="fr-FR"/>
              </w:rPr>
              <w:t>Rapport de la COI à la Conférence générale de l</w:t>
            </w:r>
            <w:r w:rsidR="001C09B0">
              <w:rPr>
                <w:rFonts w:cs="Arial"/>
                <w:b/>
                <w:color w:val="000000"/>
                <w:lang w:val="fr-FR"/>
              </w:rPr>
              <w:t>’</w:t>
            </w:r>
            <w:r w:rsidRPr="00171C91">
              <w:rPr>
                <w:rFonts w:cs="Arial"/>
                <w:b/>
                <w:color w:val="000000"/>
                <w:lang w:val="fr-FR"/>
              </w:rPr>
              <w:t>UNESCO à sa 43</w:t>
            </w:r>
            <w:r w:rsidRPr="00171C91">
              <w:rPr>
                <w:rFonts w:cs="Arial"/>
                <w:b/>
                <w:color w:val="000000"/>
                <w:vertAlign w:val="superscript"/>
                <w:lang w:val="fr-FR"/>
              </w:rPr>
              <w:t>e</w:t>
            </w:r>
            <w:r w:rsidRPr="00171C91">
              <w:rPr>
                <w:rFonts w:cs="Arial"/>
                <w:b/>
                <w:color w:val="000000"/>
                <w:lang w:val="fr-FR"/>
              </w:rPr>
              <w:t xml:space="preserve"> session</w:t>
            </w:r>
          </w:p>
          <w:p w14:paraId="3C71C36D" w14:textId="46CA6938" w:rsidR="00EF413E" w:rsidRPr="00171C91" w:rsidRDefault="00EF413E" w:rsidP="004F2ED5">
            <w:pPr>
              <w:spacing w:after="240" w:line="240" w:lineRule="auto"/>
              <w:rPr>
                <w:rFonts w:cs="Arial"/>
                <w:lang w:val="fr-FR"/>
              </w:rPr>
            </w:pPr>
            <w:r w:rsidRPr="00171C91">
              <w:rPr>
                <w:rFonts w:eastAsia="Calibri" w:cs="Arial"/>
                <w:lang w:val="fr-FR"/>
              </w:rPr>
              <w:t>L</w:t>
            </w:r>
            <w:r w:rsidR="001C09B0">
              <w:rPr>
                <w:rFonts w:eastAsia="Calibri" w:cs="Arial"/>
                <w:lang w:val="fr-FR"/>
              </w:rPr>
              <w:t>’</w:t>
            </w:r>
            <w:r w:rsidRPr="00171C91">
              <w:rPr>
                <w:rFonts w:eastAsia="Calibri" w:cs="Arial"/>
                <w:lang w:val="fr-FR"/>
              </w:rPr>
              <w:t>Assemblée,</w:t>
            </w:r>
            <w:r w:rsidRPr="00171C91">
              <w:rPr>
                <w:rFonts w:cs="Arial"/>
                <w:lang w:val="fr-FR"/>
              </w:rPr>
              <w:t xml:space="preserve"> </w:t>
            </w:r>
          </w:p>
          <w:p w14:paraId="7363011D" w14:textId="18B07FED" w:rsidR="00EF413E" w:rsidRPr="00171C91" w:rsidRDefault="009D240E" w:rsidP="004F2ED5">
            <w:pPr>
              <w:adjustRightInd w:val="0"/>
              <w:snapToGrid w:val="0"/>
              <w:spacing w:after="240" w:line="240" w:lineRule="auto"/>
              <w:ind w:left="1167" w:hanging="567"/>
              <w:jc w:val="both"/>
              <w:rPr>
                <w:rFonts w:cs="Arial"/>
                <w:color w:val="000000"/>
                <w:lang w:val="fr-FR"/>
              </w:rPr>
            </w:pPr>
            <w:r w:rsidRPr="009D240E">
              <w:rPr>
                <w:rFonts w:cs="Arial"/>
                <w:color w:val="000000"/>
                <w:lang w:val="fr-FR"/>
              </w:rPr>
              <w:t>1.</w:t>
            </w:r>
            <w:r w:rsidRPr="009D240E">
              <w:rPr>
                <w:rFonts w:cs="Arial"/>
                <w:color w:val="000000"/>
                <w:lang w:val="fr-FR"/>
              </w:rPr>
              <w:tab/>
            </w:r>
            <w:r w:rsidR="00EF413E" w:rsidRPr="00171C91">
              <w:rPr>
                <w:rFonts w:cs="Arial"/>
                <w:color w:val="000000"/>
                <w:u w:val="single"/>
                <w:lang w:val="fr-FR"/>
              </w:rPr>
              <w:t>Rappelant</w:t>
            </w:r>
            <w:r w:rsidR="00EF413E" w:rsidRPr="00171C91">
              <w:rPr>
                <w:rFonts w:cs="Arial"/>
                <w:color w:val="000000"/>
                <w:lang w:val="fr-FR"/>
              </w:rPr>
              <w:t xml:space="preserve"> l</w:t>
            </w:r>
            <w:r w:rsidR="001C09B0">
              <w:rPr>
                <w:rFonts w:cs="Arial"/>
                <w:color w:val="000000"/>
                <w:lang w:val="fr-FR"/>
              </w:rPr>
              <w:t>’</w:t>
            </w:r>
            <w:r w:rsidR="00EF413E" w:rsidRPr="00171C91">
              <w:rPr>
                <w:rFonts w:cs="Arial"/>
                <w:color w:val="000000"/>
                <w:lang w:val="fr-FR"/>
              </w:rPr>
              <w:t>a</w:t>
            </w:r>
            <w:r w:rsidR="00EF413E" w:rsidRPr="00171C91">
              <w:rPr>
                <w:rFonts w:cs="Arial"/>
                <w:lang w:val="fr-FR"/>
              </w:rPr>
              <w:t>rticle 3.2</w:t>
            </w:r>
            <w:r w:rsidR="00EF413E" w:rsidRPr="00171C91">
              <w:rPr>
                <w:rFonts w:cs="Arial"/>
                <w:color w:val="000000"/>
                <w:lang w:val="fr-FR"/>
              </w:rPr>
              <w:t xml:space="preserve"> des </w:t>
            </w:r>
            <w:r w:rsidR="00EF413E" w:rsidRPr="009D240E">
              <w:rPr>
                <w:rFonts w:cs="Arial"/>
                <w:color w:val="000000" w:themeColor="text1"/>
                <w:lang w:val="fr-FR"/>
              </w:rPr>
              <w:t>Statuts</w:t>
            </w:r>
            <w:r w:rsidR="00EF413E" w:rsidRPr="00171C91">
              <w:rPr>
                <w:rFonts w:cs="Arial"/>
                <w:color w:val="000000"/>
                <w:lang w:val="fr-FR"/>
              </w:rPr>
              <w:t xml:space="preserve"> et l</w:t>
            </w:r>
            <w:r w:rsidR="001C09B0">
              <w:rPr>
                <w:rFonts w:cs="Arial"/>
                <w:color w:val="000000"/>
                <w:lang w:val="fr-FR"/>
              </w:rPr>
              <w:t>’</w:t>
            </w:r>
            <w:r w:rsidR="00EF413E" w:rsidRPr="00171C91">
              <w:rPr>
                <w:rFonts w:cs="Arial"/>
                <w:color w:val="000000"/>
                <w:lang w:val="fr-FR"/>
              </w:rPr>
              <w:t>article</w:t>
            </w:r>
            <w:r w:rsidR="00EF413E" w:rsidRPr="00171C91">
              <w:rPr>
                <w:rFonts w:cs="Arial"/>
                <w:lang w:val="fr-FR"/>
              </w:rPr>
              <w:t xml:space="preserve"> 50 du Règlement intérieur</w:t>
            </w:r>
            <w:r w:rsidR="00EF413E" w:rsidRPr="00171C91">
              <w:rPr>
                <w:rFonts w:cs="Arial"/>
                <w:color w:val="000000"/>
                <w:lang w:val="fr-FR"/>
              </w:rPr>
              <w:t>,</w:t>
            </w:r>
          </w:p>
          <w:p w14:paraId="382EB18B" w14:textId="0406F513" w:rsidR="00EF413E" w:rsidRPr="00171C91" w:rsidRDefault="009D240E" w:rsidP="004F2ED5">
            <w:pPr>
              <w:adjustRightInd w:val="0"/>
              <w:snapToGrid w:val="0"/>
              <w:spacing w:after="240" w:line="240" w:lineRule="auto"/>
              <w:ind w:left="1167" w:hanging="567"/>
              <w:jc w:val="both"/>
              <w:rPr>
                <w:rFonts w:cs="Arial"/>
                <w:color w:val="000000"/>
                <w:lang w:val="fr-FR"/>
              </w:rPr>
            </w:pPr>
            <w:r w:rsidRPr="009D240E">
              <w:rPr>
                <w:rFonts w:cs="Arial"/>
                <w:color w:val="000000" w:themeColor="text1"/>
                <w:lang w:val="fr-FR"/>
              </w:rPr>
              <w:t>2.</w:t>
            </w:r>
            <w:r w:rsidRPr="009D240E">
              <w:rPr>
                <w:rFonts w:cs="Arial"/>
                <w:color w:val="000000" w:themeColor="text1"/>
                <w:lang w:val="fr-FR"/>
              </w:rPr>
              <w:tab/>
            </w:r>
            <w:r w:rsidR="00EF413E" w:rsidRPr="00171C91">
              <w:rPr>
                <w:rFonts w:cs="Arial"/>
                <w:color w:val="000000" w:themeColor="text1"/>
                <w:u w:val="single"/>
                <w:lang w:val="fr-FR"/>
              </w:rPr>
              <w:t>Ayant examiné</w:t>
            </w:r>
            <w:r w:rsidR="00EF413E" w:rsidRPr="00171C91">
              <w:rPr>
                <w:rFonts w:cs="Arial"/>
                <w:color w:val="000000" w:themeColor="text1"/>
                <w:lang w:val="fr-FR"/>
              </w:rPr>
              <w:t xml:space="preserve"> le document IOC/A-33/3.</w:t>
            </w:r>
            <w:proofErr w:type="gramStart"/>
            <w:r w:rsidR="00EF413E" w:rsidRPr="00171C91">
              <w:rPr>
                <w:rFonts w:cs="Arial"/>
                <w:color w:val="000000" w:themeColor="text1"/>
                <w:lang w:val="fr-FR"/>
              </w:rPr>
              <w:t>5.Doc</w:t>
            </w:r>
            <w:proofErr w:type="gramEnd"/>
            <w:r w:rsidR="00EF413E" w:rsidRPr="00171C91">
              <w:rPr>
                <w:rFonts w:cs="Arial"/>
                <w:color w:val="000000" w:themeColor="text1"/>
                <w:lang w:val="fr-FR"/>
              </w:rPr>
              <w:t>(1),</w:t>
            </w:r>
          </w:p>
          <w:p w14:paraId="725DECA5" w14:textId="47F80FA0" w:rsidR="00EF413E" w:rsidRPr="001E1F17" w:rsidRDefault="009D240E" w:rsidP="004F2ED5">
            <w:pPr>
              <w:keepNext/>
              <w:keepLines/>
              <w:adjustRightInd w:val="0"/>
              <w:snapToGrid w:val="0"/>
              <w:spacing w:after="240" w:line="240" w:lineRule="auto"/>
              <w:ind w:left="1168" w:hanging="567"/>
              <w:jc w:val="both"/>
              <w:rPr>
                <w:rFonts w:cs="Arial"/>
                <w:lang w:val="fr-FR"/>
              </w:rPr>
            </w:pPr>
            <w:r w:rsidRPr="009D240E">
              <w:rPr>
                <w:rFonts w:cs="Arial"/>
                <w:color w:val="000000"/>
                <w:lang w:val="fr-FR"/>
              </w:rPr>
              <w:t>3.</w:t>
            </w:r>
            <w:r w:rsidRPr="009D240E">
              <w:rPr>
                <w:rFonts w:cs="Arial"/>
                <w:color w:val="000000"/>
                <w:lang w:val="fr-FR"/>
              </w:rPr>
              <w:tab/>
            </w:r>
            <w:r w:rsidR="00EF413E" w:rsidRPr="00171C91">
              <w:rPr>
                <w:rFonts w:cs="Arial"/>
                <w:color w:val="000000"/>
                <w:u w:val="single"/>
                <w:lang w:val="fr-FR"/>
              </w:rPr>
              <w:t>Prend note</w:t>
            </w:r>
            <w:r w:rsidR="00EF413E" w:rsidRPr="00171C91">
              <w:rPr>
                <w:rFonts w:cs="Arial"/>
                <w:color w:val="000000"/>
                <w:lang w:val="fr-FR"/>
              </w:rPr>
              <w:t xml:space="preserve"> du rapport qui </w:t>
            </w:r>
            <w:r w:rsidR="00EF413E" w:rsidRPr="009D240E">
              <w:rPr>
                <w:rFonts w:cs="Arial"/>
                <w:color w:val="000000" w:themeColor="text1"/>
                <w:lang w:val="fr-FR"/>
              </w:rPr>
              <w:t>sera</w:t>
            </w:r>
            <w:r w:rsidR="00EF413E" w:rsidRPr="00171C91">
              <w:rPr>
                <w:rFonts w:cs="Arial"/>
                <w:color w:val="000000"/>
                <w:lang w:val="fr-FR"/>
              </w:rPr>
              <w:t xml:space="preserve"> présenté à la Conférence générale de l</w:t>
            </w:r>
            <w:r w:rsidR="001C09B0">
              <w:rPr>
                <w:rFonts w:cs="Arial"/>
                <w:color w:val="000000"/>
                <w:lang w:val="fr-FR"/>
              </w:rPr>
              <w:t>’</w:t>
            </w:r>
            <w:r w:rsidR="00EF413E" w:rsidRPr="00171C91">
              <w:rPr>
                <w:rFonts w:cs="Arial"/>
                <w:color w:val="000000"/>
                <w:lang w:val="fr-FR"/>
              </w:rPr>
              <w:t>UNESCO à sa 4</w:t>
            </w:r>
            <w:r w:rsidR="00EF413E">
              <w:rPr>
                <w:rFonts w:cs="Arial"/>
                <w:color w:val="000000"/>
                <w:lang w:val="fr-FR"/>
              </w:rPr>
              <w:t>3</w:t>
            </w:r>
            <w:r w:rsidR="00EF413E" w:rsidRPr="00171C91">
              <w:rPr>
                <w:rFonts w:cs="Arial"/>
                <w:color w:val="000000"/>
                <w:vertAlign w:val="superscript"/>
                <w:lang w:val="fr-FR"/>
              </w:rPr>
              <w:t>e</w:t>
            </w:r>
            <w:r w:rsidR="00EF413E" w:rsidRPr="00171C91">
              <w:rPr>
                <w:rFonts w:cs="Arial"/>
                <w:color w:val="000000"/>
                <w:lang w:val="fr-FR"/>
              </w:rPr>
              <w:t xml:space="preserve"> session, et </w:t>
            </w:r>
            <w:r w:rsidR="00EF413E" w:rsidRPr="00171C91">
              <w:rPr>
                <w:rFonts w:cs="Arial"/>
                <w:color w:val="000000"/>
                <w:u w:val="single"/>
                <w:lang w:val="fr-FR"/>
              </w:rPr>
              <w:t>prie</w:t>
            </w:r>
            <w:r w:rsidR="00EF413E" w:rsidRPr="00171C91">
              <w:rPr>
                <w:rFonts w:cs="Arial"/>
                <w:color w:val="000000"/>
                <w:lang w:val="fr-FR"/>
              </w:rPr>
              <w:t xml:space="preserve"> le Secrétaire exécutif de présenter le rapport sur les activités de la COI (202</w:t>
            </w:r>
            <w:r w:rsidR="00EF413E">
              <w:rPr>
                <w:rFonts w:cs="Arial"/>
                <w:color w:val="000000"/>
                <w:lang w:val="fr-FR"/>
              </w:rPr>
              <w:t>4</w:t>
            </w:r>
            <w:r w:rsidR="00EF413E" w:rsidRPr="00171C91">
              <w:rPr>
                <w:rFonts w:cs="Arial"/>
                <w:color w:val="000000"/>
                <w:lang w:val="fr-FR"/>
              </w:rPr>
              <w:t>-202</w:t>
            </w:r>
            <w:r w:rsidR="00EF413E">
              <w:rPr>
                <w:rFonts w:cs="Arial"/>
                <w:color w:val="000000"/>
                <w:lang w:val="fr-FR"/>
              </w:rPr>
              <w:t>5</w:t>
            </w:r>
            <w:r w:rsidR="00EF413E" w:rsidRPr="00171C91">
              <w:rPr>
                <w:rFonts w:cs="Arial"/>
                <w:color w:val="000000"/>
                <w:lang w:val="fr-FR"/>
              </w:rPr>
              <w:t>) à la Conférence générale de l</w:t>
            </w:r>
            <w:r w:rsidR="001C09B0">
              <w:rPr>
                <w:rFonts w:cs="Arial"/>
                <w:color w:val="000000"/>
                <w:lang w:val="fr-FR"/>
              </w:rPr>
              <w:t>’</w:t>
            </w:r>
            <w:r w:rsidR="00EF413E" w:rsidRPr="00171C91">
              <w:rPr>
                <w:rFonts w:cs="Arial"/>
                <w:color w:val="000000"/>
                <w:lang w:val="fr-FR"/>
              </w:rPr>
              <w:t>UNESCO à sa 4</w:t>
            </w:r>
            <w:r w:rsidR="00EF413E">
              <w:rPr>
                <w:rFonts w:cs="Arial"/>
                <w:color w:val="000000"/>
                <w:lang w:val="fr-FR"/>
              </w:rPr>
              <w:t>3</w:t>
            </w:r>
            <w:r w:rsidR="00EF413E" w:rsidRPr="00171C91">
              <w:rPr>
                <w:rFonts w:cs="Arial"/>
                <w:color w:val="000000"/>
                <w:vertAlign w:val="superscript"/>
                <w:lang w:val="fr-FR"/>
              </w:rPr>
              <w:t>e</w:t>
            </w:r>
            <w:r w:rsidR="00EF413E" w:rsidRPr="00171C91">
              <w:rPr>
                <w:rFonts w:cs="Arial"/>
                <w:color w:val="000000"/>
                <w:lang w:val="fr-FR"/>
              </w:rPr>
              <w:t xml:space="preserve"> session (novembre 202</w:t>
            </w:r>
            <w:r w:rsidR="00EF413E">
              <w:rPr>
                <w:rFonts w:cs="Arial"/>
                <w:color w:val="000000"/>
                <w:lang w:val="fr-FR"/>
              </w:rPr>
              <w:t>5</w:t>
            </w:r>
            <w:r w:rsidR="00EF413E" w:rsidRPr="00171C91">
              <w:rPr>
                <w:rFonts w:cs="Arial"/>
                <w:color w:val="000000"/>
                <w:lang w:val="fr-FR"/>
              </w:rPr>
              <w:t xml:space="preserve">) sous la cote </w:t>
            </w:r>
            <w:r w:rsidR="00EF413E" w:rsidRPr="00171C91">
              <w:rPr>
                <w:rFonts w:cs="Arial"/>
                <w:color w:val="000000"/>
                <w:lang w:val="fr-FR" w:eastAsia="fr-FR"/>
              </w:rPr>
              <w:t>43 C/</w:t>
            </w:r>
            <w:proofErr w:type="gramStart"/>
            <w:r w:rsidR="00EF413E" w:rsidRPr="00171C91">
              <w:rPr>
                <w:rFonts w:cs="Arial"/>
                <w:color w:val="000000"/>
                <w:lang w:val="fr-FR" w:eastAsia="fr-FR"/>
              </w:rPr>
              <w:t>REP._</w:t>
            </w:r>
            <w:proofErr w:type="gramEnd"/>
            <w:r w:rsidR="00EF413E" w:rsidRPr="00171C91">
              <w:rPr>
                <w:rFonts w:cs="Arial"/>
                <w:color w:val="000000"/>
                <w:lang w:val="fr-FR" w:eastAsia="fr-FR"/>
              </w:rPr>
              <w:t>_</w:t>
            </w:r>
            <w:r w:rsidR="00EF413E" w:rsidRPr="00171C91">
              <w:rPr>
                <w:rFonts w:cs="Arial"/>
                <w:color w:val="000000"/>
                <w:lang w:val="fr-FR"/>
              </w:rPr>
              <w:t>.</w:t>
            </w:r>
          </w:p>
        </w:tc>
      </w:tr>
    </w:tbl>
    <w:p w14:paraId="27D8AC48" w14:textId="0CB417C5" w:rsidR="00EF413E" w:rsidRPr="001E1F17" w:rsidRDefault="00F34F1B" w:rsidP="00287EA4">
      <w:pPr>
        <w:shd w:val="clear" w:color="auto" w:fill="FFFFFF"/>
        <w:tabs>
          <w:tab w:val="left" w:pos="851"/>
        </w:tabs>
        <w:spacing w:before="240" w:after="240" w:line="240" w:lineRule="auto"/>
        <w:jc w:val="both"/>
        <w:rPr>
          <w:rFonts w:cs="Arial"/>
          <w:lang w:val="fr-FR"/>
        </w:rPr>
      </w:pPr>
      <w:r>
        <w:rPr>
          <w:rFonts w:cs="Arial"/>
          <w:lang w:val="fr-FR"/>
        </w:rPr>
        <w:lastRenderedPageBreak/>
        <w:t>145</w:t>
      </w:r>
      <w:r w:rsidR="009D240E">
        <w:rPr>
          <w:rFonts w:cs="Arial"/>
          <w:lang w:val="fr-FR"/>
        </w:rPr>
        <w:t>.</w:t>
      </w:r>
      <w:r w:rsidR="009D240E">
        <w:rPr>
          <w:rFonts w:cs="Arial"/>
          <w:lang w:val="fr-FR"/>
        </w:rPr>
        <w:tab/>
      </w:r>
      <w:r w:rsidR="00EF413E" w:rsidRPr="00D70096">
        <w:rPr>
          <w:rFonts w:cs="Arial"/>
          <w:lang w:val="fr-FR"/>
        </w:rPr>
        <w:t>Les représentants de __ États membres ont pris la parole. Les États membres ci-après ont choisi de fournir le compte rendu de leur intervention en plénière sur ce point de l</w:t>
      </w:r>
      <w:r w:rsidR="001C09B0">
        <w:rPr>
          <w:rFonts w:cs="Arial"/>
          <w:lang w:val="fr-FR"/>
        </w:rPr>
        <w:t>’</w:t>
      </w:r>
      <w:r w:rsidR="00EF413E" w:rsidRPr="00D70096">
        <w:rPr>
          <w:rFonts w:cs="Arial"/>
          <w:lang w:val="fr-FR"/>
        </w:rPr>
        <w:t>ordre du jour pour inclusion dans l</w:t>
      </w:r>
      <w:r w:rsidR="001C09B0">
        <w:rPr>
          <w:rFonts w:cs="Arial"/>
          <w:lang w:val="fr-FR"/>
        </w:rPr>
        <w:t>’</w:t>
      </w:r>
      <w:r w:rsidR="00EF413E" w:rsidRPr="00D70096">
        <w:rPr>
          <w:rFonts w:cs="Arial"/>
          <w:lang w:val="fr-FR"/>
        </w:rPr>
        <w:t>annexe d</w:t>
      </w:r>
      <w:r w:rsidR="001C09B0">
        <w:rPr>
          <w:rFonts w:cs="Arial"/>
          <w:lang w:val="fr-FR"/>
        </w:rPr>
        <w:t>’</w:t>
      </w:r>
      <w:r w:rsidR="00EF413E" w:rsidRPr="00D70096">
        <w:rPr>
          <w:rFonts w:cs="Arial"/>
          <w:lang w:val="fr-FR"/>
        </w:rPr>
        <w:t>information au rapport de la réunion : ___________.</w:t>
      </w:r>
    </w:p>
    <w:p w14:paraId="7BF941CC" w14:textId="15190E19" w:rsidR="00136CB2" w:rsidRPr="00B0501E" w:rsidRDefault="0041514D" w:rsidP="00B0501E">
      <w:pPr>
        <w:keepNext/>
        <w:keepLines/>
        <w:spacing w:before="240" w:after="240" w:line="240" w:lineRule="auto"/>
        <w:ind w:left="851" w:hanging="851"/>
        <w:outlineLvl w:val="0"/>
        <w:rPr>
          <w:b/>
          <w:bCs/>
          <w:snapToGrid w:val="0"/>
          <w:lang w:val="fr-FR" w:eastAsia="en-US"/>
        </w:rPr>
      </w:pPr>
      <w:bookmarkStart w:id="156" w:name="_Toc131777753"/>
      <w:bookmarkStart w:id="157" w:name="_Toc134002202"/>
      <w:bookmarkStart w:id="158" w:name="_Toc134002380"/>
      <w:bookmarkStart w:id="159" w:name="_Toc199934448"/>
      <w:r w:rsidRPr="00B0501E">
        <w:rPr>
          <w:b/>
          <w:bCs/>
          <w:snapToGrid w:val="0"/>
          <w:lang w:val="fr-FR" w:eastAsia="en-US"/>
        </w:rPr>
        <w:t>4.</w:t>
      </w:r>
      <w:r w:rsidRPr="00B0501E">
        <w:rPr>
          <w:b/>
          <w:bCs/>
          <w:snapToGrid w:val="0"/>
          <w:lang w:val="fr-FR" w:eastAsia="en-US"/>
        </w:rPr>
        <w:tab/>
      </w:r>
      <w:r w:rsidR="00136CB2" w:rsidRPr="00B0501E">
        <w:rPr>
          <w:b/>
          <w:bCs/>
          <w:snapToGrid w:val="0"/>
          <w:lang w:val="fr-FR" w:eastAsia="en-US"/>
        </w:rPr>
        <w:t>ÉVOLUTIONS PROGRAMMATIQUES</w:t>
      </w:r>
      <w:bookmarkEnd w:id="156"/>
      <w:bookmarkEnd w:id="157"/>
      <w:bookmarkEnd w:id="158"/>
      <w:bookmarkEnd w:id="159"/>
    </w:p>
    <w:p w14:paraId="34754CCC" w14:textId="2C1F4183" w:rsidR="004279FB" w:rsidRPr="004279FB" w:rsidRDefault="0041514D" w:rsidP="004F2ED5">
      <w:pPr>
        <w:pStyle w:val="Heading3"/>
        <w:ind w:left="851" w:hanging="851"/>
        <w:rPr>
          <w:b w:val="0"/>
          <w:bCs w:val="0"/>
          <w:snapToGrid w:val="0"/>
          <w:sz w:val="20"/>
          <w:szCs w:val="20"/>
          <w:lang w:val="fr-FR" w:eastAsia="en-US"/>
        </w:rPr>
      </w:pPr>
      <w:bookmarkStart w:id="160" w:name="_Toc131777754"/>
      <w:bookmarkStart w:id="161" w:name="_Toc134002203"/>
      <w:bookmarkStart w:id="162" w:name="_Toc134002381"/>
      <w:bookmarkStart w:id="163" w:name="_Toc199934449"/>
      <w:r w:rsidRPr="002F75E4">
        <w:rPr>
          <w:b w:val="0"/>
          <w:bCs w:val="0"/>
          <w:snapToGrid w:val="0"/>
          <w:lang w:val="fr-FR" w:eastAsia="en-US"/>
        </w:rPr>
        <w:t>4.1</w:t>
      </w:r>
      <w:r w:rsidRPr="002F75E4">
        <w:rPr>
          <w:b w:val="0"/>
          <w:bCs w:val="0"/>
          <w:snapToGrid w:val="0"/>
          <w:lang w:val="fr-FR" w:eastAsia="en-US"/>
        </w:rPr>
        <w:tab/>
      </w:r>
      <w:r w:rsidR="004279FB" w:rsidRPr="004279FB">
        <w:rPr>
          <w:b w:val="0"/>
          <w:bCs w:val="0"/>
          <w:snapToGrid w:val="0"/>
          <w:lang w:val="fr-FR" w:eastAsia="en-US"/>
        </w:rPr>
        <w:t>PROJET DE STRATÉGIE A L</w:t>
      </w:r>
      <w:r w:rsidR="001C09B0">
        <w:rPr>
          <w:b w:val="0"/>
          <w:bCs w:val="0"/>
          <w:snapToGrid w:val="0"/>
          <w:lang w:val="fr-FR" w:eastAsia="en-US"/>
        </w:rPr>
        <w:t>’</w:t>
      </w:r>
      <w:r w:rsidR="004279FB" w:rsidRPr="004279FB">
        <w:rPr>
          <w:b w:val="0"/>
          <w:bCs w:val="0"/>
          <w:snapToGrid w:val="0"/>
          <w:lang w:val="fr-FR" w:eastAsia="en-US"/>
        </w:rPr>
        <w:t xml:space="preserve">ÉCHELLE DE LA COI SUR LA PLANIFICATION </w:t>
      </w:r>
      <w:r w:rsidR="004F2ED5">
        <w:rPr>
          <w:b w:val="0"/>
          <w:bCs w:val="0"/>
          <w:snapToGrid w:val="0"/>
          <w:lang w:val="fr-FR" w:eastAsia="en-US"/>
        </w:rPr>
        <w:br/>
      </w:r>
      <w:r w:rsidR="004279FB" w:rsidRPr="004279FB">
        <w:rPr>
          <w:b w:val="0"/>
          <w:bCs w:val="0"/>
          <w:snapToGrid w:val="0"/>
          <w:lang w:val="fr-FR" w:eastAsia="en-US"/>
        </w:rPr>
        <w:t>ET LA GESTION DURABLES DE L</w:t>
      </w:r>
      <w:r w:rsidR="001C09B0">
        <w:rPr>
          <w:b w:val="0"/>
          <w:bCs w:val="0"/>
          <w:snapToGrid w:val="0"/>
          <w:lang w:val="fr-FR" w:eastAsia="en-US"/>
        </w:rPr>
        <w:t>’</w:t>
      </w:r>
      <w:r w:rsidR="004279FB" w:rsidRPr="004279FB">
        <w:rPr>
          <w:b w:val="0"/>
          <w:bCs w:val="0"/>
          <w:snapToGrid w:val="0"/>
          <w:lang w:val="fr-FR" w:eastAsia="en-US"/>
        </w:rPr>
        <w:t>OCÉAN</w:t>
      </w:r>
      <w:r w:rsidR="00136CB2" w:rsidRPr="002F75E4">
        <w:rPr>
          <w:b w:val="0"/>
          <w:bCs w:val="0"/>
          <w:snapToGrid w:val="0"/>
          <w:lang w:val="fr-FR" w:eastAsia="en-US"/>
        </w:rPr>
        <w:t xml:space="preserve"> </w:t>
      </w:r>
      <w:r w:rsidR="00136CB2" w:rsidRPr="002F75E4">
        <w:rPr>
          <w:b w:val="0"/>
          <w:bCs w:val="0"/>
          <w:snapToGrid w:val="0"/>
          <w:lang w:val="fr-FR" w:eastAsia="en-US"/>
        </w:rPr>
        <w:br/>
      </w:r>
      <w:bookmarkEnd w:id="160"/>
      <w:bookmarkEnd w:id="161"/>
      <w:bookmarkEnd w:id="162"/>
      <w:r w:rsidR="004279FB" w:rsidRPr="004279FB">
        <w:rPr>
          <w:b w:val="0"/>
          <w:bCs w:val="0"/>
          <w:snapToGrid w:val="0"/>
          <w:sz w:val="20"/>
          <w:szCs w:val="20"/>
          <w:lang w:val="fr-FR" w:eastAsia="en-US"/>
        </w:rPr>
        <w:t>[Décision IOC-XXVI/8.2, décision A-32/4.7 et décision EC-57/4.3]</w:t>
      </w:r>
      <w:bookmarkEnd w:id="163"/>
    </w:p>
    <w:tbl>
      <w:tblPr>
        <w:tblW w:w="9639" w:type="dxa"/>
        <w:tblLook w:val="0000" w:firstRow="0" w:lastRow="0" w:firstColumn="0" w:lastColumn="0" w:noHBand="0" w:noVBand="0"/>
      </w:tblPr>
      <w:tblGrid>
        <w:gridCol w:w="2127"/>
        <w:gridCol w:w="2117"/>
        <w:gridCol w:w="4813"/>
        <w:gridCol w:w="582"/>
      </w:tblGrid>
      <w:tr w:rsidR="004279FB" w:rsidRPr="00295086" w14:paraId="611347ED" w14:textId="77777777" w:rsidTr="004279FB">
        <w:trPr>
          <w:trHeight w:val="300"/>
        </w:trPr>
        <w:tc>
          <w:tcPr>
            <w:tcW w:w="2127" w:type="dxa"/>
            <w:shd w:val="clear" w:color="auto" w:fill="FFFF99"/>
            <w:tcMar>
              <w:top w:w="57" w:type="dxa"/>
              <w:bottom w:w="57" w:type="dxa"/>
            </w:tcMar>
          </w:tcPr>
          <w:p w14:paraId="130FF645" w14:textId="77777777" w:rsidR="004279FB" w:rsidRPr="004279FB" w:rsidRDefault="004279FB" w:rsidP="00C853DA">
            <w:pPr>
              <w:spacing w:line="240" w:lineRule="auto"/>
              <w:rPr>
                <w:rFonts w:cs="Arial"/>
                <w:i/>
                <w:color w:val="000000"/>
                <w:sz w:val="20"/>
                <w:szCs w:val="20"/>
                <w:u w:val="single"/>
                <w:lang w:val="fr-FR"/>
              </w:rPr>
            </w:pPr>
            <w:r w:rsidRPr="004279FB">
              <w:rPr>
                <w:rFonts w:cs="Arial"/>
                <w:i/>
                <w:color w:val="000000"/>
                <w:sz w:val="20"/>
                <w:szCs w:val="20"/>
                <w:u w:val="single"/>
                <w:lang w:val="fr-FR"/>
              </w:rPr>
              <w:t>Document de travail</w:t>
            </w:r>
            <w:r w:rsidRPr="004279FB">
              <w:rPr>
                <w:rFonts w:cs="Arial"/>
                <w:i/>
                <w:color w:val="000000"/>
                <w:sz w:val="20"/>
                <w:szCs w:val="20"/>
                <w:lang w:val="fr-FR"/>
              </w:rPr>
              <w:t> :</w:t>
            </w:r>
          </w:p>
        </w:tc>
        <w:tc>
          <w:tcPr>
            <w:tcW w:w="2117" w:type="dxa"/>
            <w:shd w:val="clear" w:color="auto" w:fill="FFFF99"/>
            <w:tcMar>
              <w:top w:w="57" w:type="dxa"/>
              <w:bottom w:w="57" w:type="dxa"/>
            </w:tcMar>
          </w:tcPr>
          <w:p w14:paraId="66677C79" w14:textId="77777777" w:rsidR="004279FB" w:rsidRPr="004279FB" w:rsidRDefault="004279FB" w:rsidP="00C853DA">
            <w:pPr>
              <w:spacing w:line="240" w:lineRule="auto"/>
              <w:rPr>
                <w:rFonts w:cs="Arial"/>
                <w:color w:val="000000"/>
                <w:sz w:val="20"/>
                <w:szCs w:val="20"/>
                <w:lang w:val="fr-FR"/>
              </w:rPr>
            </w:pPr>
            <w:r w:rsidRPr="004279FB">
              <w:rPr>
                <w:rFonts w:cs="Arial"/>
                <w:color w:val="000000" w:themeColor="text1"/>
                <w:sz w:val="20"/>
                <w:szCs w:val="20"/>
                <w:lang w:val="fr-FR"/>
              </w:rPr>
              <w:t>IOC/A-33/4.</w:t>
            </w:r>
            <w:proofErr w:type="gramStart"/>
            <w:r w:rsidRPr="004279FB">
              <w:rPr>
                <w:rFonts w:cs="Arial"/>
                <w:color w:val="000000" w:themeColor="text1"/>
                <w:sz w:val="20"/>
                <w:szCs w:val="20"/>
                <w:lang w:val="fr-FR"/>
              </w:rPr>
              <w:t>1.Doc</w:t>
            </w:r>
            <w:proofErr w:type="gramEnd"/>
            <w:r w:rsidRPr="004279FB">
              <w:rPr>
                <w:rFonts w:cs="Arial"/>
                <w:color w:val="000000" w:themeColor="text1"/>
                <w:sz w:val="20"/>
                <w:szCs w:val="20"/>
                <w:lang w:val="fr-FR"/>
              </w:rPr>
              <w:t>(1)</w:t>
            </w:r>
          </w:p>
        </w:tc>
        <w:tc>
          <w:tcPr>
            <w:tcW w:w="5395" w:type="dxa"/>
            <w:gridSpan w:val="2"/>
            <w:shd w:val="clear" w:color="auto" w:fill="FFFF99"/>
            <w:tcMar>
              <w:top w:w="57" w:type="dxa"/>
              <w:bottom w:w="57" w:type="dxa"/>
            </w:tcMar>
          </w:tcPr>
          <w:p w14:paraId="2B1F0BC5" w14:textId="136F69D8" w:rsidR="004279FB" w:rsidRPr="004279FB" w:rsidRDefault="004279FB" w:rsidP="00C853DA">
            <w:pPr>
              <w:spacing w:after="60" w:line="240" w:lineRule="auto"/>
              <w:rPr>
                <w:rFonts w:cs="Arial"/>
                <w:color w:val="000000"/>
                <w:sz w:val="20"/>
                <w:szCs w:val="20"/>
                <w:lang w:val="fr-FR"/>
              </w:rPr>
            </w:pPr>
            <w:r w:rsidRPr="004279FB">
              <w:rPr>
                <w:rFonts w:cs="Arial"/>
                <w:color w:val="000000" w:themeColor="text1"/>
                <w:sz w:val="20"/>
                <w:szCs w:val="20"/>
                <w:lang w:val="fr-FR"/>
              </w:rPr>
              <w:t>Projet révisé de Stratégie à l</w:t>
            </w:r>
            <w:r w:rsidR="001C09B0">
              <w:rPr>
                <w:rFonts w:cs="Arial"/>
                <w:color w:val="000000" w:themeColor="text1"/>
                <w:sz w:val="20"/>
                <w:szCs w:val="20"/>
                <w:lang w:val="fr-FR"/>
              </w:rPr>
              <w:t>’</w:t>
            </w:r>
            <w:r w:rsidRPr="004279FB">
              <w:rPr>
                <w:rFonts w:cs="Arial"/>
                <w:color w:val="000000" w:themeColor="text1"/>
                <w:sz w:val="20"/>
                <w:szCs w:val="20"/>
                <w:lang w:val="fr-FR"/>
              </w:rPr>
              <w:t>échelle de la COI sur la planification et la gestion durables de l</w:t>
            </w:r>
            <w:r w:rsidR="001C09B0">
              <w:rPr>
                <w:rFonts w:cs="Arial"/>
                <w:color w:val="000000" w:themeColor="text1"/>
                <w:sz w:val="20"/>
                <w:szCs w:val="20"/>
                <w:lang w:val="fr-FR"/>
              </w:rPr>
              <w:t>’</w:t>
            </w:r>
            <w:r w:rsidRPr="004279FB">
              <w:rPr>
                <w:rFonts w:cs="Arial"/>
                <w:color w:val="000000" w:themeColor="text1"/>
                <w:sz w:val="20"/>
                <w:szCs w:val="20"/>
                <w:lang w:val="fr-FR"/>
              </w:rPr>
              <w:t xml:space="preserve">océan (2024-2030) (2025-2030) et plan de mise en œuvre </w:t>
            </w:r>
          </w:p>
        </w:tc>
      </w:tr>
      <w:tr w:rsidR="004279FB" w:rsidRPr="00295086" w14:paraId="28A3D6E8" w14:textId="77777777" w:rsidTr="004279FB">
        <w:trPr>
          <w:gridAfter w:val="1"/>
          <w:wAfter w:w="582" w:type="dxa"/>
          <w:trHeight w:val="300"/>
        </w:trPr>
        <w:tc>
          <w:tcPr>
            <w:tcW w:w="2127" w:type="dxa"/>
            <w:shd w:val="clear" w:color="auto" w:fill="F7CAAC" w:themeFill="accent2" w:themeFillTint="66"/>
            <w:tcMar>
              <w:top w:w="57" w:type="dxa"/>
              <w:bottom w:w="57" w:type="dxa"/>
            </w:tcMar>
          </w:tcPr>
          <w:p w14:paraId="3BBB3440" w14:textId="07DAB3A5" w:rsidR="004279FB" w:rsidRPr="004279FB" w:rsidRDefault="004279FB" w:rsidP="00C853DA">
            <w:pPr>
              <w:spacing w:line="240" w:lineRule="auto"/>
              <w:rPr>
                <w:rFonts w:cs="Arial"/>
                <w:i/>
                <w:color w:val="000000"/>
                <w:sz w:val="20"/>
                <w:szCs w:val="20"/>
                <w:u w:val="single"/>
                <w:lang w:val="fr-FR"/>
              </w:rPr>
            </w:pPr>
            <w:r w:rsidRPr="004279FB">
              <w:rPr>
                <w:rFonts w:cs="Arial"/>
                <w:i/>
                <w:color w:val="000000"/>
                <w:sz w:val="20"/>
                <w:szCs w:val="20"/>
                <w:u w:val="single"/>
                <w:lang w:val="fr-FR"/>
              </w:rPr>
              <w:t>Document d</w:t>
            </w:r>
            <w:r w:rsidR="001C09B0">
              <w:rPr>
                <w:rFonts w:cs="Arial"/>
                <w:i/>
                <w:color w:val="000000"/>
                <w:sz w:val="20"/>
                <w:szCs w:val="20"/>
                <w:u w:val="single"/>
                <w:lang w:val="fr-FR"/>
              </w:rPr>
              <w:t>’</w:t>
            </w:r>
            <w:r w:rsidRPr="004279FB">
              <w:rPr>
                <w:rFonts w:cs="Arial"/>
                <w:i/>
                <w:color w:val="000000"/>
                <w:sz w:val="20"/>
                <w:szCs w:val="20"/>
                <w:u w:val="single"/>
                <w:lang w:val="fr-FR"/>
              </w:rPr>
              <w:t>information</w:t>
            </w:r>
            <w:r w:rsidRPr="004279FB">
              <w:rPr>
                <w:rFonts w:cs="Arial"/>
                <w:i/>
                <w:color w:val="000000"/>
                <w:sz w:val="20"/>
                <w:szCs w:val="20"/>
                <w:lang w:val="fr-FR"/>
              </w:rPr>
              <w:t> :</w:t>
            </w:r>
          </w:p>
        </w:tc>
        <w:tc>
          <w:tcPr>
            <w:tcW w:w="2117" w:type="dxa"/>
            <w:shd w:val="clear" w:color="auto" w:fill="auto"/>
            <w:tcMar>
              <w:top w:w="57" w:type="dxa"/>
              <w:bottom w:w="57" w:type="dxa"/>
            </w:tcMar>
          </w:tcPr>
          <w:p w14:paraId="17D05D55" w14:textId="77777777" w:rsidR="004279FB" w:rsidRPr="004279FB" w:rsidRDefault="004279FB" w:rsidP="00C853DA">
            <w:pPr>
              <w:spacing w:line="240" w:lineRule="auto"/>
              <w:rPr>
                <w:rFonts w:cs="Arial"/>
                <w:color w:val="000000"/>
                <w:sz w:val="20"/>
                <w:szCs w:val="20"/>
                <w:lang w:val="fr-FR"/>
              </w:rPr>
            </w:pPr>
            <w:r w:rsidRPr="004279FB">
              <w:rPr>
                <w:rFonts w:cs="Arial"/>
                <w:color w:val="000000" w:themeColor="text1"/>
                <w:sz w:val="20"/>
                <w:szCs w:val="20"/>
                <w:lang w:val="fr-FR"/>
              </w:rPr>
              <w:t>IOC/INF-1541</w:t>
            </w:r>
          </w:p>
        </w:tc>
        <w:tc>
          <w:tcPr>
            <w:tcW w:w="4813" w:type="dxa"/>
            <w:shd w:val="clear" w:color="auto" w:fill="auto"/>
            <w:tcMar>
              <w:top w:w="57" w:type="dxa"/>
              <w:bottom w:w="57" w:type="dxa"/>
            </w:tcMar>
          </w:tcPr>
          <w:p w14:paraId="2F9956CE" w14:textId="169DF8CF" w:rsidR="004279FB" w:rsidRPr="004279FB" w:rsidRDefault="004279FB" w:rsidP="00C853DA">
            <w:pPr>
              <w:spacing w:line="240" w:lineRule="auto"/>
              <w:rPr>
                <w:rFonts w:eastAsia="Arial" w:cs="Arial"/>
                <w:color w:val="000000"/>
                <w:sz w:val="20"/>
                <w:szCs w:val="20"/>
                <w:lang w:val="fr-FR"/>
              </w:rPr>
            </w:pPr>
            <w:r w:rsidRPr="004279FB">
              <w:rPr>
                <w:rFonts w:cs="Arial"/>
                <w:color w:val="000000" w:themeColor="text1"/>
                <w:sz w:val="20"/>
                <w:szCs w:val="20"/>
                <w:lang w:val="fr-FR"/>
              </w:rPr>
              <w:t>Rapport du Groupe de travail de la COI sur la planification et la gestion durables de l</w:t>
            </w:r>
            <w:r w:rsidR="001C09B0">
              <w:rPr>
                <w:rFonts w:cs="Arial"/>
                <w:color w:val="000000" w:themeColor="text1"/>
                <w:sz w:val="20"/>
                <w:szCs w:val="20"/>
                <w:lang w:val="fr-FR"/>
              </w:rPr>
              <w:t>’</w:t>
            </w:r>
            <w:r w:rsidRPr="004279FB">
              <w:rPr>
                <w:rFonts w:cs="Arial"/>
                <w:color w:val="000000" w:themeColor="text1"/>
                <w:sz w:val="20"/>
                <w:szCs w:val="20"/>
                <w:lang w:val="fr-FR"/>
              </w:rPr>
              <w:t xml:space="preserve">océan </w:t>
            </w:r>
            <w:r w:rsidRPr="004279FB">
              <w:rPr>
                <w:rFonts w:eastAsia="Arial" w:cs="Arial"/>
                <w:color w:val="000000" w:themeColor="text1"/>
                <w:sz w:val="20"/>
                <w:szCs w:val="20"/>
                <w:lang w:val="fr-FR"/>
              </w:rPr>
              <w:t>pendant l</w:t>
            </w:r>
            <w:r w:rsidR="001C09B0">
              <w:rPr>
                <w:rFonts w:eastAsia="Arial" w:cs="Arial"/>
                <w:color w:val="000000" w:themeColor="text1"/>
                <w:sz w:val="20"/>
                <w:szCs w:val="20"/>
                <w:lang w:val="fr-FR"/>
              </w:rPr>
              <w:t>’</w:t>
            </w:r>
            <w:r w:rsidRPr="004279FB">
              <w:rPr>
                <w:rFonts w:eastAsia="Arial" w:cs="Arial"/>
                <w:color w:val="000000" w:themeColor="text1"/>
                <w:sz w:val="20"/>
                <w:szCs w:val="20"/>
                <w:lang w:val="fr-FR"/>
              </w:rPr>
              <w:t>intersession (2024-2025)</w:t>
            </w:r>
          </w:p>
        </w:tc>
      </w:tr>
    </w:tbl>
    <w:p w14:paraId="13229211" w14:textId="2FCCA161" w:rsidR="004279FB" w:rsidRDefault="00F34F1B" w:rsidP="00287EA4">
      <w:pPr>
        <w:shd w:val="clear" w:color="auto" w:fill="FFFFFF"/>
        <w:tabs>
          <w:tab w:val="left" w:pos="851"/>
        </w:tabs>
        <w:spacing w:before="240" w:after="240" w:line="240" w:lineRule="auto"/>
        <w:jc w:val="both"/>
        <w:rPr>
          <w:rFonts w:cs="Arial"/>
          <w:lang w:val="fr-FR"/>
        </w:rPr>
      </w:pPr>
      <w:r>
        <w:rPr>
          <w:rFonts w:cs="Arial"/>
          <w:lang w:val="fr-FR"/>
        </w:rPr>
        <w:t>146</w:t>
      </w:r>
      <w:r w:rsidR="00413AB0">
        <w:rPr>
          <w:rFonts w:cs="Arial"/>
          <w:lang w:val="fr-FR"/>
        </w:rPr>
        <w:t>.</w:t>
      </w:r>
      <w:r w:rsidR="00413AB0">
        <w:rPr>
          <w:rFonts w:cs="Arial"/>
          <w:lang w:val="fr-FR"/>
        </w:rPr>
        <w:tab/>
      </w:r>
      <w:r w:rsidR="004279FB" w:rsidRPr="00452DC0">
        <w:rPr>
          <w:rFonts w:cs="Arial"/>
          <w:lang w:val="fr-FR"/>
        </w:rPr>
        <w:t>Les co</w:t>
      </w:r>
      <w:r w:rsidR="004279FB">
        <w:rPr>
          <w:rFonts w:cs="Arial"/>
          <w:lang w:val="fr-FR"/>
        </w:rPr>
        <w:t>-P</w:t>
      </w:r>
      <w:r w:rsidR="004279FB" w:rsidRPr="00452DC0">
        <w:rPr>
          <w:rFonts w:cs="Arial"/>
          <w:lang w:val="fr-FR"/>
        </w:rPr>
        <w:t>résidents du Groupe de travail de la COI sur la planification et la gestion durables de l</w:t>
      </w:r>
      <w:r w:rsidR="001C09B0">
        <w:rPr>
          <w:rFonts w:cs="Arial"/>
          <w:lang w:val="fr-FR"/>
        </w:rPr>
        <w:t>’</w:t>
      </w:r>
      <w:r w:rsidR="004279FB" w:rsidRPr="00452DC0">
        <w:rPr>
          <w:rFonts w:cs="Arial"/>
          <w:lang w:val="fr-FR"/>
        </w:rPr>
        <w:t>océan, Mme Marinez Scherer (Brésil) et M. Gunnar Finke (Allemagne) ont présenté ce point de l</w:t>
      </w:r>
      <w:r w:rsidR="001C09B0">
        <w:rPr>
          <w:rFonts w:cs="Arial"/>
          <w:lang w:val="fr-FR"/>
        </w:rPr>
        <w:t>’</w:t>
      </w:r>
      <w:r w:rsidR="004279FB" w:rsidRPr="00452DC0">
        <w:rPr>
          <w:rFonts w:cs="Arial"/>
          <w:lang w:val="fr-FR"/>
        </w:rPr>
        <w:t xml:space="preserve">ordre du jour. </w:t>
      </w:r>
      <w:r w:rsidR="004279FB">
        <w:rPr>
          <w:rFonts w:cs="Arial"/>
          <w:lang w:val="fr-FR"/>
        </w:rPr>
        <w:t>À</w:t>
      </w:r>
      <w:r w:rsidR="004279FB" w:rsidRPr="00452DC0">
        <w:rPr>
          <w:rFonts w:cs="Arial"/>
          <w:lang w:val="fr-FR"/>
        </w:rPr>
        <w:t xml:space="preserve"> sa 32</w:t>
      </w:r>
      <w:r w:rsidR="004279FB" w:rsidRPr="00452DC0">
        <w:rPr>
          <w:rFonts w:cs="Arial"/>
          <w:vertAlign w:val="superscript"/>
          <w:lang w:val="fr-FR"/>
        </w:rPr>
        <w:t>e</w:t>
      </w:r>
      <w:r w:rsidR="004279FB" w:rsidRPr="00452DC0">
        <w:rPr>
          <w:rFonts w:cs="Arial"/>
          <w:lang w:val="fr-FR"/>
        </w:rPr>
        <w:t xml:space="preserve"> session, </w:t>
      </w:r>
      <w:r w:rsidR="004279FB">
        <w:rPr>
          <w:rFonts w:cs="Arial"/>
          <w:lang w:val="fr-FR"/>
        </w:rPr>
        <w:t>l</w:t>
      </w:r>
      <w:r w:rsidR="001C09B0">
        <w:rPr>
          <w:rFonts w:cs="Arial"/>
          <w:lang w:val="fr-FR"/>
        </w:rPr>
        <w:t>’</w:t>
      </w:r>
      <w:r w:rsidR="004279FB">
        <w:rPr>
          <w:rFonts w:cs="Arial"/>
          <w:lang w:val="fr-FR"/>
        </w:rPr>
        <w:t>Assemblée de la COI a d</w:t>
      </w:r>
      <w:r w:rsidR="001C09B0">
        <w:rPr>
          <w:rFonts w:cs="Arial"/>
          <w:lang w:val="fr-FR"/>
        </w:rPr>
        <w:t>’</w:t>
      </w:r>
      <w:r w:rsidR="004279FB">
        <w:rPr>
          <w:rFonts w:cs="Arial"/>
          <w:lang w:val="fr-FR"/>
        </w:rPr>
        <w:t xml:space="preserve">abord pris note </w:t>
      </w:r>
      <w:r w:rsidR="004279FB" w:rsidRPr="00452DC0">
        <w:rPr>
          <w:rFonts w:cs="Arial"/>
          <w:lang w:val="fr-FR"/>
        </w:rPr>
        <w:t>de la portée et du processus d</w:t>
      </w:r>
      <w:r w:rsidR="001C09B0">
        <w:rPr>
          <w:rFonts w:cs="Arial"/>
          <w:lang w:val="fr-FR"/>
        </w:rPr>
        <w:t>’</w:t>
      </w:r>
      <w:r w:rsidR="004279FB" w:rsidRPr="00452DC0">
        <w:rPr>
          <w:rFonts w:cs="Arial"/>
          <w:lang w:val="fr-FR"/>
        </w:rPr>
        <w:t xml:space="preserve">élaboration de la </w:t>
      </w:r>
      <w:r w:rsidR="004279FB">
        <w:rPr>
          <w:rFonts w:cs="Arial"/>
          <w:lang w:val="fr-FR"/>
        </w:rPr>
        <w:t>S</w:t>
      </w:r>
      <w:r w:rsidR="004279FB" w:rsidRPr="00452DC0">
        <w:rPr>
          <w:rFonts w:cs="Arial"/>
          <w:lang w:val="fr-FR"/>
        </w:rPr>
        <w:t>tratégie à l</w:t>
      </w:r>
      <w:r w:rsidR="001C09B0">
        <w:rPr>
          <w:rFonts w:cs="Arial"/>
          <w:lang w:val="fr-FR"/>
        </w:rPr>
        <w:t>’</w:t>
      </w:r>
      <w:r w:rsidR="004279FB" w:rsidRPr="00452DC0">
        <w:rPr>
          <w:rFonts w:cs="Arial"/>
          <w:lang w:val="fr-FR"/>
        </w:rPr>
        <w:t>échelle de la COI sur la planification et la gestion durables de l</w:t>
      </w:r>
      <w:r w:rsidR="001C09B0">
        <w:rPr>
          <w:rFonts w:cs="Arial"/>
          <w:lang w:val="fr-FR"/>
        </w:rPr>
        <w:t>’</w:t>
      </w:r>
      <w:r w:rsidR="004279FB" w:rsidRPr="00452DC0">
        <w:rPr>
          <w:rFonts w:cs="Arial"/>
          <w:lang w:val="fr-FR"/>
        </w:rPr>
        <w:t xml:space="preserve">océan pour la période 2024-2030, présentée dans le document </w:t>
      </w:r>
      <w:hyperlink r:id="rId73" w:history="1">
        <w:r w:rsidR="004279FB" w:rsidRPr="004F2ED5">
          <w:rPr>
            <w:rStyle w:val="Hyperlink"/>
            <w:rFonts w:cs="Arial"/>
            <w:color w:val="0000FF"/>
            <w:lang w:val="fr-FR"/>
          </w:rPr>
          <w:t>IOC/A-32/4.7.Doc(1)</w:t>
        </w:r>
      </w:hyperlink>
      <w:r w:rsidR="004279FB" w:rsidRPr="00452DC0">
        <w:rPr>
          <w:rFonts w:cs="Arial"/>
          <w:lang w:val="fr-FR"/>
        </w:rPr>
        <w:t>, et a prié le Secrétariat de</w:t>
      </w:r>
      <w:r w:rsidR="004279FB">
        <w:rPr>
          <w:rFonts w:cs="Arial"/>
          <w:lang w:val="fr-FR"/>
        </w:rPr>
        <w:t xml:space="preserve"> la Commission de</w:t>
      </w:r>
      <w:r w:rsidR="004279FB" w:rsidRPr="00452DC0">
        <w:rPr>
          <w:rFonts w:cs="Arial"/>
          <w:lang w:val="fr-FR"/>
        </w:rPr>
        <w:t xml:space="preserve"> recueillir à cet égard les observations des États membres, des programmes et organes techniques de la COI </w:t>
      </w:r>
      <w:r w:rsidR="004279FB" w:rsidRPr="006E7434">
        <w:rPr>
          <w:rFonts w:cs="Arial"/>
          <w:lang w:val="fr-FR"/>
        </w:rPr>
        <w:t>et d</w:t>
      </w:r>
      <w:r w:rsidR="001C09B0">
        <w:rPr>
          <w:rFonts w:cs="Arial"/>
          <w:lang w:val="fr-FR"/>
        </w:rPr>
        <w:t>’</w:t>
      </w:r>
      <w:r w:rsidR="004279FB" w:rsidRPr="006E7434">
        <w:rPr>
          <w:rFonts w:cs="Arial"/>
          <w:lang w:val="fr-FR"/>
        </w:rPr>
        <w:t>autres parties prenantes pertinentes, afin de présenter une version révisée de ce document au Conseil exécutif de la COI, à sa 57</w:t>
      </w:r>
      <w:r w:rsidR="004279FB" w:rsidRPr="006E7434">
        <w:rPr>
          <w:rFonts w:cs="Arial"/>
          <w:vertAlign w:val="superscript"/>
          <w:lang w:val="fr-FR"/>
        </w:rPr>
        <w:t>e</w:t>
      </w:r>
      <w:r w:rsidR="004279FB" w:rsidRPr="006E7434">
        <w:rPr>
          <w:rFonts w:cs="Arial"/>
          <w:lang w:val="fr-FR"/>
        </w:rPr>
        <w:t xml:space="preserve"> session. Le projet de stratégie a été présenté au Conseil exécutif de la COI à sa 57</w:t>
      </w:r>
      <w:r w:rsidR="004279FB" w:rsidRPr="006E7434">
        <w:rPr>
          <w:rFonts w:cs="Arial"/>
          <w:vertAlign w:val="superscript"/>
          <w:lang w:val="fr-FR"/>
        </w:rPr>
        <w:t>e</w:t>
      </w:r>
      <w:r w:rsidR="004279FB" w:rsidRPr="006E7434">
        <w:rPr>
          <w:rFonts w:cs="Arial"/>
          <w:lang w:val="fr-FR"/>
        </w:rPr>
        <w:t xml:space="preserve"> session, dans le document </w:t>
      </w:r>
      <w:hyperlink r:id="rId74" w:history="1">
        <w:r w:rsidR="004279FB" w:rsidRPr="004F2ED5">
          <w:rPr>
            <w:rStyle w:val="Hyperlink"/>
            <w:rFonts w:cs="Arial"/>
            <w:color w:val="0000FF"/>
            <w:lang w:val="fr-FR"/>
          </w:rPr>
          <w:t>IOC/EC-57/4.</w:t>
        </w:r>
        <w:proofErr w:type="gramStart"/>
        <w:r w:rsidR="004279FB" w:rsidRPr="004F2ED5">
          <w:rPr>
            <w:rStyle w:val="Hyperlink"/>
            <w:rFonts w:cs="Arial"/>
            <w:color w:val="0000FF"/>
            <w:lang w:val="fr-FR"/>
          </w:rPr>
          <w:t>3.Doc</w:t>
        </w:r>
        <w:proofErr w:type="gramEnd"/>
        <w:r w:rsidR="004279FB" w:rsidRPr="004F2ED5">
          <w:rPr>
            <w:rStyle w:val="Hyperlink"/>
            <w:rFonts w:cs="Arial"/>
            <w:color w:val="0000FF"/>
            <w:lang w:val="fr-FR"/>
          </w:rPr>
          <w:t>(1</w:t>
        </w:r>
        <w:proofErr w:type="gramStart"/>
        <w:r w:rsidR="004279FB" w:rsidRPr="004F2ED5">
          <w:rPr>
            <w:rStyle w:val="Hyperlink"/>
            <w:rFonts w:cs="Arial"/>
            <w:color w:val="0000FF"/>
            <w:lang w:val="fr-FR"/>
          </w:rPr>
          <w:t>).</w:t>
        </w:r>
        <w:proofErr w:type="spellStart"/>
        <w:r w:rsidR="004279FB" w:rsidRPr="004F2ED5">
          <w:rPr>
            <w:rStyle w:val="Hyperlink"/>
            <w:rFonts w:cs="Arial"/>
            <w:color w:val="0000FF"/>
            <w:lang w:val="fr-FR"/>
          </w:rPr>
          <w:t>Rev</w:t>
        </w:r>
        <w:proofErr w:type="spellEnd"/>
        <w:proofErr w:type="gramEnd"/>
      </w:hyperlink>
      <w:r w:rsidR="004279FB" w:rsidRPr="004F2ED5">
        <w:rPr>
          <w:rFonts w:cs="Arial"/>
          <w:color w:val="0000FF"/>
          <w:lang w:val="fr-FR"/>
        </w:rPr>
        <w:t>.</w:t>
      </w:r>
      <w:r w:rsidR="004279FB" w:rsidRPr="006E7434">
        <w:rPr>
          <w:rFonts w:cs="Arial"/>
          <w:lang w:val="fr-FR"/>
        </w:rPr>
        <w:t xml:space="preserve"> Ce projet s</w:t>
      </w:r>
      <w:r w:rsidR="001C09B0">
        <w:rPr>
          <w:rFonts w:cs="Arial"/>
          <w:lang w:val="fr-FR"/>
        </w:rPr>
        <w:t>’</w:t>
      </w:r>
      <w:r w:rsidR="004279FB" w:rsidRPr="006E7434">
        <w:rPr>
          <w:rFonts w:cs="Arial"/>
          <w:lang w:val="fr-FR"/>
        </w:rPr>
        <w:t xml:space="preserve">appuie sur les contributions sollicitées par le biais de la </w:t>
      </w:r>
      <w:hyperlink r:id="rId75" w:history="1">
        <w:r w:rsidR="004279FB" w:rsidRPr="004F2ED5">
          <w:rPr>
            <w:rStyle w:val="Hyperlink"/>
            <w:rFonts w:cs="Arial"/>
            <w:color w:val="0000FF"/>
            <w:lang w:val="fr-FR"/>
          </w:rPr>
          <w:t>Lettre circulaire n° 2968</w:t>
        </w:r>
      </w:hyperlink>
      <w:r w:rsidR="004279FB" w:rsidRPr="006E7434">
        <w:rPr>
          <w:rFonts w:cs="Arial"/>
          <w:lang w:val="fr-FR"/>
        </w:rPr>
        <w:t xml:space="preserve"> de la COI</w:t>
      </w:r>
      <w:r w:rsidR="004279FB">
        <w:rPr>
          <w:rFonts w:cs="Arial"/>
          <w:lang w:val="fr-FR"/>
        </w:rPr>
        <w:t xml:space="preserve"> dans le cadre</w:t>
      </w:r>
      <w:r w:rsidR="004279FB" w:rsidRPr="006E7434">
        <w:rPr>
          <w:rFonts w:cs="Arial"/>
          <w:lang w:val="fr-FR"/>
        </w:rPr>
        <w:t xml:space="preserve"> </w:t>
      </w:r>
      <w:r w:rsidR="004279FB">
        <w:rPr>
          <w:rFonts w:cs="Arial"/>
          <w:lang w:val="fr-FR"/>
        </w:rPr>
        <w:t>d</w:t>
      </w:r>
      <w:r w:rsidR="001C09B0">
        <w:rPr>
          <w:rFonts w:cs="Arial"/>
          <w:lang w:val="fr-FR"/>
        </w:rPr>
        <w:t>’</w:t>
      </w:r>
      <w:r w:rsidR="004279FB" w:rsidRPr="006E7434">
        <w:rPr>
          <w:rFonts w:cs="Arial"/>
          <w:lang w:val="fr-FR"/>
        </w:rPr>
        <w:t xml:space="preserve">une enquête élaborée et </w:t>
      </w:r>
      <w:r w:rsidR="004279FB">
        <w:rPr>
          <w:rFonts w:cs="Arial"/>
          <w:lang w:val="fr-FR"/>
        </w:rPr>
        <w:t>réalisée</w:t>
      </w:r>
      <w:r w:rsidR="004279FB" w:rsidRPr="006E7434">
        <w:rPr>
          <w:rFonts w:cs="Arial"/>
          <w:lang w:val="fr-FR"/>
        </w:rPr>
        <w:t xml:space="preserve"> pour mieux comprendre </w:t>
      </w:r>
      <w:r w:rsidR="004279FB">
        <w:rPr>
          <w:rFonts w:cs="Arial"/>
          <w:lang w:val="fr-FR"/>
        </w:rPr>
        <w:t>la situation</w:t>
      </w:r>
      <w:r w:rsidR="004279FB" w:rsidRPr="006E7434">
        <w:rPr>
          <w:rFonts w:cs="Arial"/>
          <w:lang w:val="fr-FR"/>
        </w:rPr>
        <w:t xml:space="preserve"> actuel</w:t>
      </w:r>
      <w:r w:rsidR="004279FB">
        <w:rPr>
          <w:rFonts w:cs="Arial"/>
          <w:lang w:val="fr-FR"/>
        </w:rPr>
        <w:t>le</w:t>
      </w:r>
      <w:r w:rsidR="004279FB" w:rsidRPr="006E7434">
        <w:rPr>
          <w:rFonts w:cs="Arial"/>
          <w:lang w:val="fr-FR"/>
        </w:rPr>
        <w:t xml:space="preserve"> </w:t>
      </w:r>
      <w:r w:rsidR="004279FB">
        <w:rPr>
          <w:rFonts w:cs="Arial"/>
          <w:lang w:val="fr-FR"/>
        </w:rPr>
        <w:t>aux fins de la Stratégie</w:t>
      </w:r>
      <w:r w:rsidR="004279FB" w:rsidRPr="006E7434">
        <w:rPr>
          <w:rFonts w:cs="Arial"/>
          <w:lang w:val="fr-FR"/>
        </w:rPr>
        <w:t xml:space="preserve"> et </w:t>
      </w:r>
      <w:r w:rsidR="004279FB">
        <w:rPr>
          <w:rFonts w:cs="Arial"/>
          <w:lang w:val="fr-FR"/>
        </w:rPr>
        <w:t>recense</w:t>
      </w:r>
      <w:r w:rsidR="004279FB" w:rsidRPr="006E7434">
        <w:rPr>
          <w:rFonts w:cs="Arial"/>
          <w:lang w:val="fr-FR"/>
        </w:rPr>
        <w:t>r les besoins des parties prenantes en matière de soutien technique et scientifique.</w:t>
      </w:r>
      <w:r w:rsidR="004279FB">
        <w:rPr>
          <w:rFonts w:cs="Arial"/>
          <w:lang w:val="fr-FR"/>
        </w:rPr>
        <w:t xml:space="preserve"> </w:t>
      </w:r>
      <w:r w:rsidR="004279FB" w:rsidRPr="006E7434">
        <w:rPr>
          <w:rFonts w:cs="Arial"/>
          <w:lang w:val="fr-FR"/>
        </w:rPr>
        <w:t xml:space="preserve">Les contributions reçues </w:t>
      </w:r>
      <w:r w:rsidR="004279FB">
        <w:rPr>
          <w:rFonts w:cs="Arial"/>
          <w:lang w:val="fr-FR"/>
        </w:rPr>
        <w:t>ont été synthétisées</w:t>
      </w:r>
      <w:r w:rsidR="004279FB" w:rsidRPr="006E7434">
        <w:rPr>
          <w:rFonts w:cs="Arial"/>
          <w:lang w:val="fr-FR"/>
        </w:rPr>
        <w:t xml:space="preserve"> dans le document </w:t>
      </w:r>
      <w:hyperlink r:id="rId76" w:history="1">
        <w:r w:rsidR="004279FB" w:rsidRPr="004F2ED5">
          <w:rPr>
            <w:rStyle w:val="Hyperlink"/>
            <w:rFonts w:cs="Arial"/>
            <w:color w:val="0000FF"/>
            <w:lang w:val="fr-FR"/>
          </w:rPr>
          <w:t>IOC/INF-1537</w:t>
        </w:r>
      </w:hyperlink>
      <w:r w:rsidR="004279FB" w:rsidRPr="006E7434">
        <w:rPr>
          <w:rFonts w:cs="Arial"/>
          <w:lang w:val="fr-FR"/>
        </w:rPr>
        <w:t xml:space="preserve"> et son addendum</w:t>
      </w:r>
      <w:r w:rsidR="004279FB">
        <w:rPr>
          <w:rFonts w:cs="Arial"/>
          <w:lang w:val="fr-FR"/>
        </w:rPr>
        <w:t xml:space="preserve"> et d</w:t>
      </w:r>
      <w:r w:rsidR="004279FB" w:rsidRPr="006E7434">
        <w:rPr>
          <w:rFonts w:cs="Arial"/>
          <w:lang w:val="fr-FR"/>
        </w:rPr>
        <w:t xml:space="preserve">eux réunions de consultation en ligne ont été organisées </w:t>
      </w:r>
      <w:r w:rsidR="004279FB">
        <w:rPr>
          <w:rFonts w:cs="Arial"/>
          <w:lang w:val="fr-FR"/>
        </w:rPr>
        <w:t xml:space="preserve">avec les États membres de la COI </w:t>
      </w:r>
      <w:r w:rsidR="004279FB" w:rsidRPr="006E7434">
        <w:rPr>
          <w:rFonts w:cs="Arial"/>
          <w:lang w:val="fr-FR"/>
        </w:rPr>
        <w:t>en mai 2024</w:t>
      </w:r>
      <w:r w:rsidR="004279FB">
        <w:rPr>
          <w:rFonts w:cs="Arial"/>
          <w:lang w:val="fr-FR"/>
        </w:rPr>
        <w:t>.</w:t>
      </w:r>
    </w:p>
    <w:p w14:paraId="304A5F02" w14:textId="2EDA0C3B" w:rsidR="004279FB" w:rsidRPr="00797EDD" w:rsidRDefault="00F34F1B" w:rsidP="00E65ECB">
      <w:pPr>
        <w:shd w:val="clear" w:color="auto" w:fill="FFFFFF"/>
        <w:tabs>
          <w:tab w:val="left" w:pos="851"/>
        </w:tabs>
        <w:spacing w:after="240" w:line="240" w:lineRule="auto"/>
        <w:jc w:val="both"/>
        <w:rPr>
          <w:rFonts w:cs="Arial"/>
          <w:lang w:val="fr-FR"/>
        </w:rPr>
      </w:pPr>
      <w:r>
        <w:rPr>
          <w:rFonts w:cs="Arial"/>
          <w:lang w:val="fr-FR"/>
        </w:rPr>
        <w:t>147</w:t>
      </w:r>
      <w:r w:rsidR="00413AB0">
        <w:rPr>
          <w:rFonts w:cs="Arial"/>
          <w:lang w:val="fr-FR"/>
        </w:rPr>
        <w:t>.</w:t>
      </w:r>
      <w:r w:rsidR="00413AB0">
        <w:rPr>
          <w:rFonts w:cs="Arial"/>
          <w:lang w:val="fr-FR"/>
        </w:rPr>
        <w:tab/>
      </w:r>
      <w:r w:rsidR="004279FB" w:rsidRPr="009E6C32">
        <w:rPr>
          <w:rFonts w:cs="Arial"/>
          <w:lang w:val="fr-FR"/>
        </w:rPr>
        <w:t xml:space="preserve">Par sa décision EC-57/4.3, le Conseil exécutif de la COI a </w:t>
      </w:r>
      <w:r w:rsidR="004279FB">
        <w:rPr>
          <w:rFonts w:cs="Arial"/>
          <w:lang w:val="fr-FR"/>
        </w:rPr>
        <w:t>demandé la création du</w:t>
      </w:r>
      <w:r w:rsidR="004279FB" w:rsidRPr="009E6C32">
        <w:rPr>
          <w:rFonts w:cs="Arial"/>
          <w:lang w:val="fr-FR"/>
        </w:rPr>
        <w:t xml:space="preserve"> Groupe de travail de la COI sur la planification et la gestion durables de </w:t>
      </w:r>
      <w:r w:rsidR="004279FB">
        <w:rPr>
          <w:rFonts w:cs="Arial"/>
          <w:lang w:val="fr-FR"/>
        </w:rPr>
        <w:t>l</w:t>
      </w:r>
      <w:r w:rsidR="001C09B0">
        <w:rPr>
          <w:rFonts w:cs="Arial"/>
          <w:lang w:val="fr-FR"/>
        </w:rPr>
        <w:t>’</w:t>
      </w:r>
      <w:r w:rsidR="004279FB" w:rsidRPr="009E6C32">
        <w:rPr>
          <w:rFonts w:cs="Arial"/>
          <w:lang w:val="fr-FR"/>
        </w:rPr>
        <w:t xml:space="preserve">océan </w:t>
      </w:r>
      <w:r w:rsidR="004279FB">
        <w:rPr>
          <w:rFonts w:cs="Arial"/>
          <w:lang w:val="fr-FR"/>
        </w:rPr>
        <w:t>pour qu</w:t>
      </w:r>
      <w:r w:rsidR="001C09B0">
        <w:rPr>
          <w:rFonts w:cs="Arial"/>
          <w:lang w:val="fr-FR"/>
        </w:rPr>
        <w:t>’</w:t>
      </w:r>
      <w:r w:rsidR="004279FB">
        <w:rPr>
          <w:rFonts w:cs="Arial"/>
          <w:lang w:val="fr-FR"/>
        </w:rPr>
        <w:t>il entreprenne, entre autres, d</w:t>
      </w:r>
      <w:r w:rsidR="001C09B0">
        <w:rPr>
          <w:rFonts w:cs="Arial"/>
          <w:lang w:val="fr-FR"/>
        </w:rPr>
        <w:t>’</w:t>
      </w:r>
      <w:r w:rsidR="004279FB">
        <w:rPr>
          <w:rFonts w:cs="Arial"/>
          <w:lang w:val="fr-FR"/>
        </w:rPr>
        <w:t>établir la version finale du</w:t>
      </w:r>
      <w:r w:rsidR="004279FB" w:rsidRPr="009E6C32">
        <w:rPr>
          <w:rFonts w:cs="Arial"/>
          <w:lang w:val="fr-FR"/>
        </w:rPr>
        <w:t xml:space="preserve"> projet de stratégie </w:t>
      </w:r>
      <w:r w:rsidR="004279FB">
        <w:rPr>
          <w:rFonts w:cs="Arial"/>
          <w:lang w:val="fr-FR"/>
        </w:rPr>
        <w:t>et du</w:t>
      </w:r>
      <w:r w:rsidR="004279FB" w:rsidRPr="009E6C32">
        <w:rPr>
          <w:rFonts w:cs="Arial"/>
          <w:lang w:val="fr-FR"/>
        </w:rPr>
        <w:t xml:space="preserve"> plan de mise en œuvre correspondant.</w:t>
      </w:r>
      <w:r w:rsidR="004279FB">
        <w:rPr>
          <w:rFonts w:cs="Arial"/>
          <w:lang w:val="fr-FR"/>
        </w:rPr>
        <w:t xml:space="preserve"> Le Groupe de travail </w:t>
      </w:r>
      <w:r w:rsidR="004279FB" w:rsidRPr="00F47929">
        <w:rPr>
          <w:rFonts w:cs="Arial"/>
          <w:lang w:val="fr-FR"/>
        </w:rPr>
        <w:t>s</w:t>
      </w:r>
      <w:r w:rsidR="001C09B0">
        <w:rPr>
          <w:rFonts w:cs="Arial"/>
          <w:lang w:val="fr-FR"/>
        </w:rPr>
        <w:t>’</w:t>
      </w:r>
      <w:r w:rsidR="004279FB" w:rsidRPr="00F47929">
        <w:rPr>
          <w:rFonts w:cs="Arial"/>
          <w:lang w:val="fr-FR"/>
        </w:rPr>
        <w:t>est réuni à deux reprises, en ligne le 6 février 2025 et en p</w:t>
      </w:r>
      <w:r w:rsidR="004279FB">
        <w:rPr>
          <w:rFonts w:cs="Arial"/>
          <w:lang w:val="fr-FR"/>
        </w:rPr>
        <w:t>résentiel</w:t>
      </w:r>
      <w:r w:rsidR="004279FB" w:rsidRPr="00F47929">
        <w:rPr>
          <w:rFonts w:cs="Arial"/>
          <w:lang w:val="fr-FR"/>
        </w:rPr>
        <w:t xml:space="preserve"> du 4 au 6</w:t>
      </w:r>
      <w:r w:rsidR="004F2ED5">
        <w:rPr>
          <w:rFonts w:cs="Arial"/>
          <w:lang w:val="fr-FR"/>
        </w:rPr>
        <w:t> </w:t>
      </w:r>
      <w:r w:rsidR="004279FB" w:rsidRPr="00F47929">
        <w:rPr>
          <w:rFonts w:cs="Arial"/>
          <w:lang w:val="fr-FR"/>
        </w:rPr>
        <w:t xml:space="preserve">mars 2025, et a </w:t>
      </w:r>
      <w:r w:rsidR="004279FB">
        <w:rPr>
          <w:rFonts w:cs="Arial"/>
          <w:lang w:val="fr-FR"/>
        </w:rPr>
        <w:t>communiqué</w:t>
      </w:r>
      <w:r w:rsidR="004279FB" w:rsidRPr="00F47929">
        <w:rPr>
          <w:rFonts w:cs="Arial"/>
          <w:lang w:val="fr-FR"/>
        </w:rPr>
        <w:t xml:space="preserve"> des informations dans le cadre de deux cycles de consultation supplémentaires.</w:t>
      </w:r>
      <w:r w:rsidR="004279FB" w:rsidRPr="001E1F17">
        <w:rPr>
          <w:lang w:val="fr-FR"/>
        </w:rPr>
        <w:t xml:space="preserve"> </w:t>
      </w:r>
      <w:r w:rsidR="004279FB" w:rsidRPr="00F47929">
        <w:rPr>
          <w:rFonts w:cs="Arial"/>
          <w:lang w:val="fr-FR"/>
        </w:rPr>
        <w:t>Une troisième réunion en ligne a été organisée le 15 avril</w:t>
      </w:r>
      <w:r w:rsidR="004279FB">
        <w:rPr>
          <w:rFonts w:cs="Arial"/>
          <w:lang w:val="fr-FR"/>
        </w:rPr>
        <w:t xml:space="preserve"> et a permis au</w:t>
      </w:r>
      <w:r w:rsidR="004279FB" w:rsidRPr="00F47929">
        <w:rPr>
          <w:rFonts w:cs="Arial"/>
          <w:lang w:val="fr-FR"/>
        </w:rPr>
        <w:t xml:space="preserve"> </w:t>
      </w:r>
      <w:r w:rsidR="004279FB">
        <w:rPr>
          <w:rFonts w:cs="Arial"/>
          <w:lang w:val="fr-FR"/>
        </w:rPr>
        <w:t>G</w:t>
      </w:r>
      <w:r w:rsidR="004279FB" w:rsidRPr="00F47929">
        <w:rPr>
          <w:rFonts w:cs="Arial"/>
          <w:lang w:val="fr-FR"/>
        </w:rPr>
        <w:t xml:space="preserve">roupe de travail </w:t>
      </w:r>
      <w:r w:rsidR="004279FB">
        <w:rPr>
          <w:rFonts w:cs="Arial"/>
          <w:lang w:val="fr-FR"/>
        </w:rPr>
        <w:t>de</w:t>
      </w:r>
      <w:r w:rsidR="004279FB" w:rsidRPr="00F47929">
        <w:rPr>
          <w:rFonts w:cs="Arial"/>
          <w:lang w:val="fr-FR"/>
        </w:rPr>
        <w:t xml:space="preserve"> finalis</w:t>
      </w:r>
      <w:r w:rsidR="004279FB">
        <w:rPr>
          <w:rFonts w:cs="Arial"/>
          <w:lang w:val="fr-FR"/>
        </w:rPr>
        <w:t>er</w:t>
      </w:r>
      <w:r w:rsidR="004279FB" w:rsidRPr="00F47929">
        <w:rPr>
          <w:rFonts w:cs="Arial"/>
          <w:lang w:val="fr-FR"/>
        </w:rPr>
        <w:t xml:space="preserve"> la </w:t>
      </w:r>
      <w:r w:rsidR="004279FB">
        <w:rPr>
          <w:rFonts w:cs="Arial"/>
          <w:lang w:val="fr-FR"/>
        </w:rPr>
        <w:t>S</w:t>
      </w:r>
      <w:r w:rsidR="004279FB" w:rsidRPr="00F47929">
        <w:rPr>
          <w:rFonts w:cs="Arial"/>
          <w:lang w:val="fr-FR"/>
        </w:rPr>
        <w:t>tratégie et le plan de mise en œuvre.</w:t>
      </w:r>
      <w:r w:rsidR="004279FB" w:rsidRPr="001E1F17">
        <w:rPr>
          <w:lang w:val="fr-FR"/>
        </w:rPr>
        <w:t xml:space="preserve"> </w:t>
      </w:r>
      <w:r w:rsidR="004279FB" w:rsidRPr="00797EDD">
        <w:rPr>
          <w:rFonts w:cs="Arial"/>
          <w:lang w:val="fr-FR"/>
        </w:rPr>
        <w:t>Compte tenu de la nécessité d</w:t>
      </w:r>
      <w:r w:rsidR="001C09B0">
        <w:rPr>
          <w:rFonts w:cs="Arial"/>
          <w:lang w:val="fr-FR"/>
        </w:rPr>
        <w:t>’</w:t>
      </w:r>
      <w:r w:rsidR="004279FB" w:rsidRPr="00797EDD">
        <w:rPr>
          <w:rFonts w:cs="Arial"/>
          <w:lang w:val="fr-FR"/>
        </w:rPr>
        <w:t>établir un mécanisme pour suivre et guider la mise en œuvre de la Stratégie au cours de la période</w:t>
      </w:r>
      <w:r w:rsidR="004F2ED5">
        <w:rPr>
          <w:rFonts w:cs="Arial"/>
          <w:lang w:val="fr-FR"/>
        </w:rPr>
        <w:t> </w:t>
      </w:r>
      <w:r w:rsidR="004279FB" w:rsidRPr="00797EDD">
        <w:rPr>
          <w:rFonts w:cs="Arial"/>
          <w:lang w:val="fr-FR"/>
        </w:rPr>
        <w:t>2025</w:t>
      </w:r>
      <w:r w:rsidR="004F2ED5">
        <w:rPr>
          <w:rFonts w:cs="Arial"/>
          <w:lang w:val="fr-FR"/>
        </w:rPr>
        <w:noBreakHyphen/>
      </w:r>
      <w:r w:rsidR="004279FB" w:rsidRPr="00797EDD">
        <w:rPr>
          <w:rFonts w:cs="Arial"/>
          <w:lang w:val="fr-FR"/>
        </w:rPr>
        <w:t xml:space="preserve">2030, et </w:t>
      </w:r>
      <w:r w:rsidR="004279FB">
        <w:rPr>
          <w:rFonts w:cs="Arial"/>
          <w:lang w:val="fr-FR"/>
        </w:rPr>
        <w:t>de prendre en considération les</w:t>
      </w:r>
      <w:r w:rsidR="004279FB" w:rsidRPr="00797EDD">
        <w:rPr>
          <w:rFonts w:cs="Arial"/>
          <w:lang w:val="fr-FR"/>
        </w:rPr>
        <w:t xml:space="preserve"> résultats du processus de consultation sur </w:t>
      </w:r>
      <w:r w:rsidR="004279FB">
        <w:rPr>
          <w:rFonts w:cs="Arial"/>
          <w:lang w:val="fr-FR"/>
        </w:rPr>
        <w:t>« </w:t>
      </w:r>
      <w:r w:rsidR="004279FB" w:rsidRPr="00797EDD">
        <w:rPr>
          <w:rFonts w:cs="Arial"/>
          <w:lang w:val="fr-FR"/>
        </w:rPr>
        <w:t>la COI et l</w:t>
      </w:r>
      <w:r w:rsidR="001C09B0">
        <w:rPr>
          <w:rFonts w:cs="Arial"/>
          <w:lang w:val="fr-FR"/>
        </w:rPr>
        <w:t>’</w:t>
      </w:r>
      <w:r w:rsidR="004279FB" w:rsidRPr="00797EDD">
        <w:rPr>
          <w:rFonts w:cs="Arial"/>
          <w:lang w:val="fr-FR"/>
        </w:rPr>
        <w:t>avenir de l</w:t>
      </w:r>
      <w:r w:rsidR="001C09B0">
        <w:rPr>
          <w:rFonts w:cs="Arial"/>
          <w:lang w:val="fr-FR"/>
        </w:rPr>
        <w:t>’</w:t>
      </w:r>
      <w:r w:rsidR="004279FB" w:rsidRPr="00797EDD">
        <w:rPr>
          <w:rFonts w:cs="Arial"/>
          <w:lang w:val="fr-FR"/>
        </w:rPr>
        <w:t>océan</w:t>
      </w:r>
      <w:r w:rsidR="004279FB">
        <w:rPr>
          <w:rFonts w:cs="Arial"/>
          <w:lang w:val="fr-FR"/>
        </w:rPr>
        <w:t> »</w:t>
      </w:r>
      <w:r w:rsidR="004279FB" w:rsidRPr="00797EDD">
        <w:rPr>
          <w:rFonts w:cs="Arial"/>
          <w:lang w:val="fr-FR"/>
        </w:rPr>
        <w:t xml:space="preserve"> dans </w:t>
      </w:r>
      <w:r w:rsidR="004279FB">
        <w:rPr>
          <w:rFonts w:cs="Arial"/>
          <w:lang w:val="fr-FR"/>
        </w:rPr>
        <w:t>la mesure où ils concernent</w:t>
      </w:r>
      <w:r w:rsidR="004279FB" w:rsidRPr="00797EDD">
        <w:rPr>
          <w:rFonts w:cs="Arial"/>
          <w:lang w:val="fr-FR"/>
        </w:rPr>
        <w:t xml:space="preserve"> la planification durable de</w:t>
      </w:r>
      <w:r w:rsidR="004279FB">
        <w:rPr>
          <w:rFonts w:cs="Arial"/>
          <w:lang w:val="fr-FR"/>
        </w:rPr>
        <w:t xml:space="preserve"> l</w:t>
      </w:r>
      <w:r w:rsidR="001C09B0">
        <w:rPr>
          <w:rFonts w:cs="Arial"/>
          <w:lang w:val="fr-FR"/>
        </w:rPr>
        <w:t>’</w:t>
      </w:r>
      <w:r w:rsidR="004279FB" w:rsidRPr="00797EDD">
        <w:rPr>
          <w:rFonts w:cs="Arial"/>
          <w:lang w:val="fr-FR"/>
        </w:rPr>
        <w:t xml:space="preserve">océan, le mandat </w:t>
      </w:r>
      <w:r w:rsidR="004279FB">
        <w:rPr>
          <w:rFonts w:cs="Arial"/>
          <w:lang w:val="fr-FR"/>
        </w:rPr>
        <w:t xml:space="preserve">pour le maintien </w:t>
      </w:r>
      <w:r w:rsidR="004279FB" w:rsidRPr="00797EDD">
        <w:rPr>
          <w:rFonts w:cs="Arial"/>
          <w:lang w:val="fr-FR"/>
        </w:rPr>
        <w:t xml:space="preserve">du Groupe de travail de la COI </w:t>
      </w:r>
      <w:r w:rsidR="004279FB" w:rsidRPr="009E6C32">
        <w:rPr>
          <w:rFonts w:cs="Arial"/>
          <w:lang w:val="fr-FR"/>
        </w:rPr>
        <w:t xml:space="preserve">sur la planification et la gestion durables de </w:t>
      </w:r>
      <w:r w:rsidR="004279FB">
        <w:rPr>
          <w:rFonts w:cs="Arial"/>
          <w:lang w:val="fr-FR"/>
        </w:rPr>
        <w:t>l</w:t>
      </w:r>
      <w:r w:rsidR="001C09B0">
        <w:rPr>
          <w:rFonts w:cs="Arial"/>
          <w:lang w:val="fr-FR"/>
        </w:rPr>
        <w:t>’</w:t>
      </w:r>
      <w:r w:rsidR="004279FB" w:rsidRPr="009E6C32">
        <w:rPr>
          <w:rFonts w:cs="Arial"/>
          <w:lang w:val="fr-FR"/>
        </w:rPr>
        <w:t xml:space="preserve">océan </w:t>
      </w:r>
      <w:r w:rsidR="004279FB" w:rsidRPr="00797EDD">
        <w:rPr>
          <w:rFonts w:cs="Arial"/>
          <w:lang w:val="fr-FR"/>
        </w:rPr>
        <w:t>a été rédigé pour être soumis à l</w:t>
      </w:r>
      <w:r w:rsidR="001C09B0">
        <w:rPr>
          <w:rFonts w:cs="Arial"/>
          <w:lang w:val="fr-FR"/>
        </w:rPr>
        <w:t>’</w:t>
      </w:r>
      <w:r w:rsidR="004279FB" w:rsidRPr="00797EDD">
        <w:rPr>
          <w:rFonts w:cs="Arial"/>
          <w:lang w:val="fr-FR"/>
        </w:rPr>
        <w:t>examen de l</w:t>
      </w:r>
      <w:r w:rsidR="001C09B0">
        <w:rPr>
          <w:rFonts w:cs="Arial"/>
          <w:lang w:val="fr-FR"/>
        </w:rPr>
        <w:t>’</w:t>
      </w:r>
      <w:r w:rsidR="004279FB" w:rsidRPr="00797EDD">
        <w:rPr>
          <w:rFonts w:cs="Arial"/>
          <w:lang w:val="fr-FR"/>
        </w:rPr>
        <w:t>Assemblée de la COI.</w:t>
      </w:r>
      <w:r w:rsidR="004279FB">
        <w:rPr>
          <w:rFonts w:cs="Arial"/>
          <w:lang w:val="fr-FR"/>
        </w:rPr>
        <w:t xml:space="preserve"> </w:t>
      </w:r>
    </w:p>
    <w:tbl>
      <w:tblPr>
        <w:tblW w:w="9639" w:type="dxa"/>
        <w:shd w:val="clear" w:color="auto" w:fill="CCFFCC"/>
        <w:tblLook w:val="0000" w:firstRow="0" w:lastRow="0" w:firstColumn="0" w:lastColumn="0" w:noHBand="0" w:noVBand="0"/>
      </w:tblPr>
      <w:tblGrid>
        <w:gridCol w:w="9639"/>
      </w:tblGrid>
      <w:tr w:rsidR="004279FB" w:rsidRPr="00295086" w14:paraId="60DBCBD5" w14:textId="77777777" w:rsidTr="004279FB">
        <w:tc>
          <w:tcPr>
            <w:tcW w:w="9639" w:type="dxa"/>
            <w:shd w:val="clear" w:color="auto" w:fill="CCFFCC"/>
            <w:tcMar>
              <w:top w:w="113" w:type="dxa"/>
              <w:bottom w:w="113" w:type="dxa"/>
            </w:tcMar>
          </w:tcPr>
          <w:p w14:paraId="302B987C" w14:textId="77777777" w:rsidR="004279FB" w:rsidRPr="00797EDD" w:rsidRDefault="004279FB" w:rsidP="007B117C">
            <w:pPr>
              <w:spacing w:after="240" w:line="240" w:lineRule="auto"/>
              <w:rPr>
                <w:rFonts w:eastAsia="Calibri" w:cs="Arial"/>
                <w:i/>
                <w:iCs/>
                <w:u w:val="single"/>
                <w:lang w:val="fr-FR"/>
              </w:rPr>
            </w:pPr>
            <w:r w:rsidRPr="00797EDD">
              <w:rPr>
                <w:rFonts w:eastAsia="Calibri" w:cs="Arial"/>
                <w:i/>
                <w:iCs/>
                <w:u w:val="single"/>
                <w:lang w:val="fr-FR"/>
              </w:rPr>
              <w:t>Projet de décision A-33/4.1</w:t>
            </w:r>
          </w:p>
          <w:p w14:paraId="13858ED6" w14:textId="1EAF9DB6" w:rsidR="004279FB" w:rsidRPr="00797EDD" w:rsidRDefault="004279FB" w:rsidP="00967541">
            <w:pPr>
              <w:keepNext/>
              <w:keepLines/>
              <w:spacing w:after="240" w:line="240" w:lineRule="auto"/>
              <w:jc w:val="center"/>
              <w:rPr>
                <w:rFonts w:eastAsia="Calibri" w:cs="Arial"/>
                <w:b/>
                <w:bCs/>
                <w:lang w:val="fr-FR"/>
              </w:rPr>
            </w:pPr>
            <w:r w:rsidRPr="00797EDD">
              <w:rPr>
                <w:rFonts w:cs="Arial"/>
                <w:b/>
                <w:bCs/>
                <w:color w:val="000000" w:themeColor="text1"/>
                <w:lang w:val="fr-FR"/>
              </w:rPr>
              <w:t>Stratégie à l</w:t>
            </w:r>
            <w:r w:rsidR="001C09B0">
              <w:rPr>
                <w:rFonts w:cs="Arial"/>
                <w:b/>
                <w:bCs/>
                <w:color w:val="000000" w:themeColor="text1"/>
                <w:lang w:val="fr-FR"/>
              </w:rPr>
              <w:t>’</w:t>
            </w:r>
            <w:r w:rsidRPr="00797EDD">
              <w:rPr>
                <w:rFonts w:cs="Arial"/>
                <w:b/>
                <w:bCs/>
                <w:color w:val="000000" w:themeColor="text1"/>
                <w:lang w:val="fr-FR"/>
              </w:rPr>
              <w:t>échelle de la COI sur la planification et la gestion durables de l</w:t>
            </w:r>
            <w:r w:rsidR="001C09B0">
              <w:rPr>
                <w:rFonts w:cs="Arial"/>
                <w:b/>
                <w:bCs/>
                <w:color w:val="000000" w:themeColor="text1"/>
                <w:lang w:val="fr-FR"/>
              </w:rPr>
              <w:t>’</w:t>
            </w:r>
            <w:r w:rsidRPr="00797EDD">
              <w:rPr>
                <w:rFonts w:cs="Arial"/>
                <w:b/>
                <w:bCs/>
                <w:color w:val="000000" w:themeColor="text1"/>
                <w:lang w:val="fr-FR"/>
              </w:rPr>
              <w:t>océan</w:t>
            </w:r>
          </w:p>
          <w:p w14:paraId="05C56DA7" w14:textId="4C2D7313" w:rsidR="004279FB" w:rsidRPr="00797EDD" w:rsidRDefault="004279FB" w:rsidP="00967541">
            <w:pPr>
              <w:keepNext/>
              <w:keepLines/>
              <w:spacing w:after="240" w:line="240" w:lineRule="auto"/>
              <w:rPr>
                <w:rFonts w:cs="Arial"/>
                <w:lang w:val="fr-FR"/>
              </w:rPr>
            </w:pPr>
            <w:r w:rsidRPr="00797EDD">
              <w:rPr>
                <w:rFonts w:eastAsia="Calibri" w:cs="Arial"/>
                <w:lang w:val="fr-FR"/>
              </w:rPr>
              <w:t>L</w:t>
            </w:r>
            <w:r w:rsidR="001C09B0">
              <w:rPr>
                <w:rFonts w:eastAsia="Calibri" w:cs="Arial"/>
                <w:lang w:val="fr-FR"/>
              </w:rPr>
              <w:t>’</w:t>
            </w:r>
            <w:r w:rsidRPr="00797EDD">
              <w:rPr>
                <w:rFonts w:eastAsia="Calibri" w:cs="Arial"/>
                <w:lang w:val="fr-FR"/>
              </w:rPr>
              <w:t>Assemblée,</w:t>
            </w:r>
            <w:r w:rsidRPr="00797EDD">
              <w:rPr>
                <w:rFonts w:cs="Arial"/>
                <w:lang w:val="fr-FR"/>
              </w:rPr>
              <w:t xml:space="preserve"> </w:t>
            </w:r>
          </w:p>
          <w:p w14:paraId="020C6535" w14:textId="65AC1534" w:rsidR="004279FB" w:rsidRPr="00797EDD" w:rsidRDefault="004279FB" w:rsidP="004F2ED5">
            <w:pPr>
              <w:adjustRightInd w:val="0"/>
              <w:snapToGrid w:val="0"/>
              <w:spacing w:after="240" w:line="240" w:lineRule="auto"/>
              <w:ind w:left="1167" w:hanging="567"/>
              <w:jc w:val="both"/>
              <w:rPr>
                <w:rFonts w:eastAsia="Arial" w:cs="Arial"/>
                <w:color w:val="000000" w:themeColor="text1"/>
                <w:lang w:val="fr-FR"/>
              </w:rPr>
            </w:pPr>
            <w:r w:rsidRPr="004279FB">
              <w:rPr>
                <w:rFonts w:eastAsia="Arial" w:cs="Arial"/>
                <w:color w:val="000000" w:themeColor="text1"/>
                <w:lang w:val="fr-FR"/>
              </w:rPr>
              <w:t>1.</w:t>
            </w:r>
            <w:r w:rsidRPr="004279FB">
              <w:rPr>
                <w:rFonts w:eastAsia="Arial" w:cs="Arial"/>
                <w:color w:val="000000" w:themeColor="text1"/>
                <w:lang w:val="fr-FR"/>
              </w:rPr>
              <w:tab/>
            </w:r>
            <w:r w:rsidRPr="00797EDD">
              <w:rPr>
                <w:rFonts w:eastAsia="Arial" w:cs="Arial"/>
                <w:color w:val="000000" w:themeColor="text1"/>
                <w:u w:val="single"/>
                <w:lang w:val="fr-FR"/>
              </w:rPr>
              <w:t>Ayant examiné</w:t>
            </w:r>
            <w:r w:rsidRPr="00797EDD">
              <w:rPr>
                <w:rFonts w:eastAsia="Arial" w:cs="Arial"/>
                <w:color w:val="000000" w:themeColor="text1"/>
                <w:lang w:val="fr-FR"/>
              </w:rPr>
              <w:t xml:space="preserve"> le </w:t>
            </w:r>
            <w:r w:rsidRPr="004279FB">
              <w:rPr>
                <w:rFonts w:cs="Arial"/>
                <w:color w:val="000000" w:themeColor="text1"/>
                <w:lang w:val="fr-FR"/>
              </w:rPr>
              <w:t>document</w:t>
            </w:r>
            <w:r w:rsidRPr="00797EDD">
              <w:rPr>
                <w:rFonts w:eastAsia="Arial" w:cs="Arial"/>
                <w:color w:val="000000" w:themeColor="text1"/>
                <w:lang w:val="fr-FR"/>
              </w:rPr>
              <w:t xml:space="preserve"> IOC/A-33/4.</w:t>
            </w:r>
            <w:proofErr w:type="gramStart"/>
            <w:r w:rsidRPr="00797EDD">
              <w:rPr>
                <w:rFonts w:eastAsia="Arial" w:cs="Arial"/>
                <w:color w:val="000000" w:themeColor="text1"/>
                <w:lang w:val="fr-FR"/>
              </w:rPr>
              <w:t>1.Doc</w:t>
            </w:r>
            <w:proofErr w:type="gramEnd"/>
            <w:r w:rsidRPr="00797EDD">
              <w:rPr>
                <w:rFonts w:eastAsia="Arial" w:cs="Arial"/>
                <w:color w:val="000000" w:themeColor="text1"/>
                <w:lang w:val="fr-FR"/>
              </w:rPr>
              <w:t>(1),</w:t>
            </w:r>
          </w:p>
          <w:p w14:paraId="309344F2" w14:textId="2B7DE0DA" w:rsidR="004279FB" w:rsidRPr="00D82C65" w:rsidRDefault="004279FB" w:rsidP="004F2ED5">
            <w:pPr>
              <w:adjustRightInd w:val="0"/>
              <w:snapToGrid w:val="0"/>
              <w:spacing w:after="240" w:line="240" w:lineRule="auto"/>
              <w:ind w:left="1167" w:hanging="567"/>
              <w:jc w:val="both"/>
              <w:rPr>
                <w:rFonts w:eastAsia="Arial" w:cs="Arial"/>
                <w:color w:val="000000" w:themeColor="text1"/>
                <w:lang w:val="fr-FR"/>
              </w:rPr>
            </w:pPr>
            <w:r w:rsidRPr="004279FB">
              <w:rPr>
                <w:rFonts w:eastAsia="Arial" w:cs="Arial"/>
                <w:color w:val="000000" w:themeColor="text1"/>
                <w:lang w:val="fr-FR"/>
              </w:rPr>
              <w:lastRenderedPageBreak/>
              <w:t>2.</w:t>
            </w:r>
            <w:r w:rsidRPr="004279FB">
              <w:rPr>
                <w:rFonts w:eastAsia="Arial" w:cs="Arial"/>
                <w:color w:val="000000" w:themeColor="text1"/>
                <w:lang w:val="fr-FR"/>
              </w:rPr>
              <w:tab/>
            </w:r>
            <w:r w:rsidRPr="00797EDD">
              <w:rPr>
                <w:rFonts w:eastAsia="Arial" w:cs="Arial"/>
                <w:color w:val="000000" w:themeColor="text1"/>
                <w:u w:val="single"/>
                <w:lang w:val="fr-FR"/>
              </w:rPr>
              <w:t>Considérant</w:t>
            </w:r>
            <w:r w:rsidRPr="00797EDD">
              <w:rPr>
                <w:rFonts w:eastAsia="Arial" w:cs="Arial"/>
                <w:color w:val="000000" w:themeColor="text1"/>
                <w:lang w:val="fr-FR"/>
              </w:rPr>
              <w:t xml:space="preserve"> qu</w:t>
            </w:r>
            <w:r w:rsidR="001C09B0">
              <w:rPr>
                <w:rFonts w:eastAsia="Arial" w:cs="Arial"/>
                <w:color w:val="000000" w:themeColor="text1"/>
                <w:lang w:val="fr-FR"/>
              </w:rPr>
              <w:t>’</w:t>
            </w:r>
            <w:r w:rsidRPr="00797EDD">
              <w:rPr>
                <w:rFonts w:eastAsia="Arial" w:cs="Arial"/>
                <w:color w:val="000000" w:themeColor="text1"/>
                <w:lang w:val="fr-FR"/>
              </w:rPr>
              <w:t>il importe que la COI élabore un cadre global permettant de fournir des connaissances et des capacités pour répondre aux besoins de ses États membres en matière de planification et de gestion durables de l</w:t>
            </w:r>
            <w:r w:rsidR="001C09B0">
              <w:rPr>
                <w:rFonts w:eastAsia="Arial" w:cs="Arial"/>
                <w:color w:val="000000" w:themeColor="text1"/>
                <w:lang w:val="fr-FR"/>
              </w:rPr>
              <w:t>’</w:t>
            </w:r>
            <w:r w:rsidRPr="00797EDD">
              <w:rPr>
                <w:rFonts w:eastAsia="Arial" w:cs="Arial"/>
                <w:color w:val="000000" w:themeColor="text1"/>
                <w:lang w:val="fr-FR"/>
              </w:rPr>
              <w:t xml:space="preserve">océan, </w:t>
            </w:r>
            <w:r w:rsidRPr="00D82C65">
              <w:rPr>
                <w:rFonts w:eastAsia="Arial" w:cs="Arial"/>
                <w:color w:val="000000" w:themeColor="text1"/>
                <w:lang w:val="fr-FR"/>
              </w:rPr>
              <w:t>conformément à ses statuts, et à l</w:t>
            </w:r>
            <w:r w:rsidR="001C09B0">
              <w:rPr>
                <w:rFonts w:eastAsia="Arial" w:cs="Arial"/>
                <w:color w:val="000000" w:themeColor="text1"/>
                <w:lang w:val="fr-FR"/>
              </w:rPr>
              <w:t>’</w:t>
            </w:r>
            <w:r w:rsidRPr="00D82C65">
              <w:rPr>
                <w:rFonts w:eastAsia="Arial" w:cs="Arial"/>
                <w:color w:val="000000" w:themeColor="text1"/>
                <w:lang w:val="fr-FR"/>
              </w:rPr>
              <w:t>appui de la Stratégie à moyen terme de la COI pour 2022-2029, ainsi que du Programme et budget adoptés,</w:t>
            </w:r>
          </w:p>
          <w:p w14:paraId="1CC8D594" w14:textId="4E6A06FB" w:rsidR="004279FB" w:rsidRPr="00D82C65" w:rsidRDefault="004279FB" w:rsidP="004F2ED5">
            <w:pPr>
              <w:adjustRightInd w:val="0"/>
              <w:snapToGrid w:val="0"/>
              <w:spacing w:after="240" w:line="240" w:lineRule="auto"/>
              <w:ind w:left="1167" w:hanging="567"/>
              <w:jc w:val="both"/>
              <w:rPr>
                <w:rFonts w:eastAsia="Arial" w:cs="Arial"/>
                <w:color w:val="000000" w:themeColor="text1"/>
                <w:lang w:val="fr-FR"/>
              </w:rPr>
            </w:pPr>
            <w:r w:rsidRPr="004279FB">
              <w:rPr>
                <w:rFonts w:eastAsia="Arial" w:cs="Arial"/>
                <w:color w:val="000000" w:themeColor="text1"/>
                <w:lang w:val="fr-FR"/>
              </w:rPr>
              <w:t>3.</w:t>
            </w:r>
            <w:r w:rsidRPr="004279FB">
              <w:rPr>
                <w:rFonts w:eastAsia="Arial" w:cs="Arial"/>
                <w:color w:val="000000" w:themeColor="text1"/>
                <w:lang w:val="fr-FR"/>
              </w:rPr>
              <w:tab/>
            </w:r>
            <w:r w:rsidRPr="00D82C65">
              <w:rPr>
                <w:rFonts w:eastAsia="Arial" w:cs="Arial"/>
                <w:color w:val="000000" w:themeColor="text1"/>
                <w:u w:val="single"/>
                <w:lang w:val="fr-FR"/>
              </w:rPr>
              <w:t>Adopte</w:t>
            </w:r>
            <w:r w:rsidRPr="00D82C65">
              <w:rPr>
                <w:rFonts w:eastAsia="Arial" w:cs="Arial"/>
                <w:color w:val="000000" w:themeColor="text1"/>
                <w:lang w:val="fr-FR"/>
              </w:rPr>
              <w:t xml:space="preserve"> la </w:t>
            </w:r>
            <w:r>
              <w:rPr>
                <w:rFonts w:eastAsia="Arial" w:cs="Arial"/>
                <w:color w:val="000000" w:themeColor="text1"/>
                <w:lang w:val="fr-FR"/>
              </w:rPr>
              <w:t>« </w:t>
            </w:r>
            <w:r w:rsidRPr="00D82C65">
              <w:rPr>
                <w:rFonts w:eastAsia="Arial" w:cs="Arial"/>
                <w:color w:val="000000" w:themeColor="text1"/>
                <w:lang w:val="fr-FR"/>
              </w:rPr>
              <w:t>Stratégie à l</w:t>
            </w:r>
            <w:r w:rsidR="001C09B0">
              <w:rPr>
                <w:rFonts w:eastAsia="Arial" w:cs="Arial"/>
                <w:color w:val="000000" w:themeColor="text1"/>
                <w:lang w:val="fr-FR"/>
              </w:rPr>
              <w:t>’</w:t>
            </w:r>
            <w:r w:rsidRPr="00D82C65">
              <w:rPr>
                <w:rFonts w:eastAsia="Arial" w:cs="Arial"/>
                <w:color w:val="000000" w:themeColor="text1"/>
                <w:lang w:val="fr-FR"/>
              </w:rPr>
              <w:t>échelle de la COI sur la planification et la gestion durables de l</w:t>
            </w:r>
            <w:r w:rsidR="001C09B0">
              <w:rPr>
                <w:rFonts w:eastAsia="Arial" w:cs="Arial"/>
                <w:color w:val="000000" w:themeColor="text1"/>
                <w:lang w:val="fr-FR"/>
              </w:rPr>
              <w:t>’</w:t>
            </w:r>
            <w:r w:rsidRPr="00D82C65">
              <w:rPr>
                <w:rFonts w:eastAsia="Arial" w:cs="Arial"/>
                <w:color w:val="000000" w:themeColor="text1"/>
                <w:lang w:val="fr-FR"/>
              </w:rPr>
              <w:t>océan pour 2024-2030 » telle qu</w:t>
            </w:r>
            <w:r w:rsidR="001C09B0">
              <w:rPr>
                <w:rFonts w:eastAsia="Arial" w:cs="Arial"/>
                <w:color w:val="000000" w:themeColor="text1"/>
                <w:lang w:val="fr-FR"/>
              </w:rPr>
              <w:t>’</w:t>
            </w:r>
            <w:r w:rsidRPr="00D82C65">
              <w:rPr>
                <w:rFonts w:eastAsia="Arial" w:cs="Arial"/>
                <w:color w:val="000000" w:themeColor="text1"/>
                <w:lang w:val="fr-FR"/>
              </w:rPr>
              <w:t>elle figure dans le document IOC/A</w:t>
            </w:r>
            <w:r w:rsidR="004F2ED5">
              <w:rPr>
                <w:rFonts w:eastAsia="Arial" w:cs="Arial"/>
                <w:color w:val="000000" w:themeColor="text1"/>
                <w:lang w:val="fr-FR"/>
              </w:rPr>
              <w:noBreakHyphen/>
            </w:r>
            <w:r w:rsidRPr="00D82C65">
              <w:rPr>
                <w:rFonts w:eastAsia="Arial" w:cs="Arial"/>
                <w:color w:val="000000" w:themeColor="text1"/>
                <w:lang w:val="fr-FR"/>
              </w:rPr>
              <w:t>33/4.</w:t>
            </w:r>
            <w:proofErr w:type="gramStart"/>
            <w:r w:rsidRPr="00D82C65">
              <w:rPr>
                <w:rFonts w:eastAsia="Arial" w:cs="Arial"/>
                <w:color w:val="000000" w:themeColor="text1"/>
                <w:lang w:val="fr-FR"/>
              </w:rPr>
              <w:t>1.Doc</w:t>
            </w:r>
            <w:proofErr w:type="gramEnd"/>
            <w:r w:rsidRPr="00D82C65">
              <w:rPr>
                <w:rFonts w:eastAsia="Arial" w:cs="Arial"/>
                <w:color w:val="000000" w:themeColor="text1"/>
                <w:lang w:val="fr-FR"/>
              </w:rPr>
              <w:t>(1) ;</w:t>
            </w:r>
          </w:p>
          <w:p w14:paraId="5FB65B31" w14:textId="4F0F6271" w:rsidR="004279FB" w:rsidRPr="00D82C65" w:rsidRDefault="004279FB" w:rsidP="004F2ED5">
            <w:pPr>
              <w:adjustRightInd w:val="0"/>
              <w:snapToGrid w:val="0"/>
              <w:spacing w:after="240" w:line="240" w:lineRule="auto"/>
              <w:ind w:left="1167" w:hanging="567"/>
              <w:jc w:val="both"/>
              <w:rPr>
                <w:rFonts w:eastAsia="Arial" w:cs="Arial"/>
                <w:color w:val="000000" w:themeColor="text1"/>
                <w:lang w:val="fr-FR"/>
              </w:rPr>
            </w:pPr>
            <w:r w:rsidRPr="004279FB">
              <w:rPr>
                <w:rFonts w:eastAsia="Arial" w:cs="Arial"/>
                <w:color w:val="000000" w:themeColor="text1"/>
                <w:lang w:val="fr-FR"/>
              </w:rPr>
              <w:t>4.</w:t>
            </w:r>
            <w:r w:rsidRPr="004279FB">
              <w:rPr>
                <w:rFonts w:eastAsia="Arial" w:cs="Arial"/>
                <w:color w:val="000000" w:themeColor="text1"/>
                <w:lang w:val="fr-FR"/>
              </w:rPr>
              <w:tab/>
            </w:r>
            <w:r w:rsidRPr="00D82C65">
              <w:rPr>
                <w:rFonts w:eastAsia="Arial" w:cs="Arial"/>
                <w:color w:val="000000" w:themeColor="text1"/>
                <w:u w:val="single"/>
                <w:lang w:val="fr-FR"/>
              </w:rPr>
              <w:t>Décide</w:t>
            </w:r>
            <w:r w:rsidRPr="00D82C65">
              <w:rPr>
                <w:rFonts w:eastAsia="Arial" w:cs="Arial"/>
                <w:color w:val="000000" w:themeColor="text1"/>
                <w:lang w:val="fr-FR"/>
              </w:rPr>
              <w:t xml:space="preserve"> de maintenir le Groupe de travail de la COI</w:t>
            </w:r>
            <w:r w:rsidRPr="00D82C65">
              <w:rPr>
                <w:lang w:val="fr-FR"/>
              </w:rPr>
              <w:t xml:space="preserve"> </w:t>
            </w:r>
            <w:r w:rsidRPr="00D82C65">
              <w:rPr>
                <w:rFonts w:eastAsia="Arial" w:cs="Arial"/>
                <w:color w:val="000000" w:themeColor="text1"/>
                <w:lang w:val="fr-FR"/>
              </w:rPr>
              <w:t>sur la planification et la gestion durables de l</w:t>
            </w:r>
            <w:r w:rsidR="001C09B0">
              <w:rPr>
                <w:rFonts w:eastAsia="Arial" w:cs="Arial"/>
                <w:color w:val="000000" w:themeColor="text1"/>
                <w:lang w:val="fr-FR"/>
              </w:rPr>
              <w:t>’</w:t>
            </w:r>
            <w:r w:rsidRPr="00D82C65">
              <w:rPr>
                <w:rFonts w:eastAsia="Arial" w:cs="Arial"/>
                <w:color w:val="000000" w:themeColor="text1"/>
                <w:lang w:val="fr-FR"/>
              </w:rPr>
              <w:t>océan, dont le mandat révisé est annexé à la présente décision ;</w:t>
            </w:r>
          </w:p>
          <w:p w14:paraId="71D54B21" w14:textId="6D9A30F0" w:rsidR="004279FB" w:rsidRDefault="004279FB" w:rsidP="004F2ED5">
            <w:pPr>
              <w:adjustRightInd w:val="0"/>
              <w:snapToGrid w:val="0"/>
              <w:spacing w:after="240" w:line="240" w:lineRule="auto"/>
              <w:ind w:left="1167" w:hanging="567"/>
              <w:jc w:val="both"/>
              <w:rPr>
                <w:rFonts w:eastAsia="Arial" w:cs="Arial"/>
                <w:color w:val="000000" w:themeColor="text1"/>
                <w:lang w:val="fr-FR"/>
              </w:rPr>
            </w:pPr>
            <w:r w:rsidRPr="004279FB">
              <w:rPr>
                <w:rFonts w:eastAsia="Arial" w:cs="Arial"/>
                <w:color w:val="000000" w:themeColor="text1"/>
                <w:lang w:val="fr-FR"/>
              </w:rPr>
              <w:t>5.</w:t>
            </w:r>
            <w:r w:rsidRPr="004279FB">
              <w:rPr>
                <w:rFonts w:eastAsia="Arial" w:cs="Arial"/>
                <w:color w:val="000000" w:themeColor="text1"/>
                <w:lang w:val="fr-FR"/>
              </w:rPr>
              <w:tab/>
            </w:r>
            <w:r w:rsidRPr="00D82C65">
              <w:rPr>
                <w:rFonts w:eastAsia="Arial" w:cs="Arial"/>
                <w:color w:val="000000" w:themeColor="text1"/>
                <w:u w:val="single"/>
                <w:lang w:val="fr-FR"/>
              </w:rPr>
              <w:t>Prie</w:t>
            </w:r>
            <w:r w:rsidRPr="00D82C65">
              <w:rPr>
                <w:rFonts w:eastAsia="Arial" w:cs="Arial"/>
                <w:color w:val="000000" w:themeColor="text1"/>
                <w:lang w:val="fr-FR"/>
              </w:rPr>
              <w:t xml:space="preserve"> le Groupe de travail</w:t>
            </w:r>
            <w:r>
              <w:rPr>
                <w:rFonts w:eastAsia="Arial" w:cs="Arial"/>
                <w:color w:val="000000" w:themeColor="text1"/>
                <w:lang w:val="fr-FR"/>
              </w:rPr>
              <w:t xml:space="preserve"> de faire rapport à l</w:t>
            </w:r>
            <w:r w:rsidR="001C09B0">
              <w:rPr>
                <w:rFonts w:eastAsia="Arial" w:cs="Arial"/>
                <w:color w:val="000000" w:themeColor="text1"/>
                <w:lang w:val="fr-FR"/>
              </w:rPr>
              <w:t>’</w:t>
            </w:r>
            <w:r>
              <w:rPr>
                <w:rFonts w:eastAsia="Arial" w:cs="Arial"/>
                <w:color w:val="000000" w:themeColor="text1"/>
                <w:lang w:val="fr-FR"/>
              </w:rPr>
              <w:t>Assemblée de la COI à sa 34</w:t>
            </w:r>
            <w:r w:rsidRPr="00D82C65">
              <w:rPr>
                <w:rFonts w:eastAsia="Arial" w:cs="Arial"/>
                <w:color w:val="000000" w:themeColor="text1"/>
                <w:vertAlign w:val="superscript"/>
                <w:lang w:val="fr-FR"/>
              </w:rPr>
              <w:t>e</w:t>
            </w:r>
            <w:r>
              <w:rPr>
                <w:rFonts w:eastAsia="Arial" w:cs="Arial"/>
                <w:color w:val="000000" w:themeColor="text1"/>
                <w:lang w:val="fr-FR"/>
              </w:rPr>
              <w:t xml:space="preserve"> session ;</w:t>
            </w:r>
          </w:p>
          <w:p w14:paraId="1EB01326" w14:textId="6C1869F2" w:rsidR="004279FB" w:rsidRPr="00291836" w:rsidRDefault="004279FB" w:rsidP="004F2ED5">
            <w:pPr>
              <w:adjustRightInd w:val="0"/>
              <w:snapToGrid w:val="0"/>
              <w:spacing w:after="240" w:line="240" w:lineRule="auto"/>
              <w:ind w:left="1167" w:hanging="567"/>
              <w:jc w:val="both"/>
              <w:rPr>
                <w:rFonts w:eastAsia="Arial" w:cs="Arial"/>
                <w:color w:val="000000" w:themeColor="text1"/>
                <w:lang w:val="fr-FR"/>
              </w:rPr>
            </w:pPr>
            <w:r w:rsidRPr="004279FB">
              <w:rPr>
                <w:rFonts w:eastAsia="Arial" w:cs="Arial"/>
                <w:color w:val="000000" w:themeColor="text1"/>
                <w:lang w:val="fr-FR"/>
              </w:rPr>
              <w:t>6.</w:t>
            </w:r>
            <w:r w:rsidRPr="004279FB">
              <w:rPr>
                <w:rFonts w:eastAsia="Arial" w:cs="Arial"/>
                <w:color w:val="000000" w:themeColor="text1"/>
                <w:lang w:val="fr-FR"/>
              </w:rPr>
              <w:tab/>
            </w:r>
            <w:r w:rsidRPr="00D82C65">
              <w:rPr>
                <w:rFonts w:eastAsia="Arial" w:cs="Arial"/>
                <w:color w:val="000000" w:themeColor="text1"/>
                <w:u w:val="single"/>
                <w:lang w:val="fr-FR"/>
              </w:rPr>
              <w:t>Invite</w:t>
            </w:r>
            <w:r>
              <w:rPr>
                <w:rFonts w:eastAsia="Arial" w:cs="Arial"/>
                <w:color w:val="000000" w:themeColor="text1"/>
                <w:lang w:val="fr-FR"/>
              </w:rPr>
              <w:t xml:space="preserve"> les États membres à </w:t>
            </w:r>
            <w:r w:rsidRPr="00291836">
              <w:rPr>
                <w:rFonts w:eastAsia="Arial" w:cs="Arial"/>
                <w:color w:val="000000" w:themeColor="text1"/>
                <w:lang w:val="fr-FR"/>
              </w:rPr>
              <w:t xml:space="preserve">contribuer à la mise en œuvre de la Stratégie, notamment en fournissant un soutien financier et en nature. </w:t>
            </w:r>
          </w:p>
          <w:p w14:paraId="63DB4A7B" w14:textId="77777777" w:rsidR="004279FB" w:rsidRPr="004279FB" w:rsidRDefault="004279FB" w:rsidP="004F2ED5">
            <w:pPr>
              <w:spacing w:after="240" w:line="240" w:lineRule="auto"/>
              <w:jc w:val="center"/>
              <w:rPr>
                <w:rFonts w:eastAsia="Calibri" w:cs="Arial"/>
                <w:u w:val="single"/>
                <w:lang w:val="fr-FR"/>
              </w:rPr>
            </w:pPr>
            <w:r w:rsidRPr="004279FB">
              <w:rPr>
                <w:rFonts w:cs="Arial"/>
                <w:color w:val="000000" w:themeColor="text1"/>
                <w:u w:val="single"/>
                <w:lang w:val="fr-FR"/>
              </w:rPr>
              <w:t xml:space="preserve">Annexe à la décision </w:t>
            </w:r>
            <w:r w:rsidRPr="004279FB">
              <w:rPr>
                <w:rFonts w:eastAsia="Calibri" w:cs="Arial"/>
                <w:u w:val="single"/>
                <w:lang w:val="fr-FR"/>
              </w:rPr>
              <w:t>A-33/4.1</w:t>
            </w:r>
          </w:p>
          <w:p w14:paraId="6EC53AEE" w14:textId="706EC2C5" w:rsidR="004279FB" w:rsidRPr="00291836" w:rsidRDefault="004279FB" w:rsidP="004F2ED5">
            <w:pPr>
              <w:spacing w:after="240" w:line="240" w:lineRule="auto"/>
              <w:jc w:val="center"/>
              <w:rPr>
                <w:rFonts w:eastAsia="Arial" w:cs="Arial"/>
                <w:b/>
                <w:bCs/>
                <w:color w:val="000000" w:themeColor="text1"/>
                <w:lang w:val="fr-FR"/>
              </w:rPr>
            </w:pPr>
            <w:r w:rsidRPr="00291836">
              <w:rPr>
                <w:rFonts w:cs="Arial"/>
                <w:b/>
                <w:bCs/>
                <w:color w:val="000000" w:themeColor="text1"/>
                <w:lang w:val="fr-FR"/>
              </w:rPr>
              <w:t>Groupe de travail de la COI sur la planification et la gestion durables de l</w:t>
            </w:r>
            <w:r w:rsidR="001C09B0">
              <w:rPr>
                <w:rFonts w:cs="Arial"/>
                <w:b/>
                <w:bCs/>
                <w:color w:val="000000" w:themeColor="text1"/>
                <w:lang w:val="fr-FR"/>
              </w:rPr>
              <w:t>’</w:t>
            </w:r>
            <w:r w:rsidRPr="00291836">
              <w:rPr>
                <w:rFonts w:cs="Arial"/>
                <w:b/>
                <w:bCs/>
                <w:color w:val="000000" w:themeColor="text1"/>
                <w:lang w:val="fr-FR"/>
              </w:rPr>
              <w:t xml:space="preserve">océan </w:t>
            </w:r>
            <w:r w:rsidR="004F2ED5">
              <w:rPr>
                <w:rFonts w:cs="Arial"/>
                <w:b/>
                <w:bCs/>
                <w:color w:val="000000" w:themeColor="text1"/>
                <w:lang w:val="fr-FR"/>
              </w:rPr>
              <w:br/>
            </w:r>
            <w:r w:rsidRPr="00291836">
              <w:rPr>
                <w:rFonts w:eastAsia="Arial" w:cs="Arial"/>
                <w:b/>
                <w:bCs/>
                <w:color w:val="000000" w:themeColor="text1"/>
                <w:lang w:val="fr-FR"/>
              </w:rPr>
              <w:t>(2025</w:t>
            </w:r>
            <w:r w:rsidR="004F2ED5">
              <w:rPr>
                <w:rFonts w:eastAsia="Arial" w:cs="Arial"/>
                <w:b/>
                <w:bCs/>
                <w:color w:val="000000" w:themeColor="text1"/>
                <w:lang w:val="fr-FR"/>
              </w:rPr>
              <w:t>-</w:t>
            </w:r>
            <w:r w:rsidRPr="00291836">
              <w:rPr>
                <w:rFonts w:eastAsia="Arial" w:cs="Arial"/>
                <w:b/>
                <w:bCs/>
                <w:color w:val="000000" w:themeColor="text1"/>
                <w:lang w:val="fr-FR"/>
              </w:rPr>
              <w:t>2030)</w:t>
            </w:r>
          </w:p>
          <w:p w14:paraId="1F72AC08" w14:textId="77777777" w:rsidR="004279FB" w:rsidRPr="00925038" w:rsidRDefault="004279FB" w:rsidP="004F2ED5">
            <w:pPr>
              <w:spacing w:after="240" w:line="240" w:lineRule="auto"/>
              <w:jc w:val="center"/>
              <w:rPr>
                <w:rFonts w:eastAsia="Calibri" w:cs="Arial"/>
                <w:u w:val="single"/>
                <w:lang w:val="fr-FR"/>
              </w:rPr>
            </w:pPr>
            <w:r w:rsidRPr="00925038">
              <w:rPr>
                <w:rFonts w:eastAsia="Calibri" w:cs="Arial"/>
                <w:u w:val="single"/>
                <w:lang w:val="fr-FR"/>
              </w:rPr>
              <w:t>Mandat</w:t>
            </w:r>
          </w:p>
          <w:p w14:paraId="2FFD3C7F" w14:textId="77EB8595" w:rsidR="004279FB" w:rsidRPr="004A2B16" w:rsidRDefault="004279FB" w:rsidP="004F2ED5">
            <w:pPr>
              <w:spacing w:after="240" w:line="240" w:lineRule="auto"/>
              <w:jc w:val="both"/>
              <w:rPr>
                <w:rFonts w:eastAsia="Arial" w:cs="Arial"/>
                <w:color w:val="000000" w:themeColor="text1"/>
                <w:lang w:val="fr-FR"/>
              </w:rPr>
            </w:pPr>
            <w:r w:rsidRPr="00925038">
              <w:rPr>
                <w:rFonts w:eastAsia="Arial" w:cs="Arial"/>
                <w:color w:val="000000" w:themeColor="text1"/>
                <w:lang w:val="fr-FR"/>
              </w:rPr>
              <w:t xml:space="preserve">Le </w:t>
            </w:r>
            <w:r>
              <w:rPr>
                <w:rFonts w:eastAsia="Arial" w:cs="Arial"/>
                <w:color w:val="000000" w:themeColor="text1"/>
                <w:lang w:val="fr-FR"/>
              </w:rPr>
              <w:t>G</w:t>
            </w:r>
            <w:r w:rsidRPr="00925038">
              <w:rPr>
                <w:rFonts w:eastAsia="Arial" w:cs="Arial"/>
                <w:color w:val="000000" w:themeColor="text1"/>
                <w:lang w:val="fr-FR"/>
              </w:rPr>
              <w:t xml:space="preserve">roupe est créé pour guider la mise en œuvre de la </w:t>
            </w:r>
            <w:r>
              <w:rPr>
                <w:rFonts w:eastAsia="Arial" w:cs="Arial"/>
                <w:color w:val="000000" w:themeColor="text1"/>
                <w:lang w:val="fr-FR"/>
              </w:rPr>
              <w:t>S</w:t>
            </w:r>
            <w:r w:rsidRPr="00925038">
              <w:rPr>
                <w:rFonts w:eastAsia="Arial" w:cs="Arial"/>
                <w:color w:val="000000" w:themeColor="text1"/>
                <w:lang w:val="fr-FR"/>
              </w:rPr>
              <w:t xml:space="preserve">tratégie </w:t>
            </w:r>
            <w:r>
              <w:rPr>
                <w:rFonts w:eastAsia="Arial" w:cs="Arial"/>
                <w:color w:val="000000" w:themeColor="text1"/>
                <w:lang w:val="fr-FR"/>
              </w:rPr>
              <w:t>à l</w:t>
            </w:r>
            <w:r w:rsidR="001C09B0">
              <w:rPr>
                <w:rFonts w:eastAsia="Arial" w:cs="Arial"/>
                <w:color w:val="000000" w:themeColor="text1"/>
                <w:lang w:val="fr-FR"/>
              </w:rPr>
              <w:t>’</w:t>
            </w:r>
            <w:r>
              <w:rPr>
                <w:rFonts w:eastAsia="Arial" w:cs="Arial"/>
                <w:color w:val="000000" w:themeColor="text1"/>
                <w:lang w:val="fr-FR"/>
              </w:rPr>
              <w:t xml:space="preserve">échelle </w:t>
            </w:r>
            <w:r w:rsidRPr="00925038">
              <w:rPr>
                <w:rFonts w:eastAsia="Arial" w:cs="Arial"/>
                <w:color w:val="000000" w:themeColor="text1"/>
                <w:lang w:val="fr-FR"/>
              </w:rPr>
              <w:t xml:space="preserve">de la COI sur la planification et la </w:t>
            </w:r>
            <w:r w:rsidRPr="004A2B16">
              <w:rPr>
                <w:rFonts w:eastAsia="Arial" w:cs="Arial"/>
                <w:color w:val="000000" w:themeColor="text1"/>
                <w:lang w:val="fr-FR"/>
              </w:rPr>
              <w:t>gestion durables de l</w:t>
            </w:r>
            <w:r w:rsidR="001C09B0">
              <w:rPr>
                <w:rFonts w:eastAsia="Arial" w:cs="Arial"/>
                <w:color w:val="000000" w:themeColor="text1"/>
                <w:lang w:val="fr-FR"/>
              </w:rPr>
              <w:t>’</w:t>
            </w:r>
            <w:r w:rsidRPr="004A2B16">
              <w:rPr>
                <w:rFonts w:eastAsia="Arial" w:cs="Arial"/>
                <w:color w:val="000000" w:themeColor="text1"/>
                <w:lang w:val="fr-FR"/>
              </w:rPr>
              <w:t>océan (2024-2030) et évaluer ses progrès.</w:t>
            </w:r>
          </w:p>
          <w:p w14:paraId="14FA47C7" w14:textId="77777777" w:rsidR="004279FB" w:rsidRPr="004A2B16" w:rsidRDefault="004279FB" w:rsidP="004F2ED5">
            <w:pPr>
              <w:spacing w:after="240" w:line="240" w:lineRule="auto"/>
              <w:jc w:val="both"/>
              <w:rPr>
                <w:rFonts w:eastAsia="Arial" w:cs="Arial"/>
                <w:color w:val="000000" w:themeColor="text1"/>
                <w:u w:val="single"/>
                <w:lang w:val="fr-FR"/>
              </w:rPr>
            </w:pPr>
            <w:r w:rsidRPr="004A2B16">
              <w:rPr>
                <w:rFonts w:eastAsia="Arial" w:cs="Arial"/>
                <w:color w:val="000000" w:themeColor="text1"/>
                <w:u w:val="single"/>
                <w:lang w:val="fr-FR"/>
              </w:rPr>
              <w:t>Composition</w:t>
            </w:r>
            <w:r w:rsidRPr="003464E0">
              <w:rPr>
                <w:rFonts w:eastAsia="Arial" w:cs="Arial"/>
                <w:color w:val="000000" w:themeColor="text1"/>
                <w:lang w:val="fr-FR"/>
              </w:rPr>
              <w:t> :</w:t>
            </w:r>
          </w:p>
          <w:p w14:paraId="60A04886" w14:textId="7292A89D" w:rsidR="004279FB" w:rsidRPr="004A2B16"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(i)</w:t>
            </w:r>
            <w:r>
              <w:rPr>
                <w:rFonts w:eastAsia="Arial" w:cs="Arial"/>
                <w:color w:val="000000" w:themeColor="text1"/>
                <w:lang w:val="fr-FR"/>
              </w:rPr>
              <w:tab/>
            </w:r>
            <w:r w:rsidR="004279FB" w:rsidRPr="004A2B16">
              <w:rPr>
                <w:rFonts w:eastAsia="Arial" w:cs="Arial"/>
                <w:color w:val="000000" w:themeColor="text1"/>
                <w:lang w:val="fr-FR"/>
              </w:rPr>
              <w:t xml:space="preserve">experts désignés par les États membres de la COI </w:t>
            </w:r>
            <w:r w:rsidR="004279FB">
              <w:rPr>
                <w:rFonts w:eastAsia="Arial" w:cs="Arial"/>
                <w:color w:val="000000" w:themeColor="text1"/>
                <w:lang w:val="fr-FR"/>
              </w:rPr>
              <w:t>à l</w:t>
            </w:r>
            <w:r w:rsidR="001C09B0">
              <w:rPr>
                <w:rFonts w:eastAsia="Arial" w:cs="Arial"/>
                <w:color w:val="000000" w:themeColor="text1"/>
                <w:lang w:val="fr-FR"/>
              </w:rPr>
              <w:t>’</w:t>
            </w:r>
            <w:r w:rsidR="004279FB">
              <w:rPr>
                <w:rFonts w:eastAsia="Arial" w:cs="Arial"/>
                <w:color w:val="000000" w:themeColor="text1"/>
                <w:lang w:val="fr-FR"/>
              </w:rPr>
              <w:t>issue</w:t>
            </w:r>
            <w:r w:rsidR="004279FB" w:rsidRPr="004A2B16">
              <w:rPr>
                <w:rFonts w:eastAsia="Arial" w:cs="Arial"/>
                <w:color w:val="000000" w:themeColor="text1"/>
                <w:lang w:val="fr-FR"/>
              </w:rPr>
              <w:t xml:space="preserve"> d</w:t>
            </w:r>
            <w:r w:rsidR="001C09B0">
              <w:rPr>
                <w:rFonts w:eastAsia="Arial" w:cs="Arial"/>
                <w:color w:val="000000" w:themeColor="text1"/>
                <w:lang w:val="fr-FR"/>
              </w:rPr>
              <w:t>’</w:t>
            </w:r>
            <w:r w:rsidR="004279FB" w:rsidRPr="004A2B16">
              <w:rPr>
                <w:rFonts w:eastAsia="Arial" w:cs="Arial"/>
                <w:color w:val="000000" w:themeColor="text1"/>
                <w:lang w:val="fr-FR"/>
              </w:rPr>
              <w:t>un appel à candidatures passé par le biais d</w:t>
            </w:r>
            <w:r w:rsidR="001C09B0">
              <w:rPr>
                <w:rFonts w:eastAsia="Arial" w:cs="Arial"/>
                <w:color w:val="000000" w:themeColor="text1"/>
                <w:lang w:val="fr-FR"/>
              </w:rPr>
              <w:t>’</w:t>
            </w:r>
            <w:r w:rsidR="004279FB" w:rsidRPr="004A2B16">
              <w:rPr>
                <w:rFonts w:eastAsia="Arial" w:cs="Arial"/>
                <w:color w:val="000000" w:themeColor="text1"/>
                <w:lang w:val="fr-FR"/>
              </w:rPr>
              <w:t>une lettre circulaire définissant l</w:t>
            </w:r>
            <w:r w:rsidR="001C09B0">
              <w:rPr>
                <w:rFonts w:eastAsia="Arial" w:cs="Arial"/>
                <w:color w:val="000000" w:themeColor="text1"/>
                <w:lang w:val="fr-FR"/>
              </w:rPr>
              <w:t>’</w:t>
            </w:r>
            <w:r w:rsidR="004279FB" w:rsidRPr="004A2B16">
              <w:rPr>
                <w:rFonts w:eastAsia="Arial" w:cs="Arial"/>
                <w:color w:val="000000" w:themeColor="text1"/>
                <w:lang w:val="fr-FR"/>
              </w:rPr>
              <w:t>expertise requise,</w:t>
            </w:r>
          </w:p>
          <w:p w14:paraId="000B3578" w14:textId="611B51B4" w:rsidR="004279FB" w:rsidRPr="004A2B16"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(ii)</w:t>
            </w:r>
            <w:r>
              <w:rPr>
                <w:rFonts w:eastAsia="Arial" w:cs="Arial"/>
                <w:color w:val="000000" w:themeColor="text1"/>
                <w:lang w:val="fr-FR"/>
              </w:rPr>
              <w:tab/>
            </w:r>
            <w:r w:rsidR="004279FB" w:rsidRPr="004A2B16">
              <w:rPr>
                <w:rFonts w:eastAsia="Arial" w:cs="Arial"/>
                <w:color w:val="000000" w:themeColor="text1"/>
                <w:lang w:val="fr-FR"/>
              </w:rPr>
              <w:t xml:space="preserve">représentants des programmes et </w:t>
            </w:r>
            <w:r w:rsidR="004279FB" w:rsidRPr="004279FB">
              <w:rPr>
                <w:rFonts w:cs="Arial"/>
                <w:color w:val="000000" w:themeColor="text1"/>
                <w:lang w:val="fr-FR"/>
              </w:rPr>
              <w:t>organes</w:t>
            </w:r>
            <w:r w:rsidR="004279FB" w:rsidRPr="004A2B16">
              <w:rPr>
                <w:rFonts w:eastAsia="Arial" w:cs="Arial"/>
                <w:color w:val="000000" w:themeColor="text1"/>
                <w:lang w:val="fr-FR"/>
              </w:rPr>
              <w:t xml:space="preserve"> régionaux de la COI,</w:t>
            </w:r>
          </w:p>
          <w:p w14:paraId="490EE894" w14:textId="55C08CFB" w:rsidR="004279FB" w:rsidRPr="004A2B16"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(iii)</w:t>
            </w:r>
            <w:r>
              <w:rPr>
                <w:rFonts w:eastAsia="Arial" w:cs="Arial"/>
                <w:color w:val="000000" w:themeColor="text1"/>
                <w:lang w:val="fr-FR"/>
              </w:rPr>
              <w:tab/>
            </w:r>
            <w:r w:rsidR="004279FB" w:rsidRPr="004A2B16">
              <w:rPr>
                <w:rFonts w:eastAsia="Arial" w:cs="Arial"/>
                <w:color w:val="000000" w:themeColor="text1"/>
                <w:lang w:val="fr-FR"/>
              </w:rPr>
              <w:t>observateurs d</w:t>
            </w:r>
            <w:r w:rsidR="001C09B0">
              <w:rPr>
                <w:rFonts w:eastAsia="Arial" w:cs="Arial"/>
                <w:color w:val="000000" w:themeColor="text1"/>
                <w:lang w:val="fr-FR"/>
              </w:rPr>
              <w:t>’</w:t>
            </w:r>
            <w:r w:rsidR="004279FB" w:rsidRPr="004A2B16">
              <w:rPr>
                <w:rFonts w:eastAsia="Arial" w:cs="Arial"/>
                <w:color w:val="000000" w:themeColor="text1"/>
                <w:lang w:val="fr-FR"/>
              </w:rPr>
              <w:t xml:space="preserve">organisations </w:t>
            </w:r>
            <w:r w:rsidR="004279FB" w:rsidRPr="004279FB">
              <w:rPr>
                <w:rFonts w:cs="Arial"/>
                <w:color w:val="000000" w:themeColor="text1"/>
                <w:lang w:val="fr-FR"/>
              </w:rPr>
              <w:t>partenaires</w:t>
            </w:r>
            <w:r w:rsidR="004279FB" w:rsidRPr="004A2B16">
              <w:rPr>
                <w:rFonts w:eastAsia="Arial" w:cs="Arial"/>
                <w:color w:val="000000" w:themeColor="text1"/>
                <w:lang w:val="fr-FR"/>
              </w:rPr>
              <w:t xml:space="preserve"> </w:t>
            </w:r>
            <w:r w:rsidR="004279FB">
              <w:rPr>
                <w:rFonts w:eastAsia="Arial" w:cs="Arial"/>
                <w:color w:val="000000" w:themeColor="text1"/>
                <w:lang w:val="fr-FR"/>
              </w:rPr>
              <w:t xml:space="preserve">axées </w:t>
            </w:r>
            <w:r w:rsidR="004279FB" w:rsidRPr="004A2B16">
              <w:rPr>
                <w:rFonts w:eastAsia="Arial" w:cs="Arial"/>
                <w:color w:val="000000" w:themeColor="text1"/>
                <w:lang w:val="fr-FR"/>
              </w:rPr>
              <w:t>sur la planification et la gestion durables de l</w:t>
            </w:r>
            <w:r w:rsidR="001C09B0">
              <w:rPr>
                <w:rFonts w:eastAsia="Arial" w:cs="Arial"/>
                <w:color w:val="000000" w:themeColor="text1"/>
                <w:lang w:val="fr-FR"/>
              </w:rPr>
              <w:t>’</w:t>
            </w:r>
            <w:r w:rsidR="004279FB" w:rsidRPr="004A2B16">
              <w:rPr>
                <w:rFonts w:eastAsia="Arial" w:cs="Arial"/>
                <w:color w:val="000000" w:themeColor="text1"/>
                <w:lang w:val="fr-FR"/>
              </w:rPr>
              <w:t>océan.</w:t>
            </w:r>
          </w:p>
          <w:p w14:paraId="1DB90594" w14:textId="77777777" w:rsidR="004279FB" w:rsidRDefault="004279FB" w:rsidP="004F2ED5">
            <w:pPr>
              <w:spacing w:after="240" w:line="240" w:lineRule="auto"/>
              <w:jc w:val="both"/>
              <w:rPr>
                <w:rFonts w:eastAsia="Arial" w:cs="Arial"/>
                <w:color w:val="000000" w:themeColor="text1"/>
                <w:lang w:val="fr-FR"/>
              </w:rPr>
            </w:pPr>
            <w:r w:rsidRPr="004A2B16">
              <w:rPr>
                <w:rFonts w:eastAsia="Arial" w:cs="Arial"/>
                <w:color w:val="000000" w:themeColor="text1"/>
                <w:lang w:val="fr-FR"/>
              </w:rPr>
              <w:t>Les membr</w:t>
            </w:r>
            <w:r>
              <w:rPr>
                <w:rFonts w:eastAsia="Arial" w:cs="Arial"/>
                <w:color w:val="000000" w:themeColor="text1"/>
                <w:lang w:val="fr-FR"/>
              </w:rPr>
              <w:t>e</w:t>
            </w:r>
            <w:r w:rsidRPr="004A2B16">
              <w:rPr>
                <w:rFonts w:eastAsia="Arial" w:cs="Arial"/>
                <w:color w:val="000000" w:themeColor="text1"/>
                <w:lang w:val="fr-FR"/>
              </w:rPr>
              <w:t>s experts</w:t>
            </w:r>
            <w:r>
              <w:rPr>
                <w:rFonts w:eastAsia="Arial" w:cs="Arial"/>
                <w:color w:val="000000" w:themeColor="text1"/>
                <w:lang w:val="fr-FR"/>
              </w:rPr>
              <w:t xml:space="preserve"> sont </w:t>
            </w:r>
            <w:r w:rsidRPr="004A2B16">
              <w:rPr>
                <w:rFonts w:eastAsia="Arial" w:cs="Arial"/>
                <w:color w:val="000000" w:themeColor="text1"/>
                <w:lang w:val="fr-FR"/>
              </w:rPr>
              <w:t>nommés pour une période initiale de deux ans, renouvelable une fois pour deux années supplémentaires.</w:t>
            </w:r>
          </w:p>
          <w:p w14:paraId="5298B298" w14:textId="77777777" w:rsidR="004279FB" w:rsidRDefault="004279FB" w:rsidP="004F2ED5">
            <w:pPr>
              <w:spacing w:after="240" w:line="240" w:lineRule="auto"/>
              <w:jc w:val="both"/>
              <w:rPr>
                <w:rFonts w:eastAsia="Arial" w:cs="Arial"/>
                <w:color w:val="000000" w:themeColor="text1"/>
                <w:lang w:val="fr-FR"/>
              </w:rPr>
            </w:pPr>
            <w:r>
              <w:rPr>
                <w:rFonts w:eastAsia="Arial" w:cs="Arial"/>
                <w:color w:val="000000" w:themeColor="text1"/>
                <w:lang w:val="fr-FR"/>
              </w:rPr>
              <w:t>Les co-présidents désignés sont élus à tour de rôle, pour une période initiale de deux ans, et pour deux mandats consécutifs maximum.</w:t>
            </w:r>
          </w:p>
          <w:p w14:paraId="24EF27B8" w14:textId="661D460E" w:rsidR="004279FB" w:rsidRDefault="004279FB" w:rsidP="004F2ED5">
            <w:pPr>
              <w:spacing w:after="240" w:line="240" w:lineRule="auto"/>
              <w:jc w:val="both"/>
              <w:rPr>
                <w:rFonts w:eastAsia="Arial" w:cs="Arial"/>
                <w:color w:val="000000" w:themeColor="text1"/>
                <w:lang w:val="fr-FR"/>
              </w:rPr>
            </w:pPr>
            <w:r>
              <w:rPr>
                <w:rFonts w:eastAsia="Arial" w:cs="Arial"/>
                <w:color w:val="000000" w:themeColor="text1"/>
                <w:lang w:val="fr-FR"/>
              </w:rPr>
              <w:t xml:space="preserve">Le Groupe de travail sera opérationnel de 2025 à 2030, </w:t>
            </w:r>
            <w:r w:rsidRPr="008B265A">
              <w:rPr>
                <w:rFonts w:eastAsia="Arial" w:cs="Arial"/>
                <w:color w:val="000000" w:themeColor="text1"/>
                <w:lang w:val="fr-FR"/>
              </w:rPr>
              <w:t>ce qui correspond au calendrier de la</w:t>
            </w:r>
            <w:r>
              <w:rPr>
                <w:rFonts w:eastAsia="Arial" w:cs="Arial"/>
                <w:color w:val="000000" w:themeColor="text1"/>
                <w:lang w:val="fr-FR"/>
              </w:rPr>
              <w:t xml:space="preserve"> S</w:t>
            </w:r>
            <w:r w:rsidRPr="00925038">
              <w:rPr>
                <w:rFonts w:eastAsia="Arial" w:cs="Arial"/>
                <w:color w:val="000000" w:themeColor="text1"/>
                <w:lang w:val="fr-FR"/>
              </w:rPr>
              <w:t xml:space="preserve">tratégie </w:t>
            </w:r>
            <w:r>
              <w:rPr>
                <w:rFonts w:eastAsia="Arial" w:cs="Arial"/>
                <w:color w:val="000000" w:themeColor="text1"/>
                <w:lang w:val="fr-FR"/>
              </w:rPr>
              <w:t>à l</w:t>
            </w:r>
            <w:r w:rsidR="001C09B0">
              <w:rPr>
                <w:rFonts w:eastAsia="Arial" w:cs="Arial"/>
                <w:color w:val="000000" w:themeColor="text1"/>
                <w:lang w:val="fr-FR"/>
              </w:rPr>
              <w:t>’</w:t>
            </w:r>
            <w:r>
              <w:rPr>
                <w:rFonts w:eastAsia="Arial" w:cs="Arial"/>
                <w:color w:val="000000" w:themeColor="text1"/>
                <w:lang w:val="fr-FR"/>
              </w:rPr>
              <w:t xml:space="preserve">échelle </w:t>
            </w:r>
            <w:r w:rsidRPr="00925038">
              <w:rPr>
                <w:rFonts w:eastAsia="Arial" w:cs="Arial"/>
                <w:color w:val="000000" w:themeColor="text1"/>
                <w:lang w:val="fr-FR"/>
              </w:rPr>
              <w:t xml:space="preserve">de la COI sur la planification et la </w:t>
            </w:r>
            <w:r w:rsidRPr="004A2B16">
              <w:rPr>
                <w:rFonts w:eastAsia="Arial" w:cs="Arial"/>
                <w:color w:val="000000" w:themeColor="text1"/>
                <w:lang w:val="fr-FR"/>
              </w:rPr>
              <w:t>gestion durables de l</w:t>
            </w:r>
            <w:r w:rsidR="001C09B0">
              <w:rPr>
                <w:rFonts w:eastAsia="Arial" w:cs="Arial"/>
                <w:color w:val="000000" w:themeColor="text1"/>
                <w:lang w:val="fr-FR"/>
              </w:rPr>
              <w:t>’</w:t>
            </w:r>
            <w:r w:rsidRPr="004A2B16">
              <w:rPr>
                <w:rFonts w:eastAsia="Arial" w:cs="Arial"/>
                <w:color w:val="000000" w:themeColor="text1"/>
                <w:lang w:val="fr-FR"/>
              </w:rPr>
              <w:t>océan</w:t>
            </w:r>
            <w:r>
              <w:rPr>
                <w:rFonts w:eastAsia="Arial" w:cs="Arial"/>
                <w:color w:val="000000" w:themeColor="text1"/>
                <w:lang w:val="fr-FR"/>
              </w:rPr>
              <w:t>.</w:t>
            </w:r>
          </w:p>
          <w:p w14:paraId="1BB7C813" w14:textId="77777777" w:rsidR="004279FB" w:rsidRPr="004A2B16" w:rsidRDefault="004279FB" w:rsidP="00C61570">
            <w:pPr>
              <w:spacing w:line="240" w:lineRule="auto"/>
              <w:jc w:val="both"/>
              <w:rPr>
                <w:rFonts w:eastAsia="Arial" w:cs="Arial"/>
                <w:color w:val="000000" w:themeColor="text1"/>
                <w:lang w:val="fr-FR"/>
              </w:rPr>
            </w:pPr>
            <w:r>
              <w:rPr>
                <w:rFonts w:eastAsia="Arial" w:cs="Arial"/>
                <w:color w:val="000000" w:themeColor="text1"/>
                <w:lang w:val="fr-FR"/>
              </w:rPr>
              <w:t xml:space="preserve">Le Groupe de travail mènera ses travaux </w:t>
            </w:r>
            <w:r w:rsidRPr="008B265A">
              <w:rPr>
                <w:rFonts w:eastAsia="Arial" w:cs="Arial"/>
                <w:color w:val="000000" w:themeColor="text1"/>
                <w:lang w:val="fr-FR"/>
              </w:rPr>
              <w:t>principalement par correspondance et se réunira en p</w:t>
            </w:r>
            <w:r>
              <w:rPr>
                <w:rFonts w:eastAsia="Arial" w:cs="Arial"/>
                <w:color w:val="000000" w:themeColor="text1"/>
                <w:lang w:val="fr-FR"/>
              </w:rPr>
              <w:t>résentiel</w:t>
            </w:r>
            <w:r w:rsidRPr="008B265A">
              <w:rPr>
                <w:rFonts w:eastAsia="Arial" w:cs="Arial"/>
                <w:color w:val="000000" w:themeColor="text1"/>
                <w:lang w:val="fr-FR"/>
              </w:rPr>
              <w:t xml:space="preserve"> une fois par an.</w:t>
            </w:r>
          </w:p>
          <w:p w14:paraId="6C5172CF" w14:textId="77777777" w:rsidR="004279FB" w:rsidRPr="008B265A" w:rsidRDefault="004279FB" w:rsidP="004F2ED5">
            <w:pPr>
              <w:spacing w:after="240"/>
              <w:jc w:val="both"/>
              <w:rPr>
                <w:rFonts w:eastAsia="Arial" w:cs="Arial"/>
                <w:color w:val="000000" w:themeColor="text1"/>
                <w:u w:val="single"/>
                <w:lang w:val="fr-FR"/>
              </w:rPr>
            </w:pPr>
            <w:r w:rsidRPr="008B265A">
              <w:rPr>
                <w:rFonts w:eastAsia="Arial" w:cs="Arial"/>
                <w:color w:val="000000" w:themeColor="text1"/>
                <w:u w:val="single"/>
                <w:lang w:val="fr-FR"/>
              </w:rPr>
              <w:t>Objectif</w:t>
            </w:r>
            <w:r w:rsidRPr="003464E0">
              <w:rPr>
                <w:rFonts w:eastAsia="Arial" w:cs="Arial"/>
                <w:color w:val="000000" w:themeColor="text1"/>
                <w:lang w:val="fr-FR"/>
              </w:rPr>
              <w:t> :</w:t>
            </w:r>
          </w:p>
          <w:p w14:paraId="0BAE56D4" w14:textId="77777777" w:rsidR="004279FB" w:rsidRPr="008B265A" w:rsidRDefault="004279FB" w:rsidP="004F2ED5">
            <w:pPr>
              <w:spacing w:after="240"/>
              <w:jc w:val="both"/>
              <w:rPr>
                <w:rFonts w:eastAsia="Arial" w:cs="Arial"/>
                <w:color w:val="000000" w:themeColor="text1"/>
                <w:lang w:val="fr-FR"/>
              </w:rPr>
            </w:pPr>
            <w:r w:rsidRPr="008B265A">
              <w:rPr>
                <w:rFonts w:eastAsia="Arial" w:cs="Arial"/>
                <w:color w:val="000000" w:themeColor="text1"/>
                <w:lang w:val="fr-FR"/>
              </w:rPr>
              <w:t xml:space="preserve">Le Groupe de travail a pour objectif : </w:t>
            </w:r>
          </w:p>
          <w:p w14:paraId="3A45BE96" w14:textId="34A9EC81" w:rsidR="004279FB"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(1)</w:t>
            </w:r>
            <w:r>
              <w:rPr>
                <w:rFonts w:eastAsia="Arial" w:cs="Arial"/>
                <w:color w:val="000000" w:themeColor="text1"/>
                <w:lang w:val="fr-FR"/>
              </w:rPr>
              <w:tab/>
            </w:r>
            <w:r w:rsidR="004279FB" w:rsidRPr="008B265A">
              <w:rPr>
                <w:rFonts w:eastAsia="Arial" w:cs="Arial"/>
                <w:color w:val="000000" w:themeColor="text1"/>
                <w:lang w:val="fr-FR"/>
              </w:rPr>
              <w:t>de suivre</w:t>
            </w:r>
            <w:r w:rsidR="004279FB">
              <w:rPr>
                <w:rFonts w:eastAsia="Arial" w:cs="Arial"/>
                <w:color w:val="000000" w:themeColor="text1"/>
                <w:lang w:val="fr-FR"/>
              </w:rPr>
              <w:t xml:space="preserve"> l</w:t>
            </w:r>
            <w:r w:rsidR="001C09B0">
              <w:rPr>
                <w:rFonts w:eastAsia="Arial" w:cs="Arial"/>
                <w:color w:val="000000" w:themeColor="text1"/>
                <w:lang w:val="fr-FR"/>
              </w:rPr>
              <w:t>’</w:t>
            </w:r>
            <w:r w:rsidR="004279FB">
              <w:rPr>
                <w:rFonts w:eastAsia="Arial" w:cs="Arial"/>
                <w:color w:val="000000" w:themeColor="text1"/>
                <w:lang w:val="fr-FR"/>
              </w:rPr>
              <w:t>application de la S</w:t>
            </w:r>
            <w:r w:rsidR="004279FB" w:rsidRPr="00925038">
              <w:rPr>
                <w:rFonts w:eastAsia="Arial" w:cs="Arial"/>
                <w:color w:val="000000" w:themeColor="text1"/>
                <w:lang w:val="fr-FR"/>
              </w:rPr>
              <w:t xml:space="preserve">tratégie </w:t>
            </w:r>
            <w:r w:rsidR="004279FB">
              <w:rPr>
                <w:rFonts w:eastAsia="Arial" w:cs="Arial"/>
                <w:color w:val="000000" w:themeColor="text1"/>
                <w:lang w:val="fr-FR"/>
              </w:rPr>
              <w:t>à l</w:t>
            </w:r>
            <w:r w:rsidR="001C09B0">
              <w:rPr>
                <w:rFonts w:eastAsia="Arial" w:cs="Arial"/>
                <w:color w:val="000000" w:themeColor="text1"/>
                <w:lang w:val="fr-FR"/>
              </w:rPr>
              <w:t>’</w:t>
            </w:r>
            <w:r w:rsidR="004279FB">
              <w:rPr>
                <w:rFonts w:eastAsia="Arial" w:cs="Arial"/>
                <w:color w:val="000000" w:themeColor="text1"/>
                <w:lang w:val="fr-FR"/>
              </w:rPr>
              <w:t xml:space="preserve">échelle </w:t>
            </w:r>
            <w:r w:rsidR="004279FB" w:rsidRPr="00925038">
              <w:rPr>
                <w:rFonts w:eastAsia="Arial" w:cs="Arial"/>
                <w:color w:val="000000" w:themeColor="text1"/>
                <w:lang w:val="fr-FR"/>
              </w:rPr>
              <w:t xml:space="preserve">de la COI sur la planification et la </w:t>
            </w:r>
            <w:r w:rsidR="004279FB" w:rsidRPr="004A2B16">
              <w:rPr>
                <w:rFonts w:eastAsia="Arial" w:cs="Arial"/>
                <w:color w:val="000000" w:themeColor="text1"/>
                <w:lang w:val="fr-FR"/>
              </w:rPr>
              <w:t>gestion durables de l</w:t>
            </w:r>
            <w:r w:rsidR="001C09B0">
              <w:rPr>
                <w:rFonts w:eastAsia="Arial" w:cs="Arial"/>
                <w:color w:val="000000" w:themeColor="text1"/>
                <w:lang w:val="fr-FR"/>
              </w:rPr>
              <w:t>’</w:t>
            </w:r>
            <w:r w:rsidR="004279FB" w:rsidRPr="004A2B16">
              <w:rPr>
                <w:rFonts w:eastAsia="Arial" w:cs="Arial"/>
                <w:color w:val="000000" w:themeColor="text1"/>
                <w:lang w:val="fr-FR"/>
              </w:rPr>
              <w:t>océan</w:t>
            </w:r>
            <w:r w:rsidR="004279FB">
              <w:rPr>
                <w:rFonts w:eastAsia="Arial" w:cs="Arial"/>
                <w:color w:val="000000" w:themeColor="text1"/>
                <w:lang w:val="fr-FR"/>
              </w:rPr>
              <w:t xml:space="preserve"> et de son plan de mise en œuvre, e</w:t>
            </w:r>
            <w:r w:rsidR="004279FB" w:rsidRPr="00186F63">
              <w:rPr>
                <w:rFonts w:eastAsia="Arial" w:cs="Arial"/>
                <w:color w:val="000000" w:themeColor="text1"/>
                <w:lang w:val="fr-FR"/>
              </w:rPr>
              <w:t xml:space="preserve">t </w:t>
            </w:r>
            <w:proofErr w:type="gramStart"/>
            <w:r w:rsidR="004279FB" w:rsidRPr="00186F63">
              <w:rPr>
                <w:rFonts w:eastAsia="Arial" w:cs="Arial"/>
                <w:color w:val="000000" w:themeColor="text1"/>
                <w:lang w:val="fr-FR"/>
              </w:rPr>
              <w:t>donner</w:t>
            </w:r>
            <w:proofErr w:type="gramEnd"/>
            <w:r w:rsidR="004279FB" w:rsidRPr="00186F63">
              <w:rPr>
                <w:rFonts w:eastAsia="Arial" w:cs="Arial"/>
                <w:color w:val="000000" w:themeColor="text1"/>
                <w:lang w:val="fr-FR"/>
              </w:rPr>
              <w:t xml:space="preserve"> des conseils </w:t>
            </w:r>
            <w:r w:rsidR="004279FB" w:rsidRPr="00186F63">
              <w:rPr>
                <w:rFonts w:eastAsia="Arial" w:cs="Arial"/>
                <w:color w:val="000000" w:themeColor="text1"/>
                <w:lang w:val="fr-FR"/>
              </w:rPr>
              <w:lastRenderedPageBreak/>
              <w:t>sur l</w:t>
            </w:r>
            <w:r w:rsidR="001C09B0">
              <w:rPr>
                <w:rFonts w:eastAsia="Arial" w:cs="Arial"/>
                <w:color w:val="000000" w:themeColor="text1"/>
                <w:lang w:val="fr-FR"/>
              </w:rPr>
              <w:t>’</w:t>
            </w:r>
            <w:r w:rsidR="004279FB" w:rsidRPr="00186F63">
              <w:rPr>
                <w:rFonts w:eastAsia="Arial" w:cs="Arial"/>
                <w:color w:val="000000" w:themeColor="text1"/>
                <w:lang w:val="fr-FR"/>
              </w:rPr>
              <w:t>évaluation régulière des besoins des utilisateurs dans</w:t>
            </w:r>
            <w:r w:rsidR="004279FB">
              <w:rPr>
                <w:rFonts w:eastAsia="Arial" w:cs="Arial"/>
                <w:color w:val="000000" w:themeColor="text1"/>
                <w:lang w:val="fr-FR"/>
              </w:rPr>
              <w:t xml:space="preserve"> le domaine de la planification et de la gestion durables de l</w:t>
            </w:r>
            <w:r w:rsidR="001C09B0">
              <w:rPr>
                <w:rFonts w:eastAsia="Arial" w:cs="Arial"/>
                <w:color w:val="000000" w:themeColor="text1"/>
                <w:lang w:val="fr-FR"/>
              </w:rPr>
              <w:t>’</w:t>
            </w:r>
            <w:r w:rsidR="004279FB">
              <w:rPr>
                <w:rFonts w:eastAsia="Arial" w:cs="Arial"/>
                <w:color w:val="000000" w:themeColor="text1"/>
                <w:lang w:val="fr-FR"/>
              </w:rPr>
              <w:t>océan ;</w:t>
            </w:r>
          </w:p>
          <w:p w14:paraId="20AD437B" w14:textId="71D0B44A" w:rsidR="004279FB"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(2)</w:t>
            </w:r>
            <w:r>
              <w:rPr>
                <w:rFonts w:eastAsia="Arial" w:cs="Arial"/>
                <w:color w:val="000000" w:themeColor="text1"/>
                <w:lang w:val="fr-FR"/>
              </w:rPr>
              <w:tab/>
            </w:r>
            <w:r w:rsidR="004279FB">
              <w:rPr>
                <w:rFonts w:eastAsia="Arial" w:cs="Arial"/>
                <w:color w:val="000000" w:themeColor="text1"/>
                <w:lang w:val="fr-FR"/>
              </w:rPr>
              <w:t>d</w:t>
            </w:r>
            <w:r w:rsidR="001C09B0">
              <w:rPr>
                <w:rFonts w:eastAsia="Arial" w:cs="Arial"/>
                <w:color w:val="000000" w:themeColor="text1"/>
                <w:lang w:val="fr-FR"/>
              </w:rPr>
              <w:t>’</w:t>
            </w:r>
            <w:r w:rsidR="004279FB">
              <w:rPr>
                <w:rFonts w:eastAsia="Arial" w:cs="Arial"/>
                <w:color w:val="000000" w:themeColor="text1"/>
                <w:lang w:val="fr-FR"/>
              </w:rPr>
              <w:t>actualiser la S</w:t>
            </w:r>
            <w:r w:rsidR="004279FB" w:rsidRPr="00925038">
              <w:rPr>
                <w:rFonts w:eastAsia="Arial" w:cs="Arial"/>
                <w:color w:val="000000" w:themeColor="text1"/>
                <w:lang w:val="fr-FR"/>
              </w:rPr>
              <w:t xml:space="preserve">tratégie </w:t>
            </w:r>
            <w:r w:rsidR="004279FB">
              <w:rPr>
                <w:rFonts w:eastAsia="Arial" w:cs="Arial"/>
                <w:color w:val="000000" w:themeColor="text1"/>
                <w:lang w:val="fr-FR"/>
              </w:rPr>
              <w:t>à l</w:t>
            </w:r>
            <w:r w:rsidR="001C09B0">
              <w:rPr>
                <w:rFonts w:eastAsia="Arial" w:cs="Arial"/>
                <w:color w:val="000000" w:themeColor="text1"/>
                <w:lang w:val="fr-FR"/>
              </w:rPr>
              <w:t>’</w:t>
            </w:r>
            <w:r w:rsidR="004279FB">
              <w:rPr>
                <w:rFonts w:eastAsia="Arial" w:cs="Arial"/>
                <w:color w:val="000000" w:themeColor="text1"/>
                <w:lang w:val="fr-FR"/>
              </w:rPr>
              <w:t xml:space="preserve">échelle </w:t>
            </w:r>
            <w:r w:rsidR="004279FB" w:rsidRPr="00925038">
              <w:rPr>
                <w:rFonts w:eastAsia="Arial" w:cs="Arial"/>
                <w:color w:val="000000" w:themeColor="text1"/>
                <w:lang w:val="fr-FR"/>
              </w:rPr>
              <w:t xml:space="preserve">de la COI sur la planification et la </w:t>
            </w:r>
            <w:r w:rsidR="004279FB" w:rsidRPr="004A2B16">
              <w:rPr>
                <w:rFonts w:eastAsia="Arial" w:cs="Arial"/>
                <w:color w:val="000000" w:themeColor="text1"/>
                <w:lang w:val="fr-FR"/>
              </w:rPr>
              <w:t>gestion durables de l</w:t>
            </w:r>
            <w:r w:rsidR="001C09B0">
              <w:rPr>
                <w:rFonts w:eastAsia="Arial" w:cs="Arial"/>
                <w:color w:val="000000" w:themeColor="text1"/>
                <w:lang w:val="fr-FR"/>
              </w:rPr>
              <w:t>’</w:t>
            </w:r>
            <w:r w:rsidR="004279FB" w:rsidRPr="004A2B16">
              <w:rPr>
                <w:rFonts w:eastAsia="Arial" w:cs="Arial"/>
                <w:color w:val="000000" w:themeColor="text1"/>
                <w:lang w:val="fr-FR"/>
              </w:rPr>
              <w:t>océan</w:t>
            </w:r>
            <w:r w:rsidR="004279FB">
              <w:rPr>
                <w:rFonts w:eastAsia="Arial" w:cs="Arial"/>
                <w:color w:val="000000" w:themeColor="text1"/>
                <w:lang w:val="fr-FR"/>
              </w:rPr>
              <w:t xml:space="preserve"> (en 2027, </w:t>
            </w:r>
            <w:r w:rsidR="004279FB" w:rsidRPr="00186F63">
              <w:rPr>
                <w:rFonts w:eastAsia="Arial" w:cs="Arial"/>
                <w:color w:val="000000" w:themeColor="text1"/>
                <w:lang w:val="fr-FR"/>
              </w:rPr>
              <w:t>en</w:t>
            </w:r>
            <w:r w:rsidR="004279FB">
              <w:rPr>
                <w:rFonts w:eastAsia="Arial" w:cs="Arial"/>
                <w:color w:val="000000" w:themeColor="text1"/>
                <w:lang w:val="fr-FR"/>
              </w:rPr>
              <w:t xml:space="preserve"> établissant un lien</w:t>
            </w:r>
            <w:r w:rsidR="004279FB" w:rsidRPr="00186F63">
              <w:rPr>
                <w:rFonts w:eastAsia="Arial" w:cs="Arial"/>
                <w:color w:val="000000" w:themeColor="text1"/>
                <w:lang w:val="fr-FR"/>
              </w:rPr>
              <w:t xml:space="preserve"> avec les résultats des consultations sur </w:t>
            </w:r>
            <w:r w:rsidR="004279FB">
              <w:rPr>
                <w:rFonts w:eastAsia="Arial" w:cs="Arial"/>
                <w:color w:val="000000" w:themeColor="text1"/>
                <w:lang w:val="fr-FR"/>
              </w:rPr>
              <w:t>« </w:t>
            </w:r>
            <w:r w:rsidR="004279FB" w:rsidRPr="00186F63">
              <w:rPr>
                <w:rFonts w:eastAsia="Arial" w:cs="Arial"/>
                <w:color w:val="000000" w:themeColor="text1"/>
                <w:lang w:val="fr-FR"/>
              </w:rPr>
              <w:t>la COI et l</w:t>
            </w:r>
            <w:r w:rsidR="001C09B0">
              <w:rPr>
                <w:rFonts w:eastAsia="Arial" w:cs="Arial"/>
                <w:color w:val="000000" w:themeColor="text1"/>
                <w:lang w:val="fr-FR"/>
              </w:rPr>
              <w:t>’</w:t>
            </w:r>
            <w:r w:rsidR="004279FB" w:rsidRPr="00186F63">
              <w:rPr>
                <w:rFonts w:eastAsia="Arial" w:cs="Arial"/>
                <w:color w:val="000000" w:themeColor="text1"/>
                <w:lang w:val="fr-FR"/>
              </w:rPr>
              <w:t>avenir de l</w:t>
            </w:r>
            <w:r w:rsidR="001C09B0">
              <w:rPr>
                <w:rFonts w:eastAsia="Arial" w:cs="Arial"/>
                <w:color w:val="000000" w:themeColor="text1"/>
                <w:lang w:val="fr-FR"/>
              </w:rPr>
              <w:t>’</w:t>
            </w:r>
            <w:r w:rsidR="004279FB" w:rsidRPr="00186F63">
              <w:rPr>
                <w:rFonts w:eastAsia="Arial" w:cs="Arial"/>
                <w:color w:val="000000" w:themeColor="text1"/>
                <w:lang w:val="fr-FR"/>
              </w:rPr>
              <w:t>océan</w:t>
            </w:r>
            <w:r w:rsidR="004279FB">
              <w:rPr>
                <w:rFonts w:eastAsia="Arial" w:cs="Arial"/>
                <w:color w:val="000000" w:themeColor="text1"/>
                <w:lang w:val="fr-FR"/>
              </w:rPr>
              <w:t> »</w:t>
            </w:r>
            <w:r w:rsidR="004279FB" w:rsidRPr="00186F63">
              <w:rPr>
                <w:rFonts w:eastAsia="Arial" w:cs="Arial"/>
                <w:color w:val="000000" w:themeColor="text1"/>
                <w:lang w:val="fr-FR"/>
              </w:rPr>
              <w:t>) et le plan de mise en œuvre (pour 2028-2030), le cas échéant</w:t>
            </w:r>
            <w:r w:rsidR="004279FB">
              <w:rPr>
                <w:rFonts w:eastAsia="Arial" w:cs="Arial"/>
                <w:color w:val="000000" w:themeColor="text1"/>
                <w:lang w:val="fr-FR"/>
              </w:rPr>
              <w:t> ;</w:t>
            </w:r>
          </w:p>
          <w:p w14:paraId="320287FF" w14:textId="79BECF4F" w:rsidR="004279FB"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(3)</w:t>
            </w:r>
            <w:r>
              <w:rPr>
                <w:rFonts w:eastAsia="Arial" w:cs="Arial"/>
                <w:color w:val="000000" w:themeColor="text1"/>
                <w:lang w:val="fr-FR"/>
              </w:rPr>
              <w:tab/>
            </w:r>
            <w:r w:rsidR="004279FB">
              <w:rPr>
                <w:rFonts w:eastAsia="Arial" w:cs="Arial"/>
                <w:color w:val="000000" w:themeColor="text1"/>
                <w:lang w:val="fr-FR"/>
              </w:rPr>
              <w:t xml:space="preserve">de </w:t>
            </w:r>
            <w:proofErr w:type="gramStart"/>
            <w:r w:rsidR="004279FB">
              <w:rPr>
                <w:rFonts w:eastAsia="Arial" w:cs="Arial"/>
                <w:color w:val="000000" w:themeColor="text1"/>
                <w:lang w:val="fr-FR"/>
              </w:rPr>
              <w:t>donner</w:t>
            </w:r>
            <w:proofErr w:type="gramEnd"/>
            <w:r w:rsidR="004279FB">
              <w:rPr>
                <w:rFonts w:eastAsia="Arial" w:cs="Arial"/>
                <w:color w:val="000000" w:themeColor="text1"/>
                <w:lang w:val="fr-FR"/>
              </w:rPr>
              <w:t xml:space="preserve"> des conseils concernant l</w:t>
            </w:r>
            <w:r w:rsidR="001C09B0">
              <w:rPr>
                <w:rFonts w:eastAsia="Arial" w:cs="Arial"/>
                <w:color w:val="000000" w:themeColor="text1"/>
                <w:lang w:val="fr-FR"/>
              </w:rPr>
              <w:t>’</w:t>
            </w:r>
            <w:r w:rsidR="004279FB">
              <w:rPr>
                <w:rFonts w:eastAsia="Arial" w:cs="Arial"/>
                <w:color w:val="000000" w:themeColor="text1"/>
                <w:lang w:val="fr-FR"/>
              </w:rPr>
              <w:t xml:space="preserve">identification des nouveaux besoins et </w:t>
            </w:r>
            <w:r w:rsidR="004279FB" w:rsidRPr="00186F63">
              <w:rPr>
                <w:rFonts w:eastAsia="Arial" w:cs="Arial"/>
                <w:color w:val="000000" w:themeColor="text1"/>
                <w:lang w:val="fr-FR"/>
              </w:rPr>
              <w:t xml:space="preserve">des questions relatives à la science, aux données et aux connaissances </w:t>
            </w:r>
            <w:r w:rsidR="004279FB">
              <w:rPr>
                <w:rFonts w:eastAsia="Arial" w:cs="Arial"/>
                <w:color w:val="000000" w:themeColor="text1"/>
                <w:lang w:val="fr-FR"/>
              </w:rPr>
              <w:t>susceptibles d</w:t>
            </w:r>
            <w:r w:rsidR="001C09B0">
              <w:rPr>
                <w:rFonts w:eastAsia="Arial" w:cs="Arial"/>
                <w:color w:val="000000" w:themeColor="text1"/>
                <w:lang w:val="fr-FR"/>
              </w:rPr>
              <w:t>’</w:t>
            </w:r>
            <w:r w:rsidR="004279FB">
              <w:rPr>
                <w:rFonts w:eastAsia="Arial" w:cs="Arial"/>
                <w:color w:val="000000" w:themeColor="text1"/>
                <w:lang w:val="fr-FR"/>
              </w:rPr>
              <w:t>avoir</w:t>
            </w:r>
            <w:r w:rsidR="004279FB" w:rsidRPr="00186F63">
              <w:rPr>
                <w:rFonts w:eastAsia="Arial" w:cs="Arial"/>
                <w:color w:val="000000" w:themeColor="text1"/>
                <w:lang w:val="fr-FR"/>
              </w:rPr>
              <w:t xml:space="preserve"> une incidence sur les praticiens</w:t>
            </w:r>
            <w:r w:rsidR="004279FB">
              <w:rPr>
                <w:rFonts w:eastAsia="Arial" w:cs="Arial"/>
                <w:color w:val="000000" w:themeColor="text1"/>
                <w:lang w:val="fr-FR"/>
              </w:rPr>
              <w:t xml:space="preserve"> de la planification et de la gestion durables de l</w:t>
            </w:r>
            <w:r w:rsidR="001C09B0">
              <w:rPr>
                <w:rFonts w:eastAsia="Arial" w:cs="Arial"/>
                <w:color w:val="000000" w:themeColor="text1"/>
                <w:lang w:val="fr-FR"/>
              </w:rPr>
              <w:t>’</w:t>
            </w:r>
            <w:r w:rsidR="004279FB">
              <w:rPr>
                <w:rFonts w:eastAsia="Arial" w:cs="Arial"/>
                <w:color w:val="000000" w:themeColor="text1"/>
                <w:lang w:val="fr-FR"/>
              </w:rPr>
              <w:t>océan ;</w:t>
            </w:r>
          </w:p>
          <w:p w14:paraId="262811F6" w14:textId="5B48B9EA" w:rsidR="004279FB"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(4)</w:t>
            </w:r>
            <w:r>
              <w:rPr>
                <w:rFonts w:eastAsia="Arial" w:cs="Arial"/>
                <w:color w:val="000000" w:themeColor="text1"/>
                <w:lang w:val="fr-FR"/>
              </w:rPr>
              <w:tab/>
            </w:r>
            <w:r w:rsidR="004279FB">
              <w:rPr>
                <w:rFonts w:eastAsia="Arial" w:cs="Arial"/>
                <w:color w:val="000000" w:themeColor="text1"/>
                <w:lang w:val="fr-FR"/>
              </w:rPr>
              <w:t>de formuler des avis sur la conception et la réalisation d</w:t>
            </w:r>
            <w:r w:rsidR="001C09B0">
              <w:rPr>
                <w:rFonts w:eastAsia="Arial" w:cs="Arial"/>
                <w:color w:val="000000" w:themeColor="text1"/>
                <w:lang w:val="fr-FR"/>
              </w:rPr>
              <w:t>’</w:t>
            </w:r>
            <w:r w:rsidR="004279FB">
              <w:rPr>
                <w:rFonts w:eastAsia="Arial" w:cs="Arial"/>
                <w:color w:val="000000" w:themeColor="text1"/>
                <w:lang w:val="fr-FR"/>
              </w:rPr>
              <w:t>activités de la COI à l</w:t>
            </w:r>
            <w:r w:rsidR="001C09B0">
              <w:rPr>
                <w:rFonts w:eastAsia="Arial" w:cs="Arial"/>
                <w:color w:val="000000" w:themeColor="text1"/>
                <w:lang w:val="fr-FR"/>
              </w:rPr>
              <w:t>’</w:t>
            </w:r>
            <w:r w:rsidR="004279FB">
              <w:rPr>
                <w:rFonts w:eastAsia="Arial" w:cs="Arial"/>
                <w:color w:val="000000" w:themeColor="text1"/>
                <w:lang w:val="fr-FR"/>
              </w:rPr>
              <w:t>appui de la Stratégie ;</w:t>
            </w:r>
          </w:p>
          <w:p w14:paraId="6A45D96A" w14:textId="7D166CF5" w:rsidR="004279FB"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(5)</w:t>
            </w:r>
            <w:r>
              <w:rPr>
                <w:rFonts w:eastAsia="Arial" w:cs="Arial"/>
                <w:color w:val="000000" w:themeColor="text1"/>
                <w:lang w:val="fr-FR"/>
              </w:rPr>
              <w:tab/>
            </w:r>
            <w:r w:rsidR="004279FB">
              <w:rPr>
                <w:rFonts w:eastAsia="Arial" w:cs="Arial"/>
                <w:color w:val="000000" w:themeColor="text1"/>
                <w:lang w:val="fr-FR"/>
              </w:rPr>
              <w:t xml:space="preserve">de formuler des avis sur la contribution de la COI au </w:t>
            </w:r>
            <w:r w:rsidR="004279FB" w:rsidRPr="00EB7EFE">
              <w:rPr>
                <w:rFonts w:eastAsia="Arial" w:cs="Arial"/>
                <w:color w:val="000000" w:themeColor="text1"/>
                <w:lang w:val="fr-FR"/>
              </w:rPr>
              <w:t>programme Décennie de l</w:t>
            </w:r>
            <w:r w:rsidR="001C09B0">
              <w:rPr>
                <w:rFonts w:eastAsia="Arial" w:cs="Arial"/>
                <w:color w:val="000000" w:themeColor="text1"/>
                <w:lang w:val="fr-FR"/>
              </w:rPr>
              <w:t>’</w:t>
            </w:r>
            <w:r w:rsidR="004279FB" w:rsidRPr="00EB7EFE">
              <w:rPr>
                <w:rFonts w:eastAsia="Arial" w:cs="Arial"/>
                <w:color w:val="000000" w:themeColor="text1"/>
                <w:lang w:val="fr-FR"/>
              </w:rPr>
              <w:t>Océan sur la planification durable des océans</w:t>
            </w:r>
            <w:r w:rsidR="004279FB">
              <w:rPr>
                <w:rFonts w:eastAsia="Arial" w:cs="Arial"/>
                <w:color w:val="000000" w:themeColor="text1"/>
                <w:lang w:val="fr-FR"/>
              </w:rPr>
              <w:t> ;</w:t>
            </w:r>
          </w:p>
          <w:p w14:paraId="14B2A98D" w14:textId="1FDDF57D" w:rsidR="004279FB" w:rsidRDefault="00C61570" w:rsidP="004F2ED5">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(6)</w:t>
            </w:r>
            <w:r>
              <w:rPr>
                <w:rFonts w:eastAsia="Arial" w:cs="Arial"/>
                <w:color w:val="000000" w:themeColor="text1"/>
                <w:lang w:val="fr-FR"/>
              </w:rPr>
              <w:tab/>
            </w:r>
            <w:r w:rsidR="004279FB">
              <w:rPr>
                <w:rFonts w:eastAsia="Arial" w:cs="Arial"/>
                <w:color w:val="000000" w:themeColor="text1"/>
                <w:lang w:val="fr-FR"/>
              </w:rPr>
              <w:t>de donner des conseils sur le processus de</w:t>
            </w:r>
            <w:r w:rsidR="004279FB" w:rsidRPr="00797EDD">
              <w:rPr>
                <w:rFonts w:cs="Arial"/>
                <w:lang w:val="fr-FR"/>
              </w:rPr>
              <w:t xml:space="preserve"> consultation sur </w:t>
            </w:r>
            <w:r w:rsidR="004279FB">
              <w:rPr>
                <w:rFonts w:cs="Arial"/>
                <w:lang w:val="fr-FR"/>
              </w:rPr>
              <w:t>« </w:t>
            </w:r>
            <w:r w:rsidR="004279FB" w:rsidRPr="00797EDD">
              <w:rPr>
                <w:rFonts w:cs="Arial"/>
                <w:lang w:val="fr-FR"/>
              </w:rPr>
              <w:t>la COI et l</w:t>
            </w:r>
            <w:r w:rsidR="001C09B0">
              <w:rPr>
                <w:rFonts w:cs="Arial"/>
                <w:lang w:val="fr-FR"/>
              </w:rPr>
              <w:t>’</w:t>
            </w:r>
            <w:r w:rsidR="004279FB" w:rsidRPr="00797EDD">
              <w:rPr>
                <w:rFonts w:cs="Arial"/>
                <w:lang w:val="fr-FR"/>
              </w:rPr>
              <w:t>avenir de l</w:t>
            </w:r>
            <w:r w:rsidR="001C09B0">
              <w:rPr>
                <w:rFonts w:cs="Arial"/>
                <w:lang w:val="fr-FR"/>
              </w:rPr>
              <w:t>’</w:t>
            </w:r>
            <w:r w:rsidR="004279FB" w:rsidRPr="00797EDD">
              <w:rPr>
                <w:rFonts w:cs="Arial"/>
                <w:lang w:val="fr-FR"/>
              </w:rPr>
              <w:t>océan</w:t>
            </w:r>
            <w:r w:rsidR="004279FB">
              <w:rPr>
                <w:rFonts w:cs="Arial"/>
                <w:lang w:val="fr-FR"/>
              </w:rPr>
              <w:t xml:space="preserve"> » (2024-2027) dans la mesure où il concerne </w:t>
            </w:r>
            <w:r w:rsidR="004279FB" w:rsidRPr="00925038">
              <w:rPr>
                <w:rFonts w:eastAsia="Arial" w:cs="Arial"/>
                <w:color w:val="000000" w:themeColor="text1"/>
                <w:lang w:val="fr-FR"/>
              </w:rPr>
              <w:t xml:space="preserve">la planification et la </w:t>
            </w:r>
            <w:r w:rsidR="004279FB" w:rsidRPr="004A2B16">
              <w:rPr>
                <w:rFonts w:eastAsia="Arial" w:cs="Arial"/>
                <w:color w:val="000000" w:themeColor="text1"/>
                <w:lang w:val="fr-FR"/>
              </w:rPr>
              <w:t>gestion durables de l</w:t>
            </w:r>
            <w:r w:rsidR="001C09B0">
              <w:rPr>
                <w:rFonts w:eastAsia="Arial" w:cs="Arial"/>
                <w:color w:val="000000" w:themeColor="text1"/>
                <w:lang w:val="fr-FR"/>
              </w:rPr>
              <w:t>’</w:t>
            </w:r>
            <w:r w:rsidR="004279FB" w:rsidRPr="004A2B16">
              <w:rPr>
                <w:rFonts w:eastAsia="Arial" w:cs="Arial"/>
                <w:color w:val="000000" w:themeColor="text1"/>
                <w:lang w:val="fr-FR"/>
              </w:rPr>
              <w:t>océan</w:t>
            </w:r>
            <w:r w:rsidR="004279FB">
              <w:rPr>
                <w:rFonts w:eastAsia="Arial" w:cs="Arial"/>
                <w:color w:val="000000" w:themeColor="text1"/>
                <w:lang w:val="fr-FR"/>
              </w:rPr>
              <w:t> ;</w:t>
            </w:r>
          </w:p>
          <w:p w14:paraId="251F4B3C" w14:textId="4FE8B40E" w:rsidR="004279FB" w:rsidRDefault="00C61570" w:rsidP="004279FB">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(7)</w:t>
            </w:r>
            <w:r>
              <w:rPr>
                <w:rFonts w:eastAsia="Arial" w:cs="Arial"/>
                <w:color w:val="000000" w:themeColor="text1"/>
                <w:lang w:val="fr-FR"/>
              </w:rPr>
              <w:tab/>
            </w:r>
            <w:r w:rsidR="004279FB">
              <w:rPr>
                <w:rFonts w:eastAsia="Arial" w:cs="Arial"/>
                <w:color w:val="000000" w:themeColor="text1"/>
                <w:lang w:val="fr-FR"/>
              </w:rPr>
              <w:t>de contribuer à la mise en place des processus d</w:t>
            </w:r>
            <w:r w:rsidR="001C09B0">
              <w:rPr>
                <w:rFonts w:eastAsia="Arial" w:cs="Arial"/>
                <w:color w:val="000000" w:themeColor="text1"/>
                <w:lang w:val="fr-FR"/>
              </w:rPr>
              <w:t>’</w:t>
            </w:r>
            <w:r w:rsidR="004279FB">
              <w:rPr>
                <w:rFonts w:eastAsia="Arial" w:cs="Arial"/>
                <w:color w:val="000000" w:themeColor="text1"/>
                <w:lang w:val="fr-FR"/>
              </w:rPr>
              <w:t>élaboration de la Stratégie à moyen terme de la COI, qui seront lancés en 2027 ;</w:t>
            </w:r>
          </w:p>
          <w:p w14:paraId="3C95FB70" w14:textId="00E3D417" w:rsidR="004279FB" w:rsidRPr="000E0466" w:rsidRDefault="00C61570" w:rsidP="004279FB">
            <w:pPr>
              <w:adjustRightInd w:val="0"/>
              <w:snapToGrid w:val="0"/>
              <w:spacing w:after="240" w:line="240" w:lineRule="auto"/>
              <w:ind w:left="1167" w:hanging="567"/>
              <w:jc w:val="both"/>
              <w:rPr>
                <w:rFonts w:eastAsia="Arial" w:cs="Arial"/>
                <w:color w:val="000000" w:themeColor="text1"/>
                <w:lang w:val="fr-FR"/>
              </w:rPr>
            </w:pPr>
            <w:r>
              <w:rPr>
                <w:rFonts w:eastAsia="Arial" w:cs="Arial"/>
                <w:color w:val="000000" w:themeColor="text1"/>
                <w:lang w:val="fr-FR"/>
              </w:rPr>
              <w:t>(8)</w:t>
            </w:r>
            <w:r>
              <w:rPr>
                <w:rFonts w:eastAsia="Arial" w:cs="Arial"/>
                <w:color w:val="000000" w:themeColor="text1"/>
                <w:lang w:val="fr-FR"/>
              </w:rPr>
              <w:tab/>
            </w:r>
            <w:r w:rsidR="004279FB">
              <w:rPr>
                <w:rFonts w:eastAsia="Arial" w:cs="Arial"/>
                <w:color w:val="000000" w:themeColor="text1"/>
                <w:lang w:val="fr-FR"/>
              </w:rPr>
              <w:t>d</w:t>
            </w:r>
            <w:r w:rsidR="001C09B0">
              <w:rPr>
                <w:rFonts w:eastAsia="Arial" w:cs="Arial"/>
                <w:color w:val="000000" w:themeColor="text1"/>
                <w:lang w:val="fr-FR"/>
              </w:rPr>
              <w:t>’</w:t>
            </w:r>
            <w:r w:rsidR="004279FB">
              <w:rPr>
                <w:rFonts w:eastAsia="Arial" w:cs="Arial"/>
                <w:color w:val="000000" w:themeColor="text1"/>
                <w:lang w:val="fr-FR"/>
              </w:rPr>
              <w:t>entreprendre toute action demandée par les organes directeurs de la COI.</w:t>
            </w:r>
          </w:p>
        </w:tc>
      </w:tr>
    </w:tbl>
    <w:p w14:paraId="4871A607" w14:textId="1676DF09" w:rsidR="00136CB2" w:rsidRPr="002F75E4" w:rsidRDefault="00F34F1B" w:rsidP="00287EA4">
      <w:pPr>
        <w:shd w:val="clear" w:color="auto" w:fill="FFFFFF"/>
        <w:tabs>
          <w:tab w:val="left" w:pos="851"/>
        </w:tabs>
        <w:spacing w:before="240" w:after="240" w:line="240" w:lineRule="auto"/>
        <w:jc w:val="both"/>
        <w:rPr>
          <w:lang w:val="fr-FR" w:eastAsia="en-US"/>
        </w:rPr>
      </w:pPr>
      <w:r>
        <w:rPr>
          <w:rFonts w:cs="Arial"/>
          <w:lang w:val="fr-FR"/>
        </w:rPr>
        <w:lastRenderedPageBreak/>
        <w:t>148</w:t>
      </w:r>
      <w:r w:rsidR="00C61570">
        <w:rPr>
          <w:rFonts w:cs="Arial"/>
          <w:lang w:val="fr-FR"/>
        </w:rPr>
        <w:t>.</w:t>
      </w:r>
      <w:r w:rsidR="00C61570">
        <w:rPr>
          <w:rFonts w:cs="Arial"/>
          <w:lang w:val="fr-FR"/>
        </w:rPr>
        <w:tab/>
      </w:r>
      <w:r w:rsidR="004279FB" w:rsidRPr="00D70096">
        <w:rPr>
          <w:rFonts w:cs="Arial"/>
          <w:lang w:val="fr-FR"/>
        </w:rPr>
        <w:t>Les représentants de __ États membres ont pris la parole. Les États membres ci-après ont choisi de fournir le compte rendu de leur intervention en plénière sur ce point de l</w:t>
      </w:r>
      <w:r w:rsidR="001C09B0">
        <w:rPr>
          <w:rFonts w:cs="Arial"/>
          <w:lang w:val="fr-FR"/>
        </w:rPr>
        <w:t>’</w:t>
      </w:r>
      <w:r w:rsidR="004279FB" w:rsidRPr="00D70096">
        <w:rPr>
          <w:rFonts w:cs="Arial"/>
          <w:lang w:val="fr-FR"/>
        </w:rPr>
        <w:t>ordre du jour pour inclusion dans l</w:t>
      </w:r>
      <w:r w:rsidR="001C09B0">
        <w:rPr>
          <w:rFonts w:cs="Arial"/>
          <w:lang w:val="fr-FR"/>
        </w:rPr>
        <w:t>’</w:t>
      </w:r>
      <w:r w:rsidR="004279FB" w:rsidRPr="00D70096">
        <w:rPr>
          <w:rFonts w:cs="Arial"/>
          <w:lang w:val="fr-FR"/>
        </w:rPr>
        <w:t>annexe d</w:t>
      </w:r>
      <w:r w:rsidR="001C09B0">
        <w:rPr>
          <w:rFonts w:cs="Arial"/>
          <w:lang w:val="fr-FR"/>
        </w:rPr>
        <w:t>’</w:t>
      </w:r>
      <w:r w:rsidR="004279FB" w:rsidRPr="00D70096">
        <w:rPr>
          <w:rFonts w:cs="Arial"/>
          <w:lang w:val="fr-FR"/>
        </w:rPr>
        <w:t>information au rapport de la réunion : ___________.</w:t>
      </w:r>
    </w:p>
    <w:p w14:paraId="4AFB385A" w14:textId="7265807B" w:rsidR="00136CB2" w:rsidRPr="002F75E4" w:rsidRDefault="00216D51" w:rsidP="00664F84">
      <w:pPr>
        <w:pStyle w:val="Heading3"/>
        <w:ind w:left="851" w:hanging="851"/>
        <w:rPr>
          <w:b w:val="0"/>
          <w:bCs w:val="0"/>
          <w:snapToGrid w:val="0"/>
          <w:sz w:val="20"/>
          <w:szCs w:val="20"/>
          <w:lang w:val="fr-FR" w:eastAsia="en-US"/>
        </w:rPr>
      </w:pPr>
      <w:bookmarkStart w:id="164" w:name="_Toc67920997"/>
      <w:bookmarkStart w:id="165" w:name="_Toc68180571"/>
      <w:bookmarkStart w:id="166" w:name="_Toc131777755"/>
      <w:bookmarkStart w:id="167" w:name="_Toc134002204"/>
      <w:bookmarkStart w:id="168" w:name="_Toc134002382"/>
      <w:bookmarkStart w:id="169" w:name="_Toc199934450"/>
      <w:bookmarkStart w:id="170" w:name="_Hlk133500113"/>
      <w:r w:rsidRPr="006F4B24">
        <w:rPr>
          <w:b w:val="0"/>
          <w:bCs w:val="0"/>
          <w:snapToGrid w:val="0"/>
          <w:lang w:val="fr-FR" w:eastAsia="en-US"/>
        </w:rPr>
        <w:t>4.2</w:t>
      </w:r>
      <w:r w:rsidRPr="006F4B24">
        <w:rPr>
          <w:b w:val="0"/>
          <w:bCs w:val="0"/>
          <w:snapToGrid w:val="0"/>
          <w:lang w:val="fr-FR" w:eastAsia="en-US"/>
        </w:rPr>
        <w:tab/>
      </w:r>
      <w:r w:rsidR="006F4B24" w:rsidRPr="006F4B24">
        <w:rPr>
          <w:b w:val="0"/>
          <w:bCs w:val="0"/>
          <w:snapToGrid w:val="0"/>
          <w:lang w:val="fr-FR" w:eastAsia="en-US"/>
        </w:rPr>
        <w:t xml:space="preserve">PROJET DE PLAN DE MISE EN ŒUVRE POUR LA STRATÉGIE DE LA COI </w:t>
      </w:r>
      <w:r w:rsidR="00664F84">
        <w:rPr>
          <w:b w:val="0"/>
          <w:bCs w:val="0"/>
          <w:snapToGrid w:val="0"/>
          <w:lang w:val="fr-FR" w:eastAsia="en-US"/>
        </w:rPr>
        <w:br/>
      </w:r>
      <w:r w:rsidR="006F4B24" w:rsidRPr="006F4B24">
        <w:rPr>
          <w:b w:val="0"/>
          <w:bCs w:val="0"/>
          <w:snapToGrid w:val="0"/>
          <w:lang w:val="fr-FR" w:eastAsia="en-US"/>
        </w:rPr>
        <w:t>POUR LE DÉVELOPPEMENT DES CAPACITÉS (2023-2030)</w:t>
      </w:r>
      <w:r w:rsidR="00136CB2" w:rsidRPr="006F4B24">
        <w:rPr>
          <w:b w:val="0"/>
          <w:bCs w:val="0"/>
          <w:snapToGrid w:val="0"/>
          <w:lang w:val="fr-FR" w:eastAsia="en-US"/>
        </w:rPr>
        <w:t xml:space="preserve"> </w:t>
      </w:r>
      <w:r w:rsidR="00136CB2" w:rsidRPr="006F4B24">
        <w:rPr>
          <w:b w:val="0"/>
          <w:bCs w:val="0"/>
          <w:snapToGrid w:val="0"/>
          <w:lang w:val="fr-FR" w:eastAsia="en-US"/>
        </w:rPr>
        <w:br/>
      </w:r>
      <w:bookmarkEnd w:id="146"/>
      <w:bookmarkEnd w:id="147"/>
      <w:bookmarkEnd w:id="164"/>
      <w:bookmarkEnd w:id="165"/>
      <w:bookmarkEnd w:id="166"/>
      <w:bookmarkEnd w:id="167"/>
      <w:bookmarkEnd w:id="168"/>
      <w:r w:rsidR="006F4B24" w:rsidRPr="006F4B24">
        <w:rPr>
          <w:b w:val="0"/>
          <w:bCs w:val="0"/>
          <w:snapToGrid w:val="0"/>
          <w:sz w:val="20"/>
          <w:szCs w:val="20"/>
          <w:lang w:val="fr-FR" w:eastAsia="en-US"/>
        </w:rPr>
        <w:t>[Déc. A-31/3.5.3 ; déc. XXIX/10.1 ; déc. EC-57/4.6]</w:t>
      </w:r>
      <w:bookmarkEnd w:id="169"/>
    </w:p>
    <w:tbl>
      <w:tblPr>
        <w:tblW w:w="8883" w:type="dxa"/>
        <w:tblLayout w:type="fixed"/>
        <w:tblLook w:val="0000" w:firstRow="0" w:lastRow="0" w:firstColumn="0" w:lastColumn="0" w:noHBand="0" w:noVBand="0"/>
      </w:tblPr>
      <w:tblGrid>
        <w:gridCol w:w="1961"/>
        <w:gridCol w:w="2100"/>
        <w:gridCol w:w="4650"/>
        <w:gridCol w:w="172"/>
      </w:tblGrid>
      <w:tr w:rsidR="006F4B24" w:rsidRPr="00967541" w14:paraId="0232605E" w14:textId="77777777" w:rsidTr="00B920AE">
        <w:tc>
          <w:tcPr>
            <w:tcW w:w="1961" w:type="dxa"/>
            <w:shd w:val="clear" w:color="auto" w:fill="FFFF99"/>
            <w:tcMar>
              <w:top w:w="57" w:type="dxa"/>
              <w:bottom w:w="57" w:type="dxa"/>
            </w:tcMar>
          </w:tcPr>
          <w:bookmarkEnd w:id="148"/>
          <w:bookmarkEnd w:id="170"/>
          <w:p w14:paraId="0DC932BC" w14:textId="77777777" w:rsidR="006F4B24" w:rsidRPr="00967541" w:rsidRDefault="006F4B24" w:rsidP="00B920AE">
            <w:pPr>
              <w:tabs>
                <w:tab w:val="left" w:pos="567"/>
              </w:tabs>
              <w:snapToGrid w:val="0"/>
              <w:spacing w:after="0" w:line="240" w:lineRule="auto"/>
              <w:rPr>
                <w:rFonts w:eastAsia="Times New Roman" w:cs="Arial"/>
                <w:i/>
                <w:snapToGrid w:val="0"/>
                <w:color w:val="000000"/>
                <w:sz w:val="20"/>
                <w:szCs w:val="20"/>
                <w:u w:val="single"/>
                <w:lang w:val="fr-FR"/>
              </w:rPr>
            </w:pPr>
            <w:r w:rsidRPr="00967541">
              <w:rPr>
                <w:rFonts w:cs="Arial"/>
                <w:i/>
                <w:iCs/>
                <w:color w:val="000000"/>
                <w:sz w:val="20"/>
                <w:szCs w:val="20"/>
                <w:u w:val="single"/>
                <w:lang w:val="fr-FR"/>
              </w:rPr>
              <w:t>Document de travail</w:t>
            </w:r>
            <w:r w:rsidRPr="00967541">
              <w:rPr>
                <w:rFonts w:cs="Arial"/>
                <w:i/>
                <w:iCs/>
                <w:color w:val="000000"/>
                <w:sz w:val="20"/>
                <w:szCs w:val="20"/>
                <w:lang w:val="fr-FR"/>
              </w:rPr>
              <w:t> :</w:t>
            </w:r>
          </w:p>
        </w:tc>
        <w:tc>
          <w:tcPr>
            <w:tcW w:w="2100" w:type="dxa"/>
            <w:shd w:val="clear" w:color="auto" w:fill="FFFF99"/>
            <w:tcMar>
              <w:top w:w="57" w:type="dxa"/>
              <w:bottom w:w="57" w:type="dxa"/>
            </w:tcMar>
          </w:tcPr>
          <w:p w14:paraId="7AAC0653" w14:textId="77777777" w:rsidR="006F4B24" w:rsidRPr="00967541" w:rsidRDefault="006F4B24" w:rsidP="00B920AE">
            <w:pPr>
              <w:tabs>
                <w:tab w:val="left" w:pos="567"/>
              </w:tabs>
              <w:snapToGrid w:val="0"/>
              <w:spacing w:after="0" w:line="240" w:lineRule="auto"/>
              <w:rPr>
                <w:rFonts w:eastAsia="Times New Roman" w:cs="Arial"/>
                <w:snapToGrid w:val="0"/>
                <w:color w:val="000000"/>
                <w:sz w:val="20"/>
                <w:szCs w:val="20"/>
                <w:lang w:val="fr-FR"/>
              </w:rPr>
            </w:pPr>
            <w:bookmarkStart w:id="171" w:name="_Hlk136080114"/>
            <w:r w:rsidRPr="00967541">
              <w:rPr>
                <w:rFonts w:cs="Arial"/>
                <w:color w:val="000000"/>
                <w:sz w:val="20"/>
                <w:szCs w:val="20"/>
                <w:lang w:val="fr-FR"/>
              </w:rPr>
              <w:t>IOC/A-33/4.</w:t>
            </w:r>
            <w:proofErr w:type="gramStart"/>
            <w:r w:rsidRPr="00967541">
              <w:rPr>
                <w:rFonts w:cs="Arial"/>
                <w:color w:val="000000"/>
                <w:sz w:val="20"/>
                <w:szCs w:val="20"/>
                <w:lang w:val="fr-FR"/>
              </w:rPr>
              <w:t>2.Doc</w:t>
            </w:r>
            <w:proofErr w:type="gramEnd"/>
            <w:r w:rsidRPr="00967541">
              <w:rPr>
                <w:rFonts w:cs="Arial"/>
                <w:color w:val="000000"/>
                <w:sz w:val="20"/>
                <w:szCs w:val="20"/>
                <w:lang w:val="fr-FR"/>
              </w:rPr>
              <w:t>(1)</w:t>
            </w:r>
            <w:bookmarkEnd w:id="171"/>
          </w:p>
        </w:tc>
        <w:tc>
          <w:tcPr>
            <w:tcW w:w="4822" w:type="dxa"/>
            <w:gridSpan w:val="2"/>
            <w:shd w:val="clear" w:color="auto" w:fill="FFFF99"/>
            <w:tcMar>
              <w:top w:w="57" w:type="dxa"/>
              <w:bottom w:w="57" w:type="dxa"/>
            </w:tcMar>
          </w:tcPr>
          <w:p w14:paraId="347B888D" w14:textId="73443BFE" w:rsidR="006F4B24" w:rsidRPr="00337504" w:rsidRDefault="00242369" w:rsidP="00B920AE">
            <w:pPr>
              <w:tabs>
                <w:tab w:val="left" w:pos="567"/>
              </w:tabs>
              <w:snapToGrid w:val="0"/>
              <w:spacing w:after="60" w:line="240" w:lineRule="auto"/>
              <w:rPr>
                <w:rFonts w:eastAsia="Times New Roman" w:cs="Arial"/>
                <w:snapToGrid w:val="0"/>
                <w:sz w:val="20"/>
                <w:szCs w:val="20"/>
                <w:lang w:val="en-US"/>
              </w:rPr>
            </w:pPr>
            <w:r w:rsidRPr="00242369">
              <w:rPr>
                <w:rFonts w:eastAsia="Arial" w:cs="Arial"/>
                <w:snapToGrid w:val="0"/>
                <w:color w:val="000000"/>
                <w:sz w:val="20"/>
                <w:szCs w:val="20"/>
              </w:rPr>
              <w:t xml:space="preserve">Draft Implementation Plan for the </w:t>
            </w:r>
            <w:r w:rsidR="006F4B24" w:rsidRPr="00337504">
              <w:rPr>
                <w:rFonts w:eastAsia="Arial" w:cs="Arial"/>
                <w:snapToGrid w:val="0"/>
                <w:color w:val="000000"/>
                <w:sz w:val="20"/>
                <w:szCs w:val="20"/>
                <w:lang w:val="en-US"/>
              </w:rPr>
              <w:t>IOC Capacity Development Strategy 2023</w:t>
            </w:r>
            <w:r w:rsidR="00664F84" w:rsidRPr="00337504">
              <w:rPr>
                <w:rFonts w:eastAsia="Arial" w:cs="Arial"/>
                <w:snapToGrid w:val="0"/>
                <w:color w:val="000000"/>
                <w:sz w:val="20"/>
                <w:szCs w:val="20"/>
                <w:lang w:val="en-US"/>
              </w:rPr>
              <w:t>-</w:t>
            </w:r>
            <w:r w:rsidR="006F4B24" w:rsidRPr="00337504">
              <w:rPr>
                <w:rFonts w:eastAsia="Arial" w:cs="Arial"/>
                <w:snapToGrid w:val="0"/>
                <w:color w:val="000000"/>
                <w:sz w:val="20"/>
                <w:szCs w:val="20"/>
                <w:lang w:val="en-US"/>
              </w:rPr>
              <w:t xml:space="preserve">2030 </w:t>
            </w:r>
          </w:p>
        </w:tc>
      </w:tr>
      <w:tr w:rsidR="006F4B24" w:rsidRPr="00967541" w14:paraId="2E027A9E" w14:textId="77777777" w:rsidTr="00B920AE">
        <w:trPr>
          <w:gridAfter w:val="1"/>
          <w:wAfter w:w="172" w:type="dxa"/>
          <w:trHeight w:hRule="exact" w:val="60"/>
        </w:trPr>
        <w:tc>
          <w:tcPr>
            <w:tcW w:w="1961" w:type="dxa"/>
            <w:shd w:val="clear" w:color="auto" w:fill="auto"/>
            <w:tcMar>
              <w:top w:w="0" w:type="dxa"/>
              <w:bottom w:w="0" w:type="dxa"/>
            </w:tcMar>
          </w:tcPr>
          <w:p w14:paraId="61A7B323" w14:textId="77777777" w:rsidR="006F4B24" w:rsidRPr="00337504" w:rsidRDefault="006F4B24" w:rsidP="00B920AE">
            <w:pPr>
              <w:tabs>
                <w:tab w:val="left" w:pos="567"/>
              </w:tabs>
              <w:snapToGrid w:val="0"/>
              <w:spacing w:after="0" w:line="240" w:lineRule="auto"/>
              <w:rPr>
                <w:rFonts w:eastAsia="Times New Roman" w:cs="Arial"/>
                <w:i/>
                <w:snapToGrid w:val="0"/>
                <w:color w:val="000000"/>
                <w:sz w:val="20"/>
                <w:szCs w:val="20"/>
                <w:u w:val="single"/>
                <w:lang w:val="en-US"/>
              </w:rPr>
            </w:pPr>
          </w:p>
        </w:tc>
        <w:tc>
          <w:tcPr>
            <w:tcW w:w="6750" w:type="dxa"/>
            <w:gridSpan w:val="2"/>
            <w:shd w:val="clear" w:color="auto" w:fill="auto"/>
            <w:tcMar>
              <w:top w:w="0" w:type="dxa"/>
              <w:bottom w:w="0" w:type="dxa"/>
            </w:tcMar>
          </w:tcPr>
          <w:p w14:paraId="7990405F" w14:textId="77777777" w:rsidR="006F4B24" w:rsidRPr="00337504" w:rsidRDefault="006F4B24" w:rsidP="00B920AE">
            <w:pPr>
              <w:tabs>
                <w:tab w:val="left" w:pos="567"/>
              </w:tabs>
              <w:snapToGrid w:val="0"/>
              <w:spacing w:after="0" w:line="240" w:lineRule="auto"/>
              <w:rPr>
                <w:rFonts w:eastAsia="Times New Roman" w:cs="Arial"/>
                <w:snapToGrid w:val="0"/>
                <w:color w:val="000000"/>
                <w:sz w:val="20"/>
                <w:szCs w:val="20"/>
                <w:lang w:val="en-US"/>
              </w:rPr>
            </w:pPr>
          </w:p>
        </w:tc>
      </w:tr>
      <w:tr w:rsidR="006F4B24" w:rsidRPr="00967541" w14:paraId="149E82F9" w14:textId="77777777" w:rsidTr="00B920AE">
        <w:trPr>
          <w:trHeight w:val="304"/>
        </w:trPr>
        <w:tc>
          <w:tcPr>
            <w:tcW w:w="1961" w:type="dxa"/>
            <w:shd w:val="clear" w:color="auto" w:fill="F7CAAC"/>
            <w:tcMar>
              <w:top w:w="57" w:type="dxa"/>
              <w:bottom w:w="57" w:type="dxa"/>
            </w:tcMar>
          </w:tcPr>
          <w:p w14:paraId="3026CDDA" w14:textId="66AD373A" w:rsidR="006F4B24" w:rsidRPr="00967541" w:rsidRDefault="006F4B24" w:rsidP="00B920AE">
            <w:pPr>
              <w:tabs>
                <w:tab w:val="left" w:pos="567"/>
              </w:tabs>
              <w:snapToGrid w:val="0"/>
              <w:spacing w:after="0" w:line="240" w:lineRule="auto"/>
              <w:rPr>
                <w:rFonts w:eastAsia="Times New Roman" w:cs="Arial"/>
                <w:i/>
                <w:snapToGrid w:val="0"/>
                <w:color w:val="000000"/>
                <w:sz w:val="20"/>
                <w:szCs w:val="20"/>
                <w:u w:val="single"/>
                <w:lang w:val="fr-FR"/>
              </w:rPr>
            </w:pPr>
            <w:r w:rsidRPr="00967541">
              <w:rPr>
                <w:rFonts w:cs="Arial"/>
                <w:i/>
                <w:iCs/>
                <w:color w:val="000000"/>
                <w:sz w:val="20"/>
                <w:szCs w:val="20"/>
                <w:u w:val="single"/>
                <w:lang w:val="fr-FR"/>
              </w:rPr>
              <w:t>Document d</w:t>
            </w:r>
            <w:r w:rsidR="001C09B0">
              <w:rPr>
                <w:rFonts w:cs="Arial"/>
                <w:i/>
                <w:iCs/>
                <w:color w:val="000000"/>
                <w:sz w:val="20"/>
                <w:szCs w:val="20"/>
                <w:u w:val="single"/>
                <w:lang w:val="fr-FR"/>
              </w:rPr>
              <w:t>’</w:t>
            </w:r>
            <w:r w:rsidRPr="00967541">
              <w:rPr>
                <w:rFonts w:cs="Arial"/>
                <w:i/>
                <w:iCs/>
                <w:color w:val="000000"/>
                <w:sz w:val="20"/>
                <w:szCs w:val="20"/>
                <w:u w:val="single"/>
                <w:lang w:val="fr-FR"/>
              </w:rPr>
              <w:t>information</w:t>
            </w:r>
            <w:r w:rsidRPr="00967541">
              <w:rPr>
                <w:rFonts w:cs="Arial"/>
                <w:i/>
                <w:iCs/>
                <w:color w:val="000000"/>
                <w:sz w:val="20"/>
                <w:szCs w:val="20"/>
                <w:lang w:val="fr-FR"/>
              </w:rPr>
              <w:t> :</w:t>
            </w:r>
          </w:p>
        </w:tc>
        <w:tc>
          <w:tcPr>
            <w:tcW w:w="2100" w:type="dxa"/>
            <w:shd w:val="clear" w:color="auto" w:fill="auto"/>
            <w:tcMar>
              <w:top w:w="57" w:type="dxa"/>
              <w:bottom w:w="57" w:type="dxa"/>
            </w:tcMar>
          </w:tcPr>
          <w:p w14:paraId="5BB3DE7D" w14:textId="77777777" w:rsidR="006F4B24" w:rsidRPr="00967541" w:rsidRDefault="006F4B24" w:rsidP="00B920AE">
            <w:pPr>
              <w:tabs>
                <w:tab w:val="left" w:pos="567"/>
              </w:tabs>
              <w:snapToGrid w:val="0"/>
              <w:spacing w:after="0" w:line="240" w:lineRule="auto"/>
              <w:rPr>
                <w:rFonts w:eastAsia="Times New Roman" w:cs="Arial"/>
                <w:snapToGrid w:val="0"/>
                <w:color w:val="954F72"/>
                <w:sz w:val="20"/>
                <w:szCs w:val="20"/>
                <w:lang w:val="fr-FR"/>
              </w:rPr>
            </w:pPr>
            <w:hyperlink r:id="rId77">
              <w:r w:rsidRPr="00967541">
                <w:rPr>
                  <w:rFonts w:cs="Arial"/>
                  <w:color w:val="0000FF"/>
                  <w:sz w:val="20"/>
                  <w:szCs w:val="20"/>
                  <w:u w:val="single"/>
                  <w:lang w:val="fr-FR"/>
                </w:rPr>
                <w:t>IOC/GE-CD-VI</w:t>
              </w:r>
            </w:hyperlink>
          </w:p>
        </w:tc>
        <w:tc>
          <w:tcPr>
            <w:tcW w:w="4822" w:type="dxa"/>
            <w:gridSpan w:val="2"/>
            <w:shd w:val="clear" w:color="auto" w:fill="auto"/>
            <w:tcMar>
              <w:top w:w="57" w:type="dxa"/>
              <w:bottom w:w="57" w:type="dxa"/>
            </w:tcMar>
          </w:tcPr>
          <w:p w14:paraId="1E6B4764" w14:textId="225330B4" w:rsidR="006F4B24" w:rsidRPr="00337504" w:rsidRDefault="006F4B24" w:rsidP="00B920AE">
            <w:pPr>
              <w:tabs>
                <w:tab w:val="left" w:pos="567"/>
              </w:tabs>
              <w:snapToGrid w:val="0"/>
              <w:spacing w:after="60" w:line="240" w:lineRule="auto"/>
              <w:rPr>
                <w:rFonts w:eastAsia="Times New Roman" w:cs="Arial"/>
                <w:snapToGrid w:val="0"/>
                <w:sz w:val="20"/>
                <w:szCs w:val="20"/>
                <w:lang w:val="en-US"/>
              </w:rPr>
            </w:pPr>
            <w:r w:rsidRPr="00337504">
              <w:rPr>
                <w:rFonts w:cs="Arial"/>
                <w:color w:val="000000"/>
                <w:sz w:val="20"/>
                <w:szCs w:val="20"/>
                <w:lang w:val="en-US"/>
              </w:rPr>
              <w:t xml:space="preserve">Report of the Sixth Session of the IOC Group of Experts on Capacity Development </w:t>
            </w:r>
            <w:r w:rsidR="00664F84" w:rsidRPr="00337504">
              <w:rPr>
                <w:rFonts w:cs="Arial"/>
                <w:color w:val="000000"/>
                <w:sz w:val="20"/>
                <w:szCs w:val="20"/>
                <w:lang w:val="en-US"/>
              </w:rPr>
              <w:br/>
            </w:r>
            <w:r w:rsidRPr="00337504">
              <w:rPr>
                <w:rFonts w:cs="Arial"/>
                <w:color w:val="000000"/>
                <w:sz w:val="20"/>
                <w:szCs w:val="20"/>
                <w:lang w:val="en-US"/>
              </w:rPr>
              <w:t>(22</w:t>
            </w:r>
            <w:r w:rsidR="00664F84" w:rsidRPr="00337504">
              <w:rPr>
                <w:rFonts w:cs="Arial"/>
                <w:color w:val="000000"/>
                <w:sz w:val="20"/>
                <w:szCs w:val="20"/>
                <w:lang w:val="en-US"/>
              </w:rPr>
              <w:t>-</w:t>
            </w:r>
            <w:r w:rsidRPr="00337504">
              <w:rPr>
                <w:rFonts w:cs="Arial"/>
                <w:color w:val="000000"/>
                <w:sz w:val="20"/>
                <w:szCs w:val="20"/>
                <w:lang w:val="en-US"/>
              </w:rPr>
              <w:t>24 October 2024, Ostend, Belgium)</w:t>
            </w:r>
          </w:p>
        </w:tc>
      </w:tr>
      <w:tr w:rsidR="006F4B24" w:rsidRPr="00295086" w14:paraId="1C5B261A" w14:textId="77777777" w:rsidTr="00B920AE">
        <w:trPr>
          <w:trHeight w:val="304"/>
        </w:trPr>
        <w:tc>
          <w:tcPr>
            <w:tcW w:w="1961" w:type="dxa"/>
            <w:shd w:val="clear" w:color="auto" w:fill="D9E2F3"/>
            <w:tcMar>
              <w:top w:w="57" w:type="dxa"/>
              <w:bottom w:w="57" w:type="dxa"/>
            </w:tcMar>
          </w:tcPr>
          <w:p w14:paraId="2013546A" w14:textId="77777777" w:rsidR="006F4B24" w:rsidRPr="00967541" w:rsidRDefault="006F4B24" w:rsidP="00B920AE">
            <w:pPr>
              <w:tabs>
                <w:tab w:val="left" w:pos="567"/>
              </w:tabs>
              <w:snapToGrid w:val="0"/>
              <w:spacing w:after="0" w:line="240" w:lineRule="auto"/>
              <w:rPr>
                <w:rFonts w:eastAsia="Times New Roman" w:cs="Arial"/>
                <w:i/>
                <w:snapToGrid w:val="0"/>
                <w:color w:val="000000"/>
                <w:sz w:val="20"/>
                <w:szCs w:val="20"/>
                <w:u w:val="single"/>
                <w:lang w:val="fr-FR"/>
              </w:rPr>
            </w:pPr>
            <w:r w:rsidRPr="00967541">
              <w:rPr>
                <w:rFonts w:cs="Arial"/>
                <w:i/>
                <w:iCs/>
                <w:color w:val="000000"/>
                <w:sz w:val="20"/>
                <w:szCs w:val="20"/>
                <w:u w:val="single"/>
                <w:lang w:val="fr-FR"/>
              </w:rPr>
              <w:t>Document de référence</w:t>
            </w:r>
            <w:r w:rsidRPr="00967541">
              <w:rPr>
                <w:rFonts w:cs="Arial"/>
                <w:i/>
                <w:iCs/>
                <w:color w:val="000000"/>
                <w:sz w:val="20"/>
                <w:szCs w:val="20"/>
                <w:lang w:val="fr-FR"/>
              </w:rPr>
              <w:t> :</w:t>
            </w:r>
          </w:p>
        </w:tc>
        <w:tc>
          <w:tcPr>
            <w:tcW w:w="2100" w:type="dxa"/>
            <w:shd w:val="clear" w:color="auto" w:fill="auto"/>
            <w:tcMar>
              <w:top w:w="57" w:type="dxa"/>
              <w:bottom w:w="57" w:type="dxa"/>
            </w:tcMar>
          </w:tcPr>
          <w:p w14:paraId="209A24B3" w14:textId="77777777" w:rsidR="006F4B24" w:rsidRPr="00967541" w:rsidRDefault="006F4B24" w:rsidP="00B920AE">
            <w:pPr>
              <w:tabs>
                <w:tab w:val="left" w:pos="567"/>
              </w:tabs>
              <w:snapToGrid w:val="0"/>
              <w:spacing w:after="0" w:line="240" w:lineRule="auto"/>
              <w:rPr>
                <w:rFonts w:eastAsia="Times New Roman" w:cs="Arial"/>
                <w:snapToGrid w:val="0"/>
                <w:color w:val="954F72"/>
                <w:sz w:val="20"/>
                <w:szCs w:val="20"/>
                <w:lang w:val="fr-FR"/>
              </w:rPr>
            </w:pPr>
            <w:hyperlink r:id="rId78">
              <w:r w:rsidRPr="00967541">
                <w:rPr>
                  <w:rFonts w:cs="Arial"/>
                  <w:color w:val="0000FF"/>
                  <w:sz w:val="20"/>
                  <w:szCs w:val="20"/>
                  <w:u w:val="single"/>
                  <w:lang w:val="fr-FR"/>
                </w:rPr>
                <w:t>IOC/INF-1433</w:t>
              </w:r>
            </w:hyperlink>
          </w:p>
        </w:tc>
        <w:tc>
          <w:tcPr>
            <w:tcW w:w="4822" w:type="dxa"/>
            <w:gridSpan w:val="2"/>
            <w:shd w:val="clear" w:color="auto" w:fill="auto"/>
            <w:tcMar>
              <w:top w:w="57" w:type="dxa"/>
              <w:bottom w:w="57" w:type="dxa"/>
            </w:tcMar>
          </w:tcPr>
          <w:p w14:paraId="547EB7B9" w14:textId="77777777" w:rsidR="006F4B24" w:rsidRPr="00967541" w:rsidRDefault="006F4B24" w:rsidP="00B920AE">
            <w:pPr>
              <w:tabs>
                <w:tab w:val="left" w:pos="567"/>
              </w:tabs>
              <w:snapToGrid w:val="0"/>
              <w:spacing w:after="60" w:line="240" w:lineRule="auto"/>
              <w:rPr>
                <w:rFonts w:eastAsia="Times New Roman" w:cs="Arial"/>
                <w:snapToGrid w:val="0"/>
                <w:sz w:val="20"/>
                <w:szCs w:val="20"/>
                <w:lang w:val="fr-FR"/>
              </w:rPr>
            </w:pPr>
            <w:r w:rsidRPr="00967541">
              <w:rPr>
                <w:rFonts w:cs="Arial"/>
                <w:color w:val="000000"/>
                <w:sz w:val="20"/>
                <w:szCs w:val="20"/>
                <w:lang w:val="fr-FR"/>
              </w:rPr>
              <w:t>Stratégie de la COI pour le développement des capacités (2023-2030)</w:t>
            </w:r>
          </w:p>
        </w:tc>
      </w:tr>
    </w:tbl>
    <w:p w14:paraId="4FF03733" w14:textId="3610E2D2" w:rsidR="006F4B24" w:rsidRPr="006F4B24" w:rsidRDefault="00F34F1B" w:rsidP="00857538">
      <w:pPr>
        <w:shd w:val="clear" w:color="auto" w:fill="FFFFFF"/>
        <w:tabs>
          <w:tab w:val="left" w:pos="709"/>
        </w:tabs>
        <w:spacing w:before="240" w:after="240" w:line="240" w:lineRule="auto"/>
        <w:jc w:val="both"/>
        <w:rPr>
          <w:rFonts w:cs="Arial"/>
          <w:lang w:val="fr-FR"/>
        </w:rPr>
      </w:pPr>
      <w:r w:rsidRPr="006F4B24">
        <w:rPr>
          <w:rFonts w:cs="Arial"/>
          <w:lang w:val="fr-FR"/>
        </w:rPr>
        <w:t>1</w:t>
      </w:r>
      <w:r>
        <w:rPr>
          <w:rFonts w:cs="Arial"/>
          <w:lang w:val="fr-FR"/>
        </w:rPr>
        <w:t>49</w:t>
      </w:r>
      <w:r w:rsidR="006F4B24" w:rsidRPr="006F4B24">
        <w:rPr>
          <w:rFonts w:cs="Arial"/>
          <w:lang w:val="fr-FR"/>
        </w:rPr>
        <w:t>.</w:t>
      </w:r>
      <w:r w:rsidR="006F4B24" w:rsidRPr="006F4B24">
        <w:rPr>
          <w:rFonts w:cs="Arial"/>
          <w:lang w:val="fr-FR"/>
        </w:rPr>
        <w:tab/>
        <w:t>Mme Suzan El-Gharabawy, co-Présidente du Groupe d</w:t>
      </w:r>
      <w:r w:rsidR="001C09B0">
        <w:rPr>
          <w:rFonts w:cs="Arial"/>
          <w:lang w:val="fr-FR"/>
        </w:rPr>
        <w:t>’</w:t>
      </w:r>
      <w:r w:rsidR="006F4B24" w:rsidRPr="006F4B24">
        <w:rPr>
          <w:rFonts w:cs="Arial"/>
          <w:lang w:val="fr-FR"/>
        </w:rPr>
        <w:t>experts de la COI sur le développement des capacités, a présenté ce point de l</w:t>
      </w:r>
      <w:r w:rsidR="001C09B0">
        <w:rPr>
          <w:rFonts w:cs="Arial"/>
          <w:lang w:val="fr-FR"/>
        </w:rPr>
        <w:t>’</w:t>
      </w:r>
      <w:r w:rsidR="006F4B24" w:rsidRPr="006F4B24">
        <w:rPr>
          <w:rFonts w:cs="Arial"/>
          <w:lang w:val="fr-FR"/>
        </w:rPr>
        <w:t>ordre du jour. Elle a rappelé que l</w:t>
      </w:r>
      <w:r w:rsidR="001C09B0">
        <w:rPr>
          <w:rFonts w:cs="Arial"/>
          <w:lang w:val="fr-FR"/>
        </w:rPr>
        <w:t>’</w:t>
      </w:r>
      <w:r w:rsidR="006F4B24" w:rsidRPr="006F4B24">
        <w:rPr>
          <w:rFonts w:cs="Arial"/>
          <w:lang w:val="fr-FR"/>
        </w:rPr>
        <w:t>Assemblée, par sa décision A-32/4.3, avait adopté à sa 32</w:t>
      </w:r>
      <w:r w:rsidR="006F4B24" w:rsidRPr="006F4B24">
        <w:rPr>
          <w:rFonts w:cs="Arial"/>
          <w:vertAlign w:val="superscript"/>
          <w:lang w:val="fr-FR"/>
        </w:rPr>
        <w:t>e</w:t>
      </w:r>
      <w:r w:rsidR="006F4B24" w:rsidRPr="006F4B24">
        <w:rPr>
          <w:rFonts w:cs="Arial"/>
          <w:lang w:val="fr-FR"/>
        </w:rPr>
        <w:t xml:space="preserve"> session la Stratégie de la COI pour le développement des capacités (2023-2030) (publiée sous la cote </w:t>
      </w:r>
      <w:hyperlink r:id="rId79" w:history="1">
        <w:r w:rsidR="006F4B24" w:rsidRPr="00664F84">
          <w:rPr>
            <w:rStyle w:val="Hyperlink"/>
            <w:rFonts w:cs="Arial"/>
            <w:color w:val="0000FF"/>
            <w:lang w:val="fr-FR"/>
          </w:rPr>
          <w:t>IOC/INF-1433</w:t>
        </w:r>
      </w:hyperlink>
      <w:r w:rsidR="006F4B24" w:rsidRPr="006F4B24">
        <w:rPr>
          <w:rFonts w:cs="Arial"/>
          <w:lang w:val="fr-FR"/>
        </w:rPr>
        <w:t>), ainsi que le plan de sensibilisation et de communication correspondant (</w:t>
      </w:r>
      <w:hyperlink r:id="rId80" w:history="1">
        <w:r w:rsidR="006F4B24" w:rsidRPr="00664F84">
          <w:rPr>
            <w:rStyle w:val="Hyperlink"/>
            <w:rFonts w:cs="Arial"/>
            <w:color w:val="0000FF"/>
            <w:lang w:val="fr-FR"/>
          </w:rPr>
          <w:t>IOC/A-32/4.</w:t>
        </w:r>
        <w:proofErr w:type="gramStart"/>
        <w:r w:rsidR="006F4B24" w:rsidRPr="00664F84">
          <w:rPr>
            <w:rStyle w:val="Hyperlink"/>
            <w:rFonts w:cs="Arial"/>
            <w:color w:val="0000FF"/>
            <w:lang w:val="fr-FR"/>
          </w:rPr>
          <w:t>3.Doc</w:t>
        </w:r>
        <w:proofErr w:type="gramEnd"/>
        <w:r w:rsidR="006F4B24" w:rsidRPr="00664F84">
          <w:rPr>
            <w:rStyle w:val="Hyperlink"/>
            <w:rFonts w:cs="Arial"/>
            <w:color w:val="0000FF"/>
            <w:lang w:val="fr-FR"/>
          </w:rPr>
          <w:t>(2)</w:t>
        </w:r>
      </w:hyperlink>
      <w:r w:rsidR="006F4B24" w:rsidRPr="006F4B24">
        <w:rPr>
          <w:rFonts w:cs="Arial"/>
          <w:lang w:val="fr-FR"/>
        </w:rPr>
        <w:t>).</w:t>
      </w:r>
    </w:p>
    <w:p w14:paraId="4D827312" w14:textId="24DB8BFD" w:rsidR="006F4B24" w:rsidRPr="006F4B24" w:rsidRDefault="00F34F1B" w:rsidP="00E65ECB">
      <w:pPr>
        <w:shd w:val="clear" w:color="auto" w:fill="FFFFFF"/>
        <w:tabs>
          <w:tab w:val="left" w:pos="851"/>
        </w:tabs>
        <w:spacing w:after="240" w:line="240" w:lineRule="auto"/>
        <w:jc w:val="both"/>
        <w:rPr>
          <w:rFonts w:cs="Arial"/>
          <w:lang w:val="fr-FR"/>
        </w:rPr>
      </w:pPr>
      <w:r w:rsidRPr="006F4B24">
        <w:rPr>
          <w:rFonts w:cs="Arial"/>
          <w:lang w:val="fr-FR"/>
        </w:rPr>
        <w:t>1</w:t>
      </w:r>
      <w:r>
        <w:rPr>
          <w:rFonts w:cs="Arial"/>
          <w:lang w:val="fr-FR"/>
        </w:rPr>
        <w:t>50</w:t>
      </w:r>
      <w:r w:rsidR="006F4B24" w:rsidRPr="006F4B24">
        <w:rPr>
          <w:rFonts w:cs="Arial"/>
          <w:lang w:val="fr-FR"/>
        </w:rPr>
        <w:t>.</w:t>
      </w:r>
      <w:r w:rsidR="006F4B24" w:rsidRPr="006F4B24">
        <w:rPr>
          <w:rFonts w:cs="Arial"/>
          <w:lang w:val="fr-FR"/>
        </w:rPr>
        <w:tab/>
        <w:t>Mme El-Gharabawy a également rappelé que, faisant suite à la décision du Conseil exécutif de la COI de reconduire le Groupe d</w:t>
      </w:r>
      <w:r w:rsidR="001C09B0">
        <w:rPr>
          <w:rFonts w:cs="Arial"/>
          <w:lang w:val="fr-FR"/>
        </w:rPr>
        <w:t>’</w:t>
      </w:r>
      <w:r w:rsidR="006F4B24" w:rsidRPr="006F4B24">
        <w:rPr>
          <w:rFonts w:cs="Arial"/>
          <w:lang w:val="fr-FR"/>
        </w:rPr>
        <w:t>experts de la COI sur le développement des capacités (GE</w:t>
      </w:r>
      <w:r w:rsidR="00664F84">
        <w:rPr>
          <w:rFonts w:cs="Arial"/>
          <w:lang w:val="fr-FR"/>
        </w:rPr>
        <w:noBreakHyphen/>
      </w:r>
      <w:r w:rsidR="006F4B24" w:rsidRPr="006F4B24">
        <w:rPr>
          <w:rFonts w:cs="Arial"/>
          <w:lang w:val="fr-FR"/>
        </w:rPr>
        <w:t>CD) et de réviser son mandat, adoptée à sa 57</w:t>
      </w:r>
      <w:r w:rsidR="006F4B24" w:rsidRPr="006F4B24">
        <w:rPr>
          <w:rFonts w:cs="Arial"/>
          <w:vertAlign w:val="superscript"/>
          <w:lang w:val="fr-FR"/>
        </w:rPr>
        <w:t>e</w:t>
      </w:r>
      <w:r w:rsidR="006F4B24" w:rsidRPr="006F4B24">
        <w:rPr>
          <w:rFonts w:cs="Arial"/>
          <w:lang w:val="fr-FR"/>
        </w:rPr>
        <w:t xml:space="preserve"> session en juin 2024 (décision EC-57/4.6), la lettre </w:t>
      </w:r>
      <w:r w:rsidR="006F4B24" w:rsidRPr="006F4B24">
        <w:rPr>
          <w:rFonts w:cs="Arial"/>
          <w:lang w:val="fr-FR"/>
        </w:rPr>
        <w:lastRenderedPageBreak/>
        <w:t>circulaire de la COI n° </w:t>
      </w:r>
      <w:hyperlink r:id="rId81" w:history="1">
        <w:r w:rsidR="006F4B24" w:rsidRPr="00664F84">
          <w:rPr>
            <w:rStyle w:val="Hyperlink"/>
            <w:rFonts w:cs="Arial"/>
            <w:color w:val="0000FF"/>
            <w:lang w:val="fr-FR"/>
          </w:rPr>
          <w:t>3001</w:t>
        </w:r>
      </w:hyperlink>
      <w:r w:rsidR="006F4B24" w:rsidRPr="006F4B24">
        <w:rPr>
          <w:rFonts w:cs="Arial"/>
          <w:lang w:val="fr-FR"/>
        </w:rPr>
        <w:t xml:space="preserve"> avait été publiée afin d</w:t>
      </w:r>
      <w:r w:rsidR="001C09B0">
        <w:rPr>
          <w:rFonts w:cs="Arial"/>
          <w:lang w:val="fr-FR"/>
        </w:rPr>
        <w:t>’</w:t>
      </w:r>
      <w:r w:rsidR="006F4B24" w:rsidRPr="006F4B24">
        <w:rPr>
          <w:rFonts w:cs="Arial"/>
          <w:lang w:val="fr-FR"/>
        </w:rPr>
        <w:t>inviter les États membres à nommer des experts pour siéger au sein du Groupe. Le Secrétaire exécutif de la COI a approuvé la nouvelle composition du GE-CD, qui comprend 29 membres (</w:t>
      </w:r>
      <w:hyperlink r:id="rId82" w:history="1">
        <w:r w:rsidR="006F4B24" w:rsidRPr="00664F84">
          <w:rPr>
            <w:rStyle w:val="Hyperlink"/>
            <w:rFonts w:cs="Arial"/>
            <w:color w:val="0000FF"/>
            <w:lang w:val="fr-FR"/>
          </w:rPr>
          <w:t>https://oceanexpert.org/group/540</w:t>
        </w:r>
      </w:hyperlink>
      <w:r w:rsidR="006F4B24" w:rsidRPr="006F4B24">
        <w:rPr>
          <w:rFonts w:cs="Arial"/>
          <w:lang w:val="fr-FR"/>
        </w:rPr>
        <w:t>). Le Groupe a élu Mmes Suzan El-Gharabawy et Lina Eyouni co-</w:t>
      </w:r>
      <w:r w:rsidR="00ED0B76">
        <w:rPr>
          <w:rFonts w:cs="Arial"/>
          <w:lang w:val="fr-FR"/>
        </w:rPr>
        <w:t>P</w:t>
      </w:r>
      <w:r w:rsidR="006F4B24" w:rsidRPr="006F4B24">
        <w:rPr>
          <w:rFonts w:cs="Arial"/>
          <w:lang w:val="fr-FR"/>
        </w:rPr>
        <w:t>résidentes.</w:t>
      </w:r>
    </w:p>
    <w:p w14:paraId="208567B0" w14:textId="11F621D5" w:rsidR="006F4B24" w:rsidRPr="006F4B24" w:rsidRDefault="00F34F1B" w:rsidP="00E65ECB">
      <w:pPr>
        <w:shd w:val="clear" w:color="auto" w:fill="FFFFFF"/>
        <w:tabs>
          <w:tab w:val="left" w:pos="851"/>
        </w:tabs>
        <w:spacing w:after="240" w:line="240" w:lineRule="auto"/>
        <w:jc w:val="both"/>
        <w:rPr>
          <w:rFonts w:cs="Arial"/>
          <w:lang w:val="fr-FR"/>
        </w:rPr>
      </w:pPr>
      <w:r w:rsidRPr="006F4B24">
        <w:rPr>
          <w:rFonts w:cs="Arial"/>
          <w:lang w:val="fr-FR"/>
        </w:rPr>
        <w:t>1</w:t>
      </w:r>
      <w:r>
        <w:rPr>
          <w:rFonts w:cs="Arial"/>
          <w:lang w:val="fr-FR"/>
        </w:rPr>
        <w:t>51</w:t>
      </w:r>
      <w:r w:rsidR="006F4B24" w:rsidRPr="006F4B24">
        <w:rPr>
          <w:rFonts w:cs="Arial"/>
          <w:lang w:val="fr-FR"/>
        </w:rPr>
        <w:t>.</w:t>
      </w:r>
      <w:r w:rsidR="006F4B24" w:rsidRPr="006F4B24">
        <w:rPr>
          <w:rFonts w:cs="Arial"/>
          <w:lang w:val="fr-FR"/>
        </w:rPr>
        <w:tab/>
        <w:t>Mme El-Gharabawy a présenté à l</w:t>
      </w:r>
      <w:r w:rsidR="001C09B0">
        <w:rPr>
          <w:rFonts w:cs="Arial"/>
          <w:lang w:val="fr-FR"/>
        </w:rPr>
        <w:t>’</w:t>
      </w:r>
      <w:r w:rsidR="006F4B24" w:rsidRPr="006F4B24">
        <w:rPr>
          <w:rFonts w:cs="Arial"/>
          <w:lang w:val="fr-FR"/>
        </w:rPr>
        <w:t>Assemblée les résultats de la sixième session du GE</w:t>
      </w:r>
      <w:r w:rsidR="00ED0B76">
        <w:rPr>
          <w:rFonts w:cs="Arial"/>
          <w:lang w:val="fr-FR"/>
        </w:rPr>
        <w:noBreakHyphen/>
      </w:r>
      <w:r w:rsidR="006F4B24" w:rsidRPr="006F4B24">
        <w:rPr>
          <w:rFonts w:cs="Arial"/>
          <w:lang w:val="fr-FR"/>
        </w:rPr>
        <w:t>CD, qui s</w:t>
      </w:r>
      <w:r w:rsidR="001C09B0">
        <w:rPr>
          <w:rFonts w:cs="Arial"/>
          <w:lang w:val="fr-FR"/>
        </w:rPr>
        <w:t>’</w:t>
      </w:r>
      <w:r w:rsidR="006F4B24" w:rsidRPr="006F4B24">
        <w:rPr>
          <w:rFonts w:cs="Arial"/>
          <w:lang w:val="fr-FR"/>
        </w:rPr>
        <w:t>est tenue à Ostende (Belgique) du 22 au 24 octobre 2024. Afin de s</w:t>
      </w:r>
      <w:r w:rsidR="001C09B0">
        <w:rPr>
          <w:rFonts w:cs="Arial"/>
          <w:lang w:val="fr-FR"/>
        </w:rPr>
        <w:t>’</w:t>
      </w:r>
      <w:r w:rsidR="006F4B24" w:rsidRPr="006F4B24">
        <w:rPr>
          <w:rFonts w:cs="Arial"/>
          <w:lang w:val="fr-FR"/>
        </w:rPr>
        <w:t>acquitter des tâches prévues dans le nouveau mandat du Groupe (annexe de la décision EC-57/4.6), une Équipe spéciale sur l</w:t>
      </w:r>
      <w:r w:rsidR="001C09B0">
        <w:rPr>
          <w:rFonts w:cs="Arial"/>
          <w:lang w:val="fr-FR"/>
        </w:rPr>
        <w:t>’</w:t>
      </w:r>
      <w:r w:rsidR="006F4B24" w:rsidRPr="006F4B24">
        <w:rPr>
          <w:rFonts w:cs="Arial"/>
          <w:lang w:val="fr-FR"/>
        </w:rPr>
        <w:t>évaluation des besoins et un Groupe de travail sur le plan de mise en œuvre ont été constitués pour entamer l</w:t>
      </w:r>
      <w:r w:rsidR="001C09B0">
        <w:rPr>
          <w:rFonts w:cs="Arial"/>
          <w:lang w:val="fr-FR"/>
        </w:rPr>
        <w:t>’</w:t>
      </w:r>
      <w:r w:rsidR="006F4B24" w:rsidRPr="006F4B24">
        <w:rPr>
          <w:rFonts w:cs="Arial"/>
          <w:lang w:val="fr-FR"/>
        </w:rPr>
        <w:t>élaboration d</w:t>
      </w:r>
      <w:r w:rsidR="001C09B0">
        <w:rPr>
          <w:rFonts w:cs="Arial"/>
          <w:lang w:val="fr-FR"/>
        </w:rPr>
        <w:t>’</w:t>
      </w:r>
      <w:r w:rsidR="006F4B24" w:rsidRPr="006F4B24">
        <w:rPr>
          <w:rFonts w:cs="Arial"/>
          <w:lang w:val="fr-FR"/>
        </w:rPr>
        <w:t>un projet de plan de mise en œuvre pour la Stratégie de la COI pour le développement des capacités (2023-2030), qui sera présenté à la session de l</w:t>
      </w:r>
      <w:r w:rsidR="001C09B0">
        <w:rPr>
          <w:rFonts w:cs="Arial"/>
          <w:lang w:val="fr-FR"/>
        </w:rPr>
        <w:t>’</w:t>
      </w:r>
      <w:r w:rsidR="006F4B24" w:rsidRPr="006F4B24">
        <w:rPr>
          <w:rFonts w:cs="Arial"/>
          <w:lang w:val="fr-FR"/>
        </w:rPr>
        <w:t>Assemblée de la COI de juin 2025.</w:t>
      </w:r>
    </w:p>
    <w:p w14:paraId="38E77EDD" w14:textId="5488AE12" w:rsidR="006F4B24" w:rsidRPr="006F4B24" w:rsidRDefault="00F34F1B" w:rsidP="00E65ECB">
      <w:pPr>
        <w:shd w:val="clear" w:color="auto" w:fill="FFFFFF"/>
        <w:tabs>
          <w:tab w:val="left" w:pos="851"/>
        </w:tabs>
        <w:spacing w:after="240" w:line="240" w:lineRule="auto"/>
        <w:jc w:val="both"/>
        <w:rPr>
          <w:rFonts w:cs="Arial"/>
          <w:lang w:val="fr-FR"/>
        </w:rPr>
      </w:pPr>
      <w:r w:rsidRPr="006F4B24">
        <w:rPr>
          <w:rFonts w:cs="Arial"/>
          <w:lang w:val="fr-FR"/>
        </w:rPr>
        <w:t>1</w:t>
      </w:r>
      <w:r>
        <w:rPr>
          <w:rFonts w:cs="Arial"/>
          <w:lang w:val="fr-FR"/>
        </w:rPr>
        <w:t>52</w:t>
      </w:r>
      <w:r w:rsidR="006F4B24" w:rsidRPr="006F4B24">
        <w:rPr>
          <w:rFonts w:cs="Arial"/>
          <w:lang w:val="fr-FR"/>
        </w:rPr>
        <w:t>.</w:t>
      </w:r>
      <w:r w:rsidR="006F4B24" w:rsidRPr="006F4B24">
        <w:rPr>
          <w:rFonts w:cs="Arial"/>
          <w:lang w:val="fr-FR"/>
        </w:rPr>
        <w:tab/>
        <w:t>Les co-</w:t>
      </w:r>
      <w:r w:rsidR="00ED0B76">
        <w:rPr>
          <w:rFonts w:cs="Arial"/>
          <w:lang w:val="fr-FR"/>
        </w:rPr>
        <w:t>P</w:t>
      </w:r>
      <w:r w:rsidR="006F4B24" w:rsidRPr="006F4B24">
        <w:rPr>
          <w:rFonts w:cs="Arial"/>
          <w:lang w:val="fr-FR"/>
        </w:rPr>
        <w:t>résidents de l</w:t>
      </w:r>
      <w:r w:rsidR="001C09B0">
        <w:rPr>
          <w:rFonts w:cs="Arial"/>
          <w:lang w:val="fr-FR"/>
        </w:rPr>
        <w:t>’</w:t>
      </w:r>
      <w:r w:rsidR="006F4B24" w:rsidRPr="006F4B24">
        <w:rPr>
          <w:rFonts w:cs="Arial"/>
          <w:lang w:val="fr-FR"/>
        </w:rPr>
        <w:t>Équipe spéciale sur l</w:t>
      </w:r>
      <w:r w:rsidR="001C09B0">
        <w:rPr>
          <w:rFonts w:cs="Arial"/>
          <w:lang w:val="fr-FR"/>
        </w:rPr>
        <w:t>’</w:t>
      </w:r>
      <w:r w:rsidR="006F4B24" w:rsidRPr="006F4B24">
        <w:rPr>
          <w:rFonts w:cs="Arial"/>
          <w:lang w:val="fr-FR"/>
        </w:rPr>
        <w:t xml:space="preserve">évaluation des besoins, M. David </w:t>
      </w:r>
      <w:proofErr w:type="spellStart"/>
      <w:r w:rsidR="006F4B24" w:rsidRPr="006F4B24">
        <w:rPr>
          <w:rFonts w:cs="Arial"/>
          <w:lang w:val="fr-FR"/>
        </w:rPr>
        <w:t>O</w:t>
      </w:r>
      <w:r w:rsidR="001C09B0">
        <w:rPr>
          <w:rFonts w:cs="Arial"/>
          <w:lang w:val="fr-FR"/>
        </w:rPr>
        <w:t>’</w:t>
      </w:r>
      <w:r w:rsidR="006F4B24" w:rsidRPr="006F4B24">
        <w:rPr>
          <w:rFonts w:cs="Arial"/>
          <w:lang w:val="fr-FR"/>
        </w:rPr>
        <w:t>Sullivan</w:t>
      </w:r>
      <w:proofErr w:type="spellEnd"/>
      <w:r w:rsidR="006F4B24" w:rsidRPr="006F4B24">
        <w:rPr>
          <w:rFonts w:cs="Arial"/>
          <w:lang w:val="fr-FR"/>
        </w:rPr>
        <w:t xml:space="preserve"> et Mme Laura Correa, ont convoqué </w:t>
      </w:r>
      <w:r w:rsidR="00242369">
        <w:rPr>
          <w:rFonts w:cs="Arial"/>
          <w:lang w:val="fr-FR"/>
        </w:rPr>
        <w:t>neuf</w:t>
      </w:r>
      <w:r w:rsidR="00242369" w:rsidRPr="006F4B24">
        <w:rPr>
          <w:rFonts w:cs="Arial"/>
          <w:lang w:val="fr-FR"/>
        </w:rPr>
        <w:t xml:space="preserve"> </w:t>
      </w:r>
      <w:r w:rsidR="006F4B24" w:rsidRPr="006F4B24">
        <w:rPr>
          <w:rFonts w:cs="Arial"/>
          <w:lang w:val="fr-FR"/>
        </w:rPr>
        <w:t>réunions virtuelles entre novembre 2024 et janvier 2025, afin d</w:t>
      </w:r>
      <w:r w:rsidR="001C09B0">
        <w:rPr>
          <w:rFonts w:cs="Arial"/>
          <w:lang w:val="fr-FR"/>
        </w:rPr>
        <w:t>’</w:t>
      </w:r>
      <w:r w:rsidR="006F4B24" w:rsidRPr="006F4B24">
        <w:rPr>
          <w:rFonts w:cs="Arial"/>
          <w:lang w:val="fr-FR"/>
        </w:rPr>
        <w:t xml:space="preserve">élaborer un modèle et une approche permettant de prendre en compte les contributions des </w:t>
      </w:r>
      <w:r w:rsidR="00242369">
        <w:rPr>
          <w:rFonts w:cs="Arial"/>
          <w:lang w:val="fr-FR"/>
        </w:rPr>
        <w:t>sous</w:t>
      </w:r>
      <w:r w:rsidR="005742EE">
        <w:rPr>
          <w:rFonts w:cs="Arial"/>
          <w:lang w:val="fr-FR"/>
        </w:rPr>
        <w:noBreakHyphen/>
      </w:r>
      <w:r w:rsidR="00242369">
        <w:rPr>
          <w:rFonts w:cs="Arial"/>
          <w:lang w:val="fr-FR"/>
        </w:rPr>
        <w:t>commissions</w:t>
      </w:r>
      <w:r w:rsidR="006F4B24" w:rsidRPr="006F4B24">
        <w:rPr>
          <w:rFonts w:cs="Arial"/>
          <w:lang w:val="fr-FR"/>
        </w:rPr>
        <w:t xml:space="preserve"> régiona</w:t>
      </w:r>
      <w:r w:rsidR="00242369">
        <w:rPr>
          <w:rFonts w:cs="Arial"/>
          <w:lang w:val="fr-FR"/>
        </w:rPr>
        <w:t>les</w:t>
      </w:r>
      <w:r w:rsidR="006F4B24" w:rsidRPr="006F4B24">
        <w:rPr>
          <w:rFonts w:cs="Arial"/>
          <w:lang w:val="fr-FR"/>
        </w:rPr>
        <w:t xml:space="preserve"> dans le plan de mise en œuvre, sur la base des besoins prioritaires de développement des capacités des différentes régions identifiés grâce aux sessions régionales et aux enquêtes biennales de la COI relatives </w:t>
      </w:r>
      <w:r w:rsidR="00242369">
        <w:rPr>
          <w:rFonts w:cs="Arial"/>
          <w:lang w:val="fr-FR"/>
        </w:rPr>
        <w:t>à l</w:t>
      </w:r>
      <w:r w:rsidR="001C09B0">
        <w:rPr>
          <w:rFonts w:cs="Arial"/>
          <w:lang w:val="fr-FR"/>
        </w:rPr>
        <w:t>’</w:t>
      </w:r>
      <w:r w:rsidR="00242369">
        <w:rPr>
          <w:rFonts w:cs="Arial"/>
          <w:lang w:val="fr-FR"/>
        </w:rPr>
        <w:t>évaluation des besoins en matière de</w:t>
      </w:r>
      <w:r w:rsidR="00242369" w:rsidRPr="006F4B24">
        <w:rPr>
          <w:rFonts w:cs="Arial"/>
          <w:lang w:val="fr-FR"/>
        </w:rPr>
        <w:t xml:space="preserve"> </w:t>
      </w:r>
      <w:r w:rsidR="006F4B24" w:rsidRPr="006F4B24">
        <w:rPr>
          <w:rFonts w:cs="Arial"/>
          <w:lang w:val="fr-FR"/>
        </w:rPr>
        <w:t>développement des capacités. Depuis l</w:t>
      </w:r>
      <w:r w:rsidR="001C09B0">
        <w:rPr>
          <w:rFonts w:cs="Arial"/>
          <w:lang w:val="fr-FR"/>
        </w:rPr>
        <w:t>’</w:t>
      </w:r>
      <w:r w:rsidR="006F4B24" w:rsidRPr="006F4B24">
        <w:rPr>
          <w:rFonts w:cs="Arial"/>
          <w:lang w:val="fr-FR"/>
        </w:rPr>
        <w:t>adoption de la Stratégie de la COI pour le développement des capacités, en</w:t>
      </w:r>
      <w:r w:rsidR="005742EE">
        <w:rPr>
          <w:rFonts w:cs="Arial"/>
          <w:lang w:val="fr-FR"/>
        </w:rPr>
        <w:t> </w:t>
      </w:r>
      <w:r w:rsidR="006F4B24" w:rsidRPr="006F4B24">
        <w:rPr>
          <w:rFonts w:cs="Arial"/>
          <w:lang w:val="fr-FR"/>
        </w:rPr>
        <w:t>2023, l</w:t>
      </w:r>
      <w:r w:rsidR="001C09B0">
        <w:rPr>
          <w:rFonts w:cs="Arial"/>
          <w:lang w:val="fr-FR"/>
        </w:rPr>
        <w:t>’</w:t>
      </w:r>
      <w:r w:rsidR="006F4B24" w:rsidRPr="006F4B24">
        <w:rPr>
          <w:rFonts w:cs="Arial"/>
          <w:lang w:val="fr-FR"/>
        </w:rPr>
        <w:t xml:space="preserve">unité du Secrétariat de la COI chargée de ce domaine collabore avec les </w:t>
      </w:r>
      <w:r w:rsidR="00242369">
        <w:rPr>
          <w:rFonts w:cs="Arial"/>
          <w:lang w:val="fr-FR"/>
        </w:rPr>
        <w:t>sous</w:t>
      </w:r>
      <w:r w:rsidR="005742EE">
        <w:rPr>
          <w:rFonts w:cs="Arial"/>
          <w:lang w:val="fr-FR"/>
        </w:rPr>
        <w:noBreakHyphen/>
      </w:r>
      <w:r w:rsidR="00242369">
        <w:rPr>
          <w:rFonts w:cs="Arial"/>
          <w:lang w:val="fr-FR"/>
        </w:rPr>
        <w:t>commissions</w:t>
      </w:r>
      <w:r w:rsidR="006F4B24" w:rsidRPr="006F4B24">
        <w:rPr>
          <w:rFonts w:cs="Arial"/>
          <w:lang w:val="fr-FR"/>
        </w:rPr>
        <w:t xml:space="preserve"> régiona</w:t>
      </w:r>
      <w:r w:rsidR="00242369">
        <w:rPr>
          <w:rFonts w:cs="Arial"/>
          <w:lang w:val="fr-FR"/>
        </w:rPr>
        <w:t>les</w:t>
      </w:r>
      <w:r w:rsidR="006F4B24" w:rsidRPr="006F4B24">
        <w:rPr>
          <w:rFonts w:cs="Arial"/>
          <w:lang w:val="fr-FR"/>
        </w:rPr>
        <w:t xml:space="preserve"> afin de recenser les besoins prioritaires des régions. L</w:t>
      </w:r>
      <w:r w:rsidR="001C09B0">
        <w:rPr>
          <w:rFonts w:cs="Arial"/>
          <w:lang w:val="fr-FR"/>
        </w:rPr>
        <w:t>’</w:t>
      </w:r>
      <w:r w:rsidR="006F4B24" w:rsidRPr="006F4B24">
        <w:rPr>
          <w:rFonts w:cs="Arial"/>
          <w:lang w:val="fr-FR"/>
        </w:rPr>
        <w:t>IOCAFRICA et l</w:t>
      </w:r>
      <w:r w:rsidR="001C09B0">
        <w:rPr>
          <w:rFonts w:cs="Arial"/>
          <w:lang w:val="fr-FR"/>
        </w:rPr>
        <w:t>’</w:t>
      </w:r>
      <w:r w:rsidR="006F4B24" w:rsidRPr="006F4B24">
        <w:rPr>
          <w:rFonts w:cs="Arial"/>
          <w:lang w:val="fr-FR"/>
        </w:rPr>
        <w:t>IOCARIBE ont contribué aux discussions de la sixième session du GE-CD en tant que membres de l</w:t>
      </w:r>
      <w:r w:rsidR="001C09B0">
        <w:rPr>
          <w:rFonts w:cs="Arial"/>
          <w:lang w:val="fr-FR"/>
        </w:rPr>
        <w:t>’</w:t>
      </w:r>
      <w:r w:rsidR="006F4B24" w:rsidRPr="006F4B24">
        <w:rPr>
          <w:rFonts w:cs="Arial"/>
          <w:lang w:val="fr-FR"/>
        </w:rPr>
        <w:t>Équipe spéciale. Le nouveau chef de l</w:t>
      </w:r>
      <w:r w:rsidR="001C09B0">
        <w:rPr>
          <w:rFonts w:cs="Arial"/>
          <w:lang w:val="fr-FR"/>
        </w:rPr>
        <w:t>’</w:t>
      </w:r>
      <w:r w:rsidR="006F4B24" w:rsidRPr="006F4B24">
        <w:rPr>
          <w:rFonts w:cs="Arial"/>
          <w:lang w:val="fr-FR"/>
        </w:rPr>
        <w:t>IOCINDIO, dès sa prise de fonctions en janvier 2025, a participé aux travaux de l</w:t>
      </w:r>
      <w:r w:rsidR="001C09B0">
        <w:rPr>
          <w:rFonts w:cs="Arial"/>
          <w:lang w:val="fr-FR"/>
        </w:rPr>
        <w:t>’</w:t>
      </w:r>
      <w:r w:rsidR="006F4B24" w:rsidRPr="006F4B24">
        <w:rPr>
          <w:rFonts w:cs="Arial"/>
          <w:lang w:val="fr-FR"/>
        </w:rPr>
        <w:t>Équipe spéciale et a entamé une consultation étroite avec l</w:t>
      </w:r>
      <w:r w:rsidR="001C09B0">
        <w:rPr>
          <w:rFonts w:cs="Arial"/>
          <w:lang w:val="fr-FR"/>
        </w:rPr>
        <w:t>’</w:t>
      </w:r>
      <w:r w:rsidR="006F4B24" w:rsidRPr="006F4B24">
        <w:rPr>
          <w:rFonts w:cs="Arial"/>
          <w:lang w:val="fr-FR"/>
        </w:rPr>
        <w:t>unité du Secrétariat de la COI chargée du développement des capacités, de façon à contribuer au projet de plan de mise en œuvre en temps voulu.</w:t>
      </w:r>
    </w:p>
    <w:p w14:paraId="23FAB968" w14:textId="581377A0" w:rsidR="006F4B24" w:rsidRPr="006F4B24" w:rsidRDefault="00F34F1B" w:rsidP="00E65ECB">
      <w:pPr>
        <w:shd w:val="clear" w:color="auto" w:fill="FFFFFF"/>
        <w:tabs>
          <w:tab w:val="left" w:pos="851"/>
        </w:tabs>
        <w:spacing w:after="240" w:line="240" w:lineRule="auto"/>
        <w:jc w:val="both"/>
        <w:rPr>
          <w:rFonts w:cs="Arial"/>
          <w:lang w:val="fr-FR"/>
        </w:rPr>
      </w:pPr>
      <w:r w:rsidRPr="006F4B24">
        <w:rPr>
          <w:rFonts w:cs="Arial"/>
          <w:lang w:val="fr-FR"/>
        </w:rPr>
        <w:t>1</w:t>
      </w:r>
      <w:r>
        <w:rPr>
          <w:rFonts w:cs="Arial"/>
          <w:lang w:val="fr-FR"/>
        </w:rPr>
        <w:t>53</w:t>
      </w:r>
      <w:r w:rsidR="006F4B24" w:rsidRPr="006F4B24">
        <w:rPr>
          <w:rFonts w:cs="Arial"/>
          <w:lang w:val="fr-FR"/>
        </w:rPr>
        <w:t>.</w:t>
      </w:r>
      <w:r w:rsidR="006F4B24" w:rsidRPr="006F4B24">
        <w:rPr>
          <w:rFonts w:cs="Arial"/>
          <w:lang w:val="fr-FR"/>
        </w:rPr>
        <w:tab/>
        <w:t>Mme El-Gharabawy s</w:t>
      </w:r>
      <w:r w:rsidR="001C09B0">
        <w:rPr>
          <w:rFonts w:cs="Arial"/>
          <w:lang w:val="fr-FR"/>
        </w:rPr>
        <w:t>’</w:t>
      </w:r>
      <w:r w:rsidR="006F4B24" w:rsidRPr="006F4B24">
        <w:rPr>
          <w:rFonts w:cs="Arial"/>
          <w:lang w:val="fr-FR"/>
        </w:rPr>
        <w:t>est référée au document IOC/A-33/4.</w:t>
      </w:r>
      <w:proofErr w:type="gramStart"/>
      <w:r w:rsidR="00242369">
        <w:rPr>
          <w:rFonts w:cs="Arial"/>
          <w:lang w:val="fr-FR"/>
        </w:rPr>
        <w:t>2</w:t>
      </w:r>
      <w:r w:rsidR="006F4B24" w:rsidRPr="006F4B24">
        <w:rPr>
          <w:rFonts w:cs="Arial"/>
          <w:lang w:val="fr-FR"/>
        </w:rPr>
        <w:t>.Doc</w:t>
      </w:r>
      <w:proofErr w:type="gramEnd"/>
      <w:r w:rsidR="006F4B24" w:rsidRPr="006F4B24">
        <w:rPr>
          <w:rFonts w:cs="Arial"/>
          <w:lang w:val="fr-FR"/>
        </w:rPr>
        <w:t>(1), intitulé « Stratégie révisée de la COI pour la planification et la gestion durables des océans (2025-2030) et plan de mise en œuvre (2025-2027) », qui constitue le corps du texte du plan de mise en œuvre. Les co</w:t>
      </w:r>
      <w:r w:rsidR="009A2C97">
        <w:rPr>
          <w:rFonts w:cs="Arial"/>
          <w:lang w:val="fr-FR"/>
        </w:rPr>
        <w:noBreakHyphen/>
      </w:r>
      <w:r w:rsidR="00ED0B76">
        <w:rPr>
          <w:rFonts w:cs="Arial"/>
          <w:lang w:val="fr-FR"/>
        </w:rPr>
        <w:t>P</w:t>
      </w:r>
      <w:r w:rsidR="006F4B24" w:rsidRPr="006F4B24">
        <w:rPr>
          <w:rFonts w:cs="Arial"/>
          <w:lang w:val="fr-FR"/>
        </w:rPr>
        <w:t xml:space="preserve">résidents du Groupe de travail sur le plan de mise en œuvre, Mme Rebecca </w:t>
      </w:r>
      <w:proofErr w:type="spellStart"/>
      <w:r w:rsidR="006F4B24" w:rsidRPr="006F4B24">
        <w:rPr>
          <w:rFonts w:cs="Arial"/>
          <w:lang w:val="fr-FR"/>
        </w:rPr>
        <w:t>Lahl</w:t>
      </w:r>
      <w:proofErr w:type="spellEnd"/>
      <w:r w:rsidR="006F4B24" w:rsidRPr="006F4B24">
        <w:rPr>
          <w:rFonts w:cs="Arial"/>
          <w:lang w:val="fr-FR"/>
        </w:rPr>
        <w:t xml:space="preserve"> et M. Carlos Torres, ont convoqué neuf réunions virtuelles entre novembre 2024 et avril 2025, après les discussions initiales tenues lors de la sixième session du GE-CD, en octobre 2024. </w:t>
      </w:r>
    </w:p>
    <w:p w14:paraId="64A78B71" w14:textId="1A92530A" w:rsidR="006F4B24" w:rsidRPr="006F4B24" w:rsidRDefault="00F34F1B" w:rsidP="00E65ECB">
      <w:pPr>
        <w:shd w:val="clear" w:color="auto" w:fill="FFFFFF"/>
        <w:tabs>
          <w:tab w:val="left" w:pos="851"/>
        </w:tabs>
        <w:spacing w:after="240" w:line="240" w:lineRule="auto"/>
        <w:jc w:val="both"/>
        <w:rPr>
          <w:rFonts w:cs="Arial"/>
          <w:lang w:val="fr-FR"/>
        </w:rPr>
      </w:pPr>
      <w:r w:rsidRPr="006F4B24">
        <w:rPr>
          <w:rFonts w:cs="Arial"/>
          <w:lang w:val="fr-FR"/>
        </w:rPr>
        <w:t>1</w:t>
      </w:r>
      <w:r>
        <w:rPr>
          <w:rFonts w:cs="Arial"/>
          <w:lang w:val="fr-FR"/>
        </w:rPr>
        <w:t>54</w:t>
      </w:r>
      <w:r w:rsidR="006F4B24" w:rsidRPr="006F4B24">
        <w:rPr>
          <w:rFonts w:cs="Arial"/>
          <w:lang w:val="fr-FR"/>
        </w:rPr>
        <w:t>.</w:t>
      </w:r>
      <w:r w:rsidR="006F4B24" w:rsidRPr="006F4B24">
        <w:rPr>
          <w:rFonts w:cs="Arial"/>
          <w:lang w:val="fr-FR"/>
        </w:rPr>
        <w:tab/>
        <w:t>Le projet de plan de mise en œuvre qui résulte de ces activités vise à traduire la Stratégie de la COI pour le développement des capacités (2023-2030) en mesures concrètes et réalisables répondant aux besoins et aux défis spécifiques des régions et des États membres, en s</w:t>
      </w:r>
      <w:r w:rsidR="001C09B0">
        <w:rPr>
          <w:rFonts w:cs="Arial"/>
          <w:lang w:val="fr-FR"/>
        </w:rPr>
        <w:t>’</w:t>
      </w:r>
      <w:r w:rsidR="006F4B24" w:rsidRPr="006F4B24">
        <w:rPr>
          <w:rFonts w:cs="Arial"/>
          <w:lang w:val="fr-FR"/>
        </w:rPr>
        <w:t>alignant sur les objectifs de la Décennie des Nations Unies pour les sciences océaniques au service du développement durable. Le plan de mise en œuvre fournira une feuille de route structurée pour atteindre ces objectifs, en veillant à ce que la Stratégie se traduise par des actions mesurables et spécifiques à chaque région, à l</w:t>
      </w:r>
      <w:r w:rsidR="001C09B0">
        <w:rPr>
          <w:rFonts w:cs="Arial"/>
          <w:lang w:val="fr-FR"/>
        </w:rPr>
        <w:t>’</w:t>
      </w:r>
      <w:r w:rsidR="006F4B24" w:rsidRPr="006F4B24">
        <w:rPr>
          <w:rFonts w:cs="Arial"/>
          <w:lang w:val="fr-FR"/>
        </w:rPr>
        <w:t>appui de la mission mondiale de développement durable des sciences océaniques. Il définira plus précisément les modalités d</w:t>
      </w:r>
      <w:r w:rsidR="001C09B0">
        <w:rPr>
          <w:rFonts w:cs="Arial"/>
          <w:lang w:val="fr-FR"/>
        </w:rPr>
        <w:t>’</w:t>
      </w:r>
      <w:r w:rsidR="006F4B24" w:rsidRPr="006F4B24">
        <w:rPr>
          <w:rFonts w:cs="Arial"/>
          <w:lang w:val="fr-FR"/>
        </w:rPr>
        <w:t>exécution des actions énoncées dans la Stratégie et de mesure des progrès et de l</w:t>
      </w:r>
      <w:r w:rsidR="001C09B0">
        <w:rPr>
          <w:rFonts w:cs="Arial"/>
          <w:lang w:val="fr-FR"/>
        </w:rPr>
        <w:t>’</w:t>
      </w:r>
      <w:r w:rsidR="006F4B24" w:rsidRPr="006F4B24">
        <w:rPr>
          <w:rFonts w:cs="Arial"/>
          <w:lang w:val="fr-FR"/>
        </w:rPr>
        <w:t xml:space="preserve">efficacité. </w:t>
      </w:r>
    </w:p>
    <w:p w14:paraId="0A9D64E4" w14:textId="03BD66C6" w:rsidR="006F4B24" w:rsidRPr="006F4B24" w:rsidRDefault="00F34F1B" w:rsidP="00857538">
      <w:pPr>
        <w:shd w:val="clear" w:color="auto" w:fill="FFFFFF"/>
        <w:tabs>
          <w:tab w:val="left" w:pos="851"/>
        </w:tabs>
        <w:spacing w:after="240" w:line="240" w:lineRule="auto"/>
        <w:jc w:val="both"/>
        <w:rPr>
          <w:rFonts w:cs="Arial"/>
          <w:lang w:val="fr-FR"/>
        </w:rPr>
      </w:pPr>
      <w:r w:rsidRPr="006F4B24">
        <w:rPr>
          <w:rFonts w:cs="Arial"/>
          <w:lang w:val="fr-FR"/>
        </w:rPr>
        <w:t>1</w:t>
      </w:r>
      <w:r>
        <w:rPr>
          <w:rFonts w:cs="Arial"/>
          <w:lang w:val="fr-FR"/>
        </w:rPr>
        <w:t>55</w:t>
      </w:r>
      <w:r w:rsidR="006F4B24" w:rsidRPr="006F4B24">
        <w:rPr>
          <w:rFonts w:cs="Arial"/>
          <w:lang w:val="fr-FR"/>
        </w:rPr>
        <w:t>.</w:t>
      </w:r>
      <w:r w:rsidR="006F4B24" w:rsidRPr="006F4B24">
        <w:rPr>
          <w:rFonts w:cs="Arial"/>
          <w:lang w:val="fr-FR"/>
        </w:rPr>
        <w:tab/>
        <w:t xml:space="preserve">Mme El-Gharabawy a souligné que le projet de plan de mise en œuvre contenait </w:t>
      </w:r>
      <w:r w:rsidR="005742EE">
        <w:rPr>
          <w:rFonts w:cs="Arial"/>
          <w:lang w:val="fr-FR"/>
        </w:rPr>
        <w:t>11 </w:t>
      </w:r>
      <w:r w:rsidR="006F4B24" w:rsidRPr="006F4B24">
        <w:rPr>
          <w:rFonts w:cs="Arial"/>
          <w:lang w:val="fr-FR"/>
        </w:rPr>
        <w:t>recommandations générales visant à exécuter efficacement le plan et à maximiser son impact : (i)</w:t>
      </w:r>
      <w:r w:rsidR="00664F84">
        <w:rPr>
          <w:rFonts w:cs="Arial"/>
          <w:lang w:val="fr-FR"/>
        </w:rPr>
        <w:t> </w:t>
      </w:r>
      <w:r w:rsidR="006F4B24" w:rsidRPr="006F4B24">
        <w:rPr>
          <w:rFonts w:cs="Arial"/>
          <w:lang w:val="fr-FR"/>
        </w:rPr>
        <w:t>mise à profit des programmes existants ; (ii) amélioration des capacités de mise en œuvre ; (iii)</w:t>
      </w:r>
      <w:r w:rsidR="00664F84" w:rsidRPr="00664F84">
        <w:rPr>
          <w:lang w:val="fr-FR"/>
        </w:rPr>
        <w:t> </w:t>
      </w:r>
      <w:r w:rsidR="006F4B24" w:rsidRPr="006F4B24">
        <w:rPr>
          <w:rFonts w:cs="Arial"/>
          <w:lang w:val="fr-FR"/>
        </w:rPr>
        <w:t>renforcement de la mise en œuvre régionale ; (iv) coordination mondiale ; (v) forum mondial sur le développement des capacités liées à l</w:t>
      </w:r>
      <w:r w:rsidR="001C09B0">
        <w:rPr>
          <w:rFonts w:cs="Arial"/>
          <w:lang w:val="fr-FR"/>
        </w:rPr>
        <w:t>’</w:t>
      </w:r>
      <w:r w:rsidR="006F4B24" w:rsidRPr="006F4B24">
        <w:rPr>
          <w:rFonts w:cs="Arial"/>
          <w:lang w:val="fr-FR"/>
        </w:rPr>
        <w:t>océan ; (</w:t>
      </w:r>
      <w:r w:rsidR="00711CE2">
        <w:rPr>
          <w:rFonts w:cs="Arial"/>
          <w:lang w:val="fr-FR"/>
        </w:rPr>
        <w:t>vi</w:t>
      </w:r>
      <w:r w:rsidR="006F4B24" w:rsidRPr="006F4B24">
        <w:rPr>
          <w:rFonts w:cs="Arial"/>
          <w:lang w:val="fr-FR"/>
        </w:rPr>
        <w:t xml:space="preserve">) partenariats stratégiques ; </w:t>
      </w:r>
      <w:r w:rsidR="00711CE2">
        <w:rPr>
          <w:rFonts w:cs="Arial"/>
          <w:lang w:val="fr-FR"/>
        </w:rPr>
        <w:t>(vii) renforcement de l</w:t>
      </w:r>
      <w:r w:rsidR="001C09B0">
        <w:rPr>
          <w:rFonts w:cs="Arial"/>
          <w:lang w:val="fr-FR"/>
        </w:rPr>
        <w:t>’</w:t>
      </w:r>
      <w:r w:rsidR="00711CE2">
        <w:rPr>
          <w:rFonts w:cs="Arial"/>
          <w:lang w:val="fr-FR"/>
        </w:rPr>
        <w:t>équité, de l</w:t>
      </w:r>
      <w:r w:rsidR="001C09B0">
        <w:rPr>
          <w:rFonts w:cs="Arial"/>
          <w:lang w:val="fr-FR"/>
        </w:rPr>
        <w:t>’</w:t>
      </w:r>
      <w:r w:rsidR="00711CE2">
        <w:rPr>
          <w:rFonts w:cs="Arial"/>
          <w:lang w:val="fr-FR"/>
        </w:rPr>
        <w:t xml:space="preserve">inclusion et de la </w:t>
      </w:r>
      <w:r w:rsidR="00711CE2" w:rsidRPr="005524F6">
        <w:rPr>
          <w:rFonts w:cs="Arial"/>
          <w:lang w:val="fr-FR"/>
        </w:rPr>
        <w:t>décolonisation</w:t>
      </w:r>
      <w:r w:rsidR="00711CE2">
        <w:rPr>
          <w:rFonts w:cs="Arial"/>
          <w:lang w:val="fr-FR"/>
        </w:rPr>
        <w:t xml:space="preserve"> ; (viii) les </w:t>
      </w:r>
      <w:r w:rsidR="00711CE2" w:rsidRPr="00711CE2">
        <w:rPr>
          <w:rFonts w:cs="Arial"/>
          <w:lang w:val="fr-FR"/>
        </w:rPr>
        <w:t>jeunes spécialistes de l</w:t>
      </w:r>
      <w:r w:rsidR="001C09B0">
        <w:rPr>
          <w:rFonts w:cs="Arial"/>
          <w:lang w:val="fr-FR"/>
        </w:rPr>
        <w:t>’</w:t>
      </w:r>
      <w:r w:rsidR="00711CE2" w:rsidRPr="00711CE2">
        <w:rPr>
          <w:rFonts w:cs="Arial"/>
          <w:lang w:val="fr-FR"/>
        </w:rPr>
        <w:t>océan</w:t>
      </w:r>
      <w:r w:rsidR="00711CE2">
        <w:rPr>
          <w:rFonts w:cs="Arial"/>
          <w:lang w:val="fr-FR"/>
        </w:rPr>
        <w:t xml:space="preserve"> comme agents du changement ;</w:t>
      </w:r>
      <w:r w:rsidR="00711CE2" w:rsidRPr="00711CE2">
        <w:rPr>
          <w:rFonts w:cs="Arial"/>
          <w:lang w:val="fr-FR"/>
        </w:rPr>
        <w:t xml:space="preserve"> </w:t>
      </w:r>
      <w:r w:rsidR="006F4B24" w:rsidRPr="006F4B24">
        <w:rPr>
          <w:rFonts w:cs="Arial"/>
          <w:lang w:val="fr-FR"/>
        </w:rPr>
        <w:t>(</w:t>
      </w:r>
      <w:r w:rsidR="00711CE2">
        <w:rPr>
          <w:rFonts w:cs="Arial"/>
          <w:lang w:val="fr-FR"/>
        </w:rPr>
        <w:t>ix</w:t>
      </w:r>
      <w:r w:rsidR="006F4B24" w:rsidRPr="006F4B24">
        <w:rPr>
          <w:rFonts w:cs="Arial"/>
          <w:lang w:val="fr-FR"/>
        </w:rPr>
        <w:t>) amélioration de la sensibilisation et la communication ; (</w:t>
      </w:r>
      <w:r w:rsidR="00711CE2">
        <w:rPr>
          <w:rFonts w:cs="Arial"/>
          <w:lang w:val="fr-FR"/>
        </w:rPr>
        <w:t>x</w:t>
      </w:r>
      <w:r w:rsidR="006F4B24" w:rsidRPr="006F4B24">
        <w:rPr>
          <w:rFonts w:cs="Arial"/>
          <w:lang w:val="fr-FR"/>
        </w:rPr>
        <w:t>) définition des priorités et gestion des risques ; (</w:t>
      </w:r>
      <w:r w:rsidR="00711CE2">
        <w:rPr>
          <w:rFonts w:cs="Arial"/>
          <w:lang w:val="fr-FR"/>
        </w:rPr>
        <w:t>xi</w:t>
      </w:r>
      <w:r w:rsidR="006F4B24" w:rsidRPr="006F4B24">
        <w:rPr>
          <w:rFonts w:cs="Arial"/>
          <w:lang w:val="fr-FR"/>
        </w:rPr>
        <w:t>) suivi, évaluation et adaptation.</w:t>
      </w:r>
    </w:p>
    <w:p w14:paraId="53343573" w14:textId="4FE8B2A0" w:rsidR="006F4B24" w:rsidRPr="006F4B24" w:rsidRDefault="00F34F1B" w:rsidP="00E65ECB">
      <w:pPr>
        <w:shd w:val="clear" w:color="auto" w:fill="FFFFFF"/>
        <w:tabs>
          <w:tab w:val="left" w:pos="851"/>
        </w:tabs>
        <w:spacing w:after="240" w:line="240" w:lineRule="auto"/>
        <w:jc w:val="both"/>
        <w:rPr>
          <w:rFonts w:eastAsia="Arial" w:cs="Arial"/>
          <w:lang w:val="fr-FR"/>
        </w:rPr>
      </w:pPr>
      <w:r w:rsidRPr="006F4B24">
        <w:rPr>
          <w:rFonts w:cs="Arial"/>
          <w:lang w:val="fr-FR"/>
        </w:rPr>
        <w:lastRenderedPageBreak/>
        <w:t>1</w:t>
      </w:r>
      <w:r>
        <w:rPr>
          <w:rFonts w:cs="Arial"/>
          <w:lang w:val="fr-FR"/>
        </w:rPr>
        <w:t>56</w:t>
      </w:r>
      <w:r w:rsidR="006F4B24" w:rsidRPr="006F4B24">
        <w:rPr>
          <w:rFonts w:cs="Arial"/>
          <w:lang w:val="fr-FR"/>
        </w:rPr>
        <w:t>.</w:t>
      </w:r>
      <w:r w:rsidR="006F4B24" w:rsidRPr="006F4B24">
        <w:rPr>
          <w:rFonts w:cs="Arial"/>
          <w:lang w:val="fr-FR"/>
        </w:rPr>
        <w:tab/>
        <w:t>Le Groupe d</w:t>
      </w:r>
      <w:r w:rsidR="001C09B0">
        <w:rPr>
          <w:rFonts w:cs="Arial"/>
          <w:lang w:val="fr-FR"/>
        </w:rPr>
        <w:t>’</w:t>
      </w:r>
      <w:r w:rsidR="006F4B24" w:rsidRPr="006F4B24">
        <w:rPr>
          <w:rFonts w:cs="Arial"/>
          <w:lang w:val="fr-FR"/>
        </w:rPr>
        <w:t>experts sur le développement des capacités a ensuite étudié les conclusions des travaux de l</w:t>
      </w:r>
      <w:r w:rsidR="001C09B0">
        <w:rPr>
          <w:rFonts w:cs="Arial"/>
          <w:lang w:val="fr-FR"/>
        </w:rPr>
        <w:t>’</w:t>
      </w:r>
      <w:r w:rsidR="006F4B24" w:rsidRPr="006F4B24">
        <w:rPr>
          <w:rFonts w:cs="Arial"/>
          <w:lang w:val="fr-FR"/>
        </w:rPr>
        <w:t>Équipe spéciale et du Groupe de travail, ce qui a abouti au projet de décision soumis à l</w:t>
      </w:r>
      <w:r w:rsidR="001C09B0">
        <w:rPr>
          <w:rFonts w:cs="Arial"/>
          <w:lang w:val="fr-FR"/>
        </w:rPr>
        <w:t>’</w:t>
      </w:r>
      <w:r w:rsidR="006F4B24" w:rsidRPr="006F4B24">
        <w:rPr>
          <w:rFonts w:cs="Arial"/>
          <w:lang w:val="fr-FR"/>
        </w:rPr>
        <w:t>examen de l</w:t>
      </w:r>
      <w:r w:rsidR="001C09B0">
        <w:rPr>
          <w:rFonts w:cs="Arial"/>
          <w:lang w:val="fr-FR"/>
        </w:rPr>
        <w:t>’</w:t>
      </w:r>
      <w:r w:rsidR="006F4B24" w:rsidRPr="006F4B24">
        <w:rPr>
          <w:rFonts w:cs="Arial"/>
          <w:lang w:val="fr-FR"/>
        </w:rPr>
        <w:t>Assemblée.</w:t>
      </w:r>
    </w:p>
    <w:tbl>
      <w:tblPr>
        <w:tblW w:w="9639" w:type="dxa"/>
        <w:tblLayout w:type="fixed"/>
        <w:tblLook w:val="06A0" w:firstRow="1" w:lastRow="0" w:firstColumn="1" w:lastColumn="0" w:noHBand="1" w:noVBand="1"/>
      </w:tblPr>
      <w:tblGrid>
        <w:gridCol w:w="9639"/>
      </w:tblGrid>
      <w:tr w:rsidR="006F4B24" w:rsidRPr="00295086" w14:paraId="66C629C0" w14:textId="77777777" w:rsidTr="00ED0B76">
        <w:tc>
          <w:tcPr>
            <w:tcW w:w="9639" w:type="dxa"/>
            <w:shd w:val="clear" w:color="auto" w:fill="CCFFCC"/>
            <w:tcMar>
              <w:top w:w="113" w:type="dxa"/>
              <w:left w:w="108" w:type="dxa"/>
              <w:bottom w:w="113" w:type="dxa"/>
              <w:right w:w="108" w:type="dxa"/>
            </w:tcMar>
          </w:tcPr>
          <w:p w14:paraId="14F36694" w14:textId="77777777" w:rsidR="006F4B24" w:rsidRPr="006F4B24" w:rsidRDefault="006F4B24" w:rsidP="00B920AE">
            <w:pPr>
              <w:tabs>
                <w:tab w:val="left" w:pos="567"/>
              </w:tabs>
              <w:snapToGrid w:val="0"/>
              <w:spacing w:after="240" w:line="240" w:lineRule="auto"/>
              <w:rPr>
                <w:rFonts w:eastAsia="Times New Roman" w:cs="Arial"/>
                <w:i/>
                <w:iCs/>
                <w:snapToGrid w:val="0"/>
                <w:sz w:val="24"/>
                <w:szCs w:val="24"/>
                <w:lang w:val="fr-FR"/>
              </w:rPr>
            </w:pPr>
            <w:r w:rsidRPr="006F4B24">
              <w:rPr>
                <w:rFonts w:cs="Arial"/>
                <w:i/>
                <w:iCs/>
                <w:color w:val="000000"/>
                <w:u w:val="single"/>
                <w:lang w:val="fr-FR"/>
              </w:rPr>
              <w:t>Projet de décision A-33/4.2</w:t>
            </w:r>
          </w:p>
          <w:p w14:paraId="58B30186" w14:textId="2FC5C698" w:rsidR="006F4B24" w:rsidRPr="006F4B24" w:rsidRDefault="006F4B24" w:rsidP="00B920AE">
            <w:pPr>
              <w:tabs>
                <w:tab w:val="left" w:pos="567"/>
              </w:tabs>
              <w:snapToGrid w:val="0"/>
              <w:spacing w:after="240" w:line="240" w:lineRule="auto"/>
              <w:jc w:val="center"/>
              <w:rPr>
                <w:rFonts w:eastAsia="Times New Roman" w:cs="Arial"/>
                <w:snapToGrid w:val="0"/>
                <w:sz w:val="24"/>
                <w:szCs w:val="24"/>
                <w:lang w:val="fr-FR"/>
              </w:rPr>
            </w:pPr>
            <w:r w:rsidRPr="006F4B24">
              <w:rPr>
                <w:rFonts w:cs="Arial"/>
                <w:b/>
                <w:bCs/>
                <w:color w:val="000000"/>
                <w:lang w:val="fr-FR"/>
              </w:rPr>
              <w:t xml:space="preserve">Plan de mise en œuvre de la Stratégie de la COI pour le développement </w:t>
            </w:r>
            <w:r w:rsidR="00664F84">
              <w:rPr>
                <w:rFonts w:cs="Arial"/>
                <w:b/>
                <w:bCs/>
                <w:color w:val="000000"/>
                <w:lang w:val="fr-FR"/>
              </w:rPr>
              <w:br/>
            </w:r>
            <w:r w:rsidRPr="006F4B24">
              <w:rPr>
                <w:rFonts w:cs="Arial"/>
                <w:b/>
                <w:bCs/>
                <w:color w:val="000000"/>
                <w:lang w:val="fr-FR"/>
              </w:rPr>
              <w:t>des capacités (2023-2030)</w:t>
            </w:r>
          </w:p>
          <w:p w14:paraId="664E4FA3" w14:textId="4891A0EA" w:rsidR="006F4B24" w:rsidRPr="006F4B24" w:rsidRDefault="006F4B24" w:rsidP="00B920AE">
            <w:pPr>
              <w:tabs>
                <w:tab w:val="left" w:pos="567"/>
              </w:tabs>
              <w:snapToGrid w:val="0"/>
              <w:spacing w:after="240" w:line="240" w:lineRule="auto"/>
              <w:ind w:left="604" w:hanging="604"/>
              <w:rPr>
                <w:rFonts w:eastAsia="Times New Roman" w:cs="Arial"/>
                <w:snapToGrid w:val="0"/>
                <w:sz w:val="24"/>
                <w:szCs w:val="24"/>
                <w:lang w:val="fr-FR"/>
              </w:rPr>
            </w:pPr>
            <w:r w:rsidRPr="006F4B24">
              <w:rPr>
                <w:rFonts w:cs="Arial"/>
                <w:color w:val="000000"/>
                <w:lang w:val="fr-FR"/>
              </w:rPr>
              <w:t>L</w:t>
            </w:r>
            <w:r w:rsidR="001C09B0">
              <w:rPr>
                <w:rFonts w:cs="Arial"/>
                <w:color w:val="000000"/>
                <w:lang w:val="fr-FR"/>
              </w:rPr>
              <w:t>’</w:t>
            </w:r>
            <w:r w:rsidRPr="006F4B24">
              <w:rPr>
                <w:rFonts w:cs="Arial"/>
                <w:color w:val="000000"/>
                <w:lang w:val="fr-FR"/>
              </w:rPr>
              <w:t>Assemblée,</w:t>
            </w:r>
          </w:p>
          <w:p w14:paraId="655217E0" w14:textId="266C8D6B"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1.</w:t>
            </w:r>
            <w:r w:rsidRPr="006F4B24">
              <w:rPr>
                <w:rFonts w:cs="Arial"/>
                <w:lang w:val="fr-FR"/>
              </w:rPr>
              <w:tab/>
            </w:r>
            <w:r w:rsidRPr="006F4B24">
              <w:rPr>
                <w:rFonts w:cs="Arial"/>
                <w:color w:val="000000"/>
                <w:u w:val="single"/>
                <w:lang w:val="fr-FR"/>
              </w:rPr>
              <w:t>Rappelant</w:t>
            </w:r>
            <w:r w:rsidRPr="006F4B24">
              <w:rPr>
                <w:rFonts w:cs="Arial"/>
                <w:color w:val="000000"/>
                <w:lang w:val="fr-FR"/>
              </w:rPr>
              <w:t xml:space="preserve"> </w:t>
            </w:r>
            <w:r w:rsidRPr="00664F84">
              <w:rPr>
                <w:rFonts w:eastAsia="Arial" w:cs="Arial"/>
                <w:color w:val="000000" w:themeColor="text1"/>
                <w:lang w:val="fr-FR"/>
              </w:rPr>
              <w:t>l</w:t>
            </w:r>
            <w:r w:rsidR="001C09B0">
              <w:rPr>
                <w:rFonts w:eastAsia="Arial" w:cs="Arial"/>
                <w:color w:val="000000" w:themeColor="text1"/>
                <w:lang w:val="fr-FR"/>
              </w:rPr>
              <w:t>’</w:t>
            </w:r>
            <w:r w:rsidRPr="00664F84">
              <w:rPr>
                <w:rFonts w:eastAsia="Arial" w:cs="Arial"/>
                <w:color w:val="000000" w:themeColor="text1"/>
                <w:lang w:val="fr-FR"/>
              </w:rPr>
              <w:t>adoption</w:t>
            </w:r>
            <w:r w:rsidRPr="006F4B24">
              <w:rPr>
                <w:rFonts w:cs="Arial"/>
                <w:color w:val="000000"/>
                <w:lang w:val="fr-FR"/>
              </w:rPr>
              <w:t>, à sa 32</w:t>
            </w:r>
            <w:r w:rsidRPr="006F4B24">
              <w:rPr>
                <w:rFonts w:cs="Arial"/>
                <w:color w:val="000000"/>
                <w:vertAlign w:val="superscript"/>
                <w:lang w:val="fr-FR"/>
              </w:rPr>
              <w:t>e</w:t>
            </w:r>
            <w:r w:rsidRPr="006F4B24">
              <w:rPr>
                <w:rFonts w:cs="Arial"/>
                <w:color w:val="000000"/>
                <w:lang w:val="fr-FR"/>
              </w:rPr>
              <w:t> session, de la Stratégie de la COI pour le développement des capacités (2023-2030), ainsi que d</w:t>
            </w:r>
            <w:r w:rsidR="001C09B0">
              <w:rPr>
                <w:rFonts w:cs="Arial"/>
                <w:color w:val="000000"/>
                <w:lang w:val="fr-FR"/>
              </w:rPr>
              <w:t>’</w:t>
            </w:r>
            <w:r w:rsidRPr="006F4B24">
              <w:rPr>
                <w:rFonts w:cs="Arial"/>
                <w:color w:val="000000"/>
                <w:lang w:val="fr-FR"/>
              </w:rPr>
              <w:t>un plan de sensibilisation et de communication,</w:t>
            </w:r>
          </w:p>
          <w:p w14:paraId="196AC94A" w14:textId="31E7C23F"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2.</w:t>
            </w:r>
            <w:r w:rsidRPr="006F4B24">
              <w:rPr>
                <w:rFonts w:cs="Arial"/>
                <w:lang w:val="fr-FR"/>
              </w:rPr>
              <w:tab/>
            </w:r>
            <w:r w:rsidRPr="006F4B24">
              <w:rPr>
                <w:rFonts w:cs="Arial"/>
                <w:color w:val="000000"/>
                <w:u w:val="single"/>
                <w:lang w:val="fr-FR"/>
              </w:rPr>
              <w:t>Reconnaissant</w:t>
            </w:r>
            <w:r w:rsidRPr="006F4B24">
              <w:rPr>
                <w:rFonts w:cs="Arial"/>
                <w:color w:val="000000"/>
                <w:lang w:val="fr-FR"/>
              </w:rPr>
              <w:t xml:space="preserve"> l</w:t>
            </w:r>
            <w:r w:rsidR="001C09B0">
              <w:rPr>
                <w:rFonts w:cs="Arial"/>
                <w:color w:val="000000"/>
                <w:lang w:val="fr-FR"/>
              </w:rPr>
              <w:t>’</w:t>
            </w:r>
            <w:r w:rsidRPr="006F4B24">
              <w:rPr>
                <w:rFonts w:cs="Arial"/>
                <w:color w:val="000000"/>
                <w:lang w:val="fr-FR"/>
              </w:rPr>
              <w:t>importance du développement des capacités, l</w:t>
            </w:r>
            <w:r w:rsidR="001C09B0">
              <w:rPr>
                <w:rFonts w:cs="Arial"/>
                <w:color w:val="000000"/>
                <w:lang w:val="fr-FR"/>
              </w:rPr>
              <w:t>’</w:t>
            </w:r>
            <w:r w:rsidRPr="006F4B24">
              <w:rPr>
                <w:rFonts w:cs="Arial"/>
                <w:color w:val="000000"/>
                <w:lang w:val="fr-FR"/>
              </w:rPr>
              <w:t xml:space="preserve">une des six fonctions de la Stratégie à moyen </w:t>
            </w:r>
            <w:r w:rsidRPr="00664F84">
              <w:rPr>
                <w:rFonts w:eastAsia="Arial" w:cs="Arial"/>
                <w:color w:val="000000" w:themeColor="text1"/>
                <w:lang w:val="fr-FR"/>
              </w:rPr>
              <w:t>terme</w:t>
            </w:r>
            <w:r w:rsidRPr="006F4B24">
              <w:rPr>
                <w:rFonts w:cs="Arial"/>
                <w:color w:val="000000"/>
                <w:lang w:val="fr-FR"/>
              </w:rPr>
              <w:t xml:space="preserve"> de la COI (2022-2029), qui permet à tous les États membres de jouer un rôle dans la recherche et les services océaniques qui sont vitaux pour le développement durable et le bien-être humain sur la planète, ainsi que de bénéficier de cette recherche et de ces services,</w:t>
            </w:r>
          </w:p>
          <w:p w14:paraId="30B8D85A" w14:textId="34D4B106"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3.</w:t>
            </w:r>
            <w:r w:rsidRPr="006F4B24">
              <w:rPr>
                <w:rFonts w:cs="Arial"/>
                <w:lang w:val="fr-FR"/>
              </w:rPr>
              <w:tab/>
            </w:r>
            <w:r w:rsidRPr="006F4B24">
              <w:rPr>
                <w:rFonts w:cs="Arial"/>
                <w:color w:val="000000"/>
                <w:u w:val="single"/>
                <w:lang w:val="fr-FR"/>
              </w:rPr>
              <w:t>Salue</w:t>
            </w:r>
            <w:r w:rsidRPr="006F4B24">
              <w:rPr>
                <w:rFonts w:cs="Arial"/>
                <w:color w:val="000000"/>
                <w:lang w:val="fr-FR"/>
              </w:rPr>
              <w:t xml:space="preserve"> le travail accompli </w:t>
            </w:r>
            <w:r w:rsidRPr="00664F84">
              <w:rPr>
                <w:rFonts w:eastAsia="Arial" w:cs="Arial"/>
                <w:color w:val="000000" w:themeColor="text1"/>
                <w:lang w:val="fr-FR"/>
              </w:rPr>
              <w:t>par</w:t>
            </w:r>
            <w:r w:rsidRPr="006F4B24">
              <w:rPr>
                <w:rFonts w:cs="Arial"/>
                <w:color w:val="000000"/>
                <w:lang w:val="fr-FR"/>
              </w:rPr>
              <w:t xml:space="preserve"> le Groupe de travail et l</w:t>
            </w:r>
            <w:r w:rsidR="001C09B0">
              <w:rPr>
                <w:rFonts w:cs="Arial"/>
                <w:color w:val="000000"/>
                <w:lang w:val="fr-FR"/>
              </w:rPr>
              <w:t>’</w:t>
            </w:r>
            <w:r w:rsidRPr="006F4B24">
              <w:rPr>
                <w:rFonts w:cs="Arial"/>
                <w:color w:val="000000"/>
                <w:lang w:val="fr-FR"/>
              </w:rPr>
              <w:t>Équipe spéciale du Groupe d</w:t>
            </w:r>
            <w:r w:rsidR="001C09B0">
              <w:rPr>
                <w:rFonts w:cs="Arial"/>
                <w:color w:val="000000"/>
                <w:lang w:val="fr-FR"/>
              </w:rPr>
              <w:t>’</w:t>
            </w:r>
            <w:r w:rsidRPr="006F4B24">
              <w:rPr>
                <w:rFonts w:cs="Arial"/>
                <w:color w:val="000000"/>
                <w:lang w:val="fr-FR"/>
              </w:rPr>
              <w:t>experts de la COI sur le développement des capacités (GE-CD), qui ont élaboré le projet de plan de mise en œuvre pour la Stratégie de la COI pour le développement des capacités (2023-2030) ;</w:t>
            </w:r>
          </w:p>
          <w:p w14:paraId="3E50BE93" w14:textId="4F6E7276"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4.</w:t>
            </w:r>
            <w:r w:rsidRPr="006F4B24">
              <w:rPr>
                <w:rFonts w:cs="Arial"/>
                <w:lang w:val="fr-FR"/>
              </w:rPr>
              <w:tab/>
            </w:r>
            <w:r w:rsidRPr="006F4B24">
              <w:rPr>
                <w:rFonts w:cs="Arial"/>
                <w:color w:val="000000"/>
                <w:u w:val="single"/>
                <w:lang w:val="fr-FR"/>
              </w:rPr>
              <w:t>Ayant examiné</w:t>
            </w:r>
            <w:r w:rsidRPr="006F4B24">
              <w:rPr>
                <w:rFonts w:cs="Arial"/>
                <w:color w:val="000000"/>
                <w:lang w:val="fr-FR"/>
              </w:rPr>
              <w:t xml:space="preserve"> le </w:t>
            </w:r>
            <w:r w:rsidRPr="00664F84">
              <w:rPr>
                <w:rFonts w:eastAsia="Arial" w:cs="Arial"/>
                <w:color w:val="000000" w:themeColor="text1"/>
                <w:lang w:val="fr-FR"/>
              </w:rPr>
              <w:t>document</w:t>
            </w:r>
            <w:r w:rsidRPr="006F4B24">
              <w:rPr>
                <w:rFonts w:cs="Arial"/>
                <w:color w:val="000000"/>
                <w:lang w:val="fr-FR"/>
              </w:rPr>
              <w:t xml:space="preserve"> IOC/A-33/4.</w:t>
            </w:r>
            <w:proofErr w:type="gramStart"/>
            <w:r w:rsidRPr="006F4B24">
              <w:rPr>
                <w:rFonts w:cs="Arial"/>
                <w:color w:val="000000"/>
                <w:lang w:val="fr-FR"/>
              </w:rPr>
              <w:t>2.Doc</w:t>
            </w:r>
            <w:proofErr w:type="gramEnd"/>
            <w:r w:rsidRPr="006F4B24">
              <w:rPr>
                <w:rFonts w:cs="Arial"/>
                <w:color w:val="000000"/>
                <w:lang w:val="fr-FR"/>
              </w:rPr>
              <w:t>(1), qui contient la proposition de plan de mise en œuvre de la Stratégie de la COI pour le développement des capacités (2023-2030),</w:t>
            </w:r>
          </w:p>
          <w:p w14:paraId="3AABEAFD" w14:textId="5B29FE2B"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5.</w:t>
            </w:r>
            <w:r w:rsidRPr="006F4B24">
              <w:rPr>
                <w:rFonts w:cs="Arial"/>
                <w:lang w:val="fr-FR"/>
              </w:rPr>
              <w:tab/>
            </w:r>
            <w:r w:rsidRPr="006F4B24">
              <w:rPr>
                <w:rFonts w:cs="Arial"/>
                <w:color w:val="000000"/>
                <w:u w:val="single"/>
                <w:lang w:val="fr-FR"/>
              </w:rPr>
              <w:t>Adopte</w:t>
            </w:r>
            <w:r w:rsidRPr="006F4B24">
              <w:rPr>
                <w:rFonts w:cs="Arial"/>
                <w:color w:val="000000"/>
                <w:lang w:val="fr-FR"/>
              </w:rPr>
              <w:t xml:space="preserve"> le Plan de </w:t>
            </w:r>
            <w:r w:rsidRPr="00664F84">
              <w:rPr>
                <w:rFonts w:eastAsia="Arial" w:cs="Arial"/>
                <w:color w:val="000000" w:themeColor="text1"/>
                <w:lang w:val="fr-FR"/>
              </w:rPr>
              <w:t>mise</w:t>
            </w:r>
            <w:r w:rsidRPr="006F4B24">
              <w:rPr>
                <w:rFonts w:cs="Arial"/>
                <w:color w:val="000000"/>
                <w:lang w:val="fr-FR"/>
              </w:rPr>
              <w:t xml:space="preserve"> en œuvre de la Stratégie de la COI pour le développement des capacités (2023-2030) ; </w:t>
            </w:r>
          </w:p>
          <w:p w14:paraId="7062C0BA" w14:textId="7508A7A3" w:rsidR="006F4B24" w:rsidRPr="006F4B24" w:rsidRDefault="006F4B24" w:rsidP="00664F84">
            <w:pPr>
              <w:adjustRightInd w:val="0"/>
              <w:snapToGrid w:val="0"/>
              <w:spacing w:after="240" w:line="240" w:lineRule="auto"/>
              <w:ind w:left="1167" w:hanging="567"/>
              <w:jc w:val="both"/>
              <w:rPr>
                <w:rFonts w:eastAsia="ArialMT" w:cs="Arial"/>
                <w:snapToGrid w:val="0"/>
                <w:color w:val="000000"/>
                <w:lang w:val="fr-FR"/>
              </w:rPr>
            </w:pPr>
            <w:r w:rsidRPr="006F4B24">
              <w:rPr>
                <w:rFonts w:cs="Arial"/>
                <w:color w:val="000000"/>
                <w:lang w:val="fr-FR"/>
              </w:rPr>
              <w:t>6.</w:t>
            </w:r>
            <w:r w:rsidRPr="006F4B24">
              <w:rPr>
                <w:rFonts w:cs="Arial"/>
                <w:lang w:val="fr-FR"/>
              </w:rPr>
              <w:tab/>
            </w:r>
            <w:r w:rsidRPr="006F4B24">
              <w:rPr>
                <w:rFonts w:cs="Arial"/>
                <w:color w:val="000000"/>
                <w:u w:val="single"/>
                <w:lang w:val="fr-FR"/>
              </w:rPr>
              <w:t>Encourage vivement</w:t>
            </w:r>
            <w:r w:rsidRPr="006F4B24">
              <w:rPr>
                <w:rFonts w:cs="Arial"/>
                <w:color w:val="000000"/>
                <w:lang w:val="fr-FR"/>
              </w:rPr>
              <w:t xml:space="preserve"> les organes </w:t>
            </w:r>
            <w:r w:rsidRPr="00664F84">
              <w:rPr>
                <w:rFonts w:eastAsia="Arial" w:cs="Arial"/>
                <w:color w:val="000000" w:themeColor="text1"/>
                <w:lang w:val="fr-FR"/>
              </w:rPr>
              <w:t>subsidiaires</w:t>
            </w:r>
            <w:r w:rsidRPr="006F4B24">
              <w:rPr>
                <w:rFonts w:cs="Arial"/>
                <w:color w:val="000000"/>
                <w:lang w:val="fr-FR"/>
              </w:rPr>
              <w:t xml:space="preserve"> principaux de la COI (programmes régionaux et organes subsidiaires régionaux) à prendre les mesures ci-après : </w:t>
            </w:r>
          </w:p>
          <w:p w14:paraId="17889117" w14:textId="6B6EA56F" w:rsidR="006F4B24" w:rsidRPr="006F4B24" w:rsidRDefault="00664F84" w:rsidP="00664F84">
            <w:pPr>
              <w:spacing w:after="240" w:line="240" w:lineRule="auto"/>
              <w:ind w:left="1730" w:hanging="567"/>
              <w:jc w:val="both"/>
              <w:rPr>
                <w:rFonts w:eastAsia="ArialMT" w:cs="Arial"/>
                <w:snapToGrid w:val="0"/>
                <w:color w:val="000000"/>
                <w:lang w:val="fr-FR"/>
              </w:rPr>
            </w:pPr>
            <w:r>
              <w:rPr>
                <w:rFonts w:cs="Arial"/>
                <w:color w:val="000000"/>
                <w:lang w:val="fr-FR"/>
              </w:rPr>
              <w:t>(i)</w:t>
            </w:r>
            <w:r>
              <w:rPr>
                <w:rFonts w:cs="Arial"/>
                <w:color w:val="000000"/>
                <w:lang w:val="fr-FR"/>
              </w:rPr>
              <w:tab/>
            </w:r>
            <w:r w:rsidR="006F4B24" w:rsidRPr="006F4B24">
              <w:rPr>
                <w:rFonts w:cs="Arial"/>
                <w:color w:val="000000"/>
                <w:lang w:val="fr-FR"/>
              </w:rPr>
              <w:t xml:space="preserve">élaborer des plans de travail pour le développement des capacités qui soient adaptés aux </w:t>
            </w:r>
            <w:r w:rsidR="006F4B24" w:rsidRPr="00664F84">
              <w:rPr>
                <w:rFonts w:eastAsia="Arial" w:cs="Arial"/>
                <w:lang w:val="fr-FR"/>
              </w:rPr>
              <w:t>programmes</w:t>
            </w:r>
            <w:r w:rsidR="006F4B24" w:rsidRPr="006F4B24">
              <w:rPr>
                <w:rFonts w:cs="Arial"/>
                <w:color w:val="000000"/>
                <w:lang w:val="fr-FR"/>
              </w:rPr>
              <w:t xml:space="preserve"> et aux régions, sur la base du Plan de mise en œuvre et de l</w:t>
            </w:r>
            <w:r w:rsidR="001C09B0">
              <w:rPr>
                <w:rFonts w:cs="Arial"/>
                <w:color w:val="000000"/>
                <w:lang w:val="fr-FR"/>
              </w:rPr>
              <w:t>’</w:t>
            </w:r>
            <w:r w:rsidR="006F4B24" w:rsidRPr="006F4B24">
              <w:rPr>
                <w:rFonts w:cs="Arial"/>
                <w:color w:val="000000"/>
                <w:lang w:val="fr-FR"/>
              </w:rPr>
              <w:t>enquête biennale d</w:t>
            </w:r>
            <w:r w:rsidR="001C09B0">
              <w:rPr>
                <w:rFonts w:cs="Arial"/>
                <w:color w:val="000000"/>
                <w:lang w:val="fr-FR"/>
              </w:rPr>
              <w:t>’</w:t>
            </w:r>
            <w:r w:rsidR="006F4B24" w:rsidRPr="006F4B24">
              <w:rPr>
                <w:rFonts w:cs="Arial"/>
                <w:color w:val="000000"/>
                <w:lang w:val="fr-FR"/>
              </w:rPr>
              <w:t xml:space="preserve">évaluation des besoins en matière de développement des capacités de la COI menée en étroite collaboration avec les organes subsidiaires régionaux ; </w:t>
            </w:r>
          </w:p>
          <w:p w14:paraId="6D32DA06" w14:textId="300FEF7F" w:rsidR="006F4B24" w:rsidRPr="006F4B24" w:rsidRDefault="000F08E6" w:rsidP="00664F84">
            <w:pPr>
              <w:spacing w:after="240" w:line="240" w:lineRule="auto"/>
              <w:ind w:left="1730" w:hanging="567"/>
              <w:jc w:val="both"/>
              <w:rPr>
                <w:rFonts w:eastAsia="ArialMT" w:cs="Arial"/>
                <w:snapToGrid w:val="0"/>
                <w:color w:val="000000"/>
                <w:lang w:val="fr-FR"/>
              </w:rPr>
            </w:pPr>
            <w:r>
              <w:rPr>
                <w:rFonts w:cs="Arial"/>
                <w:color w:val="000000"/>
                <w:lang w:val="fr-FR"/>
              </w:rPr>
              <w:t>(ii)</w:t>
            </w:r>
            <w:r>
              <w:rPr>
                <w:rFonts w:cs="Arial"/>
                <w:color w:val="000000"/>
                <w:lang w:val="fr-FR"/>
              </w:rPr>
              <w:tab/>
            </w:r>
            <w:r w:rsidR="006F4B24" w:rsidRPr="006F4B24">
              <w:rPr>
                <w:rFonts w:cs="Arial"/>
                <w:color w:val="000000"/>
                <w:lang w:val="fr-FR"/>
              </w:rPr>
              <w:t>mobiliser des ressources pour renforcer les effectifs du secrétariat des organes subsidiaires régionaux et des programmes mondiaux ;</w:t>
            </w:r>
          </w:p>
          <w:p w14:paraId="52E2FAA2" w14:textId="3340AB01" w:rsidR="006F4B24" w:rsidRPr="006F4B24" w:rsidRDefault="000F08E6" w:rsidP="00664F84">
            <w:pPr>
              <w:spacing w:after="240" w:line="240" w:lineRule="auto"/>
              <w:ind w:left="1730" w:hanging="567"/>
              <w:jc w:val="both"/>
              <w:rPr>
                <w:rFonts w:eastAsia="ArialMT" w:cs="Arial"/>
                <w:snapToGrid w:val="0"/>
                <w:color w:val="000000"/>
                <w:lang w:val="fr-FR"/>
              </w:rPr>
            </w:pPr>
            <w:r>
              <w:rPr>
                <w:rFonts w:cs="Arial"/>
                <w:color w:val="000000"/>
                <w:lang w:val="fr-FR"/>
              </w:rPr>
              <w:t>(iii)</w:t>
            </w:r>
            <w:r>
              <w:rPr>
                <w:rFonts w:cs="Arial"/>
                <w:color w:val="000000"/>
                <w:lang w:val="fr-FR"/>
              </w:rPr>
              <w:tab/>
            </w:r>
            <w:r w:rsidR="006F4B24" w:rsidRPr="006F4B24">
              <w:rPr>
                <w:rFonts w:cs="Arial"/>
                <w:color w:val="000000"/>
                <w:lang w:val="fr-FR"/>
              </w:rPr>
              <w:t xml:space="preserve">favoriser le développement des capacités en mettant en place des programmes aux niveaux mondial, </w:t>
            </w:r>
            <w:r w:rsidR="006F4B24" w:rsidRPr="00664F84">
              <w:rPr>
                <w:rFonts w:eastAsia="Arial" w:cs="Arial"/>
                <w:lang w:val="fr-FR"/>
              </w:rPr>
              <w:t>régional</w:t>
            </w:r>
            <w:r w:rsidR="006F4B24" w:rsidRPr="006F4B24">
              <w:rPr>
                <w:rFonts w:cs="Arial"/>
                <w:color w:val="000000"/>
                <w:lang w:val="fr-FR"/>
              </w:rPr>
              <w:t xml:space="preserve"> et national, notamment des projets élaborés en consultation avec les États membres en vue de mobiliser des ressources extrabudgétaires ; </w:t>
            </w:r>
          </w:p>
          <w:p w14:paraId="68B60CC3" w14:textId="4B1973D9" w:rsidR="006F4B24" w:rsidRPr="006F4B24" w:rsidRDefault="000F08E6" w:rsidP="000F08E6">
            <w:pPr>
              <w:spacing w:after="240" w:line="240" w:lineRule="auto"/>
              <w:ind w:left="1730" w:hanging="567"/>
              <w:jc w:val="both"/>
              <w:rPr>
                <w:rFonts w:eastAsia="ArialMT" w:cs="Arial"/>
                <w:snapToGrid w:val="0"/>
                <w:color w:val="000000"/>
                <w:lang w:val="fr-FR"/>
              </w:rPr>
            </w:pPr>
            <w:r>
              <w:rPr>
                <w:rFonts w:cs="Arial"/>
                <w:color w:val="000000"/>
                <w:lang w:val="fr-FR"/>
              </w:rPr>
              <w:t>(iv)</w:t>
            </w:r>
            <w:r>
              <w:rPr>
                <w:rFonts w:cs="Arial"/>
                <w:color w:val="000000"/>
                <w:lang w:val="fr-FR"/>
              </w:rPr>
              <w:tab/>
            </w:r>
            <w:r w:rsidR="006F4B24" w:rsidRPr="006F4B24">
              <w:rPr>
                <w:rFonts w:cs="Arial"/>
                <w:color w:val="000000"/>
                <w:lang w:val="fr-FR"/>
              </w:rPr>
              <w:t xml:space="preserve">renforcer la collaboration et la </w:t>
            </w:r>
            <w:r w:rsidR="006F4B24" w:rsidRPr="000F08E6">
              <w:rPr>
                <w:rFonts w:eastAsia="Arial" w:cs="Arial"/>
                <w:lang w:val="fr-FR"/>
              </w:rPr>
              <w:t>communication</w:t>
            </w:r>
            <w:r w:rsidR="006F4B24" w:rsidRPr="006F4B24">
              <w:rPr>
                <w:rFonts w:cs="Arial"/>
                <w:color w:val="000000"/>
                <w:lang w:val="fr-FR"/>
              </w:rPr>
              <w:t xml:space="preserve"> entre les programmes mondiaux de la COI et ses organes subsidiaires régionaux, au moyen d</w:t>
            </w:r>
            <w:r w:rsidR="001C09B0">
              <w:rPr>
                <w:rFonts w:cs="Arial"/>
                <w:color w:val="000000"/>
                <w:lang w:val="fr-FR"/>
              </w:rPr>
              <w:t>’</w:t>
            </w:r>
            <w:r w:rsidR="006F4B24" w:rsidRPr="006F4B24">
              <w:rPr>
                <w:rFonts w:cs="Arial"/>
                <w:color w:val="000000"/>
                <w:lang w:val="fr-FR"/>
              </w:rPr>
              <w:t>une unité centrale de coordination mondiale du développement des capacités de la COI, afin d</w:t>
            </w:r>
            <w:r w:rsidR="001C09B0">
              <w:rPr>
                <w:rFonts w:cs="Arial"/>
                <w:color w:val="000000"/>
                <w:lang w:val="fr-FR"/>
              </w:rPr>
              <w:t>’</w:t>
            </w:r>
            <w:r w:rsidR="006F4B24" w:rsidRPr="006F4B24">
              <w:rPr>
                <w:rFonts w:cs="Arial"/>
                <w:color w:val="000000"/>
                <w:lang w:val="fr-FR"/>
              </w:rPr>
              <w:t>appuyer plus efficacement les actions contribuant aux mesures (i), (ii) et (iii) ci-dessus ;</w:t>
            </w:r>
          </w:p>
          <w:p w14:paraId="2B1494F8" w14:textId="43ACF471" w:rsidR="006F4B24" w:rsidRPr="006F4B24" w:rsidRDefault="006F4B24" w:rsidP="00664F84">
            <w:pPr>
              <w:adjustRightInd w:val="0"/>
              <w:snapToGrid w:val="0"/>
              <w:spacing w:after="240" w:line="240" w:lineRule="auto"/>
              <w:ind w:left="1167" w:hanging="567"/>
              <w:jc w:val="both"/>
              <w:rPr>
                <w:rFonts w:eastAsia="ArialMT" w:cs="Arial"/>
                <w:snapToGrid w:val="0"/>
                <w:color w:val="000000"/>
                <w:lang w:val="fr-FR"/>
              </w:rPr>
            </w:pPr>
            <w:r w:rsidRPr="006F4B24">
              <w:rPr>
                <w:rFonts w:cs="Arial"/>
                <w:color w:val="000000"/>
                <w:lang w:val="fr-FR"/>
              </w:rPr>
              <w:lastRenderedPageBreak/>
              <w:t>7.</w:t>
            </w:r>
            <w:r w:rsidRPr="006F4B24">
              <w:rPr>
                <w:rFonts w:cs="Arial"/>
                <w:lang w:val="fr-FR"/>
              </w:rPr>
              <w:tab/>
            </w:r>
            <w:r w:rsidRPr="006F4B24">
              <w:rPr>
                <w:rFonts w:cs="Arial"/>
                <w:color w:val="000000"/>
                <w:u w:val="single"/>
                <w:lang w:val="fr-FR"/>
              </w:rPr>
              <w:t>Prie instamment</w:t>
            </w:r>
            <w:r w:rsidRPr="006F4B24">
              <w:rPr>
                <w:rFonts w:cs="Arial"/>
                <w:color w:val="000000"/>
                <w:lang w:val="fr-FR"/>
              </w:rPr>
              <w:t xml:space="preserve"> les États </w:t>
            </w:r>
            <w:r w:rsidRPr="00664F84">
              <w:rPr>
                <w:rFonts w:eastAsia="Arial" w:cs="Arial"/>
                <w:color w:val="000000" w:themeColor="text1"/>
                <w:lang w:val="fr-FR"/>
              </w:rPr>
              <w:t>membres</w:t>
            </w:r>
            <w:r w:rsidRPr="006F4B24">
              <w:rPr>
                <w:rFonts w:cs="Arial"/>
                <w:color w:val="000000"/>
                <w:lang w:val="fr-FR"/>
              </w:rPr>
              <w:t xml:space="preserve"> de la COI :</w:t>
            </w:r>
          </w:p>
          <w:p w14:paraId="4FA3B8CC" w14:textId="7645CAD8" w:rsidR="006F4B24" w:rsidRPr="006F4B24" w:rsidRDefault="006F4B24" w:rsidP="000F08E6">
            <w:pPr>
              <w:spacing w:after="240" w:line="240" w:lineRule="auto"/>
              <w:ind w:left="1730" w:hanging="567"/>
              <w:jc w:val="both"/>
              <w:rPr>
                <w:rFonts w:cs="Arial"/>
                <w:color w:val="000000"/>
                <w:lang w:val="fr-FR"/>
              </w:rPr>
            </w:pPr>
            <w:r w:rsidRPr="006F4B24">
              <w:rPr>
                <w:rFonts w:cs="Arial"/>
                <w:color w:val="000000"/>
                <w:lang w:val="fr-FR"/>
              </w:rPr>
              <w:t>(i)</w:t>
            </w:r>
            <w:r w:rsidRPr="006F4B24">
              <w:rPr>
                <w:rFonts w:cs="Arial"/>
                <w:lang w:val="fr-FR"/>
              </w:rPr>
              <w:tab/>
            </w:r>
            <w:r w:rsidRPr="006F4B24">
              <w:rPr>
                <w:rFonts w:cs="Arial"/>
                <w:color w:val="000000"/>
                <w:lang w:val="fr-FR"/>
              </w:rPr>
              <w:t>d</w:t>
            </w:r>
            <w:r w:rsidR="001C09B0">
              <w:rPr>
                <w:rFonts w:cs="Arial"/>
                <w:color w:val="000000"/>
                <w:lang w:val="fr-FR"/>
              </w:rPr>
              <w:t>’</w:t>
            </w:r>
            <w:r w:rsidRPr="006F4B24">
              <w:rPr>
                <w:rFonts w:cs="Arial"/>
                <w:color w:val="000000"/>
                <w:lang w:val="fr-FR"/>
              </w:rPr>
              <w:t>identifier les besoins et de trouver de nouvelles occasions de participer à des partenariats renforcés par le biais de la COI et d</w:t>
            </w:r>
            <w:r w:rsidR="001C09B0">
              <w:rPr>
                <w:rFonts w:cs="Arial"/>
                <w:color w:val="000000"/>
                <w:lang w:val="fr-FR"/>
              </w:rPr>
              <w:t>’</w:t>
            </w:r>
            <w:r w:rsidRPr="006F4B24">
              <w:rPr>
                <w:rFonts w:cs="Arial"/>
                <w:color w:val="000000"/>
                <w:lang w:val="fr-FR"/>
              </w:rPr>
              <w:t>en tirer profit afin d</w:t>
            </w:r>
            <w:r w:rsidR="001C09B0">
              <w:rPr>
                <w:rFonts w:cs="Arial"/>
                <w:color w:val="000000"/>
                <w:lang w:val="fr-FR"/>
              </w:rPr>
              <w:t>’</w:t>
            </w:r>
            <w:r w:rsidRPr="006F4B24">
              <w:rPr>
                <w:rFonts w:cs="Arial"/>
                <w:color w:val="000000"/>
                <w:lang w:val="fr-FR"/>
              </w:rPr>
              <w:t xml:space="preserve">atteindre leurs objectifs de développement des capacités, en fonction de leurs priorités régionales ; </w:t>
            </w:r>
          </w:p>
          <w:p w14:paraId="56F5479E" w14:textId="4FBFB571" w:rsidR="006F4B24" w:rsidRPr="006F4B24" w:rsidRDefault="006F4B24" w:rsidP="000F08E6">
            <w:pPr>
              <w:spacing w:after="240" w:line="240" w:lineRule="auto"/>
              <w:ind w:left="1730" w:hanging="567"/>
              <w:jc w:val="both"/>
              <w:rPr>
                <w:rFonts w:eastAsia="Times New Roman" w:cs="Arial"/>
                <w:snapToGrid w:val="0"/>
                <w:sz w:val="24"/>
                <w:szCs w:val="24"/>
                <w:lang w:val="fr-FR"/>
              </w:rPr>
            </w:pPr>
            <w:r w:rsidRPr="006F4B24">
              <w:rPr>
                <w:rFonts w:cs="Arial"/>
                <w:color w:val="000000"/>
                <w:lang w:val="fr-FR"/>
              </w:rPr>
              <w:t>(ii)</w:t>
            </w:r>
            <w:r w:rsidRPr="006F4B24">
              <w:rPr>
                <w:rFonts w:cs="Arial"/>
                <w:lang w:val="fr-FR"/>
              </w:rPr>
              <w:tab/>
            </w:r>
            <w:r w:rsidRPr="006F4B24">
              <w:rPr>
                <w:rFonts w:cs="Arial"/>
                <w:color w:val="000000"/>
                <w:lang w:val="fr-FR"/>
              </w:rPr>
              <w:t xml:space="preserve">de désigner des points focaux nationaux pour le développement des capacités et de les inciter à </w:t>
            </w:r>
            <w:r w:rsidRPr="000F08E6">
              <w:rPr>
                <w:rFonts w:eastAsia="Arial" w:cs="Arial"/>
                <w:lang w:val="fr-FR"/>
              </w:rPr>
              <w:t>participer</w:t>
            </w:r>
            <w:r w:rsidRPr="006F4B24">
              <w:rPr>
                <w:rFonts w:cs="Arial"/>
                <w:color w:val="000000"/>
                <w:lang w:val="fr-FR"/>
              </w:rPr>
              <w:t xml:space="preserve"> au processus d</w:t>
            </w:r>
            <w:r w:rsidR="001C09B0">
              <w:rPr>
                <w:rFonts w:cs="Arial"/>
                <w:color w:val="000000"/>
                <w:lang w:val="fr-FR"/>
              </w:rPr>
              <w:t>’</w:t>
            </w:r>
            <w:r w:rsidRPr="006F4B24">
              <w:rPr>
                <w:rFonts w:cs="Arial"/>
                <w:color w:val="000000"/>
                <w:lang w:val="fr-FR"/>
              </w:rPr>
              <w:t>exécution du Plan de mise en œuvre de la Stratégie de la COI pour le développement des capacités (2023</w:t>
            </w:r>
            <w:r w:rsidRPr="006F4B24">
              <w:rPr>
                <w:rFonts w:cs="Arial"/>
                <w:color w:val="000000"/>
                <w:lang w:val="fr-FR"/>
              </w:rPr>
              <w:noBreakHyphen/>
              <w:t>2030) et à le faciliter ;</w:t>
            </w:r>
          </w:p>
          <w:p w14:paraId="1AC96C9D" w14:textId="1A37C079" w:rsidR="006F4B24" w:rsidRPr="006F4B24" w:rsidRDefault="006F4B24" w:rsidP="000F08E6">
            <w:pPr>
              <w:spacing w:after="240" w:line="240" w:lineRule="auto"/>
              <w:ind w:left="1730" w:hanging="567"/>
              <w:jc w:val="both"/>
              <w:rPr>
                <w:rFonts w:eastAsia="Times New Roman" w:cs="Arial"/>
                <w:snapToGrid w:val="0"/>
                <w:sz w:val="24"/>
                <w:szCs w:val="24"/>
                <w:lang w:val="fr-FR"/>
              </w:rPr>
            </w:pPr>
            <w:r w:rsidRPr="006F4B24">
              <w:rPr>
                <w:rFonts w:cs="Arial"/>
                <w:color w:val="000000"/>
                <w:lang w:val="fr-FR"/>
              </w:rPr>
              <w:t>(iii)</w:t>
            </w:r>
            <w:r w:rsidRPr="006F4B24">
              <w:rPr>
                <w:rFonts w:cs="Arial"/>
                <w:color w:val="000000"/>
                <w:lang w:val="fr-FR"/>
              </w:rPr>
              <w:tab/>
              <w:t xml:space="preserve">de mobiliser les connaissances, le personnel, les infrastructures et les ressources financières </w:t>
            </w:r>
            <w:r w:rsidRPr="000F08E6">
              <w:rPr>
                <w:rFonts w:eastAsia="Arial" w:cs="Arial"/>
                <w:lang w:val="fr-FR"/>
              </w:rPr>
              <w:t>nécessaires</w:t>
            </w:r>
            <w:r w:rsidRPr="006F4B24">
              <w:rPr>
                <w:rFonts w:cs="Arial"/>
                <w:color w:val="000000"/>
                <w:lang w:val="fr-FR"/>
              </w:rPr>
              <w:t xml:space="preserve"> pour soutenir le rôle catalyseur que joue la COI en aidant les États membres à atteindre ces objectifs ;  </w:t>
            </w:r>
          </w:p>
          <w:p w14:paraId="3C58924F" w14:textId="104FD317" w:rsidR="006F4B24" w:rsidRPr="006F4B24" w:rsidRDefault="006F4B24" w:rsidP="000F08E6">
            <w:pPr>
              <w:spacing w:after="240" w:line="240" w:lineRule="auto"/>
              <w:ind w:left="1730" w:hanging="567"/>
              <w:jc w:val="both"/>
              <w:rPr>
                <w:rFonts w:eastAsia="Times New Roman" w:cs="Arial"/>
                <w:snapToGrid w:val="0"/>
                <w:sz w:val="24"/>
                <w:szCs w:val="24"/>
                <w:lang w:val="fr-FR"/>
              </w:rPr>
            </w:pPr>
            <w:r w:rsidRPr="006F4B24">
              <w:rPr>
                <w:rFonts w:cs="Arial"/>
                <w:color w:val="000000"/>
                <w:lang w:val="fr-FR"/>
              </w:rPr>
              <w:t>(iv)</w:t>
            </w:r>
            <w:r w:rsidRPr="006F4B24">
              <w:rPr>
                <w:rFonts w:cs="Arial"/>
                <w:color w:val="000000"/>
                <w:lang w:val="fr-FR"/>
              </w:rPr>
              <w:tab/>
              <w:t>d</w:t>
            </w:r>
            <w:r w:rsidR="001C09B0">
              <w:rPr>
                <w:rFonts w:cs="Arial"/>
                <w:color w:val="000000"/>
                <w:lang w:val="fr-FR"/>
              </w:rPr>
              <w:t>’</w:t>
            </w:r>
            <w:r w:rsidRPr="006F4B24">
              <w:rPr>
                <w:rFonts w:cs="Arial"/>
                <w:color w:val="000000"/>
                <w:lang w:val="fr-FR"/>
              </w:rPr>
              <w:t xml:space="preserve">améliorer la visibilité des compétences uniques de la COI dans le domaine du développement des </w:t>
            </w:r>
            <w:r w:rsidRPr="000F08E6">
              <w:rPr>
                <w:rFonts w:eastAsia="Arial" w:cs="Arial"/>
                <w:lang w:val="fr-FR"/>
              </w:rPr>
              <w:t>capacités</w:t>
            </w:r>
            <w:r w:rsidRPr="006F4B24">
              <w:rPr>
                <w:rFonts w:cs="Arial"/>
                <w:color w:val="000000"/>
                <w:lang w:val="fr-FR"/>
              </w:rPr>
              <w:t> ;</w:t>
            </w:r>
          </w:p>
          <w:p w14:paraId="2CF1C149" w14:textId="2F54FB91" w:rsidR="006F4B24" w:rsidRPr="006F4B24" w:rsidRDefault="006F4B24" w:rsidP="00664F84">
            <w:pPr>
              <w:adjustRightInd w:val="0"/>
              <w:snapToGrid w:val="0"/>
              <w:spacing w:after="240" w:line="240" w:lineRule="auto"/>
              <w:ind w:left="1167" w:hanging="567"/>
              <w:jc w:val="both"/>
              <w:rPr>
                <w:rFonts w:eastAsia="Arial" w:cs="Arial"/>
                <w:snapToGrid w:val="0"/>
                <w:color w:val="000000"/>
                <w:szCs w:val="24"/>
                <w:lang w:val="fr-FR"/>
              </w:rPr>
            </w:pPr>
            <w:r w:rsidRPr="006F4B24">
              <w:rPr>
                <w:rFonts w:cs="Arial"/>
                <w:color w:val="000000"/>
                <w:lang w:val="fr-FR"/>
              </w:rPr>
              <w:t>8.</w:t>
            </w:r>
            <w:r w:rsidRPr="006F4B24">
              <w:rPr>
                <w:rFonts w:cs="Arial"/>
                <w:lang w:val="fr-FR"/>
              </w:rPr>
              <w:tab/>
            </w:r>
            <w:r w:rsidRPr="006F4B24">
              <w:rPr>
                <w:rFonts w:cs="Arial"/>
                <w:color w:val="000000"/>
                <w:u w:val="single"/>
                <w:lang w:val="fr-FR"/>
              </w:rPr>
              <w:t>Décide</w:t>
            </w:r>
            <w:r w:rsidRPr="006F4B24">
              <w:rPr>
                <w:rFonts w:cs="Arial"/>
                <w:color w:val="000000"/>
                <w:lang w:val="fr-FR"/>
              </w:rPr>
              <w:t xml:space="preserve"> de reconduire le Groupe d</w:t>
            </w:r>
            <w:r w:rsidR="001C09B0">
              <w:rPr>
                <w:rFonts w:cs="Arial"/>
                <w:color w:val="000000"/>
                <w:lang w:val="fr-FR"/>
              </w:rPr>
              <w:t>’</w:t>
            </w:r>
            <w:r w:rsidRPr="006F4B24">
              <w:rPr>
                <w:rFonts w:cs="Arial"/>
                <w:color w:val="000000"/>
                <w:lang w:val="fr-FR"/>
              </w:rPr>
              <w:t>experts sur le développement des capacités dans son rôle et de réviser son mandat tel qu</w:t>
            </w:r>
            <w:r w:rsidR="001C09B0">
              <w:rPr>
                <w:rFonts w:cs="Arial"/>
                <w:color w:val="000000"/>
                <w:lang w:val="fr-FR"/>
              </w:rPr>
              <w:t>’</w:t>
            </w:r>
            <w:r w:rsidRPr="006F4B24">
              <w:rPr>
                <w:rFonts w:cs="Arial"/>
                <w:color w:val="000000"/>
                <w:lang w:val="fr-FR"/>
              </w:rPr>
              <w:t>il figure à l</w:t>
            </w:r>
            <w:r w:rsidR="001C09B0">
              <w:rPr>
                <w:rFonts w:cs="Arial"/>
                <w:color w:val="000000"/>
                <w:lang w:val="fr-FR"/>
              </w:rPr>
              <w:t>’</w:t>
            </w:r>
            <w:r w:rsidRPr="006F4B24">
              <w:rPr>
                <w:rFonts w:cs="Arial"/>
                <w:color w:val="000000"/>
                <w:lang w:val="fr-FR"/>
              </w:rPr>
              <w:t>annexe de la présente décision.</w:t>
            </w:r>
          </w:p>
          <w:p w14:paraId="5190C62A" w14:textId="77777777" w:rsidR="006F4B24" w:rsidRPr="006F4B24" w:rsidRDefault="006F4B24" w:rsidP="000F08E6">
            <w:pPr>
              <w:snapToGrid w:val="0"/>
              <w:spacing w:after="240" w:line="240" w:lineRule="auto"/>
              <w:ind w:left="-19"/>
              <w:jc w:val="center"/>
              <w:rPr>
                <w:rFonts w:eastAsia="Arial" w:cs="Arial"/>
                <w:snapToGrid w:val="0"/>
                <w:color w:val="000000"/>
                <w:lang w:val="fr-FR"/>
              </w:rPr>
            </w:pPr>
            <w:r w:rsidRPr="000F08E6">
              <w:rPr>
                <w:rFonts w:cs="Arial"/>
                <w:color w:val="000000"/>
                <w:u w:val="single"/>
                <w:lang w:val="fr-FR"/>
              </w:rPr>
              <w:t xml:space="preserve">Annexe à la </w:t>
            </w:r>
            <w:r w:rsidRPr="006F4B24">
              <w:rPr>
                <w:rFonts w:cs="Arial"/>
                <w:color w:val="000000"/>
                <w:u w:val="single"/>
                <w:lang w:val="fr-FR"/>
              </w:rPr>
              <w:t>décision A-33/4.2</w:t>
            </w:r>
          </w:p>
          <w:p w14:paraId="3A0F1F63" w14:textId="45686859" w:rsidR="006F4B24" w:rsidRPr="006F4B24" w:rsidRDefault="006F4B24" w:rsidP="000F08E6">
            <w:pPr>
              <w:snapToGrid w:val="0"/>
              <w:spacing w:after="240" w:line="240" w:lineRule="auto"/>
              <w:ind w:left="-17"/>
              <w:jc w:val="center"/>
              <w:rPr>
                <w:rFonts w:eastAsia="Arial" w:cs="Arial"/>
                <w:b/>
                <w:bCs/>
                <w:snapToGrid w:val="0"/>
                <w:color w:val="000000"/>
                <w:lang w:val="fr-FR"/>
              </w:rPr>
            </w:pPr>
            <w:r w:rsidRPr="006F4B24">
              <w:rPr>
                <w:rFonts w:cs="Arial"/>
                <w:b/>
                <w:bCs/>
                <w:color w:val="000000"/>
                <w:lang w:val="fr-FR"/>
              </w:rPr>
              <w:t>Groupe d</w:t>
            </w:r>
            <w:r w:rsidR="001C09B0">
              <w:rPr>
                <w:rFonts w:cs="Arial"/>
                <w:b/>
                <w:bCs/>
                <w:color w:val="000000"/>
                <w:lang w:val="fr-FR"/>
              </w:rPr>
              <w:t>’</w:t>
            </w:r>
            <w:r w:rsidRPr="006F4B24">
              <w:rPr>
                <w:rFonts w:cs="Arial"/>
                <w:b/>
                <w:bCs/>
                <w:color w:val="000000"/>
                <w:lang w:val="fr-FR"/>
              </w:rPr>
              <w:t>experts de la COI sur le développement des capacités (GE-CD)</w:t>
            </w:r>
          </w:p>
          <w:p w14:paraId="7133E28B" w14:textId="77777777" w:rsidR="006F4B24" w:rsidRPr="006F4B24" w:rsidRDefault="006F4B24" w:rsidP="000F08E6">
            <w:pPr>
              <w:snapToGrid w:val="0"/>
              <w:spacing w:after="240" w:line="240" w:lineRule="auto"/>
              <w:ind w:left="-17"/>
              <w:jc w:val="center"/>
              <w:rPr>
                <w:rFonts w:eastAsia="Arial" w:cs="Arial"/>
                <w:b/>
                <w:bCs/>
                <w:snapToGrid w:val="0"/>
                <w:color w:val="000000"/>
                <w:lang w:val="fr-FR"/>
              </w:rPr>
            </w:pPr>
            <w:r w:rsidRPr="006F4B24">
              <w:rPr>
                <w:rFonts w:cs="Arial"/>
                <w:color w:val="000000"/>
                <w:u w:val="single"/>
                <w:lang w:val="fr-FR"/>
              </w:rPr>
              <w:t>Mandat</w:t>
            </w:r>
          </w:p>
          <w:p w14:paraId="6E86D692" w14:textId="2EE36043" w:rsidR="006F4B24" w:rsidRPr="006F4B24" w:rsidRDefault="006F4B24" w:rsidP="000F08E6">
            <w:pPr>
              <w:tabs>
                <w:tab w:val="left" w:pos="567"/>
              </w:tabs>
              <w:snapToGrid w:val="0"/>
              <w:spacing w:after="240" w:line="240" w:lineRule="auto"/>
              <w:jc w:val="both"/>
              <w:rPr>
                <w:rFonts w:eastAsia="Times New Roman" w:cs="Arial"/>
                <w:snapToGrid w:val="0"/>
                <w:sz w:val="24"/>
                <w:szCs w:val="24"/>
                <w:lang w:val="fr-FR"/>
              </w:rPr>
            </w:pPr>
            <w:r w:rsidRPr="006F4B24">
              <w:rPr>
                <w:rFonts w:cs="Arial"/>
                <w:color w:val="000000"/>
                <w:lang w:val="fr-FR"/>
              </w:rPr>
              <w:t>Le Groupe d</w:t>
            </w:r>
            <w:r w:rsidR="001C09B0">
              <w:rPr>
                <w:rFonts w:cs="Arial"/>
                <w:color w:val="000000"/>
                <w:lang w:val="fr-FR"/>
              </w:rPr>
              <w:t>’</w:t>
            </w:r>
            <w:r w:rsidRPr="006F4B24">
              <w:rPr>
                <w:rFonts w:cs="Arial"/>
                <w:color w:val="000000"/>
                <w:lang w:val="fr-FR"/>
              </w:rPr>
              <w:t>experts de la COI sur le développement des capacités (GE-CD) est composé d</w:t>
            </w:r>
            <w:r w:rsidR="001C09B0">
              <w:rPr>
                <w:rFonts w:cs="Arial"/>
                <w:color w:val="000000"/>
                <w:lang w:val="fr-FR"/>
              </w:rPr>
              <w:t>’</w:t>
            </w:r>
            <w:r w:rsidRPr="006F4B24">
              <w:rPr>
                <w:rFonts w:cs="Arial"/>
                <w:color w:val="000000"/>
                <w:lang w:val="fr-FR"/>
              </w:rPr>
              <w:t>experts désignés par les États membres de la COI à l</w:t>
            </w:r>
            <w:r w:rsidR="001C09B0">
              <w:rPr>
                <w:rFonts w:cs="Arial"/>
                <w:color w:val="000000"/>
                <w:lang w:val="fr-FR"/>
              </w:rPr>
              <w:t>’</w:t>
            </w:r>
            <w:r w:rsidRPr="006F4B24">
              <w:rPr>
                <w:rFonts w:cs="Arial"/>
                <w:color w:val="000000"/>
                <w:lang w:val="fr-FR"/>
              </w:rPr>
              <w:t>issue d</w:t>
            </w:r>
            <w:r w:rsidR="001C09B0">
              <w:rPr>
                <w:rFonts w:cs="Arial"/>
                <w:color w:val="000000"/>
                <w:lang w:val="fr-FR"/>
              </w:rPr>
              <w:t>’</w:t>
            </w:r>
            <w:r w:rsidRPr="006F4B24">
              <w:rPr>
                <w:rFonts w:cs="Arial"/>
                <w:color w:val="000000"/>
                <w:lang w:val="fr-FR"/>
              </w:rPr>
              <w:t>un appel à candidatures, par le biais d</w:t>
            </w:r>
            <w:r w:rsidR="001C09B0">
              <w:rPr>
                <w:rFonts w:cs="Arial"/>
                <w:color w:val="000000"/>
                <w:lang w:val="fr-FR"/>
              </w:rPr>
              <w:t>’</w:t>
            </w:r>
            <w:r w:rsidRPr="006F4B24">
              <w:rPr>
                <w:rFonts w:cs="Arial"/>
                <w:color w:val="000000"/>
                <w:lang w:val="fr-FR"/>
              </w:rPr>
              <w:t>une lettre circulaire détaillant la composition du Groupe.</w:t>
            </w:r>
          </w:p>
          <w:p w14:paraId="45E2846B" w14:textId="24F3BDC9" w:rsidR="006F4B24" w:rsidRPr="006F4B24" w:rsidRDefault="006F4B24" w:rsidP="000F08E6">
            <w:pPr>
              <w:tabs>
                <w:tab w:val="left" w:pos="567"/>
              </w:tabs>
              <w:snapToGrid w:val="0"/>
              <w:spacing w:after="240" w:line="240" w:lineRule="auto"/>
              <w:jc w:val="both"/>
              <w:rPr>
                <w:rFonts w:eastAsia="Times New Roman" w:cs="Arial"/>
                <w:snapToGrid w:val="0"/>
                <w:sz w:val="24"/>
                <w:szCs w:val="24"/>
                <w:lang w:val="fr-FR"/>
              </w:rPr>
            </w:pPr>
            <w:r w:rsidRPr="006F4B24">
              <w:rPr>
                <w:rFonts w:cs="Arial"/>
                <w:color w:val="000000"/>
                <w:lang w:val="fr-FR"/>
              </w:rPr>
              <w:t>Le Groupe d</w:t>
            </w:r>
            <w:r w:rsidR="001C09B0">
              <w:rPr>
                <w:rFonts w:cs="Arial"/>
                <w:color w:val="000000"/>
                <w:lang w:val="fr-FR"/>
              </w:rPr>
              <w:t>’</w:t>
            </w:r>
            <w:r w:rsidRPr="006F4B24">
              <w:rPr>
                <w:rFonts w:cs="Arial"/>
                <w:color w:val="000000"/>
                <w:lang w:val="fr-FR"/>
              </w:rPr>
              <w:t>experts de la COI sur le développement des capacités est chargé des tâches suivantes :</w:t>
            </w:r>
          </w:p>
          <w:p w14:paraId="1DFECD92" w14:textId="0FA924A8" w:rsidR="006F4B24" w:rsidRPr="006F4B24" w:rsidRDefault="000F08E6" w:rsidP="00664F84">
            <w:pPr>
              <w:adjustRightInd w:val="0"/>
              <w:snapToGrid w:val="0"/>
              <w:spacing w:after="240" w:line="240" w:lineRule="auto"/>
              <w:ind w:left="1167" w:hanging="567"/>
              <w:jc w:val="both"/>
              <w:rPr>
                <w:rFonts w:eastAsia="Times New Roman" w:cs="Arial"/>
                <w:snapToGrid w:val="0"/>
                <w:szCs w:val="24"/>
                <w:lang w:val="fr-FR"/>
              </w:rPr>
            </w:pPr>
            <w:r>
              <w:rPr>
                <w:rFonts w:cs="Arial"/>
                <w:color w:val="000000"/>
                <w:lang w:val="fr-FR"/>
              </w:rPr>
              <w:t>(i)</w:t>
            </w:r>
            <w:r>
              <w:rPr>
                <w:rFonts w:cs="Arial"/>
                <w:color w:val="000000"/>
                <w:lang w:val="fr-FR"/>
              </w:rPr>
              <w:tab/>
            </w:r>
            <w:r w:rsidR="006F4B24" w:rsidRPr="006F4B24">
              <w:rPr>
                <w:rFonts w:cs="Arial"/>
                <w:color w:val="000000"/>
                <w:lang w:val="fr-FR"/>
              </w:rPr>
              <w:t xml:space="preserve">aider les </w:t>
            </w:r>
            <w:r w:rsidR="006F4B24" w:rsidRPr="00664F84">
              <w:rPr>
                <w:rFonts w:eastAsia="Arial" w:cs="Arial"/>
                <w:color w:val="000000" w:themeColor="text1"/>
                <w:lang w:val="fr-FR"/>
              </w:rPr>
              <w:t>programmes</w:t>
            </w:r>
            <w:r w:rsidR="006F4B24" w:rsidRPr="006F4B24">
              <w:rPr>
                <w:rFonts w:cs="Arial"/>
                <w:color w:val="000000"/>
                <w:lang w:val="fr-FR"/>
              </w:rPr>
              <w:t xml:space="preserve"> mondiaux et régionaux à mettre en œuvre de manière cohérente les évaluations des besoins en matière de développement des capacités ;</w:t>
            </w:r>
          </w:p>
          <w:p w14:paraId="53212591" w14:textId="4CAC27A0" w:rsidR="006F4B24" w:rsidRPr="006F4B24" w:rsidRDefault="000F08E6" w:rsidP="00664F84">
            <w:pPr>
              <w:adjustRightInd w:val="0"/>
              <w:snapToGrid w:val="0"/>
              <w:spacing w:after="240" w:line="240" w:lineRule="auto"/>
              <w:ind w:left="1167" w:hanging="567"/>
              <w:jc w:val="both"/>
              <w:rPr>
                <w:rFonts w:eastAsia="Times New Roman" w:cs="Arial"/>
                <w:snapToGrid w:val="0"/>
                <w:szCs w:val="24"/>
                <w:lang w:val="fr-FR"/>
              </w:rPr>
            </w:pPr>
            <w:r>
              <w:rPr>
                <w:rFonts w:cs="Arial"/>
                <w:color w:val="000000"/>
                <w:lang w:val="fr-FR"/>
              </w:rPr>
              <w:t>(ii)</w:t>
            </w:r>
            <w:r>
              <w:rPr>
                <w:rFonts w:cs="Arial"/>
                <w:color w:val="000000"/>
                <w:lang w:val="fr-FR"/>
              </w:rPr>
              <w:tab/>
            </w:r>
            <w:r w:rsidR="006F4B24" w:rsidRPr="006F4B24">
              <w:rPr>
                <w:rFonts w:cs="Arial"/>
                <w:color w:val="000000"/>
                <w:lang w:val="fr-FR"/>
              </w:rPr>
              <w:t xml:space="preserve">aider les programmes mondiaux et régionaux à élaborer des plans de travail pour le développement des capacités qui soient adaptés aux programmes et aux régions, sur la base </w:t>
            </w:r>
            <w:r w:rsidR="006F4B24" w:rsidRPr="00664F84">
              <w:rPr>
                <w:rFonts w:eastAsia="Arial" w:cs="Arial"/>
                <w:color w:val="000000" w:themeColor="text1"/>
                <w:lang w:val="fr-FR"/>
              </w:rPr>
              <w:t>de</w:t>
            </w:r>
            <w:r w:rsidR="006F4B24" w:rsidRPr="006F4B24">
              <w:rPr>
                <w:rFonts w:cs="Arial"/>
                <w:color w:val="000000"/>
                <w:lang w:val="fr-FR"/>
              </w:rPr>
              <w:t xml:space="preserve"> la Stratégie de la COI pour le développement des capacités et des évaluations des besoins correspondantes, en s</w:t>
            </w:r>
            <w:r w:rsidR="001C09B0">
              <w:rPr>
                <w:rFonts w:cs="Arial"/>
                <w:color w:val="000000"/>
                <w:lang w:val="fr-FR"/>
              </w:rPr>
              <w:t>’</w:t>
            </w:r>
            <w:r w:rsidR="006F4B24" w:rsidRPr="006F4B24">
              <w:rPr>
                <w:rFonts w:cs="Arial"/>
                <w:color w:val="000000"/>
                <w:lang w:val="fr-FR"/>
              </w:rPr>
              <w:t>appuyant sur les activités en cours et en utilisant les établissements de formation et d</w:t>
            </w:r>
            <w:r w:rsidR="001C09B0">
              <w:rPr>
                <w:rFonts w:cs="Arial"/>
                <w:color w:val="000000"/>
                <w:lang w:val="fr-FR"/>
              </w:rPr>
              <w:t>’</w:t>
            </w:r>
            <w:r w:rsidR="006F4B24" w:rsidRPr="006F4B24">
              <w:rPr>
                <w:rFonts w:cs="Arial"/>
                <w:color w:val="000000"/>
                <w:lang w:val="fr-FR"/>
              </w:rPr>
              <w:t>éducation existants ;</w:t>
            </w:r>
          </w:p>
          <w:p w14:paraId="39AB091D" w14:textId="530B24B7" w:rsidR="006F4B24" w:rsidRPr="006F4B24" w:rsidRDefault="000F08E6" w:rsidP="00664F84">
            <w:pPr>
              <w:adjustRightInd w:val="0"/>
              <w:snapToGrid w:val="0"/>
              <w:spacing w:after="240" w:line="240" w:lineRule="auto"/>
              <w:ind w:left="1167" w:hanging="567"/>
              <w:jc w:val="both"/>
              <w:rPr>
                <w:rFonts w:eastAsia="Times New Roman" w:cs="Arial"/>
                <w:snapToGrid w:val="0"/>
                <w:szCs w:val="24"/>
                <w:lang w:val="fr-FR"/>
              </w:rPr>
            </w:pPr>
            <w:r>
              <w:rPr>
                <w:rFonts w:cs="Arial"/>
                <w:color w:val="000000"/>
                <w:lang w:val="fr-FR"/>
              </w:rPr>
              <w:t>(iii)</w:t>
            </w:r>
            <w:r>
              <w:rPr>
                <w:rFonts w:cs="Arial"/>
                <w:color w:val="000000"/>
                <w:lang w:val="fr-FR"/>
              </w:rPr>
              <w:tab/>
            </w:r>
            <w:r w:rsidR="006F4B24" w:rsidRPr="006F4B24">
              <w:rPr>
                <w:rFonts w:cs="Arial"/>
                <w:color w:val="000000"/>
                <w:lang w:val="fr-FR"/>
              </w:rPr>
              <w:t xml:space="preserve">fournir des conseils aux programmes mondiaux et régionaux quant à la mise en œuvre de la </w:t>
            </w:r>
            <w:r w:rsidR="006F4B24" w:rsidRPr="00664F84">
              <w:rPr>
                <w:rFonts w:eastAsia="Arial" w:cs="Arial"/>
                <w:color w:val="000000" w:themeColor="text1"/>
                <w:lang w:val="fr-FR"/>
              </w:rPr>
              <w:t>Stratégie</w:t>
            </w:r>
            <w:r w:rsidR="006F4B24" w:rsidRPr="006F4B24">
              <w:rPr>
                <w:rFonts w:cs="Arial"/>
                <w:color w:val="000000"/>
                <w:lang w:val="fr-FR"/>
              </w:rPr>
              <w:t xml:space="preserve"> de la COI pour le développement des capacités (2023-2030) et aux méthodes et outils pertinents pour améliorer la qualité et l</w:t>
            </w:r>
            <w:r w:rsidR="001C09B0">
              <w:rPr>
                <w:rFonts w:cs="Arial"/>
                <w:color w:val="000000"/>
                <w:lang w:val="fr-FR"/>
              </w:rPr>
              <w:t>’</w:t>
            </w:r>
            <w:r w:rsidR="006F4B24" w:rsidRPr="006F4B24">
              <w:rPr>
                <w:rFonts w:cs="Arial"/>
                <w:color w:val="000000"/>
                <w:lang w:val="fr-FR"/>
              </w:rPr>
              <w:t>impact des efforts de développement des capacités ;</w:t>
            </w:r>
          </w:p>
          <w:p w14:paraId="7189646A" w14:textId="6FF03C39" w:rsidR="006F4B24" w:rsidRPr="006F4B24" w:rsidRDefault="000F08E6" w:rsidP="00664F84">
            <w:pPr>
              <w:adjustRightInd w:val="0"/>
              <w:snapToGrid w:val="0"/>
              <w:spacing w:after="240" w:line="240" w:lineRule="auto"/>
              <w:ind w:left="1167" w:hanging="567"/>
              <w:jc w:val="both"/>
              <w:rPr>
                <w:rFonts w:eastAsia="Arial" w:cs="Arial"/>
                <w:snapToGrid w:val="0"/>
                <w:color w:val="000000"/>
                <w:lang w:val="fr-FR"/>
              </w:rPr>
            </w:pPr>
            <w:r>
              <w:rPr>
                <w:rFonts w:cs="Arial"/>
                <w:color w:val="000000"/>
                <w:lang w:val="fr-FR"/>
              </w:rPr>
              <w:t>(iv)</w:t>
            </w:r>
            <w:r>
              <w:rPr>
                <w:rFonts w:cs="Arial"/>
                <w:color w:val="000000"/>
                <w:lang w:val="fr-FR"/>
              </w:rPr>
              <w:tab/>
            </w:r>
            <w:r w:rsidR="006F4B24" w:rsidRPr="006F4B24">
              <w:rPr>
                <w:rFonts w:cs="Arial"/>
                <w:color w:val="000000"/>
                <w:lang w:val="fr-FR"/>
              </w:rPr>
              <w:t>conseiller le Secrétariat de la COI quant à la conception et à la mise en œuvre de l</w:t>
            </w:r>
            <w:r w:rsidR="001C09B0">
              <w:rPr>
                <w:rFonts w:cs="Arial"/>
                <w:color w:val="000000"/>
                <w:lang w:val="fr-FR"/>
              </w:rPr>
              <w:t>’</w:t>
            </w:r>
            <w:r w:rsidR="006F4B24" w:rsidRPr="006F4B24">
              <w:rPr>
                <w:rFonts w:cs="Arial"/>
                <w:color w:val="000000"/>
                <w:lang w:val="fr-FR"/>
              </w:rPr>
              <w:t xml:space="preserve">enquête biennale sur le développement des capacités de la COI en étroite collaboration avec les organes subsidiaires régionaux, en prévoyant éventuellement </w:t>
            </w:r>
            <w:r w:rsidR="006F4B24" w:rsidRPr="00664F84">
              <w:rPr>
                <w:rFonts w:eastAsia="Arial" w:cs="Arial"/>
                <w:color w:val="000000" w:themeColor="text1"/>
                <w:lang w:val="fr-FR"/>
              </w:rPr>
              <w:t>l</w:t>
            </w:r>
            <w:r w:rsidR="001C09B0">
              <w:rPr>
                <w:rFonts w:eastAsia="Arial" w:cs="Arial"/>
                <w:color w:val="000000" w:themeColor="text1"/>
                <w:lang w:val="fr-FR"/>
              </w:rPr>
              <w:t>’</w:t>
            </w:r>
            <w:r w:rsidR="006F4B24" w:rsidRPr="00664F84">
              <w:rPr>
                <w:rFonts w:eastAsia="Arial" w:cs="Arial"/>
                <w:color w:val="000000" w:themeColor="text1"/>
                <w:lang w:val="fr-FR"/>
              </w:rPr>
              <w:t>élaboration</w:t>
            </w:r>
            <w:r w:rsidR="006F4B24" w:rsidRPr="006F4B24">
              <w:rPr>
                <w:rFonts w:cs="Arial"/>
                <w:color w:val="000000"/>
                <w:lang w:val="fr-FR"/>
              </w:rPr>
              <w:t xml:space="preserve"> d</w:t>
            </w:r>
            <w:r w:rsidR="001C09B0">
              <w:rPr>
                <w:rFonts w:cs="Arial"/>
                <w:color w:val="000000"/>
                <w:lang w:val="fr-FR"/>
              </w:rPr>
              <w:t>’</w:t>
            </w:r>
            <w:r w:rsidR="006F4B24" w:rsidRPr="006F4B24">
              <w:rPr>
                <w:rFonts w:cs="Arial"/>
                <w:color w:val="000000"/>
                <w:lang w:val="fr-FR"/>
              </w:rPr>
              <w:t>un cadre de suivi et d</w:t>
            </w:r>
            <w:r w:rsidR="001C09B0">
              <w:rPr>
                <w:rFonts w:cs="Arial"/>
                <w:color w:val="000000"/>
                <w:lang w:val="fr-FR"/>
              </w:rPr>
              <w:t>’</w:t>
            </w:r>
            <w:r w:rsidR="006F4B24" w:rsidRPr="006F4B24">
              <w:rPr>
                <w:rFonts w:cs="Arial"/>
                <w:color w:val="000000"/>
                <w:lang w:val="fr-FR"/>
              </w:rPr>
              <w:t>évaluation détaillant le suivi/les mesures/les indicateurs de l</w:t>
            </w:r>
            <w:r w:rsidR="001C09B0">
              <w:rPr>
                <w:rFonts w:cs="Arial"/>
                <w:color w:val="000000"/>
                <w:lang w:val="fr-FR"/>
              </w:rPr>
              <w:t>’</w:t>
            </w:r>
            <w:r w:rsidR="006F4B24" w:rsidRPr="006F4B24">
              <w:rPr>
                <w:rFonts w:cs="Arial"/>
                <w:color w:val="000000"/>
                <w:lang w:val="fr-FR"/>
              </w:rPr>
              <w:t xml:space="preserve">impact de la mise en œuvre des activités dans ce domaine, tout en </w:t>
            </w:r>
            <w:r w:rsidR="006F4B24" w:rsidRPr="006F4B24">
              <w:rPr>
                <w:rFonts w:cs="Arial"/>
                <w:color w:val="000000"/>
                <w:lang w:val="fr-FR"/>
              </w:rPr>
              <w:lastRenderedPageBreak/>
              <w:t>tenant compte d</w:t>
            </w:r>
            <w:r w:rsidR="001C09B0">
              <w:rPr>
                <w:rFonts w:cs="Arial"/>
                <w:color w:val="000000"/>
                <w:lang w:val="fr-FR"/>
              </w:rPr>
              <w:t>’</w:t>
            </w:r>
            <w:r w:rsidR="006F4B24" w:rsidRPr="006F4B24">
              <w:rPr>
                <w:rFonts w:cs="Arial"/>
                <w:color w:val="000000"/>
                <w:lang w:val="fr-FR"/>
              </w:rPr>
              <w:t>autres méthodes comme les examens régionaux, les conférences scientifiques, les forums mondiaux sur le développement des capacités, etc. ;</w:t>
            </w:r>
          </w:p>
          <w:p w14:paraId="3EDE3044" w14:textId="2633B3F2" w:rsidR="006F4B24" w:rsidRPr="006F4B24" w:rsidRDefault="000F08E6" w:rsidP="007B117C">
            <w:pPr>
              <w:keepNext/>
              <w:keepLines/>
              <w:adjustRightInd w:val="0"/>
              <w:snapToGrid w:val="0"/>
              <w:spacing w:after="240" w:line="240" w:lineRule="auto"/>
              <w:ind w:left="1168" w:hanging="567"/>
              <w:jc w:val="both"/>
              <w:rPr>
                <w:rFonts w:eastAsia="Times New Roman" w:cs="Arial"/>
                <w:snapToGrid w:val="0"/>
                <w:szCs w:val="24"/>
                <w:lang w:val="fr-FR"/>
              </w:rPr>
            </w:pPr>
            <w:r>
              <w:rPr>
                <w:rFonts w:cs="Arial"/>
                <w:color w:val="000000"/>
                <w:lang w:val="fr-FR"/>
              </w:rPr>
              <w:t>(v)</w:t>
            </w:r>
            <w:r>
              <w:rPr>
                <w:rFonts w:cs="Arial"/>
                <w:color w:val="000000"/>
                <w:lang w:val="fr-FR"/>
              </w:rPr>
              <w:tab/>
            </w:r>
            <w:r w:rsidR="006F4B24" w:rsidRPr="006F4B24">
              <w:rPr>
                <w:rFonts w:cs="Arial"/>
                <w:color w:val="000000"/>
                <w:lang w:val="fr-FR"/>
              </w:rPr>
              <w:t>assurer la coordination des travaux du Groupe d</w:t>
            </w:r>
            <w:r w:rsidR="001C09B0">
              <w:rPr>
                <w:rFonts w:cs="Arial"/>
                <w:color w:val="000000"/>
                <w:lang w:val="fr-FR"/>
              </w:rPr>
              <w:t>’</w:t>
            </w:r>
            <w:r w:rsidR="006F4B24" w:rsidRPr="006F4B24">
              <w:rPr>
                <w:rFonts w:cs="Arial"/>
                <w:color w:val="000000"/>
                <w:lang w:val="fr-FR"/>
              </w:rPr>
              <w:t xml:space="preserve">experts avec les volets relatifs au Rapport mondial sur les </w:t>
            </w:r>
            <w:r w:rsidR="006F4B24" w:rsidRPr="00664F84">
              <w:rPr>
                <w:rFonts w:eastAsia="Arial" w:cs="Arial"/>
                <w:color w:val="000000" w:themeColor="text1"/>
                <w:lang w:val="fr-FR"/>
              </w:rPr>
              <w:t>sciences</w:t>
            </w:r>
            <w:r w:rsidR="006F4B24" w:rsidRPr="006F4B24">
              <w:rPr>
                <w:rFonts w:cs="Arial"/>
                <w:color w:val="000000"/>
                <w:lang w:val="fr-FR"/>
              </w:rPr>
              <w:t xml:space="preserve"> océaniques et au développement des capacités de la Décennie des Nations Unies pour les sciences océaniques au service du développement durable, notamment le dispositif de développement des capacités ;</w:t>
            </w:r>
          </w:p>
          <w:p w14:paraId="6CEE80FC" w14:textId="5C8E50C6" w:rsidR="006F4B24" w:rsidRPr="006F4B24" w:rsidRDefault="000F08E6" w:rsidP="00664F84">
            <w:pPr>
              <w:adjustRightInd w:val="0"/>
              <w:snapToGrid w:val="0"/>
              <w:spacing w:after="240" w:line="240" w:lineRule="auto"/>
              <w:ind w:left="1167" w:hanging="567"/>
              <w:jc w:val="both"/>
              <w:rPr>
                <w:rFonts w:eastAsia="Times New Roman" w:cs="Arial"/>
                <w:snapToGrid w:val="0"/>
                <w:szCs w:val="24"/>
                <w:lang w:val="fr-FR"/>
              </w:rPr>
            </w:pPr>
            <w:r>
              <w:rPr>
                <w:rFonts w:cs="Arial"/>
                <w:color w:val="000000"/>
                <w:lang w:val="fr-FR"/>
              </w:rPr>
              <w:t>(vi)</w:t>
            </w:r>
            <w:r>
              <w:rPr>
                <w:rFonts w:cs="Arial"/>
                <w:color w:val="000000"/>
                <w:lang w:val="fr-FR"/>
              </w:rPr>
              <w:tab/>
            </w:r>
            <w:r w:rsidR="006F4B24" w:rsidRPr="006F4B24">
              <w:rPr>
                <w:rFonts w:cs="Arial"/>
                <w:color w:val="000000"/>
                <w:lang w:val="fr-FR"/>
              </w:rPr>
              <w:t xml:space="preserve">guider la poursuite du développement et de la promotion du centre de développement des </w:t>
            </w:r>
            <w:r w:rsidR="006F4B24" w:rsidRPr="00664F84">
              <w:rPr>
                <w:rFonts w:eastAsia="Arial" w:cs="Arial"/>
                <w:color w:val="000000" w:themeColor="text1"/>
                <w:lang w:val="fr-FR"/>
              </w:rPr>
              <w:t>capacités</w:t>
            </w:r>
            <w:r w:rsidR="006F4B24" w:rsidRPr="006F4B24">
              <w:rPr>
                <w:rFonts w:cs="Arial"/>
                <w:color w:val="000000"/>
                <w:lang w:val="fr-FR"/>
              </w:rPr>
              <w:t xml:space="preserve"> liées à l</w:t>
            </w:r>
            <w:r w:rsidR="001C09B0">
              <w:rPr>
                <w:rFonts w:cs="Arial"/>
                <w:color w:val="000000"/>
                <w:lang w:val="fr-FR"/>
              </w:rPr>
              <w:t>’</w:t>
            </w:r>
            <w:r w:rsidR="006F4B24" w:rsidRPr="006F4B24">
              <w:rPr>
                <w:rFonts w:cs="Arial"/>
                <w:color w:val="000000"/>
                <w:lang w:val="fr-FR"/>
              </w:rPr>
              <w:t>océan Ocean CD-Hub en soulignant les liens des activités de développement des capacités et les perspectives de collaboration entre les usagers et les prestataires, ainsi qu</w:t>
            </w:r>
            <w:r w:rsidR="001C09B0">
              <w:rPr>
                <w:rFonts w:cs="Arial"/>
                <w:color w:val="000000"/>
                <w:lang w:val="fr-FR"/>
              </w:rPr>
              <w:t>’</w:t>
            </w:r>
            <w:r w:rsidR="006F4B24" w:rsidRPr="006F4B24">
              <w:rPr>
                <w:rFonts w:cs="Arial"/>
                <w:color w:val="000000"/>
                <w:lang w:val="fr-FR"/>
              </w:rPr>
              <w:t>entre d</w:t>
            </w:r>
            <w:r w:rsidR="001C09B0">
              <w:rPr>
                <w:rFonts w:cs="Arial"/>
                <w:color w:val="000000"/>
                <w:lang w:val="fr-FR"/>
              </w:rPr>
              <w:t>’</w:t>
            </w:r>
            <w:r w:rsidR="006F4B24" w:rsidRPr="006F4B24">
              <w:rPr>
                <w:rFonts w:cs="Arial"/>
                <w:color w:val="000000"/>
                <w:lang w:val="fr-FR"/>
              </w:rPr>
              <w:t>autres organisations mondiales, régionales et nationales ;</w:t>
            </w:r>
          </w:p>
          <w:p w14:paraId="14D72D0D" w14:textId="6106CD7C" w:rsidR="006F4B24" w:rsidRPr="006F4B24" w:rsidRDefault="000F08E6" w:rsidP="00664F84">
            <w:pPr>
              <w:adjustRightInd w:val="0"/>
              <w:snapToGrid w:val="0"/>
              <w:spacing w:after="240" w:line="240" w:lineRule="auto"/>
              <w:ind w:left="1167" w:hanging="567"/>
              <w:jc w:val="both"/>
              <w:rPr>
                <w:rFonts w:eastAsia="Times New Roman" w:cs="Arial"/>
                <w:snapToGrid w:val="0"/>
                <w:szCs w:val="24"/>
                <w:lang w:val="fr-FR"/>
              </w:rPr>
            </w:pPr>
            <w:r>
              <w:rPr>
                <w:rFonts w:cs="Arial"/>
                <w:color w:val="000000"/>
                <w:lang w:val="fr-FR"/>
              </w:rPr>
              <w:t>(vii)</w:t>
            </w:r>
            <w:r>
              <w:rPr>
                <w:rFonts w:cs="Arial"/>
                <w:color w:val="000000"/>
                <w:lang w:val="fr-FR"/>
              </w:rPr>
              <w:tab/>
            </w:r>
            <w:r w:rsidR="006F4B24" w:rsidRPr="006F4B24">
              <w:rPr>
                <w:rFonts w:cs="Arial"/>
                <w:color w:val="000000"/>
                <w:lang w:val="fr-FR"/>
              </w:rPr>
              <w:t>donner des orientations aux États membres en ce qui concerne la promotion de la visibilité et de la portée de la Stratégie de la COI pour le développement des capacités (2023-2030) afin de les aider à planifier et à mettre en œuvre leurs efforts en matière de développement des capacités ;</w:t>
            </w:r>
          </w:p>
          <w:p w14:paraId="1DE7F59C" w14:textId="36A312AE" w:rsidR="006F4B24" w:rsidRPr="006F4B24" w:rsidRDefault="000F08E6" w:rsidP="00664F84">
            <w:pPr>
              <w:adjustRightInd w:val="0"/>
              <w:snapToGrid w:val="0"/>
              <w:spacing w:after="240" w:line="240" w:lineRule="auto"/>
              <w:ind w:left="1167" w:hanging="567"/>
              <w:jc w:val="both"/>
              <w:rPr>
                <w:rFonts w:eastAsia="Times New Roman" w:cs="Arial"/>
                <w:snapToGrid w:val="0"/>
                <w:szCs w:val="24"/>
                <w:lang w:val="fr-FR"/>
              </w:rPr>
            </w:pPr>
            <w:r>
              <w:rPr>
                <w:rFonts w:cs="Arial"/>
                <w:color w:val="000000"/>
                <w:lang w:val="fr-FR"/>
              </w:rPr>
              <w:t>(viii)</w:t>
            </w:r>
            <w:r>
              <w:rPr>
                <w:rFonts w:cs="Arial"/>
                <w:color w:val="000000"/>
                <w:lang w:val="fr-FR"/>
              </w:rPr>
              <w:tab/>
            </w:r>
            <w:r w:rsidR="006F4B24" w:rsidRPr="006F4B24">
              <w:rPr>
                <w:rFonts w:cs="Arial"/>
                <w:color w:val="000000"/>
                <w:lang w:val="fr-FR"/>
              </w:rPr>
              <w:t xml:space="preserve">rendre compte des résultats </w:t>
            </w:r>
            <w:r w:rsidR="006F4B24" w:rsidRPr="00664F84">
              <w:rPr>
                <w:rFonts w:eastAsia="Arial" w:cs="Arial"/>
                <w:color w:val="000000" w:themeColor="text1"/>
                <w:lang w:val="fr-FR"/>
              </w:rPr>
              <w:t>obtenus</w:t>
            </w:r>
            <w:r w:rsidR="006F4B24" w:rsidRPr="006F4B24">
              <w:rPr>
                <w:rFonts w:cs="Arial"/>
                <w:color w:val="000000"/>
                <w:lang w:val="fr-FR"/>
              </w:rPr>
              <w:t xml:space="preserve"> à l</w:t>
            </w:r>
            <w:r w:rsidR="001C09B0">
              <w:rPr>
                <w:rFonts w:cs="Arial"/>
                <w:color w:val="000000"/>
                <w:lang w:val="fr-FR"/>
              </w:rPr>
              <w:t>’</w:t>
            </w:r>
            <w:r w:rsidR="006F4B24" w:rsidRPr="006F4B24">
              <w:rPr>
                <w:rFonts w:cs="Arial"/>
                <w:color w:val="000000"/>
                <w:lang w:val="fr-FR"/>
              </w:rPr>
              <w:t>Assemblée, à sa 34</w:t>
            </w:r>
            <w:r w:rsidR="006F4B24" w:rsidRPr="006F4B24">
              <w:rPr>
                <w:rFonts w:cs="Arial"/>
                <w:color w:val="000000"/>
                <w:vertAlign w:val="superscript"/>
                <w:lang w:val="fr-FR"/>
              </w:rPr>
              <w:t>e</w:t>
            </w:r>
            <w:r w:rsidR="006F4B24" w:rsidRPr="006F4B24">
              <w:rPr>
                <w:rFonts w:cs="Arial"/>
                <w:color w:val="000000"/>
                <w:lang w:val="fr-FR"/>
              </w:rPr>
              <w:t> session.</w:t>
            </w:r>
          </w:p>
        </w:tc>
      </w:tr>
    </w:tbl>
    <w:p w14:paraId="3FF5F5A4" w14:textId="3464210B" w:rsidR="006F4B24" w:rsidRPr="006F4B24" w:rsidRDefault="00F34F1B" w:rsidP="00287EA4">
      <w:pPr>
        <w:shd w:val="clear" w:color="auto" w:fill="FFFFFF"/>
        <w:tabs>
          <w:tab w:val="left" w:pos="851"/>
        </w:tabs>
        <w:spacing w:before="240" w:after="240" w:line="240" w:lineRule="auto"/>
        <w:jc w:val="both"/>
        <w:rPr>
          <w:rFonts w:eastAsia="Arial" w:cs="Arial"/>
          <w:snapToGrid w:val="0"/>
          <w:lang w:val="fr-FR"/>
        </w:rPr>
      </w:pPr>
      <w:r w:rsidRPr="006F4B24">
        <w:rPr>
          <w:rFonts w:cs="Arial"/>
          <w:lang w:val="fr-FR"/>
        </w:rPr>
        <w:lastRenderedPageBreak/>
        <w:t>1</w:t>
      </w:r>
      <w:r>
        <w:rPr>
          <w:rFonts w:cs="Arial"/>
          <w:lang w:val="fr-FR"/>
        </w:rPr>
        <w:t>57</w:t>
      </w:r>
      <w:r w:rsidR="006F4B24" w:rsidRPr="006F4B24">
        <w:rPr>
          <w:rFonts w:cs="Arial"/>
          <w:lang w:val="fr-FR"/>
        </w:rPr>
        <w:t>.</w:t>
      </w:r>
      <w:r w:rsidR="006F4B24" w:rsidRPr="006F4B24">
        <w:rPr>
          <w:rFonts w:cs="Arial"/>
          <w:lang w:val="fr-FR"/>
        </w:rPr>
        <w:tab/>
        <w:t>Les représentants de __ États membres ont pris la parole. Les États membres ci-après ont choisi de fournir le compte rendu de leur intervention en plénière sur ce point de l</w:t>
      </w:r>
      <w:r w:rsidR="001C09B0">
        <w:rPr>
          <w:rFonts w:cs="Arial"/>
          <w:lang w:val="fr-FR"/>
        </w:rPr>
        <w:t>’</w:t>
      </w:r>
      <w:r w:rsidR="006F4B24" w:rsidRPr="006F4B24">
        <w:rPr>
          <w:rFonts w:cs="Arial"/>
          <w:lang w:val="fr-FR"/>
        </w:rPr>
        <w:t>ordre du jour pour inclusion dans l</w:t>
      </w:r>
      <w:r w:rsidR="001C09B0">
        <w:rPr>
          <w:rFonts w:cs="Arial"/>
          <w:lang w:val="fr-FR"/>
        </w:rPr>
        <w:t>’</w:t>
      </w:r>
      <w:r w:rsidR="006F4B24" w:rsidRPr="006F4B24">
        <w:rPr>
          <w:rFonts w:cs="Arial"/>
          <w:lang w:val="fr-FR"/>
        </w:rPr>
        <w:t>annexe d</w:t>
      </w:r>
      <w:r w:rsidR="001C09B0">
        <w:rPr>
          <w:rFonts w:cs="Arial"/>
          <w:lang w:val="fr-FR"/>
        </w:rPr>
        <w:t>’</w:t>
      </w:r>
      <w:r w:rsidR="006F4B24" w:rsidRPr="006F4B24">
        <w:rPr>
          <w:rFonts w:cs="Arial"/>
          <w:lang w:val="fr-FR"/>
        </w:rPr>
        <w:t>information au rapport de la réunion : ___________.</w:t>
      </w:r>
    </w:p>
    <w:p w14:paraId="59DD7D1A" w14:textId="4101750C" w:rsidR="006F4B24" w:rsidRPr="00B97359" w:rsidRDefault="006F4B24" w:rsidP="006F4B24">
      <w:pPr>
        <w:keepNext/>
        <w:keepLines/>
        <w:snapToGrid w:val="0"/>
        <w:spacing w:after="240" w:line="240" w:lineRule="auto"/>
        <w:ind w:left="851" w:hanging="851"/>
        <w:outlineLvl w:val="1"/>
        <w:rPr>
          <w:rFonts w:eastAsia="Times New Roman" w:cs="Arial"/>
          <w:bCs/>
          <w:snapToGrid w:val="0"/>
          <w:sz w:val="20"/>
          <w:szCs w:val="20"/>
        </w:rPr>
      </w:pPr>
      <w:bookmarkStart w:id="172" w:name="_Toc131777756"/>
      <w:bookmarkStart w:id="173" w:name="_Toc134002205"/>
      <w:bookmarkStart w:id="174" w:name="_Toc134002383"/>
      <w:bookmarkStart w:id="175" w:name="_Toc190766987"/>
      <w:bookmarkStart w:id="176" w:name="_Toc197955125"/>
      <w:bookmarkStart w:id="177" w:name="_Toc199934451"/>
      <w:r w:rsidRPr="006F4B24">
        <w:rPr>
          <w:rFonts w:cs="Arial"/>
          <w:lang w:val="fr-FR"/>
        </w:rPr>
        <w:t>4.3</w:t>
      </w:r>
      <w:r w:rsidRPr="006F4B24">
        <w:rPr>
          <w:rFonts w:cs="Arial"/>
          <w:lang w:val="fr-FR"/>
        </w:rPr>
        <w:tab/>
        <w:t>CARTE BATHYMÉTRIQUE GÉNÉRALE DES OCÉANS (GEBCO) – RAPPORT ET SUIVI DE L</w:t>
      </w:r>
      <w:r w:rsidR="001C09B0">
        <w:rPr>
          <w:rFonts w:cs="Arial"/>
          <w:lang w:val="fr-FR"/>
        </w:rPr>
        <w:t>’</w:t>
      </w:r>
      <w:r w:rsidRPr="006F4B24">
        <w:rPr>
          <w:rFonts w:cs="Arial"/>
          <w:lang w:val="fr-FR"/>
        </w:rPr>
        <w:t xml:space="preserve">EXAMEN DE LA GOUVERNANCE </w:t>
      </w:r>
      <w:r w:rsidRPr="006F4B24">
        <w:rPr>
          <w:rFonts w:cs="Arial"/>
          <w:lang w:val="fr-FR"/>
        </w:rPr>
        <w:br/>
      </w:r>
      <w:r w:rsidRPr="006F4B24">
        <w:rPr>
          <w:rFonts w:cs="Arial"/>
          <w:sz w:val="20"/>
          <w:szCs w:val="20"/>
          <w:lang w:val="fr-FR"/>
        </w:rPr>
        <w:t xml:space="preserve">[A-32/déc.4.1 ; déc. </w:t>
      </w:r>
      <w:r w:rsidRPr="006F52EA">
        <w:rPr>
          <w:rFonts w:cs="Arial"/>
          <w:sz w:val="20"/>
          <w:szCs w:val="20"/>
        </w:rPr>
        <w:t>EC-57/4.4]</w:t>
      </w:r>
      <w:bookmarkEnd w:id="172"/>
      <w:bookmarkEnd w:id="173"/>
      <w:bookmarkEnd w:id="174"/>
      <w:bookmarkEnd w:id="175"/>
      <w:bookmarkEnd w:id="176"/>
      <w:bookmarkEnd w:id="177"/>
    </w:p>
    <w:tbl>
      <w:tblPr>
        <w:tblW w:w="9639" w:type="dxa"/>
        <w:tblLayout w:type="fixed"/>
        <w:tblLook w:val="0000" w:firstRow="0" w:lastRow="0" w:firstColumn="0" w:lastColumn="0" w:noHBand="0" w:noVBand="0"/>
      </w:tblPr>
      <w:tblGrid>
        <w:gridCol w:w="1605"/>
        <w:gridCol w:w="380"/>
        <w:gridCol w:w="2126"/>
        <w:gridCol w:w="3618"/>
        <w:gridCol w:w="1910"/>
      </w:tblGrid>
      <w:tr w:rsidR="006F4B24" w:rsidRPr="000F08E6" w14:paraId="338D6561" w14:textId="77777777" w:rsidTr="00ED0B76">
        <w:trPr>
          <w:trHeight w:val="632"/>
        </w:trPr>
        <w:tc>
          <w:tcPr>
            <w:tcW w:w="1985" w:type="dxa"/>
            <w:gridSpan w:val="2"/>
            <w:shd w:val="clear" w:color="auto" w:fill="FFFF99"/>
            <w:tcMar>
              <w:top w:w="57" w:type="dxa"/>
              <w:bottom w:w="57" w:type="dxa"/>
            </w:tcMar>
          </w:tcPr>
          <w:p w14:paraId="21153733" w14:textId="77777777" w:rsidR="006F4B24" w:rsidRPr="000F08E6" w:rsidRDefault="006F4B24" w:rsidP="00B920AE">
            <w:pPr>
              <w:tabs>
                <w:tab w:val="left" w:pos="567"/>
              </w:tabs>
              <w:snapToGrid w:val="0"/>
              <w:spacing w:after="0" w:line="240" w:lineRule="auto"/>
              <w:rPr>
                <w:rFonts w:eastAsia="Times New Roman" w:cs="Arial"/>
                <w:i/>
                <w:snapToGrid w:val="0"/>
                <w:color w:val="000000"/>
                <w:sz w:val="20"/>
                <w:szCs w:val="20"/>
                <w:u w:val="single"/>
                <w:lang w:val="fr-FR"/>
              </w:rPr>
            </w:pPr>
            <w:r w:rsidRPr="000F08E6">
              <w:rPr>
                <w:rFonts w:cs="Arial"/>
                <w:i/>
                <w:iCs/>
                <w:color w:val="000000"/>
                <w:sz w:val="20"/>
                <w:szCs w:val="20"/>
                <w:u w:val="single"/>
                <w:lang w:val="fr-FR"/>
              </w:rPr>
              <w:t>Document de travail</w:t>
            </w:r>
            <w:r w:rsidRPr="000F08E6">
              <w:rPr>
                <w:rFonts w:cs="Arial"/>
                <w:i/>
                <w:iCs/>
                <w:color w:val="000000"/>
                <w:sz w:val="20"/>
                <w:szCs w:val="20"/>
                <w:lang w:val="fr-FR"/>
              </w:rPr>
              <w:t> :</w:t>
            </w:r>
          </w:p>
        </w:tc>
        <w:tc>
          <w:tcPr>
            <w:tcW w:w="2126" w:type="dxa"/>
            <w:shd w:val="clear" w:color="auto" w:fill="FFFF99"/>
            <w:tcMar>
              <w:top w:w="57" w:type="dxa"/>
              <w:bottom w:w="57" w:type="dxa"/>
            </w:tcMar>
          </w:tcPr>
          <w:p w14:paraId="45F35075" w14:textId="77777777" w:rsidR="006F4B24" w:rsidRPr="000F08E6" w:rsidRDefault="006F4B24" w:rsidP="00B920AE">
            <w:pPr>
              <w:tabs>
                <w:tab w:val="left" w:pos="567"/>
              </w:tabs>
              <w:snapToGrid w:val="0"/>
              <w:spacing w:after="0" w:line="240" w:lineRule="auto"/>
              <w:rPr>
                <w:rFonts w:eastAsia="Times New Roman" w:cs="Arial"/>
                <w:snapToGrid w:val="0"/>
                <w:color w:val="000000"/>
                <w:sz w:val="20"/>
                <w:szCs w:val="20"/>
                <w:lang w:val="fr-FR"/>
              </w:rPr>
            </w:pPr>
            <w:r w:rsidRPr="000F08E6">
              <w:rPr>
                <w:rFonts w:cs="Arial"/>
                <w:color w:val="000000"/>
                <w:sz w:val="20"/>
                <w:szCs w:val="20"/>
                <w:lang w:val="fr-FR"/>
              </w:rPr>
              <w:t>IOC/A-33/4.</w:t>
            </w:r>
            <w:proofErr w:type="gramStart"/>
            <w:r w:rsidRPr="000F08E6">
              <w:rPr>
                <w:rFonts w:cs="Arial"/>
                <w:color w:val="000000"/>
                <w:sz w:val="20"/>
                <w:szCs w:val="20"/>
                <w:lang w:val="fr-FR"/>
              </w:rPr>
              <w:t>3.Doc</w:t>
            </w:r>
            <w:proofErr w:type="gramEnd"/>
            <w:r w:rsidRPr="000F08E6">
              <w:rPr>
                <w:rFonts w:cs="Arial"/>
                <w:color w:val="000000"/>
                <w:sz w:val="20"/>
                <w:szCs w:val="20"/>
                <w:lang w:val="fr-FR"/>
              </w:rPr>
              <w:t>(1)</w:t>
            </w:r>
          </w:p>
        </w:tc>
        <w:tc>
          <w:tcPr>
            <w:tcW w:w="5528" w:type="dxa"/>
            <w:gridSpan w:val="2"/>
            <w:shd w:val="clear" w:color="auto" w:fill="FFFF99"/>
            <w:tcMar>
              <w:top w:w="57" w:type="dxa"/>
              <w:bottom w:w="57" w:type="dxa"/>
            </w:tcMar>
          </w:tcPr>
          <w:p w14:paraId="2262636F" w14:textId="699B0F7B" w:rsidR="006F4B24" w:rsidRPr="000F08E6" w:rsidRDefault="006F4B24" w:rsidP="00B920AE">
            <w:pPr>
              <w:keepNext/>
              <w:keepLines/>
              <w:tabs>
                <w:tab w:val="left" w:pos="709"/>
              </w:tabs>
              <w:snapToGrid w:val="0"/>
              <w:spacing w:after="0" w:line="240" w:lineRule="auto"/>
              <w:outlineLvl w:val="2"/>
              <w:rPr>
                <w:rFonts w:eastAsia="Source Sans Pro" w:cs="Arial"/>
                <w:bCs/>
                <w:snapToGrid w:val="0"/>
                <w:color w:val="444444"/>
                <w:sz w:val="20"/>
                <w:szCs w:val="20"/>
                <w:lang w:val="en-US"/>
              </w:rPr>
            </w:pPr>
            <w:bookmarkStart w:id="178" w:name="_Toc197955126"/>
            <w:bookmarkStart w:id="179" w:name="_Toc199934452"/>
            <w:r w:rsidRPr="000F08E6">
              <w:rPr>
                <w:rFonts w:eastAsia="Source Sans Pro" w:cs="Arial"/>
                <w:snapToGrid w:val="0"/>
                <w:color w:val="444444"/>
                <w:sz w:val="20"/>
                <w:szCs w:val="20"/>
                <w:lang w:val="en-US"/>
              </w:rPr>
              <w:t xml:space="preserve">Report </w:t>
            </w:r>
            <w:proofErr w:type="gramStart"/>
            <w:r w:rsidRPr="000F08E6">
              <w:rPr>
                <w:rFonts w:eastAsia="Source Sans Pro" w:cs="Arial"/>
                <w:snapToGrid w:val="0"/>
                <w:color w:val="444444"/>
                <w:sz w:val="20"/>
                <w:szCs w:val="20"/>
                <w:lang w:val="en-US"/>
              </w:rPr>
              <w:t>of</w:t>
            </w:r>
            <w:proofErr w:type="gramEnd"/>
            <w:r w:rsidRPr="000F08E6">
              <w:rPr>
                <w:rFonts w:eastAsia="Source Sans Pro" w:cs="Arial"/>
                <w:snapToGrid w:val="0"/>
                <w:color w:val="444444"/>
                <w:sz w:val="20"/>
                <w:szCs w:val="20"/>
                <w:lang w:val="en-US"/>
              </w:rPr>
              <w:t xml:space="preserve"> the GEBCO Guiding Committee to the IOC on its activities</w:t>
            </w:r>
            <w:bookmarkEnd w:id="178"/>
            <w:bookmarkEnd w:id="179"/>
            <w:r w:rsidR="00711CE2">
              <w:rPr>
                <w:rFonts w:eastAsia="Source Sans Pro" w:cs="Arial"/>
                <w:snapToGrid w:val="0"/>
                <w:color w:val="444444"/>
                <w:sz w:val="20"/>
                <w:szCs w:val="20"/>
                <w:lang w:val="en-US"/>
              </w:rPr>
              <w:t>, 2024-2025</w:t>
            </w:r>
          </w:p>
        </w:tc>
      </w:tr>
      <w:tr w:rsidR="006F4B24" w:rsidRPr="000F08E6" w14:paraId="5EADA61C" w14:textId="77777777" w:rsidTr="009A2C97">
        <w:trPr>
          <w:gridAfter w:val="1"/>
          <w:wAfter w:w="1910" w:type="dxa"/>
          <w:trHeight w:hRule="exact" w:val="60"/>
        </w:trPr>
        <w:tc>
          <w:tcPr>
            <w:tcW w:w="1605" w:type="dxa"/>
            <w:shd w:val="clear" w:color="auto" w:fill="auto"/>
            <w:tcMar>
              <w:top w:w="0" w:type="dxa"/>
              <w:bottom w:w="0" w:type="dxa"/>
            </w:tcMar>
          </w:tcPr>
          <w:p w14:paraId="5276FBBA" w14:textId="77777777" w:rsidR="006F4B24" w:rsidRPr="000F08E6" w:rsidRDefault="006F4B24" w:rsidP="00B920AE">
            <w:pPr>
              <w:tabs>
                <w:tab w:val="left" w:pos="567"/>
              </w:tabs>
              <w:snapToGrid w:val="0"/>
              <w:spacing w:after="0" w:line="240" w:lineRule="auto"/>
              <w:rPr>
                <w:rFonts w:eastAsia="Times New Roman" w:cs="Arial"/>
                <w:i/>
                <w:snapToGrid w:val="0"/>
                <w:color w:val="000000"/>
                <w:sz w:val="20"/>
                <w:szCs w:val="20"/>
                <w:u w:val="single"/>
                <w:lang w:val="en-US"/>
              </w:rPr>
            </w:pPr>
          </w:p>
        </w:tc>
        <w:tc>
          <w:tcPr>
            <w:tcW w:w="6124" w:type="dxa"/>
            <w:gridSpan w:val="3"/>
            <w:shd w:val="clear" w:color="auto" w:fill="auto"/>
            <w:tcMar>
              <w:top w:w="0" w:type="dxa"/>
              <w:bottom w:w="0" w:type="dxa"/>
            </w:tcMar>
          </w:tcPr>
          <w:p w14:paraId="39A3DEF8" w14:textId="77777777" w:rsidR="006F4B24" w:rsidRPr="000F08E6" w:rsidRDefault="006F4B24" w:rsidP="00B920AE">
            <w:pPr>
              <w:tabs>
                <w:tab w:val="left" w:pos="567"/>
              </w:tabs>
              <w:snapToGrid w:val="0"/>
              <w:spacing w:after="0" w:line="240" w:lineRule="auto"/>
              <w:rPr>
                <w:rFonts w:eastAsia="Times New Roman" w:cs="Arial"/>
                <w:snapToGrid w:val="0"/>
                <w:color w:val="000000"/>
                <w:sz w:val="20"/>
                <w:szCs w:val="20"/>
                <w:lang w:val="en-US"/>
              </w:rPr>
            </w:pPr>
          </w:p>
        </w:tc>
      </w:tr>
      <w:tr w:rsidR="006F4B24" w:rsidRPr="000F08E6" w14:paraId="16D04C01" w14:textId="77777777" w:rsidTr="00ED0B76">
        <w:trPr>
          <w:trHeight w:val="685"/>
        </w:trPr>
        <w:tc>
          <w:tcPr>
            <w:tcW w:w="1985" w:type="dxa"/>
            <w:gridSpan w:val="2"/>
            <w:shd w:val="clear" w:color="auto" w:fill="F7CAAC"/>
            <w:tcMar>
              <w:top w:w="57" w:type="dxa"/>
              <w:bottom w:w="57" w:type="dxa"/>
            </w:tcMar>
          </w:tcPr>
          <w:p w14:paraId="46CA6E17" w14:textId="3B9B3D05" w:rsidR="006F4B24" w:rsidRPr="000F08E6" w:rsidRDefault="006F4B24" w:rsidP="00B920AE">
            <w:pPr>
              <w:tabs>
                <w:tab w:val="left" w:pos="567"/>
              </w:tabs>
              <w:snapToGrid w:val="0"/>
              <w:spacing w:after="0" w:line="240" w:lineRule="auto"/>
              <w:rPr>
                <w:rFonts w:eastAsia="Times New Roman" w:cs="Arial"/>
                <w:i/>
                <w:snapToGrid w:val="0"/>
                <w:color w:val="000000"/>
                <w:sz w:val="20"/>
                <w:szCs w:val="20"/>
                <w:u w:val="single"/>
                <w:lang w:val="fr-FR"/>
              </w:rPr>
            </w:pPr>
            <w:r w:rsidRPr="000F08E6">
              <w:rPr>
                <w:rFonts w:cs="Arial"/>
                <w:i/>
                <w:iCs/>
                <w:color w:val="000000"/>
                <w:sz w:val="20"/>
                <w:szCs w:val="20"/>
                <w:u w:val="single"/>
                <w:lang w:val="fr-FR"/>
              </w:rPr>
              <w:t>Document d</w:t>
            </w:r>
            <w:r w:rsidR="001C09B0">
              <w:rPr>
                <w:rFonts w:cs="Arial"/>
                <w:i/>
                <w:iCs/>
                <w:color w:val="000000"/>
                <w:sz w:val="20"/>
                <w:szCs w:val="20"/>
                <w:u w:val="single"/>
                <w:lang w:val="fr-FR"/>
              </w:rPr>
              <w:t>’</w:t>
            </w:r>
            <w:r w:rsidRPr="000F08E6">
              <w:rPr>
                <w:rFonts w:cs="Arial"/>
                <w:i/>
                <w:iCs/>
                <w:color w:val="000000"/>
                <w:sz w:val="20"/>
                <w:szCs w:val="20"/>
                <w:u w:val="single"/>
                <w:lang w:val="fr-FR"/>
              </w:rPr>
              <w:t>information</w:t>
            </w:r>
            <w:r w:rsidRPr="000F08E6">
              <w:rPr>
                <w:rFonts w:cs="Arial"/>
                <w:i/>
                <w:iCs/>
                <w:color w:val="000000"/>
                <w:sz w:val="20"/>
                <w:szCs w:val="20"/>
                <w:lang w:val="fr-FR"/>
              </w:rPr>
              <w:t> :</w:t>
            </w:r>
          </w:p>
        </w:tc>
        <w:tc>
          <w:tcPr>
            <w:tcW w:w="2126" w:type="dxa"/>
            <w:shd w:val="clear" w:color="auto" w:fill="auto"/>
            <w:tcMar>
              <w:top w:w="57" w:type="dxa"/>
              <w:bottom w:w="57" w:type="dxa"/>
            </w:tcMar>
          </w:tcPr>
          <w:p w14:paraId="5EEE541A" w14:textId="77777777" w:rsidR="006F4B24" w:rsidRPr="000F08E6" w:rsidRDefault="006F4B24" w:rsidP="00B920AE">
            <w:pPr>
              <w:tabs>
                <w:tab w:val="left" w:pos="567"/>
              </w:tabs>
              <w:snapToGrid w:val="0"/>
              <w:spacing w:after="0" w:line="240" w:lineRule="auto"/>
              <w:rPr>
                <w:rFonts w:eastAsia="Times New Roman" w:cs="Arial"/>
                <w:snapToGrid w:val="0"/>
                <w:color w:val="000000"/>
                <w:sz w:val="20"/>
                <w:szCs w:val="20"/>
                <w:lang w:val="fr-FR"/>
              </w:rPr>
            </w:pPr>
            <w:r w:rsidRPr="000F08E6">
              <w:rPr>
                <w:rFonts w:cs="Arial"/>
                <w:color w:val="000000"/>
                <w:sz w:val="20"/>
                <w:szCs w:val="20"/>
                <w:lang w:val="fr-FR"/>
              </w:rPr>
              <w:t>IOC/INF-1543</w:t>
            </w:r>
          </w:p>
        </w:tc>
        <w:tc>
          <w:tcPr>
            <w:tcW w:w="5528" w:type="dxa"/>
            <w:gridSpan w:val="2"/>
            <w:shd w:val="clear" w:color="auto" w:fill="auto"/>
            <w:tcMar>
              <w:top w:w="57" w:type="dxa"/>
              <w:bottom w:w="57" w:type="dxa"/>
            </w:tcMar>
          </w:tcPr>
          <w:p w14:paraId="781D4AED" w14:textId="376ECEAA" w:rsidR="006F4B24" w:rsidRPr="00337504" w:rsidRDefault="00F34F1B" w:rsidP="00B920AE">
            <w:pPr>
              <w:tabs>
                <w:tab w:val="left" w:pos="567"/>
              </w:tabs>
              <w:snapToGrid w:val="0"/>
              <w:spacing w:after="0" w:line="240" w:lineRule="auto"/>
              <w:rPr>
                <w:rFonts w:eastAsia="Times New Roman" w:cs="Arial"/>
                <w:snapToGrid w:val="0"/>
                <w:color w:val="000000"/>
                <w:sz w:val="20"/>
                <w:szCs w:val="20"/>
                <w:lang w:val="en-US"/>
              </w:rPr>
            </w:pPr>
            <w:r w:rsidRPr="00F34F1B">
              <w:rPr>
                <w:rFonts w:cs="Arial"/>
                <w:color w:val="000000"/>
                <w:sz w:val="20"/>
                <w:szCs w:val="20"/>
              </w:rPr>
              <w:t>General Bathymetric Chart of the Oceans (GEBCO) Strategy Implementation Process</w:t>
            </w:r>
          </w:p>
        </w:tc>
      </w:tr>
      <w:tr w:rsidR="006F4B24" w:rsidRPr="000F08E6" w14:paraId="2B39840C" w14:textId="77777777" w:rsidTr="009A2C97">
        <w:trPr>
          <w:trHeight w:val="304"/>
        </w:trPr>
        <w:tc>
          <w:tcPr>
            <w:tcW w:w="1985" w:type="dxa"/>
            <w:gridSpan w:val="2"/>
            <w:shd w:val="clear" w:color="auto" w:fill="D9E2F3"/>
            <w:tcMar>
              <w:top w:w="57" w:type="dxa"/>
              <w:bottom w:w="57" w:type="dxa"/>
            </w:tcMar>
          </w:tcPr>
          <w:p w14:paraId="5000770A" w14:textId="77777777" w:rsidR="006F4B24" w:rsidRPr="000F08E6" w:rsidRDefault="006F4B24" w:rsidP="00B920AE">
            <w:pPr>
              <w:tabs>
                <w:tab w:val="left" w:pos="567"/>
              </w:tabs>
              <w:snapToGrid w:val="0"/>
              <w:spacing w:after="0" w:line="240" w:lineRule="auto"/>
              <w:rPr>
                <w:rFonts w:eastAsia="Times New Roman" w:cs="Arial"/>
                <w:i/>
                <w:iCs/>
                <w:snapToGrid w:val="0"/>
                <w:color w:val="000000"/>
                <w:sz w:val="20"/>
                <w:szCs w:val="20"/>
                <w:u w:val="single"/>
                <w:lang w:val="fr-FR"/>
              </w:rPr>
            </w:pPr>
            <w:r w:rsidRPr="000F08E6">
              <w:rPr>
                <w:rFonts w:cs="Arial"/>
                <w:i/>
                <w:iCs/>
                <w:color w:val="000000"/>
                <w:sz w:val="20"/>
                <w:szCs w:val="20"/>
                <w:u w:val="single"/>
                <w:lang w:val="fr-FR"/>
              </w:rPr>
              <w:t>Document de référence</w:t>
            </w:r>
            <w:r w:rsidRPr="000F08E6">
              <w:rPr>
                <w:rFonts w:cs="Arial"/>
                <w:i/>
                <w:iCs/>
                <w:color w:val="000000"/>
                <w:sz w:val="20"/>
                <w:szCs w:val="20"/>
                <w:lang w:val="fr-FR"/>
              </w:rPr>
              <w:t> :</w:t>
            </w:r>
          </w:p>
        </w:tc>
        <w:tc>
          <w:tcPr>
            <w:tcW w:w="2126" w:type="dxa"/>
            <w:shd w:val="clear" w:color="auto" w:fill="auto"/>
            <w:tcMar>
              <w:top w:w="57" w:type="dxa"/>
              <w:bottom w:w="57" w:type="dxa"/>
            </w:tcMar>
          </w:tcPr>
          <w:p w14:paraId="3CE388B5" w14:textId="77777777" w:rsidR="006F4B24" w:rsidRPr="000F08E6" w:rsidRDefault="006F4B24" w:rsidP="00B920AE">
            <w:pPr>
              <w:tabs>
                <w:tab w:val="left" w:pos="567"/>
              </w:tabs>
              <w:snapToGrid w:val="0"/>
              <w:spacing w:after="0" w:line="240" w:lineRule="auto"/>
              <w:rPr>
                <w:rFonts w:eastAsia="Times New Roman" w:cs="Arial"/>
                <w:snapToGrid w:val="0"/>
                <w:color w:val="000000"/>
                <w:sz w:val="20"/>
                <w:szCs w:val="20"/>
                <w:lang w:val="fr-FR"/>
              </w:rPr>
            </w:pPr>
            <w:r w:rsidRPr="000F08E6">
              <w:rPr>
                <w:rFonts w:cs="Arial"/>
                <w:color w:val="000000"/>
                <w:sz w:val="20"/>
                <w:szCs w:val="20"/>
                <w:lang w:val="fr-FR"/>
              </w:rPr>
              <w:t>IOC/EC-57/4.</w:t>
            </w:r>
            <w:proofErr w:type="gramStart"/>
            <w:r w:rsidRPr="000F08E6">
              <w:rPr>
                <w:rFonts w:cs="Arial"/>
                <w:color w:val="000000"/>
                <w:sz w:val="20"/>
                <w:szCs w:val="20"/>
                <w:lang w:val="fr-FR"/>
              </w:rPr>
              <w:t>4.Doc</w:t>
            </w:r>
            <w:proofErr w:type="gramEnd"/>
            <w:r w:rsidRPr="000F08E6">
              <w:rPr>
                <w:rFonts w:cs="Arial"/>
                <w:color w:val="000000"/>
                <w:sz w:val="20"/>
                <w:szCs w:val="20"/>
                <w:lang w:val="fr-FR"/>
              </w:rPr>
              <w:t>(1)</w:t>
            </w:r>
          </w:p>
        </w:tc>
        <w:tc>
          <w:tcPr>
            <w:tcW w:w="5528" w:type="dxa"/>
            <w:gridSpan w:val="2"/>
            <w:shd w:val="clear" w:color="auto" w:fill="auto"/>
            <w:tcMar>
              <w:top w:w="57" w:type="dxa"/>
              <w:bottom w:w="57" w:type="dxa"/>
            </w:tcMar>
          </w:tcPr>
          <w:p w14:paraId="00006BF0" w14:textId="77777777" w:rsidR="006F4B24" w:rsidRPr="00337504" w:rsidRDefault="006F4B24" w:rsidP="00B920AE">
            <w:pPr>
              <w:keepNext/>
              <w:keepLines/>
              <w:tabs>
                <w:tab w:val="left" w:pos="709"/>
              </w:tabs>
              <w:snapToGrid w:val="0"/>
              <w:spacing w:after="240" w:line="240" w:lineRule="auto"/>
              <w:outlineLvl w:val="2"/>
              <w:rPr>
                <w:rFonts w:eastAsia="Source Sans Pro" w:cs="Arial"/>
                <w:snapToGrid w:val="0"/>
                <w:color w:val="444444"/>
                <w:sz w:val="20"/>
                <w:szCs w:val="20"/>
                <w:lang w:val="en-US"/>
              </w:rPr>
            </w:pPr>
            <w:bookmarkStart w:id="180" w:name="_Toc197955127"/>
            <w:bookmarkStart w:id="181" w:name="_Toc199934453"/>
            <w:r w:rsidRPr="00337504">
              <w:rPr>
                <w:rFonts w:cs="Arial"/>
                <w:color w:val="000000"/>
                <w:sz w:val="20"/>
                <w:szCs w:val="20"/>
                <w:lang w:val="en-US"/>
              </w:rPr>
              <w:t>Report and Recommendations of the GEBCO Governance Review Project Team (2024)</w:t>
            </w:r>
            <w:bookmarkEnd w:id="180"/>
            <w:bookmarkEnd w:id="181"/>
          </w:p>
        </w:tc>
      </w:tr>
    </w:tbl>
    <w:p w14:paraId="79D92D56" w14:textId="33F7107C" w:rsidR="006F4B24" w:rsidRPr="006F4B24" w:rsidRDefault="008F5FA9" w:rsidP="00287EA4">
      <w:pPr>
        <w:shd w:val="clear" w:color="auto" w:fill="FFFFFF"/>
        <w:tabs>
          <w:tab w:val="left" w:pos="851"/>
        </w:tabs>
        <w:spacing w:before="240" w:after="240" w:line="240" w:lineRule="auto"/>
        <w:jc w:val="both"/>
        <w:rPr>
          <w:rFonts w:eastAsia="Times New Roman" w:cs="Arial"/>
          <w:color w:val="2F5496"/>
          <w:lang w:val="fr-FR"/>
        </w:rPr>
      </w:pPr>
      <w:r w:rsidRPr="006F4B24">
        <w:rPr>
          <w:rFonts w:cs="Arial"/>
          <w:lang w:val="fr-FR"/>
        </w:rPr>
        <w:t>1</w:t>
      </w:r>
      <w:r>
        <w:rPr>
          <w:rFonts w:cs="Arial"/>
          <w:lang w:val="fr-FR"/>
        </w:rPr>
        <w:t>58</w:t>
      </w:r>
      <w:r w:rsidR="006F4B24" w:rsidRPr="006F4B24">
        <w:rPr>
          <w:rFonts w:cs="Arial"/>
          <w:lang w:val="fr-FR"/>
        </w:rPr>
        <w:t>.</w:t>
      </w:r>
      <w:r w:rsidR="006F4B24" w:rsidRPr="006F4B24">
        <w:rPr>
          <w:rFonts w:cs="Arial"/>
          <w:lang w:val="fr-FR"/>
        </w:rPr>
        <w:tab/>
        <w:t xml:space="preserve">M. Evert </w:t>
      </w:r>
      <w:proofErr w:type="spellStart"/>
      <w:r w:rsidR="006F4B24" w:rsidRPr="006F4B24">
        <w:rPr>
          <w:rFonts w:cs="Arial"/>
          <w:lang w:val="fr-FR"/>
        </w:rPr>
        <w:t>Flier</w:t>
      </w:r>
      <w:proofErr w:type="spellEnd"/>
      <w:r w:rsidR="006F4B24" w:rsidRPr="006F4B24">
        <w:rPr>
          <w:rFonts w:cs="Arial"/>
          <w:lang w:val="fr-FR"/>
        </w:rPr>
        <w:t>, Président du Comité directeur de la GEBCO (GC-GEBCO), a présenté ce point. Il a brièvement évoqué les dernières informations concernant la Carte générale bathymétrique des océans (GEBCO) pour la période 2024-2025, ainsi que les conclusions de la 41</w:t>
      </w:r>
      <w:r w:rsidR="006F4B24" w:rsidRPr="006F4B24">
        <w:rPr>
          <w:rFonts w:cs="Arial"/>
          <w:vertAlign w:val="superscript"/>
          <w:lang w:val="fr-FR"/>
        </w:rPr>
        <w:t>e</w:t>
      </w:r>
      <w:r w:rsidR="006F4B24" w:rsidRPr="006F4B24">
        <w:rPr>
          <w:rFonts w:cs="Arial"/>
          <w:lang w:val="fr-FR"/>
        </w:rPr>
        <w:t> réunion du GC-GEBCO (novembre 2022, Nadi, Fidji). Il a notamment fait état : (i) des progrès réalisés dans l</w:t>
      </w:r>
      <w:r w:rsidR="001C09B0">
        <w:rPr>
          <w:rFonts w:cs="Arial"/>
          <w:lang w:val="fr-FR"/>
        </w:rPr>
        <w:t>’</w:t>
      </w:r>
      <w:r w:rsidR="006F4B24" w:rsidRPr="006F4B24">
        <w:rPr>
          <w:rFonts w:cs="Arial"/>
          <w:lang w:val="fr-FR"/>
        </w:rPr>
        <w:t xml:space="preserve">augmentation du pourcentage de plancher océanique cartographié dans le cadre de la GEBCO et du projet « Seabed 2030 » de la Nippon </w:t>
      </w:r>
      <w:proofErr w:type="spellStart"/>
      <w:r w:rsidR="006F4B24" w:rsidRPr="006F4B24">
        <w:rPr>
          <w:rFonts w:cs="Arial"/>
          <w:lang w:val="fr-FR"/>
        </w:rPr>
        <w:t>Foundation</w:t>
      </w:r>
      <w:proofErr w:type="spellEnd"/>
      <w:r w:rsidR="006F4B24" w:rsidRPr="006F4B24">
        <w:rPr>
          <w:rFonts w:cs="Arial"/>
          <w:lang w:val="fr-FR"/>
        </w:rPr>
        <w:t>-GEBCO ; (ii) de l</w:t>
      </w:r>
      <w:r w:rsidR="001C09B0">
        <w:rPr>
          <w:rFonts w:cs="Arial"/>
          <w:lang w:val="fr-FR"/>
        </w:rPr>
        <w:t>’</w:t>
      </w:r>
      <w:r w:rsidR="006F4B24" w:rsidRPr="006F4B24">
        <w:rPr>
          <w:rFonts w:cs="Arial"/>
          <w:lang w:val="fr-FR"/>
        </w:rPr>
        <w:t>avancement de la mise en œuvre de la stratégie de la GEBCO adoptée en 2024 ; (iii) des suites données à l</w:t>
      </w:r>
      <w:r w:rsidR="001C09B0">
        <w:rPr>
          <w:rFonts w:cs="Arial"/>
          <w:lang w:val="fr-FR"/>
        </w:rPr>
        <w:t>’</w:t>
      </w:r>
      <w:r w:rsidR="006F4B24" w:rsidRPr="006F4B24">
        <w:rPr>
          <w:rFonts w:cs="Arial"/>
          <w:lang w:val="fr-FR"/>
        </w:rPr>
        <w:t>examen de la gouvernance de la GEBCO réalisé en 2023-2024.</w:t>
      </w:r>
    </w:p>
    <w:tbl>
      <w:tblPr>
        <w:tblW w:w="9639" w:type="dxa"/>
        <w:shd w:val="clear" w:color="auto" w:fill="CCFFCC"/>
        <w:tblLayout w:type="fixed"/>
        <w:tblLook w:val="0000" w:firstRow="0" w:lastRow="0" w:firstColumn="0" w:lastColumn="0" w:noHBand="0" w:noVBand="0"/>
      </w:tblPr>
      <w:tblGrid>
        <w:gridCol w:w="9639"/>
      </w:tblGrid>
      <w:tr w:rsidR="006F4B24" w:rsidRPr="00295086" w14:paraId="7AC2A101" w14:textId="77777777" w:rsidTr="00ED0B76">
        <w:tc>
          <w:tcPr>
            <w:tcW w:w="9639" w:type="dxa"/>
            <w:shd w:val="clear" w:color="auto" w:fill="CCFFCC"/>
            <w:tcMar>
              <w:top w:w="113" w:type="dxa"/>
              <w:bottom w:w="113" w:type="dxa"/>
            </w:tcMar>
          </w:tcPr>
          <w:p w14:paraId="1BAD24EB" w14:textId="77777777" w:rsidR="006F4B24" w:rsidRPr="006F4B24" w:rsidRDefault="006F4B24" w:rsidP="000F08E6">
            <w:pPr>
              <w:keepNext/>
              <w:keepLines/>
              <w:tabs>
                <w:tab w:val="left" w:pos="567"/>
              </w:tabs>
              <w:snapToGrid w:val="0"/>
              <w:spacing w:after="240" w:line="240" w:lineRule="auto"/>
              <w:rPr>
                <w:rFonts w:eastAsia="Calibri" w:cs="Arial"/>
                <w:i/>
                <w:iCs/>
                <w:snapToGrid w:val="0"/>
                <w:szCs w:val="24"/>
                <w:u w:val="single"/>
                <w:lang w:val="fr-FR"/>
              </w:rPr>
            </w:pPr>
            <w:bookmarkStart w:id="182" w:name="_Hlk197942073"/>
            <w:r w:rsidRPr="006F4B24">
              <w:rPr>
                <w:rFonts w:cs="Arial"/>
                <w:i/>
                <w:iCs/>
                <w:color w:val="000000"/>
                <w:u w:val="single"/>
                <w:lang w:val="fr-FR"/>
              </w:rPr>
              <w:lastRenderedPageBreak/>
              <w:t>Projet de décision A-33/4.3</w:t>
            </w:r>
          </w:p>
          <w:p w14:paraId="5C6E1BC5" w14:textId="43604025" w:rsidR="006F4B24" w:rsidRPr="006F4B24" w:rsidRDefault="006F4B24" w:rsidP="000F08E6">
            <w:pPr>
              <w:tabs>
                <w:tab w:val="left" w:pos="567"/>
              </w:tabs>
              <w:snapToGrid w:val="0"/>
              <w:spacing w:after="240" w:line="240" w:lineRule="auto"/>
              <w:jc w:val="center"/>
              <w:rPr>
                <w:rFonts w:eastAsia="Times New Roman" w:cs="Arial"/>
                <w:b/>
                <w:bCs/>
                <w:snapToGrid w:val="0"/>
                <w:color w:val="000000"/>
                <w:lang w:val="fr-FR"/>
              </w:rPr>
            </w:pPr>
            <w:r w:rsidRPr="006F4B24">
              <w:rPr>
                <w:rFonts w:cs="Arial"/>
                <w:b/>
                <w:bCs/>
                <w:color w:val="000000"/>
                <w:lang w:val="fr-FR"/>
              </w:rPr>
              <w:t>Carte bathymétrique générale des océans (GEBCO) – Rapport et suivi de l</w:t>
            </w:r>
            <w:r w:rsidR="001C09B0">
              <w:rPr>
                <w:rFonts w:cs="Arial"/>
                <w:b/>
                <w:bCs/>
                <w:color w:val="000000"/>
                <w:lang w:val="fr-FR"/>
              </w:rPr>
              <w:t>’</w:t>
            </w:r>
            <w:r w:rsidRPr="006F4B24">
              <w:rPr>
                <w:rFonts w:cs="Arial"/>
                <w:b/>
                <w:bCs/>
                <w:color w:val="000000"/>
                <w:lang w:val="fr-FR"/>
              </w:rPr>
              <w:t xml:space="preserve">examen </w:t>
            </w:r>
            <w:r w:rsidR="000F08E6">
              <w:rPr>
                <w:rFonts w:cs="Arial"/>
                <w:b/>
                <w:bCs/>
                <w:color w:val="000000"/>
                <w:lang w:val="fr-FR"/>
              </w:rPr>
              <w:br/>
            </w:r>
            <w:r w:rsidRPr="006F4B24">
              <w:rPr>
                <w:rFonts w:cs="Arial"/>
                <w:b/>
                <w:bCs/>
                <w:color w:val="000000"/>
                <w:lang w:val="fr-FR"/>
              </w:rPr>
              <w:t>de la gouvernance : Plan de mise en œuvre</w:t>
            </w:r>
          </w:p>
          <w:p w14:paraId="446A840C" w14:textId="636B17BF" w:rsidR="006F4B24" w:rsidRPr="006F4B24" w:rsidRDefault="006F4B24" w:rsidP="000F08E6">
            <w:pPr>
              <w:widowControl w:val="0"/>
              <w:tabs>
                <w:tab w:val="left" w:pos="567"/>
              </w:tabs>
              <w:spacing w:after="240" w:line="240" w:lineRule="auto"/>
              <w:jc w:val="both"/>
              <w:rPr>
                <w:rFonts w:eastAsia="Arial" w:cs="Arial"/>
                <w:snapToGrid w:val="0"/>
                <w:color w:val="000000"/>
                <w:lang w:val="fr-FR"/>
              </w:rPr>
            </w:pPr>
            <w:r w:rsidRPr="006F4B24">
              <w:rPr>
                <w:rFonts w:cs="Arial"/>
                <w:color w:val="000000"/>
                <w:lang w:val="fr-FR"/>
              </w:rPr>
              <w:t>L</w:t>
            </w:r>
            <w:r w:rsidR="001C09B0">
              <w:rPr>
                <w:rFonts w:cs="Arial"/>
                <w:color w:val="000000"/>
                <w:lang w:val="fr-FR"/>
              </w:rPr>
              <w:t>’</w:t>
            </w:r>
            <w:r w:rsidRPr="006F4B24">
              <w:rPr>
                <w:rFonts w:cs="Arial"/>
                <w:color w:val="000000"/>
                <w:lang w:val="fr-FR"/>
              </w:rPr>
              <w:t xml:space="preserve">Assemblée, </w:t>
            </w:r>
          </w:p>
          <w:p w14:paraId="4558AC1B" w14:textId="5C6CB7C4" w:rsidR="006F4B24" w:rsidRPr="006F4B24" w:rsidRDefault="006F4B24" w:rsidP="000F08E6">
            <w:pPr>
              <w:adjustRightInd w:val="0"/>
              <w:snapToGrid w:val="0"/>
              <w:spacing w:after="240" w:line="240" w:lineRule="auto"/>
              <w:ind w:left="1167" w:hanging="567"/>
              <w:jc w:val="both"/>
              <w:rPr>
                <w:rFonts w:cs="Arial"/>
                <w:color w:val="000000"/>
                <w:lang w:val="fr-FR"/>
              </w:rPr>
            </w:pPr>
            <w:r w:rsidRPr="006F4B24">
              <w:rPr>
                <w:rFonts w:cs="Arial"/>
                <w:color w:val="000000"/>
                <w:lang w:val="fr-FR"/>
              </w:rPr>
              <w:t>1.</w:t>
            </w:r>
            <w:r w:rsidRPr="006F4B24">
              <w:rPr>
                <w:rFonts w:cs="Arial"/>
                <w:lang w:val="fr-FR"/>
              </w:rPr>
              <w:tab/>
            </w:r>
            <w:r w:rsidRPr="006F4B24">
              <w:rPr>
                <w:rFonts w:cs="Arial"/>
                <w:color w:val="000000"/>
                <w:u w:val="single"/>
                <w:lang w:val="fr-FR"/>
              </w:rPr>
              <w:t>Prenant note</w:t>
            </w:r>
            <w:r w:rsidRPr="006F4B24">
              <w:rPr>
                <w:rFonts w:cs="Arial"/>
                <w:color w:val="000000"/>
                <w:lang w:val="fr-FR"/>
              </w:rPr>
              <w:t xml:space="preserve"> du rapport du </w:t>
            </w:r>
            <w:r w:rsidRPr="00664F84">
              <w:rPr>
                <w:rFonts w:eastAsia="Arial" w:cs="Arial"/>
                <w:color w:val="000000" w:themeColor="text1"/>
                <w:lang w:val="fr-FR"/>
              </w:rPr>
              <w:t>Comité</w:t>
            </w:r>
            <w:r w:rsidRPr="006F4B24">
              <w:rPr>
                <w:rFonts w:cs="Arial"/>
                <w:color w:val="000000"/>
                <w:lang w:val="fr-FR"/>
              </w:rPr>
              <w:t xml:space="preserve"> directeur de la GEBCO à la COI sur ses activités (2024-2025) contenu dans le document IOC/A-33/4.</w:t>
            </w:r>
            <w:proofErr w:type="gramStart"/>
            <w:r w:rsidRPr="006F4B24">
              <w:rPr>
                <w:rFonts w:cs="Arial"/>
                <w:color w:val="000000"/>
                <w:lang w:val="fr-FR"/>
              </w:rPr>
              <w:t>3.Doc</w:t>
            </w:r>
            <w:proofErr w:type="gramEnd"/>
            <w:r w:rsidRPr="006F4B24">
              <w:rPr>
                <w:rFonts w:cs="Arial"/>
                <w:color w:val="000000"/>
                <w:lang w:val="fr-FR"/>
              </w:rPr>
              <w:t>(1) et le document IOC/INF</w:t>
            </w:r>
            <w:r w:rsidR="00DE56B4">
              <w:rPr>
                <w:rFonts w:cs="Arial"/>
                <w:color w:val="000000"/>
                <w:lang w:val="fr-FR"/>
              </w:rPr>
              <w:noBreakHyphen/>
            </w:r>
            <w:r w:rsidRPr="006F4B24">
              <w:rPr>
                <w:rFonts w:cs="Arial"/>
                <w:color w:val="000000"/>
                <w:lang w:val="fr-FR"/>
              </w:rPr>
              <w:t xml:space="preserve">1543 </w:t>
            </w:r>
            <w:proofErr w:type="gramStart"/>
            <w:r w:rsidRPr="006F4B24">
              <w:rPr>
                <w:rFonts w:cs="Arial"/>
                <w:color w:val="000000"/>
                <w:lang w:val="fr-FR"/>
              </w:rPr>
              <w:t>relatif</w:t>
            </w:r>
            <w:proofErr w:type="gramEnd"/>
            <w:r w:rsidRPr="006F4B24">
              <w:rPr>
                <w:rFonts w:cs="Arial"/>
                <w:color w:val="000000"/>
                <w:lang w:val="fr-FR"/>
              </w:rPr>
              <w:t xml:space="preserve"> au </w:t>
            </w:r>
            <w:r w:rsidR="008F5FA9">
              <w:rPr>
                <w:rFonts w:cs="Arial"/>
                <w:color w:val="000000"/>
                <w:lang w:val="fr-FR"/>
              </w:rPr>
              <w:t>processus de mise en œuvre de la stratégie</w:t>
            </w:r>
            <w:r w:rsidRPr="006F4B24">
              <w:rPr>
                <w:rFonts w:cs="Arial"/>
                <w:color w:val="000000"/>
                <w:lang w:val="fr-FR"/>
              </w:rPr>
              <w:t xml:space="preserve"> de la GEBCO,</w:t>
            </w:r>
          </w:p>
          <w:p w14:paraId="75CF694A" w14:textId="244C2BF8" w:rsidR="006F4B24" w:rsidRPr="006F4B24" w:rsidRDefault="006F4B24" w:rsidP="000F08E6">
            <w:pPr>
              <w:adjustRightInd w:val="0"/>
              <w:snapToGrid w:val="0"/>
              <w:spacing w:after="240" w:line="240" w:lineRule="auto"/>
              <w:ind w:left="1167" w:hanging="567"/>
              <w:jc w:val="both"/>
              <w:rPr>
                <w:rFonts w:eastAsia="Arial" w:cs="Arial"/>
                <w:snapToGrid w:val="0"/>
                <w:color w:val="000000"/>
                <w:lang w:val="fr-FR"/>
              </w:rPr>
            </w:pPr>
            <w:r w:rsidRPr="006F4B24">
              <w:rPr>
                <w:rFonts w:cs="Arial"/>
                <w:color w:val="000000"/>
                <w:lang w:val="fr-FR"/>
              </w:rPr>
              <w:t>2.</w:t>
            </w:r>
            <w:r w:rsidRPr="006F4B24">
              <w:rPr>
                <w:rFonts w:cs="Arial"/>
                <w:lang w:val="fr-FR"/>
              </w:rPr>
              <w:tab/>
            </w:r>
            <w:r w:rsidRPr="006F4B24">
              <w:rPr>
                <w:rFonts w:cs="Arial"/>
                <w:color w:val="000000"/>
                <w:u w:val="single"/>
                <w:lang w:val="fr-FR"/>
              </w:rPr>
              <w:t>Encourage</w:t>
            </w:r>
            <w:r w:rsidRPr="006F4B24">
              <w:rPr>
                <w:rFonts w:cs="Arial"/>
                <w:color w:val="000000"/>
                <w:lang w:val="fr-FR"/>
              </w:rPr>
              <w:t xml:space="preserve"> les États </w:t>
            </w:r>
            <w:r w:rsidRPr="00664F84">
              <w:rPr>
                <w:rFonts w:eastAsia="Arial" w:cs="Arial"/>
                <w:color w:val="000000" w:themeColor="text1"/>
                <w:lang w:val="fr-FR"/>
              </w:rPr>
              <w:t>membres</w:t>
            </w:r>
            <w:r w:rsidRPr="006F4B24">
              <w:rPr>
                <w:rFonts w:cs="Arial"/>
                <w:color w:val="000000"/>
                <w:lang w:val="fr-FR"/>
              </w:rPr>
              <w:t xml:space="preserve"> à :</w:t>
            </w:r>
          </w:p>
          <w:p w14:paraId="310721C9" w14:textId="68C6C26E" w:rsidR="006F4B24" w:rsidRPr="006F4B24" w:rsidRDefault="000F08E6" w:rsidP="000F08E6">
            <w:pPr>
              <w:spacing w:after="240" w:line="240" w:lineRule="auto"/>
              <w:ind w:left="1730" w:hanging="567"/>
              <w:jc w:val="both"/>
              <w:rPr>
                <w:rFonts w:eastAsia="Arial" w:cs="Arial"/>
                <w:snapToGrid w:val="0"/>
                <w:color w:val="000000"/>
                <w:lang w:val="fr-FR"/>
              </w:rPr>
            </w:pPr>
            <w:r>
              <w:rPr>
                <w:rFonts w:cs="Arial"/>
                <w:color w:val="000000"/>
                <w:lang w:val="fr-FR"/>
              </w:rPr>
              <w:t>(i)</w:t>
            </w:r>
            <w:r>
              <w:rPr>
                <w:rFonts w:cs="Arial"/>
                <w:color w:val="000000"/>
                <w:lang w:val="fr-FR"/>
              </w:rPr>
              <w:tab/>
            </w:r>
            <w:r w:rsidR="006F4B24" w:rsidRPr="006F4B24">
              <w:rPr>
                <w:rFonts w:cs="Arial"/>
                <w:color w:val="000000"/>
                <w:lang w:val="fr-FR"/>
              </w:rPr>
              <w:t>coopérer en vue de faire avancer les campagnes de cartographie à l</w:t>
            </w:r>
            <w:r w:rsidR="001C09B0">
              <w:rPr>
                <w:rFonts w:cs="Arial"/>
                <w:color w:val="000000"/>
                <w:lang w:val="fr-FR"/>
              </w:rPr>
              <w:t>’</w:t>
            </w:r>
            <w:r w:rsidR="006F4B24" w:rsidRPr="006F4B24">
              <w:rPr>
                <w:rFonts w:cs="Arial"/>
                <w:color w:val="000000"/>
                <w:lang w:val="fr-FR"/>
              </w:rPr>
              <w:t>échelle des bassins et d</w:t>
            </w:r>
            <w:r w:rsidR="001C09B0">
              <w:rPr>
                <w:rFonts w:cs="Arial"/>
                <w:color w:val="000000"/>
                <w:lang w:val="fr-FR"/>
              </w:rPr>
              <w:t>’</w:t>
            </w:r>
            <w:r w:rsidR="006F4B24" w:rsidRPr="006F4B24">
              <w:rPr>
                <w:rFonts w:cs="Arial"/>
                <w:color w:val="000000"/>
                <w:lang w:val="fr-FR"/>
              </w:rPr>
              <w:t>accélérer la réalisation des objectifs de la GEBCO et la connaissance générale de l</w:t>
            </w:r>
            <w:r w:rsidR="001C09B0">
              <w:rPr>
                <w:rFonts w:cs="Arial"/>
                <w:color w:val="000000"/>
                <w:lang w:val="fr-FR"/>
              </w:rPr>
              <w:t>’</w:t>
            </w:r>
            <w:r w:rsidR="006F4B24" w:rsidRPr="006F4B24">
              <w:rPr>
                <w:rFonts w:cs="Arial"/>
                <w:color w:val="000000"/>
                <w:lang w:val="fr-FR"/>
              </w:rPr>
              <w:t xml:space="preserve">océan, notamment en appuyant le projet Nippon </w:t>
            </w:r>
            <w:proofErr w:type="spellStart"/>
            <w:r w:rsidR="006F4B24" w:rsidRPr="006F4B24">
              <w:rPr>
                <w:rFonts w:cs="Arial"/>
                <w:color w:val="000000"/>
                <w:lang w:val="fr-FR"/>
              </w:rPr>
              <w:t>Foundation</w:t>
            </w:r>
            <w:proofErr w:type="spellEnd"/>
            <w:r w:rsidR="006F4B24" w:rsidRPr="006F4B24">
              <w:rPr>
                <w:rFonts w:cs="Arial"/>
                <w:color w:val="000000"/>
                <w:lang w:val="fr-FR"/>
              </w:rPr>
              <w:t xml:space="preserve">-GEBCO intitulé « Seabed 2030 » et en y contribuant ; </w:t>
            </w:r>
          </w:p>
          <w:p w14:paraId="79A7F70E" w14:textId="28471331" w:rsidR="006F4B24" w:rsidRPr="006F4B24" w:rsidRDefault="000F08E6" w:rsidP="000F08E6">
            <w:pPr>
              <w:spacing w:after="240" w:line="240" w:lineRule="auto"/>
              <w:ind w:left="1730" w:hanging="567"/>
              <w:jc w:val="both"/>
              <w:rPr>
                <w:rFonts w:eastAsia="Arial" w:cs="Arial"/>
                <w:snapToGrid w:val="0"/>
                <w:color w:val="000000"/>
                <w:lang w:val="fr-FR"/>
              </w:rPr>
            </w:pPr>
            <w:r>
              <w:rPr>
                <w:rFonts w:cs="Arial"/>
                <w:color w:val="000000"/>
                <w:lang w:val="fr-FR"/>
              </w:rPr>
              <w:t>(ii)</w:t>
            </w:r>
            <w:r>
              <w:rPr>
                <w:rFonts w:cs="Arial"/>
                <w:color w:val="000000"/>
                <w:lang w:val="fr-FR"/>
              </w:rPr>
              <w:tab/>
            </w:r>
            <w:r w:rsidR="006F4B24" w:rsidRPr="006F4B24">
              <w:rPr>
                <w:rFonts w:cs="Arial"/>
                <w:color w:val="000000"/>
                <w:lang w:val="fr-FR"/>
              </w:rPr>
              <w:t xml:space="preserve">faciliter le </w:t>
            </w:r>
            <w:r w:rsidR="006F4B24" w:rsidRPr="000F08E6">
              <w:rPr>
                <w:rFonts w:eastAsia="Arial" w:cs="Arial"/>
                <w:lang w:val="fr-FR"/>
              </w:rPr>
              <w:t>développement</w:t>
            </w:r>
            <w:r w:rsidR="006F4B24" w:rsidRPr="006F4B24">
              <w:rPr>
                <w:rFonts w:cs="Arial"/>
                <w:color w:val="000000"/>
                <w:lang w:val="fr-FR"/>
              </w:rPr>
              <w:t xml:space="preserve"> des capacités relatives à la GEBCO, notamment les possibilités de formation ;  </w:t>
            </w:r>
          </w:p>
          <w:p w14:paraId="06772F74" w14:textId="77985820" w:rsidR="006F4B24" w:rsidRDefault="000F08E6" w:rsidP="000F08E6">
            <w:pPr>
              <w:spacing w:after="240" w:line="240" w:lineRule="auto"/>
              <w:ind w:left="1730" w:hanging="567"/>
              <w:jc w:val="both"/>
              <w:rPr>
                <w:rFonts w:cs="Arial"/>
                <w:color w:val="000000"/>
                <w:lang w:val="fr-FR"/>
              </w:rPr>
            </w:pPr>
            <w:r>
              <w:rPr>
                <w:rFonts w:cs="Arial"/>
                <w:color w:val="000000"/>
                <w:lang w:val="fr-FR"/>
              </w:rPr>
              <w:t>(iii)</w:t>
            </w:r>
            <w:r>
              <w:rPr>
                <w:rFonts w:cs="Arial"/>
                <w:color w:val="000000"/>
                <w:lang w:val="fr-FR"/>
              </w:rPr>
              <w:tab/>
            </w:r>
            <w:r w:rsidR="006F4B24" w:rsidRPr="006F4B24">
              <w:rPr>
                <w:rFonts w:cs="Arial"/>
                <w:color w:val="000000"/>
                <w:lang w:val="fr-FR"/>
              </w:rPr>
              <w:t xml:space="preserve">participer activement à la prochaine évaluation qui sera réalisée en 2026 par le Groupe de travail sur </w:t>
            </w:r>
            <w:r w:rsidR="006F4B24" w:rsidRPr="000F08E6">
              <w:rPr>
                <w:rFonts w:eastAsia="Arial" w:cs="Arial"/>
                <w:lang w:val="fr-FR"/>
              </w:rPr>
              <w:t>les</w:t>
            </w:r>
            <w:r w:rsidR="006F4B24" w:rsidRPr="006F4B24">
              <w:rPr>
                <w:rFonts w:cs="Arial"/>
                <w:color w:val="000000"/>
                <w:lang w:val="fr-FR"/>
              </w:rPr>
              <w:t xml:space="preserve"> besoins des utilisateurs et les contributions aux produits de la GEBCO</w:t>
            </w:r>
            <w:r w:rsidR="008F5FA9">
              <w:rPr>
                <w:rFonts w:cs="Arial"/>
                <w:color w:val="000000"/>
                <w:lang w:val="fr-FR"/>
              </w:rPr>
              <w:t> ;</w:t>
            </w:r>
          </w:p>
          <w:p w14:paraId="3BBDC886" w14:textId="0F0FF945" w:rsidR="008F5FA9" w:rsidRPr="006F4B24" w:rsidRDefault="008F5FA9" w:rsidP="000F08E6">
            <w:pPr>
              <w:spacing w:after="240" w:line="240" w:lineRule="auto"/>
              <w:ind w:left="1730" w:hanging="567"/>
              <w:jc w:val="both"/>
              <w:rPr>
                <w:rFonts w:eastAsia="Arial" w:cs="Arial"/>
                <w:snapToGrid w:val="0"/>
                <w:color w:val="000000"/>
                <w:lang w:val="fr-FR"/>
              </w:rPr>
            </w:pPr>
            <w:r>
              <w:rPr>
                <w:rFonts w:cs="Arial"/>
                <w:color w:val="000000"/>
                <w:lang w:val="fr-FR"/>
              </w:rPr>
              <w:t>(iv)</w:t>
            </w:r>
            <w:r>
              <w:rPr>
                <w:rFonts w:cs="Arial"/>
                <w:color w:val="000000"/>
                <w:lang w:val="fr-FR"/>
              </w:rPr>
              <w:tab/>
              <w:t>contribuer aux travaux de la GEBCO par des contributions en nature et/ou financières, ainsi que par le détachement de personnel au Secrétariat de la COI, afin de faciliter l</w:t>
            </w:r>
            <w:r w:rsidR="001C09B0">
              <w:rPr>
                <w:rFonts w:cs="Arial"/>
                <w:color w:val="000000"/>
                <w:lang w:val="fr-FR"/>
              </w:rPr>
              <w:t>’</w:t>
            </w:r>
            <w:r>
              <w:rPr>
                <w:rFonts w:cs="Arial"/>
                <w:color w:val="000000"/>
                <w:lang w:val="fr-FR"/>
              </w:rPr>
              <w:t xml:space="preserve">engagement de la communauté océanographique en faveur de la stratégie de la GEBCO. </w:t>
            </w:r>
          </w:p>
        </w:tc>
      </w:tr>
    </w:tbl>
    <w:bookmarkEnd w:id="182"/>
    <w:p w14:paraId="1679D525" w14:textId="308739AA" w:rsidR="006F4B24" w:rsidRPr="006F4B24" w:rsidRDefault="008F5FA9" w:rsidP="00287EA4">
      <w:pPr>
        <w:shd w:val="clear" w:color="auto" w:fill="FFFFFF"/>
        <w:tabs>
          <w:tab w:val="left" w:pos="851"/>
        </w:tabs>
        <w:spacing w:before="240" w:after="240" w:line="240" w:lineRule="auto"/>
        <w:jc w:val="both"/>
        <w:rPr>
          <w:rFonts w:eastAsia="Times New Roman" w:cs="Arial"/>
          <w:lang w:val="fr-FR"/>
        </w:rPr>
      </w:pPr>
      <w:r w:rsidRPr="006F4B24">
        <w:rPr>
          <w:rFonts w:cs="Arial"/>
          <w:lang w:val="fr-FR"/>
        </w:rPr>
        <w:t>1</w:t>
      </w:r>
      <w:r>
        <w:rPr>
          <w:rFonts w:cs="Arial"/>
          <w:lang w:val="fr-FR"/>
        </w:rPr>
        <w:t>59</w:t>
      </w:r>
      <w:r w:rsidR="006F4B24" w:rsidRPr="006F4B24">
        <w:rPr>
          <w:rFonts w:cs="Arial"/>
          <w:lang w:val="fr-FR"/>
        </w:rPr>
        <w:t>.</w:t>
      </w:r>
      <w:r w:rsidR="006F4B24" w:rsidRPr="006F4B24">
        <w:rPr>
          <w:rFonts w:cs="Arial"/>
          <w:lang w:val="fr-FR"/>
        </w:rPr>
        <w:tab/>
        <w:t>Les représentants de __ États membres ont pris la parole. Les États membres ci-après ont choisi de fournir le compte rendu de leur intervention en plénière sur ce point de l</w:t>
      </w:r>
      <w:r w:rsidR="001C09B0">
        <w:rPr>
          <w:rFonts w:cs="Arial"/>
          <w:lang w:val="fr-FR"/>
        </w:rPr>
        <w:t>’</w:t>
      </w:r>
      <w:r w:rsidR="006F4B24" w:rsidRPr="006F4B24">
        <w:rPr>
          <w:rFonts w:cs="Arial"/>
          <w:lang w:val="fr-FR"/>
        </w:rPr>
        <w:t>ordre du jour pour inclusion dans l</w:t>
      </w:r>
      <w:r w:rsidR="001C09B0">
        <w:rPr>
          <w:rFonts w:cs="Arial"/>
          <w:lang w:val="fr-FR"/>
        </w:rPr>
        <w:t>’</w:t>
      </w:r>
      <w:r w:rsidR="006F4B24" w:rsidRPr="006F4B24">
        <w:rPr>
          <w:rFonts w:cs="Arial"/>
          <w:lang w:val="fr-FR"/>
        </w:rPr>
        <w:t>annexe d</w:t>
      </w:r>
      <w:r w:rsidR="001C09B0">
        <w:rPr>
          <w:rFonts w:cs="Arial"/>
          <w:lang w:val="fr-FR"/>
        </w:rPr>
        <w:t>’</w:t>
      </w:r>
      <w:r w:rsidR="006F4B24" w:rsidRPr="006F4B24">
        <w:rPr>
          <w:rFonts w:cs="Arial"/>
          <w:lang w:val="fr-FR"/>
        </w:rPr>
        <w:t>information au rapport de la réunion : ___________.</w:t>
      </w:r>
    </w:p>
    <w:p w14:paraId="5AF2B053" w14:textId="68F5BC12" w:rsidR="006F4B24" w:rsidRPr="00B97359" w:rsidRDefault="006F4B24" w:rsidP="006F4B24">
      <w:pPr>
        <w:keepNext/>
        <w:keepLines/>
        <w:snapToGrid w:val="0"/>
        <w:spacing w:after="240" w:line="240" w:lineRule="auto"/>
        <w:ind w:left="851" w:hanging="851"/>
        <w:outlineLvl w:val="1"/>
        <w:rPr>
          <w:rFonts w:eastAsia="Times New Roman" w:cs="Arial"/>
          <w:bCs/>
          <w:snapToGrid w:val="0"/>
          <w:sz w:val="20"/>
          <w:szCs w:val="20"/>
        </w:rPr>
      </w:pPr>
      <w:bookmarkStart w:id="183" w:name="_Toc131777757"/>
      <w:bookmarkStart w:id="184" w:name="_Toc134002206"/>
      <w:bookmarkStart w:id="185" w:name="_Toc134002384"/>
      <w:bookmarkStart w:id="186" w:name="_Toc190766988"/>
      <w:bookmarkStart w:id="187" w:name="_Toc197955128"/>
      <w:bookmarkStart w:id="188" w:name="_Toc199934454"/>
      <w:r w:rsidRPr="006F4B24">
        <w:rPr>
          <w:rFonts w:cs="Arial"/>
          <w:lang w:val="fr-FR"/>
        </w:rPr>
        <w:t>4.4</w:t>
      </w:r>
      <w:r w:rsidRPr="006F4B24">
        <w:rPr>
          <w:rFonts w:cs="Arial"/>
          <w:lang w:val="fr-FR"/>
        </w:rPr>
        <w:tab/>
        <w:t>PLAN D</w:t>
      </w:r>
      <w:r w:rsidR="001C09B0">
        <w:rPr>
          <w:rFonts w:cs="Arial"/>
          <w:lang w:val="fr-FR"/>
        </w:rPr>
        <w:t>’</w:t>
      </w:r>
      <w:r w:rsidRPr="006F4B24">
        <w:rPr>
          <w:rFonts w:cs="Arial"/>
          <w:lang w:val="fr-FR"/>
        </w:rPr>
        <w:t>ACTION ET STRATÉGIE DE LA COI EN MATIÈRE D</w:t>
      </w:r>
      <w:r w:rsidR="001C09B0">
        <w:rPr>
          <w:rFonts w:cs="Arial"/>
          <w:lang w:val="fr-FR"/>
        </w:rPr>
        <w:t>’</w:t>
      </w:r>
      <w:r w:rsidRPr="006F4B24">
        <w:rPr>
          <w:rFonts w:cs="Arial"/>
          <w:lang w:val="fr-FR"/>
        </w:rPr>
        <w:t>INITIATION À L</w:t>
      </w:r>
      <w:r w:rsidR="001C09B0">
        <w:rPr>
          <w:rFonts w:cs="Arial"/>
          <w:lang w:val="fr-FR"/>
        </w:rPr>
        <w:t>’</w:t>
      </w:r>
      <w:r w:rsidRPr="006F4B24">
        <w:rPr>
          <w:rFonts w:cs="Arial"/>
          <w:lang w:val="fr-FR"/>
        </w:rPr>
        <w:t xml:space="preserve">OCÉAN </w:t>
      </w:r>
      <w:r w:rsidRPr="006F4B24">
        <w:rPr>
          <w:rFonts w:cs="Arial"/>
          <w:lang w:val="fr-FR"/>
        </w:rPr>
        <w:br/>
      </w:r>
      <w:r w:rsidRPr="006F4B24">
        <w:rPr>
          <w:rFonts w:cs="Arial"/>
          <w:sz w:val="20"/>
          <w:szCs w:val="20"/>
          <w:lang w:val="fr-FR"/>
        </w:rPr>
        <w:t xml:space="preserve">[Déc. </w:t>
      </w:r>
      <w:r w:rsidRPr="00CF6F6A">
        <w:rPr>
          <w:rFonts w:cs="Arial"/>
          <w:sz w:val="20"/>
          <w:szCs w:val="20"/>
        </w:rPr>
        <w:t xml:space="preserve">IOC-XXX/11.2 ; </w:t>
      </w:r>
      <w:proofErr w:type="spellStart"/>
      <w:r>
        <w:rPr>
          <w:rFonts w:cs="Arial"/>
          <w:sz w:val="20"/>
          <w:szCs w:val="20"/>
        </w:rPr>
        <w:t>d</w:t>
      </w:r>
      <w:r w:rsidRPr="00CF6F6A">
        <w:rPr>
          <w:rFonts w:cs="Arial"/>
          <w:sz w:val="20"/>
          <w:szCs w:val="20"/>
        </w:rPr>
        <w:t>éc</w:t>
      </w:r>
      <w:proofErr w:type="spellEnd"/>
      <w:r w:rsidRPr="00CF6F6A">
        <w:rPr>
          <w:rFonts w:cs="Arial"/>
          <w:sz w:val="20"/>
          <w:szCs w:val="20"/>
        </w:rPr>
        <w:t>. A-31/3.5.4]</w:t>
      </w:r>
      <w:bookmarkEnd w:id="183"/>
      <w:bookmarkEnd w:id="184"/>
      <w:bookmarkEnd w:id="185"/>
      <w:bookmarkEnd w:id="186"/>
      <w:bookmarkEnd w:id="187"/>
      <w:bookmarkEnd w:id="188"/>
    </w:p>
    <w:tbl>
      <w:tblPr>
        <w:tblW w:w="9639" w:type="dxa"/>
        <w:tblLayout w:type="fixed"/>
        <w:tblLook w:val="0000" w:firstRow="0" w:lastRow="0" w:firstColumn="0" w:lastColumn="0" w:noHBand="0" w:noVBand="0"/>
      </w:tblPr>
      <w:tblGrid>
        <w:gridCol w:w="1835"/>
        <w:gridCol w:w="150"/>
        <w:gridCol w:w="2126"/>
        <w:gridCol w:w="4793"/>
        <w:gridCol w:w="735"/>
      </w:tblGrid>
      <w:tr w:rsidR="006F4B24" w:rsidRPr="009A2C97" w14:paraId="099FD214" w14:textId="77777777" w:rsidTr="005742EE">
        <w:trPr>
          <w:trHeight w:val="609"/>
        </w:trPr>
        <w:tc>
          <w:tcPr>
            <w:tcW w:w="1985" w:type="dxa"/>
            <w:gridSpan w:val="2"/>
            <w:shd w:val="clear" w:color="auto" w:fill="FFFF99"/>
            <w:tcMar>
              <w:top w:w="57" w:type="dxa"/>
              <w:bottom w:w="57" w:type="dxa"/>
            </w:tcMar>
          </w:tcPr>
          <w:p w14:paraId="1BF63171" w14:textId="4D3B4ADF" w:rsidR="006F4B24" w:rsidRPr="000F08E6" w:rsidRDefault="006F4B24" w:rsidP="00ED0B76">
            <w:pPr>
              <w:tabs>
                <w:tab w:val="left" w:pos="567"/>
              </w:tabs>
              <w:snapToGrid w:val="0"/>
              <w:spacing w:after="0" w:line="240" w:lineRule="auto"/>
              <w:rPr>
                <w:rFonts w:eastAsia="Times New Roman" w:cs="Arial"/>
                <w:i/>
                <w:snapToGrid w:val="0"/>
                <w:color w:val="000000"/>
                <w:sz w:val="20"/>
                <w:szCs w:val="20"/>
                <w:u w:val="single"/>
                <w:lang w:val="fr-FR"/>
              </w:rPr>
            </w:pPr>
            <w:r w:rsidRPr="000F08E6">
              <w:rPr>
                <w:rFonts w:cs="Arial"/>
                <w:i/>
                <w:iCs/>
                <w:color w:val="000000"/>
                <w:sz w:val="20"/>
                <w:szCs w:val="20"/>
                <w:u w:val="single"/>
                <w:lang w:val="fr-FR"/>
              </w:rPr>
              <w:t>Document de travail</w:t>
            </w:r>
            <w:r w:rsidRPr="000F08E6">
              <w:rPr>
                <w:rFonts w:cs="Arial"/>
                <w:i/>
                <w:iCs/>
                <w:color w:val="000000"/>
                <w:sz w:val="20"/>
                <w:szCs w:val="20"/>
                <w:lang w:val="fr-FR"/>
              </w:rPr>
              <w:t> :</w:t>
            </w:r>
          </w:p>
        </w:tc>
        <w:tc>
          <w:tcPr>
            <w:tcW w:w="2126" w:type="dxa"/>
            <w:shd w:val="clear" w:color="auto" w:fill="FFFF99"/>
            <w:tcMar>
              <w:top w:w="57" w:type="dxa"/>
              <w:bottom w:w="57" w:type="dxa"/>
            </w:tcMar>
          </w:tcPr>
          <w:p w14:paraId="4ED38F98" w14:textId="706FA2EA" w:rsidR="006F4B24" w:rsidRPr="000F08E6" w:rsidRDefault="006F4B24" w:rsidP="00B920AE">
            <w:pPr>
              <w:tabs>
                <w:tab w:val="left" w:pos="567"/>
              </w:tabs>
              <w:snapToGrid w:val="0"/>
              <w:spacing w:after="0" w:line="240" w:lineRule="auto"/>
              <w:rPr>
                <w:rFonts w:eastAsia="Times New Roman" w:cs="Arial"/>
                <w:snapToGrid w:val="0"/>
                <w:color w:val="000000"/>
                <w:sz w:val="20"/>
                <w:szCs w:val="20"/>
                <w:lang w:val="fr-FR"/>
              </w:rPr>
            </w:pPr>
            <w:r w:rsidRPr="000F08E6">
              <w:rPr>
                <w:rFonts w:cs="Arial"/>
                <w:color w:val="000000"/>
                <w:sz w:val="20"/>
                <w:szCs w:val="20"/>
                <w:lang w:val="fr-FR"/>
              </w:rPr>
              <w:t>IOC/A-33/4.</w:t>
            </w:r>
            <w:proofErr w:type="gramStart"/>
            <w:r w:rsidRPr="000F08E6">
              <w:rPr>
                <w:rFonts w:cs="Arial"/>
                <w:color w:val="000000"/>
                <w:sz w:val="20"/>
                <w:szCs w:val="20"/>
                <w:lang w:val="fr-FR"/>
              </w:rPr>
              <w:t>4.Doc</w:t>
            </w:r>
            <w:proofErr w:type="gramEnd"/>
            <w:r w:rsidRPr="000F08E6">
              <w:rPr>
                <w:rFonts w:cs="Arial"/>
                <w:color w:val="000000"/>
                <w:sz w:val="20"/>
                <w:szCs w:val="20"/>
                <w:lang w:val="fr-FR"/>
              </w:rPr>
              <w:t>(1)</w:t>
            </w:r>
            <w:r w:rsidR="00711CE2">
              <w:rPr>
                <w:rFonts w:cs="Arial"/>
                <w:color w:val="000000"/>
                <w:sz w:val="20"/>
                <w:szCs w:val="20"/>
                <w:lang w:val="fr-FR"/>
              </w:rPr>
              <w:t xml:space="preserve"> et Addendum</w:t>
            </w:r>
          </w:p>
        </w:tc>
        <w:tc>
          <w:tcPr>
            <w:tcW w:w="5528" w:type="dxa"/>
            <w:gridSpan w:val="2"/>
            <w:shd w:val="clear" w:color="auto" w:fill="FFFF99"/>
            <w:tcMar>
              <w:top w:w="57" w:type="dxa"/>
              <w:bottom w:w="57" w:type="dxa"/>
            </w:tcMar>
          </w:tcPr>
          <w:p w14:paraId="2538A85E" w14:textId="19B132B7" w:rsidR="006F4B24" w:rsidRPr="009A2C97" w:rsidRDefault="006F4B24" w:rsidP="00B920AE">
            <w:pPr>
              <w:tabs>
                <w:tab w:val="left" w:pos="567"/>
              </w:tabs>
              <w:snapToGrid w:val="0"/>
              <w:spacing w:after="0" w:line="240" w:lineRule="auto"/>
              <w:rPr>
                <w:rFonts w:eastAsia="Times New Roman" w:cs="Arial"/>
                <w:snapToGrid w:val="0"/>
                <w:color w:val="000000"/>
                <w:sz w:val="20"/>
                <w:szCs w:val="20"/>
                <w:lang w:val="en-US"/>
              </w:rPr>
            </w:pPr>
            <w:r w:rsidRPr="009A2C97">
              <w:rPr>
                <w:rFonts w:cs="Arial"/>
                <w:color w:val="000000"/>
                <w:sz w:val="20"/>
                <w:szCs w:val="20"/>
                <w:lang w:val="en-US"/>
              </w:rPr>
              <w:t xml:space="preserve">Draft IOC Ocean Literacy Plan of Action </w:t>
            </w:r>
            <w:r w:rsidR="000F08E6" w:rsidRPr="009A2C97">
              <w:rPr>
                <w:rFonts w:cs="Arial"/>
                <w:color w:val="000000"/>
                <w:sz w:val="20"/>
                <w:szCs w:val="20"/>
                <w:lang w:val="en-US"/>
              </w:rPr>
              <w:br/>
            </w:r>
            <w:r w:rsidRPr="009A2C97">
              <w:rPr>
                <w:rFonts w:cs="Arial"/>
                <w:color w:val="000000"/>
                <w:sz w:val="20"/>
                <w:szCs w:val="20"/>
                <w:lang w:val="en-US"/>
              </w:rPr>
              <w:t>for 2026-2030</w:t>
            </w:r>
          </w:p>
        </w:tc>
      </w:tr>
      <w:tr w:rsidR="006F4B24" w:rsidRPr="009A2C97" w14:paraId="3CBB34F1" w14:textId="77777777" w:rsidTr="005742EE">
        <w:trPr>
          <w:trHeight w:hRule="exact" w:val="60"/>
        </w:trPr>
        <w:tc>
          <w:tcPr>
            <w:tcW w:w="1985" w:type="dxa"/>
            <w:gridSpan w:val="2"/>
            <w:shd w:val="clear" w:color="auto" w:fill="auto"/>
            <w:tcMar>
              <w:top w:w="0" w:type="dxa"/>
              <w:bottom w:w="0" w:type="dxa"/>
            </w:tcMar>
          </w:tcPr>
          <w:p w14:paraId="534AF805" w14:textId="77777777" w:rsidR="006F4B24" w:rsidRPr="009A2C97" w:rsidRDefault="006F4B24" w:rsidP="00B920AE">
            <w:pPr>
              <w:tabs>
                <w:tab w:val="left" w:pos="567"/>
              </w:tabs>
              <w:snapToGrid w:val="0"/>
              <w:spacing w:after="0" w:line="240" w:lineRule="auto"/>
              <w:rPr>
                <w:rFonts w:eastAsia="Times New Roman" w:cs="Arial"/>
                <w:i/>
                <w:snapToGrid w:val="0"/>
                <w:color w:val="000000"/>
                <w:sz w:val="20"/>
                <w:szCs w:val="20"/>
                <w:u w:val="single"/>
                <w:lang w:val="en-US"/>
              </w:rPr>
            </w:pPr>
          </w:p>
        </w:tc>
        <w:tc>
          <w:tcPr>
            <w:tcW w:w="7654" w:type="dxa"/>
            <w:gridSpan w:val="3"/>
            <w:shd w:val="clear" w:color="auto" w:fill="auto"/>
            <w:tcMar>
              <w:top w:w="0" w:type="dxa"/>
              <w:bottom w:w="0" w:type="dxa"/>
            </w:tcMar>
          </w:tcPr>
          <w:p w14:paraId="7E19BED7" w14:textId="77777777" w:rsidR="006F4B24" w:rsidRPr="009A2C97" w:rsidRDefault="006F4B24" w:rsidP="00B920AE">
            <w:pPr>
              <w:tabs>
                <w:tab w:val="left" w:pos="567"/>
              </w:tabs>
              <w:snapToGrid w:val="0"/>
              <w:spacing w:after="0" w:line="240" w:lineRule="auto"/>
              <w:rPr>
                <w:rFonts w:eastAsia="Times New Roman" w:cs="Arial"/>
                <w:snapToGrid w:val="0"/>
                <w:color w:val="000000"/>
                <w:sz w:val="20"/>
                <w:szCs w:val="20"/>
                <w:lang w:val="en-US"/>
              </w:rPr>
            </w:pPr>
          </w:p>
        </w:tc>
      </w:tr>
      <w:tr w:rsidR="006F4B24" w:rsidRPr="009A2C97" w14:paraId="1DE9D5BB" w14:textId="77777777" w:rsidTr="005742EE">
        <w:trPr>
          <w:gridAfter w:val="1"/>
          <w:wAfter w:w="735" w:type="dxa"/>
          <w:trHeight w:hRule="exact" w:val="70"/>
        </w:trPr>
        <w:tc>
          <w:tcPr>
            <w:tcW w:w="1835" w:type="dxa"/>
            <w:shd w:val="clear" w:color="auto" w:fill="auto"/>
            <w:tcMar>
              <w:top w:w="0" w:type="dxa"/>
              <w:bottom w:w="0" w:type="dxa"/>
            </w:tcMar>
          </w:tcPr>
          <w:p w14:paraId="74EADEAF" w14:textId="77777777" w:rsidR="006F4B24" w:rsidRPr="009A2C97" w:rsidRDefault="006F4B24" w:rsidP="00B920AE">
            <w:pPr>
              <w:tabs>
                <w:tab w:val="left" w:pos="567"/>
              </w:tabs>
              <w:snapToGrid w:val="0"/>
              <w:spacing w:after="0" w:line="240" w:lineRule="auto"/>
              <w:rPr>
                <w:rFonts w:eastAsia="Times New Roman" w:cs="Arial"/>
                <w:i/>
                <w:snapToGrid w:val="0"/>
                <w:color w:val="000000"/>
                <w:sz w:val="20"/>
                <w:szCs w:val="20"/>
                <w:u w:val="single"/>
                <w:lang w:val="en-US"/>
              </w:rPr>
            </w:pPr>
          </w:p>
        </w:tc>
        <w:tc>
          <w:tcPr>
            <w:tcW w:w="7069" w:type="dxa"/>
            <w:gridSpan w:val="3"/>
            <w:shd w:val="clear" w:color="auto" w:fill="auto"/>
            <w:tcMar>
              <w:top w:w="0" w:type="dxa"/>
              <w:bottom w:w="0" w:type="dxa"/>
            </w:tcMar>
          </w:tcPr>
          <w:p w14:paraId="716DD74F" w14:textId="77777777" w:rsidR="006F4B24" w:rsidRPr="009A2C97" w:rsidRDefault="006F4B24" w:rsidP="00B920AE">
            <w:pPr>
              <w:tabs>
                <w:tab w:val="left" w:pos="567"/>
              </w:tabs>
              <w:snapToGrid w:val="0"/>
              <w:spacing w:after="0" w:line="240" w:lineRule="auto"/>
              <w:rPr>
                <w:rFonts w:eastAsia="Times New Roman" w:cs="Arial"/>
                <w:snapToGrid w:val="0"/>
                <w:color w:val="000000"/>
                <w:sz w:val="20"/>
                <w:szCs w:val="20"/>
                <w:lang w:val="en-US"/>
              </w:rPr>
            </w:pPr>
          </w:p>
        </w:tc>
      </w:tr>
      <w:tr w:rsidR="006F4B24" w:rsidRPr="009A2C97" w14:paraId="4C16BABF" w14:textId="77777777" w:rsidTr="005742EE">
        <w:trPr>
          <w:trHeight w:val="607"/>
        </w:trPr>
        <w:tc>
          <w:tcPr>
            <w:tcW w:w="1985" w:type="dxa"/>
            <w:gridSpan w:val="2"/>
            <w:shd w:val="clear" w:color="auto" w:fill="D9E2F3"/>
            <w:tcMar>
              <w:top w:w="57" w:type="dxa"/>
              <w:bottom w:w="57" w:type="dxa"/>
            </w:tcMar>
          </w:tcPr>
          <w:p w14:paraId="2EB92D4B" w14:textId="77777777" w:rsidR="006F4B24" w:rsidRPr="000F08E6" w:rsidRDefault="006F4B24" w:rsidP="00B920AE">
            <w:pPr>
              <w:tabs>
                <w:tab w:val="left" w:pos="567"/>
              </w:tabs>
              <w:snapToGrid w:val="0"/>
              <w:spacing w:after="0" w:line="240" w:lineRule="auto"/>
              <w:rPr>
                <w:rFonts w:eastAsia="Times New Roman" w:cs="Arial"/>
                <w:i/>
                <w:snapToGrid w:val="0"/>
                <w:color w:val="000000"/>
                <w:sz w:val="20"/>
                <w:szCs w:val="20"/>
                <w:u w:val="single"/>
                <w:lang w:val="fr-FR"/>
              </w:rPr>
            </w:pPr>
            <w:r w:rsidRPr="000F08E6">
              <w:rPr>
                <w:rFonts w:cs="Arial"/>
                <w:i/>
                <w:iCs/>
                <w:color w:val="000000"/>
                <w:sz w:val="20"/>
                <w:szCs w:val="20"/>
                <w:u w:val="single"/>
                <w:lang w:val="fr-FR"/>
              </w:rPr>
              <w:t>Documents de référence</w:t>
            </w:r>
            <w:r w:rsidRPr="000F08E6">
              <w:rPr>
                <w:rFonts w:cs="Arial"/>
                <w:i/>
                <w:iCs/>
                <w:color w:val="000000"/>
                <w:sz w:val="20"/>
                <w:szCs w:val="20"/>
                <w:lang w:val="fr-FR"/>
              </w:rPr>
              <w:t> :</w:t>
            </w:r>
          </w:p>
        </w:tc>
        <w:tc>
          <w:tcPr>
            <w:tcW w:w="2126" w:type="dxa"/>
            <w:shd w:val="clear" w:color="auto" w:fill="auto"/>
            <w:tcMar>
              <w:top w:w="57" w:type="dxa"/>
              <w:bottom w:w="57" w:type="dxa"/>
            </w:tcMar>
          </w:tcPr>
          <w:p w14:paraId="110B5F3B" w14:textId="77777777" w:rsidR="006F4B24" w:rsidRPr="000F08E6" w:rsidRDefault="006F4B24" w:rsidP="00B920AE">
            <w:pPr>
              <w:tabs>
                <w:tab w:val="left" w:pos="567"/>
              </w:tabs>
              <w:snapToGrid w:val="0"/>
              <w:spacing w:after="0" w:line="240" w:lineRule="auto"/>
              <w:rPr>
                <w:rFonts w:eastAsia="Times New Roman" w:cs="Arial"/>
                <w:snapToGrid w:val="0"/>
                <w:color w:val="000000"/>
                <w:sz w:val="20"/>
                <w:szCs w:val="20"/>
                <w:lang w:val="fr-FR"/>
              </w:rPr>
            </w:pPr>
            <w:r w:rsidRPr="000F08E6">
              <w:rPr>
                <w:rFonts w:cs="Arial"/>
                <w:color w:val="000000"/>
                <w:sz w:val="20"/>
                <w:szCs w:val="20"/>
                <w:lang w:val="fr-FR"/>
              </w:rPr>
              <w:t>IOC/POL/2025/1</w:t>
            </w:r>
          </w:p>
        </w:tc>
        <w:tc>
          <w:tcPr>
            <w:tcW w:w="5528" w:type="dxa"/>
            <w:gridSpan w:val="2"/>
            <w:shd w:val="clear" w:color="auto" w:fill="auto"/>
            <w:tcMar>
              <w:top w:w="57" w:type="dxa"/>
              <w:bottom w:w="57" w:type="dxa"/>
            </w:tcMar>
          </w:tcPr>
          <w:p w14:paraId="7C510AC2" w14:textId="77777777" w:rsidR="006F4B24" w:rsidRPr="009A2C97" w:rsidRDefault="006F4B24" w:rsidP="00B920AE">
            <w:pPr>
              <w:tabs>
                <w:tab w:val="left" w:pos="567"/>
              </w:tabs>
              <w:snapToGrid w:val="0"/>
              <w:spacing w:after="60" w:line="240" w:lineRule="auto"/>
              <w:rPr>
                <w:rFonts w:eastAsia="Times New Roman" w:cs="Arial"/>
                <w:snapToGrid w:val="0"/>
                <w:color w:val="000000"/>
                <w:sz w:val="20"/>
                <w:szCs w:val="20"/>
                <w:lang w:val="en-US"/>
              </w:rPr>
            </w:pPr>
            <w:r w:rsidRPr="009A2C97">
              <w:rPr>
                <w:rFonts w:cs="Arial"/>
                <w:color w:val="000000"/>
                <w:sz w:val="20"/>
                <w:szCs w:val="20"/>
                <w:lang w:val="en-US"/>
              </w:rPr>
              <w:t xml:space="preserve">Promoting Ocean Literacy – an education policy brief </w:t>
            </w:r>
          </w:p>
        </w:tc>
      </w:tr>
      <w:tr w:rsidR="006F4B24" w:rsidRPr="000F08E6" w14:paraId="3733F7B8" w14:textId="77777777" w:rsidTr="005742EE">
        <w:trPr>
          <w:trHeight w:val="304"/>
        </w:trPr>
        <w:tc>
          <w:tcPr>
            <w:tcW w:w="1985" w:type="dxa"/>
            <w:gridSpan w:val="2"/>
            <w:shd w:val="clear" w:color="auto" w:fill="D9E2F3"/>
            <w:tcMar>
              <w:top w:w="57" w:type="dxa"/>
              <w:bottom w:w="57" w:type="dxa"/>
            </w:tcMar>
          </w:tcPr>
          <w:p w14:paraId="1F071E69" w14:textId="77777777" w:rsidR="006F4B24" w:rsidRPr="009A2C97" w:rsidRDefault="006F4B24" w:rsidP="00B920AE">
            <w:pPr>
              <w:tabs>
                <w:tab w:val="left" w:pos="567"/>
              </w:tabs>
              <w:snapToGrid w:val="0"/>
              <w:spacing w:after="0" w:line="240" w:lineRule="auto"/>
              <w:rPr>
                <w:rFonts w:eastAsia="Times New Roman" w:cs="Arial"/>
                <w:i/>
                <w:snapToGrid w:val="0"/>
                <w:color w:val="000000"/>
                <w:sz w:val="20"/>
                <w:szCs w:val="20"/>
                <w:u w:val="single"/>
                <w:lang w:val="en-US"/>
              </w:rPr>
            </w:pPr>
          </w:p>
        </w:tc>
        <w:tc>
          <w:tcPr>
            <w:tcW w:w="2126" w:type="dxa"/>
            <w:shd w:val="clear" w:color="auto" w:fill="auto"/>
            <w:tcMar>
              <w:top w:w="57" w:type="dxa"/>
              <w:bottom w:w="57" w:type="dxa"/>
            </w:tcMar>
          </w:tcPr>
          <w:p w14:paraId="6F2660A2" w14:textId="77777777" w:rsidR="006F4B24" w:rsidRPr="000F08E6" w:rsidRDefault="006F4B24" w:rsidP="00B920AE">
            <w:pPr>
              <w:tabs>
                <w:tab w:val="left" w:pos="567"/>
              </w:tabs>
              <w:snapToGrid w:val="0"/>
              <w:spacing w:after="0" w:line="240" w:lineRule="auto"/>
              <w:rPr>
                <w:rFonts w:eastAsia="Times New Roman" w:cs="Arial"/>
                <w:snapToGrid w:val="0"/>
                <w:sz w:val="20"/>
                <w:szCs w:val="20"/>
                <w:lang w:val="fr-FR"/>
              </w:rPr>
            </w:pPr>
            <w:r w:rsidRPr="000F08E6">
              <w:rPr>
                <w:rFonts w:cs="Arial"/>
                <w:color w:val="000000"/>
                <w:sz w:val="20"/>
                <w:szCs w:val="20"/>
                <w:lang w:val="fr-FR"/>
              </w:rPr>
              <w:t>IOC/2024/ODS/51.11</w:t>
            </w:r>
          </w:p>
        </w:tc>
        <w:tc>
          <w:tcPr>
            <w:tcW w:w="5528" w:type="dxa"/>
            <w:gridSpan w:val="2"/>
            <w:shd w:val="clear" w:color="auto" w:fill="auto"/>
            <w:tcMar>
              <w:top w:w="57" w:type="dxa"/>
              <w:bottom w:w="57" w:type="dxa"/>
            </w:tcMar>
          </w:tcPr>
          <w:p w14:paraId="2E56136D" w14:textId="60B4F894" w:rsidR="006F4B24" w:rsidRPr="000F08E6" w:rsidRDefault="006F4B24" w:rsidP="00B920AE">
            <w:pPr>
              <w:tabs>
                <w:tab w:val="left" w:pos="567"/>
              </w:tabs>
              <w:snapToGrid w:val="0"/>
              <w:spacing w:after="60" w:line="240" w:lineRule="auto"/>
              <w:rPr>
                <w:rFonts w:eastAsia="Times New Roman" w:cs="Arial"/>
                <w:snapToGrid w:val="0"/>
                <w:color w:val="000000"/>
                <w:sz w:val="20"/>
                <w:szCs w:val="20"/>
                <w:lang w:val="en-US"/>
              </w:rPr>
            </w:pPr>
            <w:r w:rsidRPr="000F08E6">
              <w:rPr>
                <w:rFonts w:cs="Arial"/>
                <w:color w:val="000000"/>
                <w:sz w:val="20"/>
                <w:szCs w:val="20"/>
                <w:lang w:val="en-US"/>
              </w:rPr>
              <w:t>A Theory of Change for the Ocean Decade Challenge</w:t>
            </w:r>
            <w:r w:rsidR="000F08E6" w:rsidRPr="000F08E6">
              <w:rPr>
                <w:rFonts w:cs="Arial"/>
                <w:color w:val="000000"/>
                <w:sz w:val="20"/>
                <w:szCs w:val="20"/>
                <w:lang w:val="en-US"/>
              </w:rPr>
              <w:t> </w:t>
            </w:r>
            <w:r w:rsidRPr="000F08E6">
              <w:rPr>
                <w:rFonts w:cs="Arial"/>
                <w:color w:val="000000"/>
                <w:sz w:val="20"/>
                <w:szCs w:val="20"/>
                <w:lang w:val="en-US"/>
              </w:rPr>
              <w:t xml:space="preserve">10 </w:t>
            </w:r>
          </w:p>
        </w:tc>
      </w:tr>
      <w:tr w:rsidR="006F4B24" w:rsidRPr="000F08E6" w14:paraId="0F48C300" w14:textId="77777777" w:rsidTr="005742EE">
        <w:trPr>
          <w:trHeight w:val="304"/>
        </w:trPr>
        <w:tc>
          <w:tcPr>
            <w:tcW w:w="1985" w:type="dxa"/>
            <w:gridSpan w:val="2"/>
            <w:shd w:val="clear" w:color="auto" w:fill="D9E2F3"/>
            <w:tcMar>
              <w:top w:w="57" w:type="dxa"/>
              <w:bottom w:w="57" w:type="dxa"/>
            </w:tcMar>
          </w:tcPr>
          <w:p w14:paraId="5FB30D62" w14:textId="77777777" w:rsidR="006F4B24" w:rsidRPr="000F08E6" w:rsidRDefault="006F4B24" w:rsidP="00B920AE">
            <w:pPr>
              <w:tabs>
                <w:tab w:val="left" w:pos="567"/>
              </w:tabs>
              <w:snapToGrid w:val="0"/>
              <w:spacing w:after="0" w:line="240" w:lineRule="auto"/>
              <w:rPr>
                <w:rFonts w:eastAsia="Times New Roman" w:cs="Arial"/>
                <w:i/>
                <w:snapToGrid w:val="0"/>
                <w:color w:val="000000"/>
                <w:sz w:val="20"/>
                <w:szCs w:val="20"/>
                <w:u w:val="single"/>
                <w:lang w:val="en-US"/>
              </w:rPr>
            </w:pPr>
          </w:p>
        </w:tc>
        <w:tc>
          <w:tcPr>
            <w:tcW w:w="2126" w:type="dxa"/>
            <w:shd w:val="clear" w:color="auto" w:fill="auto"/>
            <w:tcMar>
              <w:top w:w="57" w:type="dxa"/>
              <w:bottom w:w="57" w:type="dxa"/>
            </w:tcMar>
          </w:tcPr>
          <w:p w14:paraId="731543A3" w14:textId="77777777" w:rsidR="006F4B24" w:rsidRPr="000F08E6" w:rsidRDefault="006F4B24" w:rsidP="00B920AE">
            <w:pPr>
              <w:tabs>
                <w:tab w:val="left" w:pos="567"/>
              </w:tabs>
              <w:snapToGrid w:val="0"/>
              <w:spacing w:after="0" w:line="240" w:lineRule="auto"/>
              <w:rPr>
                <w:rFonts w:eastAsia="Times New Roman" w:cs="Arial"/>
                <w:snapToGrid w:val="0"/>
                <w:color w:val="000000"/>
                <w:sz w:val="20"/>
                <w:szCs w:val="20"/>
                <w:lang w:val="fr-FR"/>
              </w:rPr>
            </w:pPr>
            <w:r w:rsidRPr="000F08E6">
              <w:rPr>
                <w:rFonts w:cs="Arial"/>
                <w:color w:val="000000"/>
                <w:sz w:val="20"/>
                <w:szCs w:val="20"/>
                <w:lang w:val="fr-FR"/>
              </w:rPr>
              <w:t>IOC/2025/MG/98</w:t>
            </w:r>
          </w:p>
        </w:tc>
        <w:tc>
          <w:tcPr>
            <w:tcW w:w="5528" w:type="dxa"/>
            <w:gridSpan w:val="2"/>
            <w:shd w:val="clear" w:color="auto" w:fill="auto"/>
            <w:tcMar>
              <w:top w:w="57" w:type="dxa"/>
              <w:bottom w:w="57" w:type="dxa"/>
            </w:tcMar>
          </w:tcPr>
          <w:p w14:paraId="11D0B8A8" w14:textId="77777777" w:rsidR="006F4B24" w:rsidRPr="00337504" w:rsidRDefault="006F4B24" w:rsidP="00B920AE">
            <w:pPr>
              <w:tabs>
                <w:tab w:val="left" w:pos="567"/>
              </w:tabs>
              <w:snapToGrid w:val="0"/>
              <w:spacing w:after="60" w:line="240" w:lineRule="auto"/>
              <w:rPr>
                <w:rFonts w:eastAsia="Times New Roman" w:cs="Arial"/>
                <w:snapToGrid w:val="0"/>
                <w:color w:val="000000"/>
                <w:sz w:val="20"/>
                <w:szCs w:val="20"/>
                <w:lang w:val="en-US"/>
              </w:rPr>
            </w:pPr>
            <w:r w:rsidRPr="00337504">
              <w:rPr>
                <w:rFonts w:cs="Arial"/>
                <w:color w:val="000000"/>
                <w:sz w:val="20"/>
                <w:szCs w:val="20"/>
                <w:lang w:val="en-US"/>
              </w:rPr>
              <w:t>Global Blue Schools Network: a toolkit for its implementation</w:t>
            </w:r>
          </w:p>
        </w:tc>
      </w:tr>
    </w:tbl>
    <w:p w14:paraId="07A54DA4" w14:textId="437E9A45" w:rsidR="006F4B24" w:rsidRPr="006F4B24" w:rsidRDefault="008F5FA9" w:rsidP="00287EA4">
      <w:pPr>
        <w:shd w:val="clear" w:color="auto" w:fill="FFFFFF"/>
        <w:tabs>
          <w:tab w:val="left" w:pos="851"/>
        </w:tabs>
        <w:spacing w:before="240" w:after="240" w:line="240" w:lineRule="auto"/>
        <w:jc w:val="both"/>
        <w:rPr>
          <w:rFonts w:cs="Arial"/>
          <w:lang w:val="fr-FR"/>
        </w:rPr>
      </w:pPr>
      <w:r w:rsidRPr="006F4B24">
        <w:rPr>
          <w:rFonts w:cs="Arial"/>
          <w:lang w:val="fr-FR"/>
        </w:rPr>
        <w:t>1</w:t>
      </w:r>
      <w:r>
        <w:rPr>
          <w:rFonts w:cs="Arial"/>
          <w:lang w:val="fr-FR"/>
        </w:rPr>
        <w:t>60</w:t>
      </w:r>
      <w:r w:rsidR="006F4B24" w:rsidRPr="006F4B24">
        <w:rPr>
          <w:rFonts w:cs="Arial"/>
          <w:lang w:val="fr-FR"/>
        </w:rPr>
        <w:t>.</w:t>
      </w:r>
      <w:r w:rsidR="006F4B24" w:rsidRPr="006F4B24">
        <w:rPr>
          <w:rFonts w:cs="Arial"/>
          <w:lang w:val="fr-FR"/>
        </w:rPr>
        <w:tab/>
        <w:t xml:space="preserve">M. Ronaldo </w:t>
      </w:r>
      <w:proofErr w:type="spellStart"/>
      <w:r w:rsidR="006F4B24" w:rsidRPr="006F4B24">
        <w:rPr>
          <w:rFonts w:cs="Arial"/>
          <w:lang w:val="fr-FR"/>
        </w:rPr>
        <w:t>Christofoletti</w:t>
      </w:r>
      <w:proofErr w:type="spellEnd"/>
      <w:r w:rsidR="006F4B24" w:rsidRPr="006F4B24">
        <w:rPr>
          <w:rFonts w:cs="Arial"/>
          <w:lang w:val="fr-FR"/>
        </w:rPr>
        <w:t>, Président du Groupe d</w:t>
      </w:r>
      <w:r w:rsidR="001C09B0">
        <w:rPr>
          <w:rFonts w:cs="Arial"/>
          <w:lang w:val="fr-FR"/>
        </w:rPr>
        <w:t>’</w:t>
      </w:r>
      <w:r w:rsidR="006F4B24" w:rsidRPr="006F4B24">
        <w:rPr>
          <w:rFonts w:cs="Arial"/>
          <w:lang w:val="fr-FR"/>
        </w:rPr>
        <w:t>experts sur l</w:t>
      </w:r>
      <w:r w:rsidR="001C09B0">
        <w:rPr>
          <w:rFonts w:cs="Arial"/>
          <w:lang w:val="fr-FR"/>
        </w:rPr>
        <w:t>’</w:t>
      </w:r>
      <w:r w:rsidR="006F4B24" w:rsidRPr="006F4B24">
        <w:rPr>
          <w:rFonts w:cs="Arial"/>
          <w:lang w:val="fr-FR"/>
        </w:rPr>
        <w:t>initiation à l</w:t>
      </w:r>
      <w:r w:rsidR="001C09B0">
        <w:rPr>
          <w:rFonts w:cs="Arial"/>
          <w:lang w:val="fr-FR"/>
        </w:rPr>
        <w:t>’</w:t>
      </w:r>
      <w:r w:rsidR="006F4B24" w:rsidRPr="006F4B24">
        <w:rPr>
          <w:rFonts w:cs="Arial"/>
          <w:lang w:val="fr-FR"/>
        </w:rPr>
        <w:t>océan, a présenté ce point. Il a rappelé les principales activités menées par le Groupe depuis sa création, notamment l</w:t>
      </w:r>
      <w:r w:rsidR="001C09B0">
        <w:rPr>
          <w:rFonts w:cs="Arial"/>
          <w:lang w:val="fr-FR"/>
        </w:rPr>
        <w:t>’</w:t>
      </w:r>
      <w:r w:rsidR="006F4B24" w:rsidRPr="006F4B24">
        <w:rPr>
          <w:rFonts w:cs="Arial"/>
          <w:lang w:val="fr-FR"/>
        </w:rPr>
        <w:t>établissement de cinq groupes de travail consacrés à la sensibilisation, à la communication, à l</w:t>
      </w:r>
      <w:r w:rsidR="001C09B0">
        <w:rPr>
          <w:rFonts w:cs="Arial"/>
          <w:lang w:val="fr-FR"/>
        </w:rPr>
        <w:t>’</w:t>
      </w:r>
      <w:r w:rsidR="006F4B24" w:rsidRPr="006F4B24">
        <w:rPr>
          <w:rFonts w:cs="Arial"/>
          <w:lang w:val="fr-FR"/>
        </w:rPr>
        <w:t>éducation, à la collecte de fonds, et à l</w:t>
      </w:r>
      <w:r w:rsidR="001C09B0">
        <w:rPr>
          <w:rFonts w:cs="Arial"/>
          <w:lang w:val="fr-FR"/>
        </w:rPr>
        <w:t>’</w:t>
      </w:r>
      <w:r w:rsidR="006F4B24" w:rsidRPr="006F4B24">
        <w:rPr>
          <w:rFonts w:cs="Arial"/>
          <w:lang w:val="fr-FR"/>
        </w:rPr>
        <w:t>océan et au climat. Le Groupe d</w:t>
      </w:r>
      <w:r w:rsidR="001C09B0">
        <w:rPr>
          <w:rFonts w:cs="Arial"/>
          <w:lang w:val="fr-FR"/>
        </w:rPr>
        <w:t>’</w:t>
      </w:r>
      <w:r w:rsidR="006F4B24" w:rsidRPr="006F4B24">
        <w:rPr>
          <w:rFonts w:cs="Arial"/>
          <w:lang w:val="fr-FR"/>
        </w:rPr>
        <w:t>experts a également contribué à l</w:t>
      </w:r>
      <w:r w:rsidR="001C09B0">
        <w:rPr>
          <w:rFonts w:cs="Arial"/>
          <w:lang w:val="fr-FR"/>
        </w:rPr>
        <w:t>’</w:t>
      </w:r>
      <w:r w:rsidR="006F4B24" w:rsidRPr="006F4B24">
        <w:rPr>
          <w:rFonts w:cs="Arial"/>
          <w:lang w:val="fr-FR"/>
        </w:rPr>
        <w:t>élaboration de la nouvelle théorie du changement pour le défi 10 de la Décennie de l</w:t>
      </w:r>
      <w:r w:rsidR="001C09B0">
        <w:rPr>
          <w:rFonts w:cs="Arial"/>
          <w:lang w:val="fr-FR"/>
        </w:rPr>
        <w:t>’</w:t>
      </w:r>
      <w:r w:rsidR="006F4B24" w:rsidRPr="006F4B24">
        <w:rPr>
          <w:rFonts w:cs="Arial"/>
          <w:lang w:val="fr-FR"/>
        </w:rPr>
        <w:t xml:space="preserve">Océan (2025-2030) (document IOC/2024/ODS/51.11). </w:t>
      </w:r>
    </w:p>
    <w:p w14:paraId="6BA04299" w14:textId="49ACA12E" w:rsidR="006F4B24" w:rsidRPr="006F4B24" w:rsidRDefault="008F5FA9" w:rsidP="00E65ECB">
      <w:pPr>
        <w:shd w:val="clear" w:color="auto" w:fill="FFFFFF"/>
        <w:tabs>
          <w:tab w:val="left" w:pos="851"/>
        </w:tabs>
        <w:spacing w:after="240" w:line="240" w:lineRule="auto"/>
        <w:jc w:val="both"/>
        <w:rPr>
          <w:rFonts w:cs="Arial"/>
          <w:lang w:val="fr-FR"/>
        </w:rPr>
      </w:pPr>
      <w:r w:rsidRPr="006F4B24">
        <w:rPr>
          <w:rFonts w:cs="Arial"/>
          <w:lang w:val="fr-FR"/>
        </w:rPr>
        <w:lastRenderedPageBreak/>
        <w:t>1</w:t>
      </w:r>
      <w:r>
        <w:rPr>
          <w:rFonts w:cs="Arial"/>
          <w:lang w:val="fr-FR"/>
        </w:rPr>
        <w:t>61</w:t>
      </w:r>
      <w:r w:rsidR="006F4B24" w:rsidRPr="006F4B24">
        <w:rPr>
          <w:rFonts w:cs="Arial"/>
          <w:lang w:val="fr-FR"/>
        </w:rPr>
        <w:t>.</w:t>
      </w:r>
      <w:r w:rsidR="006F4B24" w:rsidRPr="006F4B24">
        <w:rPr>
          <w:rFonts w:cs="Arial"/>
          <w:lang w:val="fr-FR"/>
        </w:rPr>
        <w:tab/>
        <w:t>M. </w:t>
      </w:r>
      <w:proofErr w:type="spellStart"/>
      <w:r w:rsidR="006F4B24" w:rsidRPr="006F4B24">
        <w:rPr>
          <w:rFonts w:cs="Arial"/>
          <w:lang w:val="fr-FR"/>
        </w:rPr>
        <w:t>Christofoletti</w:t>
      </w:r>
      <w:proofErr w:type="spellEnd"/>
      <w:r w:rsidR="006F4B24" w:rsidRPr="006F4B24">
        <w:rPr>
          <w:rFonts w:cs="Arial"/>
          <w:lang w:val="fr-FR"/>
        </w:rPr>
        <w:t xml:space="preserve"> a ensuite donné un aperçu des activités qui ont contribué à la mise en œuvre du Plan d</w:t>
      </w:r>
      <w:r w:rsidR="001C09B0">
        <w:rPr>
          <w:rFonts w:cs="Arial"/>
          <w:lang w:val="fr-FR"/>
        </w:rPr>
        <w:t>’</w:t>
      </w:r>
      <w:r w:rsidR="006F4B24" w:rsidRPr="006F4B24">
        <w:rPr>
          <w:rFonts w:cs="Arial"/>
          <w:lang w:val="fr-FR"/>
        </w:rPr>
        <w:t>action de la COI pour l</w:t>
      </w:r>
      <w:r w:rsidR="001C09B0">
        <w:rPr>
          <w:rFonts w:cs="Arial"/>
          <w:lang w:val="fr-FR"/>
        </w:rPr>
        <w:t>’</w:t>
      </w:r>
      <w:r w:rsidR="006F4B24" w:rsidRPr="006F4B24">
        <w:rPr>
          <w:rFonts w:cs="Arial"/>
          <w:lang w:val="fr-FR"/>
        </w:rPr>
        <w:t>initiation à l</w:t>
      </w:r>
      <w:r w:rsidR="001C09B0">
        <w:rPr>
          <w:rFonts w:cs="Arial"/>
          <w:lang w:val="fr-FR"/>
        </w:rPr>
        <w:t>’</w:t>
      </w:r>
      <w:r w:rsidR="006F4B24" w:rsidRPr="006F4B24">
        <w:rPr>
          <w:rFonts w:cs="Arial"/>
          <w:lang w:val="fr-FR"/>
        </w:rPr>
        <w:t>océan (2018-2021). Il a présenté un plan d</w:t>
      </w:r>
      <w:r w:rsidR="001C09B0">
        <w:rPr>
          <w:rFonts w:cs="Arial"/>
          <w:lang w:val="fr-FR"/>
        </w:rPr>
        <w:t>’</w:t>
      </w:r>
      <w:r w:rsidR="006F4B24" w:rsidRPr="006F4B24">
        <w:rPr>
          <w:rFonts w:cs="Arial"/>
          <w:lang w:val="fr-FR"/>
        </w:rPr>
        <w:t>action actualisé pour l</w:t>
      </w:r>
      <w:r w:rsidR="001C09B0">
        <w:rPr>
          <w:rFonts w:cs="Arial"/>
          <w:lang w:val="fr-FR"/>
        </w:rPr>
        <w:t>’</w:t>
      </w:r>
      <w:r w:rsidR="006F4B24" w:rsidRPr="006F4B24">
        <w:rPr>
          <w:rFonts w:cs="Arial"/>
          <w:lang w:val="fr-FR"/>
        </w:rPr>
        <w:t>initiation à l</w:t>
      </w:r>
      <w:r w:rsidR="001C09B0">
        <w:rPr>
          <w:rFonts w:cs="Arial"/>
          <w:lang w:val="fr-FR"/>
        </w:rPr>
        <w:t>’</w:t>
      </w:r>
      <w:r w:rsidR="006F4B24" w:rsidRPr="006F4B24">
        <w:rPr>
          <w:rFonts w:cs="Arial"/>
          <w:lang w:val="fr-FR"/>
        </w:rPr>
        <w:t>océan (2026-2030) (document IOC/A-33/4.</w:t>
      </w:r>
      <w:proofErr w:type="gramStart"/>
      <w:r w:rsidR="006F4B24" w:rsidRPr="006F4B24">
        <w:rPr>
          <w:rFonts w:cs="Arial"/>
          <w:lang w:val="fr-FR"/>
        </w:rPr>
        <w:t>4.Doc</w:t>
      </w:r>
      <w:proofErr w:type="gramEnd"/>
      <w:r w:rsidR="006F4B24" w:rsidRPr="006F4B24">
        <w:rPr>
          <w:rFonts w:cs="Arial"/>
          <w:lang w:val="fr-FR"/>
        </w:rPr>
        <w:t>(1)), qui décrit des activités destinées à : intégrer les connaissances sur l</w:t>
      </w:r>
      <w:r w:rsidR="001C09B0">
        <w:rPr>
          <w:rFonts w:cs="Arial"/>
          <w:lang w:val="fr-FR"/>
        </w:rPr>
        <w:t>’</w:t>
      </w:r>
      <w:r w:rsidR="006F4B24" w:rsidRPr="006F4B24">
        <w:rPr>
          <w:rFonts w:cs="Arial"/>
          <w:lang w:val="fr-FR"/>
        </w:rPr>
        <w:t>océan et l</w:t>
      </w:r>
      <w:r w:rsidR="001C09B0">
        <w:rPr>
          <w:rFonts w:cs="Arial"/>
          <w:lang w:val="fr-FR"/>
        </w:rPr>
        <w:t>’</w:t>
      </w:r>
      <w:r w:rsidR="006F4B24" w:rsidRPr="006F4B24">
        <w:rPr>
          <w:rFonts w:cs="Arial"/>
          <w:lang w:val="fr-FR"/>
        </w:rPr>
        <w:t>action publique ; permettre une prise de décisions éclairée pour relever des défis urgents tels que le changement climatique, la perte de biodiversité et la pollution ; et promouvoir une gouvernance mondiale pour favoriser la transition vers une gestion durable des océans.</w:t>
      </w:r>
    </w:p>
    <w:p w14:paraId="7E27E65B" w14:textId="799C28F4" w:rsidR="006F4B24" w:rsidRPr="006F4B24" w:rsidRDefault="008F5FA9" w:rsidP="00E65ECB">
      <w:pPr>
        <w:shd w:val="clear" w:color="auto" w:fill="FFFFFF"/>
        <w:tabs>
          <w:tab w:val="left" w:pos="851"/>
        </w:tabs>
        <w:spacing w:after="240" w:line="240" w:lineRule="auto"/>
        <w:jc w:val="both"/>
        <w:rPr>
          <w:rFonts w:eastAsia="Times New Roman" w:cs="Arial"/>
          <w:lang w:val="fr-FR"/>
        </w:rPr>
      </w:pPr>
      <w:r w:rsidRPr="006F4B24">
        <w:rPr>
          <w:rFonts w:cs="Arial"/>
          <w:lang w:val="fr-FR"/>
        </w:rPr>
        <w:t>1</w:t>
      </w:r>
      <w:r>
        <w:rPr>
          <w:rFonts w:cs="Arial"/>
          <w:lang w:val="fr-FR"/>
        </w:rPr>
        <w:t>62</w:t>
      </w:r>
      <w:r w:rsidR="006F4B24" w:rsidRPr="006F4B24">
        <w:rPr>
          <w:rFonts w:cs="Arial"/>
          <w:lang w:val="fr-FR"/>
        </w:rPr>
        <w:t>.</w:t>
      </w:r>
      <w:r w:rsidR="006F4B24" w:rsidRPr="006F4B24">
        <w:rPr>
          <w:rFonts w:cs="Arial"/>
          <w:lang w:val="fr-FR"/>
        </w:rPr>
        <w:tab/>
        <w:t>Enfin, M. </w:t>
      </w:r>
      <w:proofErr w:type="spellStart"/>
      <w:r w:rsidR="006F4B24" w:rsidRPr="006F4B24">
        <w:rPr>
          <w:rFonts w:cs="Arial"/>
          <w:lang w:val="fr-FR"/>
        </w:rPr>
        <w:t>Christofoletti</w:t>
      </w:r>
      <w:proofErr w:type="spellEnd"/>
      <w:r w:rsidR="006F4B24" w:rsidRPr="006F4B24">
        <w:rPr>
          <w:rFonts w:cs="Arial"/>
          <w:lang w:val="fr-FR"/>
        </w:rPr>
        <w:t xml:space="preserve"> a rendu compte des activités menées dans le cadre de la Décennie des Nations Unies pour les sciences océaniques au service du développement durable, en se référant en particulier au résultat 7 et aux défis 9 et 10 du Plan de mise en œuvre de la Décennie, ainsi qu</w:t>
      </w:r>
      <w:r w:rsidR="001C09B0">
        <w:rPr>
          <w:rFonts w:cs="Arial"/>
          <w:lang w:val="fr-FR"/>
        </w:rPr>
        <w:t>’</w:t>
      </w:r>
      <w:r w:rsidR="006F4B24" w:rsidRPr="006F4B24">
        <w:rPr>
          <w:rFonts w:cs="Arial"/>
          <w:lang w:val="fr-FR"/>
        </w:rPr>
        <w:t xml:space="preserve">aux principaux éléments du document intitulé « Ocean </w:t>
      </w:r>
      <w:proofErr w:type="spellStart"/>
      <w:r w:rsidR="006F4B24" w:rsidRPr="006F4B24">
        <w:rPr>
          <w:rFonts w:cs="Arial"/>
          <w:lang w:val="fr-FR"/>
        </w:rPr>
        <w:t>literacy</w:t>
      </w:r>
      <w:proofErr w:type="spellEnd"/>
      <w:r w:rsidR="006F4B24" w:rsidRPr="006F4B24">
        <w:rPr>
          <w:rFonts w:cs="Arial"/>
          <w:lang w:val="fr-FR"/>
        </w:rPr>
        <w:t xml:space="preserve"> </w:t>
      </w:r>
      <w:proofErr w:type="spellStart"/>
      <w:r w:rsidR="006F4B24" w:rsidRPr="006F4B24">
        <w:rPr>
          <w:rFonts w:cs="Arial"/>
          <w:lang w:val="fr-FR"/>
        </w:rPr>
        <w:t>within</w:t>
      </w:r>
      <w:proofErr w:type="spellEnd"/>
      <w:r w:rsidR="006F4B24" w:rsidRPr="006F4B24">
        <w:rPr>
          <w:rFonts w:cs="Arial"/>
          <w:lang w:val="fr-FR"/>
        </w:rPr>
        <w:t xml:space="preserve"> the UN Ocean Decade: </w:t>
      </w:r>
      <w:proofErr w:type="spellStart"/>
      <w:r w:rsidR="006F4B24" w:rsidRPr="006F4B24">
        <w:rPr>
          <w:rFonts w:cs="Arial"/>
          <w:lang w:val="fr-FR"/>
        </w:rPr>
        <w:t>a</w:t>
      </w:r>
      <w:proofErr w:type="spellEnd"/>
      <w:r w:rsidR="006F4B24" w:rsidRPr="006F4B24">
        <w:rPr>
          <w:rFonts w:cs="Arial"/>
          <w:lang w:val="fr-FR"/>
        </w:rPr>
        <w:t xml:space="preserve"> </w:t>
      </w:r>
      <w:proofErr w:type="spellStart"/>
      <w:r w:rsidR="006F4B24" w:rsidRPr="006F4B24">
        <w:rPr>
          <w:rFonts w:cs="Arial"/>
          <w:lang w:val="fr-FR"/>
        </w:rPr>
        <w:t>framework</w:t>
      </w:r>
      <w:proofErr w:type="spellEnd"/>
      <w:r w:rsidR="006F4B24" w:rsidRPr="006F4B24">
        <w:rPr>
          <w:rFonts w:cs="Arial"/>
          <w:lang w:val="fr-FR"/>
        </w:rPr>
        <w:t xml:space="preserve"> for action » (</w:t>
      </w:r>
      <w:hyperlink r:id="rId83" w:history="1">
        <w:r w:rsidR="006F4B24" w:rsidRPr="000F08E6">
          <w:rPr>
            <w:rStyle w:val="Hyperlink"/>
            <w:rFonts w:cs="Arial"/>
            <w:color w:val="0000FF"/>
            <w:lang w:val="fr-FR"/>
          </w:rPr>
          <w:t>IOC/2021/ODS/22</w:t>
        </w:r>
      </w:hyperlink>
      <w:r w:rsidR="006F4B24" w:rsidRPr="006F4B24">
        <w:rPr>
          <w:rFonts w:cs="Arial"/>
          <w:lang w:val="fr-FR"/>
        </w:rPr>
        <w:t>). Il a en outre présenté dans les grandes lignes les documents produits sur l</w:t>
      </w:r>
      <w:r w:rsidR="001C09B0">
        <w:rPr>
          <w:rFonts w:cs="Arial"/>
          <w:lang w:val="fr-FR"/>
        </w:rPr>
        <w:t>’</w:t>
      </w:r>
      <w:r w:rsidR="006F4B24" w:rsidRPr="006F4B24">
        <w:rPr>
          <w:rFonts w:cs="Arial"/>
          <w:lang w:val="fr-FR"/>
        </w:rPr>
        <w:t>initiation à l</w:t>
      </w:r>
      <w:r w:rsidR="001C09B0">
        <w:rPr>
          <w:rFonts w:cs="Arial"/>
          <w:lang w:val="fr-FR"/>
        </w:rPr>
        <w:t>’</w:t>
      </w:r>
      <w:r w:rsidR="006F4B24" w:rsidRPr="006F4B24">
        <w:rPr>
          <w:rFonts w:cs="Arial"/>
          <w:lang w:val="fr-FR"/>
        </w:rPr>
        <w:t>océan depuis la 32</w:t>
      </w:r>
      <w:r w:rsidR="006F4B24" w:rsidRPr="006F4B24">
        <w:rPr>
          <w:rFonts w:cs="Arial"/>
          <w:vertAlign w:val="superscript"/>
          <w:lang w:val="fr-FR"/>
        </w:rPr>
        <w:t>e</w:t>
      </w:r>
      <w:r w:rsidR="006F4B24" w:rsidRPr="006F4B24">
        <w:rPr>
          <w:rFonts w:cs="Arial"/>
          <w:lang w:val="fr-FR"/>
        </w:rPr>
        <w:t> session de l</w:t>
      </w:r>
      <w:r w:rsidR="001C09B0">
        <w:rPr>
          <w:rFonts w:cs="Arial"/>
          <w:lang w:val="fr-FR"/>
        </w:rPr>
        <w:t>’</w:t>
      </w:r>
      <w:r w:rsidR="006F4B24" w:rsidRPr="006F4B24">
        <w:rPr>
          <w:rFonts w:cs="Arial"/>
          <w:lang w:val="fr-FR"/>
        </w:rPr>
        <w:t>Assemblée, notamment « </w:t>
      </w:r>
      <w:proofErr w:type="spellStart"/>
      <w:r w:rsidR="006F4B24" w:rsidRPr="006F4B24">
        <w:rPr>
          <w:rFonts w:cs="Arial"/>
          <w:lang w:val="fr-FR"/>
        </w:rPr>
        <w:t>Promoting</w:t>
      </w:r>
      <w:proofErr w:type="spellEnd"/>
      <w:r w:rsidR="006F4B24" w:rsidRPr="006F4B24">
        <w:rPr>
          <w:rFonts w:cs="Arial"/>
          <w:lang w:val="fr-FR"/>
        </w:rPr>
        <w:t xml:space="preserve"> Ocean </w:t>
      </w:r>
      <w:proofErr w:type="gramStart"/>
      <w:r w:rsidR="006F4B24" w:rsidRPr="006F4B24">
        <w:rPr>
          <w:rFonts w:cs="Arial"/>
          <w:lang w:val="fr-FR"/>
        </w:rPr>
        <w:t>Literacy:</w:t>
      </w:r>
      <w:proofErr w:type="gramEnd"/>
      <w:r w:rsidR="006F4B24" w:rsidRPr="006F4B24">
        <w:rPr>
          <w:rFonts w:cs="Arial"/>
          <w:lang w:val="fr-FR"/>
        </w:rPr>
        <w:t xml:space="preserve"> an </w:t>
      </w:r>
      <w:proofErr w:type="spellStart"/>
      <w:r w:rsidR="006F4B24" w:rsidRPr="006F4B24">
        <w:rPr>
          <w:rFonts w:cs="Arial"/>
          <w:lang w:val="fr-FR"/>
        </w:rPr>
        <w:t>education</w:t>
      </w:r>
      <w:proofErr w:type="spellEnd"/>
      <w:r w:rsidR="006F4B24" w:rsidRPr="006F4B24">
        <w:rPr>
          <w:rFonts w:cs="Arial"/>
          <w:lang w:val="fr-FR"/>
        </w:rPr>
        <w:t xml:space="preserve"> </w:t>
      </w:r>
      <w:proofErr w:type="spellStart"/>
      <w:r w:rsidR="006F4B24" w:rsidRPr="006F4B24">
        <w:rPr>
          <w:rFonts w:cs="Arial"/>
          <w:lang w:val="fr-FR"/>
        </w:rPr>
        <w:t>policy</w:t>
      </w:r>
      <w:proofErr w:type="spellEnd"/>
      <w:r w:rsidR="006F4B24" w:rsidRPr="006F4B24">
        <w:rPr>
          <w:rFonts w:cs="Arial"/>
          <w:lang w:val="fr-FR"/>
        </w:rPr>
        <w:t xml:space="preserve"> brief » (</w:t>
      </w:r>
      <w:hyperlink r:id="rId84" w:history="1">
        <w:r w:rsidR="006F4B24" w:rsidRPr="000F08E6">
          <w:rPr>
            <w:rStyle w:val="Hyperlink"/>
            <w:rFonts w:cs="Arial"/>
            <w:color w:val="0000FF"/>
            <w:lang w:val="fr-FR"/>
          </w:rPr>
          <w:t>IOC/POL/2025/1</w:t>
        </w:r>
      </w:hyperlink>
      <w:r w:rsidR="006F4B24" w:rsidRPr="006F4B24">
        <w:rPr>
          <w:rFonts w:cs="Arial"/>
          <w:lang w:val="fr-FR"/>
        </w:rPr>
        <w:t xml:space="preserve">), « A Theory of Change for the Ocean Decade Challenge 10 » (IOC/2024/ODS/51.11) et « Global Blue </w:t>
      </w:r>
      <w:proofErr w:type="spellStart"/>
      <w:r w:rsidR="006F4B24" w:rsidRPr="006F4B24">
        <w:rPr>
          <w:rFonts w:cs="Arial"/>
          <w:lang w:val="fr-FR"/>
        </w:rPr>
        <w:t>Schools</w:t>
      </w:r>
      <w:proofErr w:type="spellEnd"/>
      <w:r w:rsidR="006F4B24" w:rsidRPr="006F4B24">
        <w:rPr>
          <w:rFonts w:cs="Arial"/>
          <w:lang w:val="fr-FR"/>
        </w:rPr>
        <w:t xml:space="preserve"> </w:t>
      </w:r>
      <w:proofErr w:type="gramStart"/>
      <w:r w:rsidR="006F4B24" w:rsidRPr="006F4B24">
        <w:rPr>
          <w:rFonts w:cs="Arial"/>
          <w:lang w:val="fr-FR"/>
        </w:rPr>
        <w:t>Network:</w:t>
      </w:r>
      <w:proofErr w:type="gramEnd"/>
      <w:r w:rsidR="006F4B24" w:rsidRPr="006F4B24">
        <w:rPr>
          <w:rFonts w:cs="Arial"/>
          <w:lang w:val="fr-FR"/>
        </w:rPr>
        <w:t xml:space="preserve"> a toolkit for </w:t>
      </w:r>
      <w:proofErr w:type="spellStart"/>
      <w:r w:rsidR="006F4B24" w:rsidRPr="006F4B24">
        <w:rPr>
          <w:rFonts w:cs="Arial"/>
          <w:lang w:val="fr-FR"/>
        </w:rPr>
        <w:t>its</w:t>
      </w:r>
      <w:proofErr w:type="spellEnd"/>
      <w:r w:rsidR="006F4B24" w:rsidRPr="006F4B24">
        <w:rPr>
          <w:rFonts w:cs="Arial"/>
          <w:lang w:val="fr-FR"/>
        </w:rPr>
        <w:t xml:space="preserve"> </w:t>
      </w:r>
      <w:proofErr w:type="spellStart"/>
      <w:r w:rsidR="006F4B24" w:rsidRPr="006F4B24">
        <w:rPr>
          <w:rFonts w:cs="Arial"/>
          <w:lang w:val="fr-FR"/>
        </w:rPr>
        <w:t>implementation</w:t>
      </w:r>
      <w:proofErr w:type="spellEnd"/>
      <w:r w:rsidR="006F4B24" w:rsidRPr="006F4B24">
        <w:rPr>
          <w:rFonts w:cs="Arial"/>
          <w:lang w:val="fr-FR"/>
        </w:rPr>
        <w:t> » (IOC/2025/MG/98).</w:t>
      </w:r>
    </w:p>
    <w:tbl>
      <w:tblPr>
        <w:tblW w:w="9639" w:type="dxa"/>
        <w:shd w:val="clear" w:color="auto" w:fill="CCFFCC"/>
        <w:tblLayout w:type="fixed"/>
        <w:tblLook w:val="0000" w:firstRow="0" w:lastRow="0" w:firstColumn="0" w:lastColumn="0" w:noHBand="0" w:noVBand="0"/>
      </w:tblPr>
      <w:tblGrid>
        <w:gridCol w:w="9639"/>
      </w:tblGrid>
      <w:tr w:rsidR="006F4B24" w:rsidRPr="00295086" w14:paraId="2B71C00C" w14:textId="77777777" w:rsidTr="00ED0B76">
        <w:tc>
          <w:tcPr>
            <w:tcW w:w="9639" w:type="dxa"/>
            <w:shd w:val="clear" w:color="auto" w:fill="CCFFCC"/>
            <w:tcMar>
              <w:top w:w="113" w:type="dxa"/>
              <w:bottom w:w="113" w:type="dxa"/>
            </w:tcMar>
          </w:tcPr>
          <w:p w14:paraId="5BBD3E26" w14:textId="77777777" w:rsidR="006F4B24" w:rsidRPr="006F4B24" w:rsidRDefault="006F4B24" w:rsidP="00B920AE">
            <w:pPr>
              <w:tabs>
                <w:tab w:val="left" w:pos="567"/>
              </w:tabs>
              <w:snapToGrid w:val="0"/>
              <w:spacing w:after="240" w:line="240" w:lineRule="auto"/>
              <w:rPr>
                <w:rFonts w:eastAsia="Calibri" w:cs="Arial"/>
                <w:i/>
                <w:iCs/>
                <w:snapToGrid w:val="0"/>
                <w:szCs w:val="24"/>
                <w:u w:val="single"/>
                <w:lang w:val="fr-FR"/>
              </w:rPr>
            </w:pPr>
            <w:r w:rsidRPr="006F4B24">
              <w:rPr>
                <w:rFonts w:cs="Arial"/>
                <w:i/>
                <w:iCs/>
                <w:color w:val="000000"/>
                <w:u w:val="single"/>
                <w:lang w:val="fr-FR"/>
              </w:rPr>
              <w:t>Projet de décision A-33/4.4</w:t>
            </w:r>
          </w:p>
          <w:p w14:paraId="060612D9" w14:textId="6FAEF866" w:rsidR="006F4B24" w:rsidRPr="006F4B24" w:rsidRDefault="006F4B24" w:rsidP="00B920AE">
            <w:pPr>
              <w:tabs>
                <w:tab w:val="left" w:pos="567"/>
              </w:tabs>
              <w:snapToGrid w:val="0"/>
              <w:spacing w:line="240" w:lineRule="auto"/>
              <w:jc w:val="center"/>
              <w:rPr>
                <w:rFonts w:eastAsia="Calibri" w:cs="Arial"/>
                <w:b/>
                <w:bCs/>
                <w:snapToGrid w:val="0"/>
                <w:lang w:val="fr-FR"/>
              </w:rPr>
            </w:pPr>
            <w:r w:rsidRPr="006F4B24">
              <w:rPr>
                <w:rFonts w:cs="Arial"/>
                <w:b/>
                <w:bCs/>
                <w:color w:val="000000"/>
                <w:lang w:val="fr-FR"/>
              </w:rPr>
              <w:t>Examen du Plan d</w:t>
            </w:r>
            <w:r w:rsidR="001C09B0">
              <w:rPr>
                <w:rFonts w:cs="Arial"/>
                <w:b/>
                <w:bCs/>
                <w:color w:val="000000"/>
                <w:lang w:val="fr-FR"/>
              </w:rPr>
              <w:t>’</w:t>
            </w:r>
            <w:r w:rsidRPr="006F4B24">
              <w:rPr>
                <w:rFonts w:cs="Arial"/>
                <w:b/>
                <w:bCs/>
                <w:color w:val="000000"/>
                <w:lang w:val="fr-FR"/>
              </w:rPr>
              <w:t>action de la COI pour l</w:t>
            </w:r>
            <w:r w:rsidR="001C09B0">
              <w:rPr>
                <w:rFonts w:cs="Arial"/>
                <w:b/>
                <w:bCs/>
                <w:color w:val="000000"/>
                <w:lang w:val="fr-FR"/>
              </w:rPr>
              <w:t>’</w:t>
            </w:r>
            <w:r w:rsidRPr="006F4B24">
              <w:rPr>
                <w:rFonts w:cs="Arial"/>
                <w:b/>
                <w:bCs/>
                <w:color w:val="000000"/>
                <w:lang w:val="fr-FR"/>
              </w:rPr>
              <w:t>initiation à l</w:t>
            </w:r>
            <w:r w:rsidR="001C09B0">
              <w:rPr>
                <w:rFonts w:cs="Arial"/>
                <w:b/>
                <w:bCs/>
                <w:color w:val="000000"/>
                <w:lang w:val="fr-FR"/>
              </w:rPr>
              <w:t>’</w:t>
            </w:r>
            <w:r w:rsidRPr="006F4B24">
              <w:rPr>
                <w:rFonts w:cs="Arial"/>
                <w:b/>
                <w:bCs/>
                <w:color w:val="000000"/>
                <w:lang w:val="fr-FR"/>
              </w:rPr>
              <w:t>océan (2026-2030)</w:t>
            </w:r>
            <w:r w:rsidRPr="006F4B24">
              <w:rPr>
                <w:rFonts w:cs="Arial"/>
                <w:color w:val="000000"/>
                <w:lang w:val="fr-FR"/>
              </w:rPr>
              <w:t xml:space="preserve"> </w:t>
            </w:r>
          </w:p>
          <w:p w14:paraId="320DB68C" w14:textId="0805E845" w:rsidR="006F4B24" w:rsidRPr="006F4B24" w:rsidRDefault="006F4B24" w:rsidP="00B920AE">
            <w:pPr>
              <w:tabs>
                <w:tab w:val="left" w:pos="567"/>
              </w:tabs>
              <w:snapToGrid w:val="0"/>
              <w:spacing w:after="240" w:line="240" w:lineRule="auto"/>
              <w:rPr>
                <w:rFonts w:eastAsia="Times New Roman" w:cs="Arial"/>
                <w:snapToGrid w:val="0"/>
                <w:sz w:val="24"/>
                <w:szCs w:val="24"/>
                <w:lang w:val="fr-FR"/>
              </w:rPr>
            </w:pPr>
            <w:r w:rsidRPr="006F4B24">
              <w:rPr>
                <w:rFonts w:cs="Arial"/>
                <w:color w:val="000000"/>
                <w:lang w:val="fr-FR"/>
              </w:rPr>
              <w:t>L</w:t>
            </w:r>
            <w:r w:rsidR="001C09B0">
              <w:rPr>
                <w:rFonts w:cs="Arial"/>
                <w:color w:val="000000"/>
                <w:lang w:val="fr-FR"/>
              </w:rPr>
              <w:t>’</w:t>
            </w:r>
            <w:r w:rsidRPr="006F4B24">
              <w:rPr>
                <w:rFonts w:cs="Arial"/>
                <w:color w:val="000000"/>
                <w:lang w:val="fr-FR"/>
              </w:rPr>
              <w:t xml:space="preserve">Assemblée, </w:t>
            </w:r>
          </w:p>
          <w:p w14:paraId="5320D6AD" w14:textId="2EE29FD0"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1.</w:t>
            </w:r>
            <w:r w:rsidRPr="006F4B24">
              <w:rPr>
                <w:rFonts w:cs="Arial"/>
                <w:lang w:val="fr-FR"/>
              </w:rPr>
              <w:tab/>
            </w:r>
            <w:r w:rsidRPr="006F4B24">
              <w:rPr>
                <w:rFonts w:cs="Arial"/>
                <w:color w:val="000000"/>
                <w:u w:val="single"/>
                <w:lang w:val="fr-FR"/>
              </w:rPr>
              <w:t>Ayant examiné</w:t>
            </w:r>
            <w:r w:rsidRPr="006F4B24">
              <w:rPr>
                <w:rFonts w:cs="Arial"/>
                <w:color w:val="000000"/>
                <w:lang w:val="fr-FR"/>
              </w:rPr>
              <w:t xml:space="preserve"> le projet de plan d</w:t>
            </w:r>
            <w:r w:rsidR="001C09B0">
              <w:rPr>
                <w:rFonts w:cs="Arial"/>
                <w:color w:val="000000"/>
                <w:lang w:val="fr-FR"/>
              </w:rPr>
              <w:t>’</w:t>
            </w:r>
            <w:r w:rsidRPr="006F4B24">
              <w:rPr>
                <w:rFonts w:cs="Arial"/>
                <w:color w:val="000000"/>
                <w:lang w:val="fr-FR"/>
              </w:rPr>
              <w:t>action de la COI pour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(2026</w:t>
            </w:r>
            <w:r w:rsidR="00DE56B4">
              <w:rPr>
                <w:rFonts w:cs="Arial"/>
                <w:color w:val="000000"/>
                <w:lang w:val="fr-FR"/>
              </w:rPr>
              <w:noBreakHyphen/>
            </w:r>
            <w:r w:rsidRPr="006F4B24">
              <w:rPr>
                <w:rFonts w:cs="Arial"/>
                <w:color w:val="000000"/>
                <w:lang w:val="fr-FR"/>
              </w:rPr>
              <w:t xml:space="preserve">2030) figurant dans le </w:t>
            </w:r>
            <w:r w:rsidRPr="00664F84">
              <w:rPr>
                <w:rFonts w:eastAsia="Arial" w:cs="Arial"/>
                <w:color w:val="000000" w:themeColor="text1"/>
                <w:lang w:val="fr-FR"/>
              </w:rPr>
              <w:t>document</w:t>
            </w:r>
            <w:r w:rsidRPr="006F4B24">
              <w:rPr>
                <w:rFonts w:cs="Arial"/>
                <w:color w:val="000000"/>
                <w:lang w:val="fr-FR"/>
              </w:rPr>
              <w:t xml:space="preserve"> IOC/A-33/4.</w:t>
            </w:r>
            <w:proofErr w:type="gramStart"/>
            <w:r w:rsidRPr="006F4B24">
              <w:rPr>
                <w:rFonts w:cs="Arial"/>
                <w:color w:val="000000"/>
                <w:lang w:val="fr-FR"/>
              </w:rPr>
              <w:t>4.Doc</w:t>
            </w:r>
            <w:proofErr w:type="gramEnd"/>
            <w:r w:rsidRPr="006F4B24">
              <w:rPr>
                <w:rFonts w:cs="Arial"/>
                <w:color w:val="000000"/>
                <w:lang w:val="fr-FR"/>
              </w:rPr>
              <w:t>(1),</w:t>
            </w:r>
          </w:p>
          <w:p w14:paraId="2DD87F12" w14:textId="73D53754"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2.</w:t>
            </w:r>
            <w:r w:rsidRPr="006F4B24">
              <w:rPr>
                <w:rFonts w:cs="Arial"/>
                <w:lang w:val="fr-FR"/>
              </w:rPr>
              <w:tab/>
            </w:r>
            <w:r w:rsidRPr="006F4B24">
              <w:rPr>
                <w:rFonts w:cs="Arial"/>
                <w:color w:val="000000"/>
                <w:u w:val="single"/>
                <w:lang w:val="fr-FR"/>
              </w:rPr>
              <w:t>Rappelant</w:t>
            </w:r>
            <w:r w:rsidRPr="006F4B24">
              <w:rPr>
                <w:rFonts w:cs="Arial"/>
                <w:color w:val="000000"/>
                <w:lang w:val="fr-FR"/>
              </w:rPr>
              <w:t xml:space="preserve"> la Stratégie de la COI pour le développement des capacités (2023</w:t>
            </w:r>
            <w:r w:rsidR="000F08E6">
              <w:rPr>
                <w:rFonts w:cs="Arial"/>
                <w:color w:val="000000"/>
                <w:lang w:val="fr-FR"/>
              </w:rPr>
              <w:noBreakHyphen/>
            </w:r>
            <w:r w:rsidRPr="006F4B24">
              <w:rPr>
                <w:rFonts w:cs="Arial"/>
                <w:color w:val="000000"/>
                <w:lang w:val="fr-FR"/>
              </w:rPr>
              <w:t>2030) (document IOC/INF-1433), qui identifie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comme la principale activité stratégique du produit 5 « Meilleure visibilité, connaissance et compréhension des fonctions et utilités de l</w:t>
            </w:r>
            <w:r w:rsidR="001C09B0">
              <w:rPr>
                <w:rFonts w:cs="Arial"/>
                <w:color w:val="000000"/>
                <w:lang w:val="fr-FR"/>
              </w:rPr>
              <w:t>’</w:t>
            </w:r>
            <w:r w:rsidRPr="006F4B24">
              <w:rPr>
                <w:rFonts w:cs="Arial"/>
                <w:color w:val="000000"/>
                <w:lang w:val="fr-FR"/>
              </w:rPr>
              <w:t>océan et de la recherche océanographique pour le bien</w:t>
            </w:r>
            <w:r w:rsidR="00ED0B76">
              <w:rPr>
                <w:rFonts w:cs="Arial"/>
                <w:color w:val="000000"/>
                <w:lang w:val="fr-FR"/>
              </w:rPr>
              <w:noBreakHyphen/>
            </w:r>
            <w:r w:rsidRPr="006F4B24">
              <w:rPr>
                <w:rFonts w:cs="Arial"/>
                <w:color w:val="000000"/>
                <w:lang w:val="fr-FR"/>
              </w:rPr>
              <w:t>être de l</w:t>
            </w:r>
            <w:r w:rsidR="001C09B0">
              <w:rPr>
                <w:rFonts w:cs="Arial"/>
                <w:color w:val="000000"/>
                <w:lang w:val="fr-FR"/>
              </w:rPr>
              <w:t>’</w:t>
            </w:r>
            <w:r w:rsidRPr="006F4B24">
              <w:rPr>
                <w:rFonts w:cs="Arial"/>
                <w:color w:val="000000"/>
                <w:lang w:val="fr-FR"/>
              </w:rPr>
              <w:t>humanité et le développement durable »,</w:t>
            </w:r>
          </w:p>
          <w:p w14:paraId="658F8F4F" w14:textId="39B18713"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3.</w:t>
            </w:r>
            <w:r w:rsidRPr="006F4B24">
              <w:rPr>
                <w:rFonts w:cs="Arial"/>
                <w:lang w:val="fr-FR"/>
              </w:rPr>
              <w:tab/>
            </w:r>
            <w:r w:rsidRPr="006F4B24">
              <w:rPr>
                <w:rFonts w:cs="Arial"/>
                <w:color w:val="000000"/>
                <w:u w:val="single"/>
                <w:lang w:val="fr-FR"/>
              </w:rPr>
              <w:t>Tenant compte</w:t>
            </w:r>
            <w:r w:rsidRPr="006F4B24">
              <w:rPr>
                <w:rFonts w:cs="Arial"/>
                <w:color w:val="000000"/>
                <w:lang w:val="fr-FR"/>
              </w:rPr>
              <w:t xml:space="preserve"> des progrès accomplis par la COI en matière d</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et du rôle que l</w:t>
            </w:r>
            <w:r w:rsidR="001C09B0">
              <w:rPr>
                <w:rFonts w:cs="Arial"/>
                <w:color w:val="000000"/>
                <w:lang w:val="fr-FR"/>
              </w:rPr>
              <w:t>’</w:t>
            </w:r>
            <w:r w:rsidRPr="006F4B24">
              <w:rPr>
                <w:rFonts w:cs="Arial"/>
                <w:color w:val="000000"/>
                <w:lang w:val="fr-FR"/>
              </w:rPr>
              <w:t>action menée dans ce domaine pourrait jouer en tant qu</w:t>
            </w:r>
            <w:r w:rsidR="001C09B0">
              <w:rPr>
                <w:rFonts w:cs="Arial"/>
                <w:color w:val="000000"/>
                <w:lang w:val="fr-FR"/>
              </w:rPr>
              <w:t>’</w:t>
            </w:r>
            <w:r w:rsidRPr="006F4B24">
              <w:rPr>
                <w:rFonts w:cs="Arial"/>
                <w:color w:val="000000"/>
                <w:lang w:val="fr-FR"/>
              </w:rPr>
              <w:t>élément transversal dans l</w:t>
            </w:r>
            <w:r w:rsidR="001C09B0">
              <w:rPr>
                <w:rFonts w:cs="Arial"/>
                <w:color w:val="000000"/>
                <w:lang w:val="fr-FR"/>
              </w:rPr>
              <w:t>’</w:t>
            </w:r>
            <w:r w:rsidRPr="006F4B24">
              <w:rPr>
                <w:rFonts w:cs="Arial"/>
                <w:color w:val="000000"/>
                <w:lang w:val="fr-FR"/>
              </w:rPr>
              <w:t xml:space="preserve">ensemble de ses programmes et secteurs, </w:t>
            </w:r>
            <w:r w:rsidRPr="00ED0B76">
              <w:rPr>
                <w:rFonts w:cs="Arial"/>
                <w:color w:val="000000"/>
                <w:lang w:val="fr-FR"/>
              </w:rPr>
              <w:t>la COI collabore avec des organes subsidiaires régionaux tels que l</w:t>
            </w:r>
            <w:r w:rsidR="001C09B0">
              <w:rPr>
                <w:rFonts w:cs="Arial"/>
                <w:color w:val="000000"/>
                <w:lang w:val="fr-FR"/>
              </w:rPr>
              <w:t>’</w:t>
            </w:r>
            <w:r w:rsidRPr="00ED0B76">
              <w:rPr>
                <w:rFonts w:cs="Arial"/>
                <w:color w:val="000000"/>
                <w:lang w:val="fr-FR"/>
              </w:rPr>
              <w:t>IOCARIBE, l</w:t>
            </w:r>
            <w:r w:rsidR="001C09B0">
              <w:rPr>
                <w:rFonts w:cs="Arial"/>
                <w:color w:val="000000"/>
                <w:lang w:val="fr-FR"/>
              </w:rPr>
              <w:t>’</w:t>
            </w:r>
            <w:r w:rsidRPr="00ED0B76">
              <w:rPr>
                <w:rFonts w:cs="Arial"/>
                <w:color w:val="000000"/>
                <w:lang w:val="fr-FR"/>
              </w:rPr>
              <w:t>IOCINDIO, l</w:t>
            </w:r>
            <w:r w:rsidR="001C09B0">
              <w:rPr>
                <w:rFonts w:cs="Arial"/>
                <w:color w:val="000000"/>
                <w:lang w:val="fr-FR"/>
              </w:rPr>
              <w:t>’</w:t>
            </w:r>
            <w:r w:rsidRPr="00ED0B76">
              <w:rPr>
                <w:rFonts w:cs="Arial"/>
                <w:color w:val="000000"/>
                <w:lang w:val="fr-FR"/>
              </w:rPr>
              <w:t>IOCAFRICA et la WESTPAC. Ces partenariats visent à associer les communautés locales aux objectifs environnementaux mondiaux, à partager les ressources sur le changement climatique et à favoriser la collaboration entre les éducateurs, les décideurs et les acteurs locaux,</w:t>
            </w:r>
          </w:p>
          <w:p w14:paraId="4F79A543" w14:textId="2D22B106"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4.</w:t>
            </w:r>
            <w:r w:rsidRPr="006F4B24">
              <w:rPr>
                <w:rFonts w:cs="Arial"/>
                <w:lang w:val="fr-FR"/>
              </w:rPr>
              <w:tab/>
            </w:r>
            <w:r w:rsidRPr="006F4B24">
              <w:rPr>
                <w:rFonts w:cs="Arial"/>
                <w:color w:val="000000"/>
                <w:u w:val="single"/>
                <w:lang w:val="fr-FR"/>
              </w:rPr>
              <w:t>Considérant</w:t>
            </w:r>
            <w:r w:rsidRPr="006F4B24">
              <w:rPr>
                <w:rFonts w:cs="Arial"/>
                <w:color w:val="000000"/>
                <w:lang w:val="fr-FR"/>
              </w:rPr>
              <w:t xml:space="preserve"> le rôle de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dans la Décennie des Nations Unies pour les sciences océaniques au service du développement durable (2021</w:t>
            </w:r>
            <w:r w:rsidR="000F08E6">
              <w:rPr>
                <w:rFonts w:cs="Arial"/>
                <w:color w:val="000000"/>
                <w:lang w:val="fr-FR"/>
              </w:rPr>
              <w:noBreakHyphen/>
            </w:r>
            <w:r w:rsidRPr="006F4B24">
              <w:rPr>
                <w:rFonts w:cs="Arial"/>
                <w:color w:val="000000"/>
                <w:lang w:val="fr-FR"/>
              </w:rPr>
              <w:t xml:space="preserve">2030) et la création du Bureau </w:t>
            </w:r>
            <w:r w:rsidRPr="00664F84">
              <w:rPr>
                <w:rFonts w:eastAsia="Arial" w:cs="Arial"/>
                <w:color w:val="000000" w:themeColor="text1"/>
                <w:lang w:val="fr-FR"/>
              </w:rPr>
              <w:t>de</w:t>
            </w:r>
            <w:r w:rsidRPr="006F4B24">
              <w:rPr>
                <w:rFonts w:cs="Arial"/>
                <w:color w:val="000000"/>
                <w:lang w:val="fr-FR"/>
              </w:rPr>
              <w:t xml:space="preserve"> coordination de la Décennie de l</w:t>
            </w:r>
            <w:r w:rsidR="001C09B0">
              <w:rPr>
                <w:rFonts w:cs="Arial"/>
                <w:color w:val="000000"/>
                <w:lang w:val="fr-FR"/>
              </w:rPr>
              <w:t>’</w:t>
            </w:r>
            <w:r w:rsidRPr="006F4B24">
              <w:rPr>
                <w:rFonts w:cs="Arial"/>
                <w:color w:val="000000"/>
                <w:lang w:val="fr-FR"/>
              </w:rPr>
              <w:t>Océan pour le rapprochement entre l</w:t>
            </w:r>
            <w:r w:rsidR="001C09B0">
              <w:rPr>
                <w:rFonts w:cs="Arial"/>
                <w:color w:val="000000"/>
                <w:lang w:val="fr-FR"/>
              </w:rPr>
              <w:t>’</w:t>
            </w:r>
            <w:r w:rsidRPr="006F4B24">
              <w:rPr>
                <w:rFonts w:cs="Arial"/>
                <w:color w:val="000000"/>
                <w:lang w:val="fr-FR"/>
              </w:rPr>
              <w:t>Homme et l</w:t>
            </w:r>
            <w:r w:rsidR="001C09B0">
              <w:rPr>
                <w:rFonts w:cs="Arial"/>
                <w:color w:val="000000"/>
                <w:lang w:val="fr-FR"/>
              </w:rPr>
              <w:t>’</w:t>
            </w:r>
            <w:r w:rsidRPr="006F4B24">
              <w:rPr>
                <w:rFonts w:cs="Arial"/>
                <w:color w:val="000000"/>
                <w:lang w:val="fr-FR"/>
              </w:rPr>
              <w:t>océan dans le cadre du défi 10, coordonné par le Bureau régional de l</w:t>
            </w:r>
            <w:r w:rsidR="001C09B0">
              <w:rPr>
                <w:rFonts w:cs="Arial"/>
                <w:color w:val="000000"/>
                <w:lang w:val="fr-FR"/>
              </w:rPr>
              <w:t>’</w:t>
            </w:r>
            <w:r w:rsidRPr="006F4B24">
              <w:rPr>
                <w:rFonts w:cs="Arial"/>
                <w:color w:val="000000"/>
                <w:lang w:val="fr-FR"/>
              </w:rPr>
              <w:t>UNESCO pour la science et la culture en Europe (Italie),</w:t>
            </w:r>
          </w:p>
          <w:p w14:paraId="08C5D3D5" w14:textId="227DB37E"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5.</w:t>
            </w:r>
            <w:r w:rsidRPr="006F4B24">
              <w:rPr>
                <w:rFonts w:cs="Arial"/>
                <w:lang w:val="fr-FR"/>
              </w:rPr>
              <w:t xml:space="preserve"> </w:t>
            </w:r>
            <w:r w:rsidRPr="006F4B24">
              <w:rPr>
                <w:rFonts w:cs="Arial"/>
                <w:lang w:val="fr-FR"/>
              </w:rPr>
              <w:tab/>
            </w:r>
            <w:r w:rsidRPr="006F4B24">
              <w:rPr>
                <w:rFonts w:cs="Arial"/>
                <w:color w:val="000000"/>
                <w:u w:val="single"/>
                <w:lang w:val="fr-FR"/>
              </w:rPr>
              <w:t>Prenant acte</w:t>
            </w:r>
            <w:r w:rsidRPr="006F4B24">
              <w:rPr>
                <w:rFonts w:cs="Arial"/>
                <w:color w:val="000000"/>
                <w:lang w:val="fr-FR"/>
              </w:rPr>
              <w:t xml:space="preserve"> des importantes réalisations accomplies par le Groupe d</w:t>
            </w:r>
            <w:r w:rsidR="001C09B0">
              <w:rPr>
                <w:rFonts w:cs="Arial"/>
                <w:color w:val="000000"/>
                <w:lang w:val="fr-FR"/>
              </w:rPr>
              <w:t>’</w:t>
            </w:r>
            <w:r w:rsidRPr="006F4B24">
              <w:rPr>
                <w:rFonts w:cs="Arial"/>
                <w:color w:val="000000"/>
                <w:lang w:val="fr-FR"/>
              </w:rPr>
              <w:t>experts de la COI sur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 xml:space="preserve">océan pour </w:t>
            </w:r>
            <w:r w:rsidRPr="00664F84">
              <w:rPr>
                <w:rFonts w:eastAsia="Arial" w:cs="Arial"/>
                <w:color w:val="000000" w:themeColor="text1"/>
                <w:lang w:val="fr-FR"/>
              </w:rPr>
              <w:t>promouvoir</w:t>
            </w:r>
            <w:r w:rsidRPr="006F4B24">
              <w:rPr>
                <w:rFonts w:cs="Arial"/>
                <w:color w:val="000000"/>
                <w:lang w:val="fr-FR"/>
              </w:rPr>
              <w:t xml:space="preserve">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à l</w:t>
            </w:r>
            <w:r w:rsidR="001C09B0">
              <w:rPr>
                <w:rFonts w:cs="Arial"/>
                <w:color w:val="000000"/>
                <w:lang w:val="fr-FR"/>
              </w:rPr>
              <w:t>’</w:t>
            </w:r>
            <w:r w:rsidRPr="006F4B24">
              <w:rPr>
                <w:rFonts w:cs="Arial"/>
                <w:color w:val="000000"/>
                <w:lang w:val="fr-FR"/>
              </w:rPr>
              <w:t>échelle mondiale, régionale, nationale et locale,</w:t>
            </w:r>
          </w:p>
          <w:p w14:paraId="285C59B6" w14:textId="4011C0F3"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6.</w:t>
            </w:r>
            <w:r w:rsidRPr="006F4B24">
              <w:rPr>
                <w:rFonts w:cs="Arial"/>
                <w:lang w:val="fr-FR"/>
              </w:rPr>
              <w:t xml:space="preserve"> </w:t>
            </w:r>
            <w:r w:rsidRPr="006F4B24">
              <w:rPr>
                <w:rFonts w:cs="Arial"/>
                <w:lang w:val="fr-FR"/>
              </w:rPr>
              <w:tab/>
            </w:r>
            <w:r w:rsidRPr="006F4B24">
              <w:rPr>
                <w:rFonts w:cs="Arial"/>
                <w:color w:val="000000"/>
                <w:u w:val="single"/>
                <w:lang w:val="fr-FR"/>
              </w:rPr>
              <w:t>Décide</w:t>
            </w:r>
            <w:r w:rsidRPr="006F4B24">
              <w:rPr>
                <w:rFonts w:cs="Arial"/>
                <w:color w:val="000000"/>
                <w:lang w:val="fr-FR"/>
              </w:rPr>
              <w:t xml:space="preserve"> d</w:t>
            </w:r>
            <w:r w:rsidR="001C09B0">
              <w:rPr>
                <w:rFonts w:cs="Arial"/>
                <w:color w:val="000000"/>
                <w:lang w:val="fr-FR"/>
              </w:rPr>
              <w:t>’</w:t>
            </w:r>
            <w:r w:rsidRPr="006F4B24">
              <w:rPr>
                <w:rFonts w:cs="Arial"/>
                <w:color w:val="000000"/>
                <w:lang w:val="fr-FR"/>
              </w:rPr>
              <w:t>établir le Groupe d</w:t>
            </w:r>
            <w:r w:rsidR="001C09B0">
              <w:rPr>
                <w:rFonts w:cs="Arial"/>
                <w:color w:val="000000"/>
                <w:lang w:val="fr-FR"/>
              </w:rPr>
              <w:t>’</w:t>
            </w:r>
            <w:r w:rsidRPr="006F4B24">
              <w:rPr>
                <w:rFonts w:cs="Arial"/>
                <w:color w:val="000000"/>
                <w:lang w:val="fr-FR"/>
              </w:rPr>
              <w:t>experts de la COI sur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en tant que groupe d</w:t>
            </w:r>
            <w:r w:rsidR="001C09B0">
              <w:rPr>
                <w:rFonts w:cs="Arial"/>
                <w:color w:val="000000"/>
                <w:lang w:val="fr-FR"/>
              </w:rPr>
              <w:t>’</w:t>
            </w:r>
            <w:r w:rsidRPr="006F4B24">
              <w:rPr>
                <w:rFonts w:cs="Arial"/>
                <w:color w:val="000000"/>
                <w:lang w:val="fr-FR"/>
              </w:rPr>
              <w:t xml:space="preserve">experts permanent de </w:t>
            </w:r>
            <w:r w:rsidRPr="00664F84">
              <w:rPr>
                <w:rFonts w:eastAsia="Arial" w:cs="Arial"/>
                <w:color w:val="000000" w:themeColor="text1"/>
                <w:lang w:val="fr-FR"/>
              </w:rPr>
              <w:t>la</w:t>
            </w:r>
            <w:r w:rsidRPr="006F4B24">
              <w:rPr>
                <w:rFonts w:cs="Arial"/>
                <w:color w:val="000000"/>
                <w:lang w:val="fr-FR"/>
              </w:rPr>
              <w:t xml:space="preserve"> Commission, en le dotant du mandat actualisé qui figure à l</w:t>
            </w:r>
            <w:r w:rsidR="001C09B0">
              <w:rPr>
                <w:rFonts w:cs="Arial"/>
                <w:color w:val="000000"/>
                <w:lang w:val="fr-FR"/>
              </w:rPr>
              <w:t>’</w:t>
            </w:r>
            <w:r w:rsidRPr="006F4B24">
              <w:rPr>
                <w:rFonts w:cs="Arial"/>
                <w:color w:val="000000"/>
                <w:lang w:val="fr-FR"/>
              </w:rPr>
              <w:t xml:space="preserve">annexe de la présente décision, et de lancer un appel à candidatures pour </w:t>
            </w:r>
            <w:r w:rsidRPr="006F4B24">
              <w:rPr>
                <w:rFonts w:cs="Arial"/>
                <w:color w:val="000000"/>
                <w:lang w:val="fr-FR"/>
              </w:rPr>
              <w:lastRenderedPageBreak/>
              <w:t>le renouvellement du Groupe, en s</w:t>
            </w:r>
            <w:r w:rsidR="001C09B0">
              <w:rPr>
                <w:rFonts w:cs="Arial"/>
                <w:color w:val="000000"/>
                <w:lang w:val="fr-FR"/>
              </w:rPr>
              <w:t>’</w:t>
            </w:r>
            <w:r w:rsidRPr="006F4B24">
              <w:rPr>
                <w:rFonts w:cs="Arial"/>
                <w:color w:val="000000"/>
                <w:lang w:val="fr-FR"/>
              </w:rPr>
              <w:t>attachant à garantir la continuité, l</w:t>
            </w:r>
            <w:r w:rsidR="001C09B0">
              <w:rPr>
                <w:rFonts w:cs="Arial"/>
                <w:color w:val="000000"/>
                <w:lang w:val="fr-FR"/>
              </w:rPr>
              <w:t>’</w:t>
            </w:r>
            <w:r w:rsidRPr="006F4B24">
              <w:rPr>
                <w:rFonts w:cs="Arial"/>
                <w:color w:val="000000"/>
                <w:lang w:val="fr-FR"/>
              </w:rPr>
              <w:t>équilibre géographique et entre les sexes ainsi que l</w:t>
            </w:r>
            <w:r w:rsidR="001C09B0">
              <w:rPr>
                <w:rFonts w:cs="Arial"/>
                <w:color w:val="000000"/>
                <w:lang w:val="fr-FR"/>
              </w:rPr>
              <w:t>’</w:t>
            </w:r>
            <w:r w:rsidRPr="006F4B24">
              <w:rPr>
                <w:rFonts w:cs="Arial"/>
                <w:color w:val="000000"/>
                <w:lang w:val="fr-FR"/>
              </w:rPr>
              <w:t>expertise pluridisciplinaire ;</w:t>
            </w:r>
          </w:p>
          <w:p w14:paraId="79EA71F5" w14:textId="60604B97" w:rsidR="006F4B24" w:rsidRPr="006F4B24" w:rsidRDefault="006F4B24" w:rsidP="009A2C97">
            <w:pPr>
              <w:keepNext/>
              <w:keepLines/>
              <w:adjustRightInd w:val="0"/>
              <w:snapToGrid w:val="0"/>
              <w:spacing w:after="240" w:line="240" w:lineRule="auto"/>
              <w:ind w:left="1168" w:hanging="567"/>
              <w:jc w:val="both"/>
              <w:rPr>
                <w:rFonts w:cs="Arial"/>
                <w:color w:val="000000"/>
                <w:lang w:val="fr-FR"/>
              </w:rPr>
            </w:pPr>
            <w:r w:rsidRPr="006F4B24">
              <w:rPr>
                <w:rFonts w:cs="Arial"/>
                <w:color w:val="000000"/>
                <w:lang w:val="fr-FR"/>
              </w:rPr>
              <w:t>7.</w:t>
            </w:r>
            <w:r w:rsidRPr="006F4B24">
              <w:rPr>
                <w:rFonts w:cs="Arial"/>
                <w:lang w:val="fr-FR"/>
              </w:rPr>
              <w:t xml:space="preserve"> </w:t>
            </w:r>
            <w:r w:rsidRPr="006F4B24">
              <w:rPr>
                <w:rFonts w:cs="Arial"/>
                <w:lang w:val="fr-FR"/>
              </w:rPr>
              <w:tab/>
            </w:r>
            <w:r w:rsidRPr="006F4B24">
              <w:rPr>
                <w:rFonts w:cs="Arial"/>
                <w:color w:val="000000"/>
                <w:u w:val="single"/>
                <w:lang w:val="fr-FR"/>
              </w:rPr>
              <w:t>Demande</w:t>
            </w:r>
            <w:r w:rsidRPr="006F4B24">
              <w:rPr>
                <w:rFonts w:cs="Arial"/>
                <w:color w:val="000000"/>
                <w:lang w:val="fr-FR"/>
              </w:rPr>
              <w:t xml:space="preserve"> au Secrétariat de la COI </w:t>
            </w:r>
            <w:r w:rsidRPr="00664F84">
              <w:rPr>
                <w:rFonts w:eastAsia="Arial" w:cs="Arial"/>
                <w:color w:val="000000" w:themeColor="text1"/>
                <w:lang w:val="fr-FR"/>
              </w:rPr>
              <w:t>d</w:t>
            </w:r>
            <w:r w:rsidR="001C09B0">
              <w:rPr>
                <w:rFonts w:eastAsia="Arial" w:cs="Arial"/>
                <w:color w:val="000000" w:themeColor="text1"/>
                <w:lang w:val="fr-FR"/>
              </w:rPr>
              <w:t>’</w:t>
            </w:r>
            <w:r w:rsidRPr="00664F84">
              <w:rPr>
                <w:rFonts w:eastAsia="Arial" w:cs="Arial"/>
                <w:color w:val="000000" w:themeColor="text1"/>
                <w:lang w:val="fr-FR"/>
              </w:rPr>
              <w:t>engager</w:t>
            </w:r>
            <w:r w:rsidRPr="006F4B24">
              <w:rPr>
                <w:rFonts w:cs="Arial"/>
                <w:color w:val="000000"/>
                <w:lang w:val="fr-FR"/>
              </w:rPr>
              <w:t xml:space="preserve"> un processus de consultation avec les États membres, les autres programmes de la COI et les sous-commissions régionales afin d</w:t>
            </w:r>
            <w:r w:rsidR="001C09B0">
              <w:rPr>
                <w:rFonts w:cs="Arial"/>
                <w:color w:val="000000"/>
                <w:lang w:val="fr-FR"/>
              </w:rPr>
              <w:t>’</w:t>
            </w:r>
            <w:r w:rsidRPr="006F4B24">
              <w:rPr>
                <w:rFonts w:cs="Arial"/>
                <w:color w:val="000000"/>
                <w:lang w:val="fr-FR"/>
              </w:rPr>
              <w:t>examiner l</w:t>
            </w:r>
            <w:r w:rsidRPr="000F08E6">
              <w:rPr>
                <w:rFonts w:cs="Arial"/>
                <w:color w:val="000000"/>
                <w:lang w:val="fr-FR"/>
              </w:rPr>
              <w:t xml:space="preserve">e </w:t>
            </w:r>
            <w:r w:rsidR="000F08E6" w:rsidRPr="000F08E6">
              <w:rPr>
                <w:rFonts w:cs="Arial"/>
                <w:color w:val="000000"/>
                <w:lang w:val="fr-FR"/>
              </w:rPr>
              <w:t>P</w:t>
            </w:r>
            <w:r w:rsidRPr="000F08E6">
              <w:rPr>
                <w:rFonts w:cs="Arial"/>
                <w:color w:val="000000"/>
                <w:lang w:val="fr-FR"/>
              </w:rPr>
              <w:t xml:space="preserve">rojet de </w:t>
            </w:r>
            <w:r w:rsidR="000F08E6" w:rsidRPr="000F08E6">
              <w:rPr>
                <w:rFonts w:cs="Arial"/>
                <w:color w:val="000000"/>
                <w:lang w:val="fr-FR"/>
              </w:rPr>
              <w:t>p</w:t>
            </w:r>
            <w:r w:rsidRPr="000F08E6">
              <w:rPr>
                <w:rFonts w:cs="Arial"/>
                <w:color w:val="000000"/>
                <w:lang w:val="fr-FR"/>
              </w:rPr>
              <w:t>lan</w:t>
            </w:r>
            <w:r w:rsidRPr="006F4B24">
              <w:rPr>
                <w:rFonts w:cs="Arial"/>
                <w:color w:val="000000"/>
                <w:lang w:val="fr-FR"/>
              </w:rPr>
              <w:t xml:space="preserve"> d</w:t>
            </w:r>
            <w:r w:rsidR="001C09B0">
              <w:rPr>
                <w:rFonts w:cs="Arial"/>
                <w:color w:val="000000"/>
                <w:lang w:val="fr-FR"/>
              </w:rPr>
              <w:t>’</w:t>
            </w:r>
            <w:r w:rsidRPr="006F4B24">
              <w:rPr>
                <w:rFonts w:cs="Arial"/>
                <w:color w:val="000000"/>
                <w:lang w:val="fr-FR"/>
              </w:rPr>
              <w:t>action de la COI pour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(2026</w:t>
            </w:r>
            <w:r w:rsidR="00ED0B76">
              <w:rPr>
                <w:rFonts w:cs="Arial"/>
                <w:color w:val="000000"/>
                <w:lang w:val="fr-FR"/>
              </w:rPr>
              <w:noBreakHyphen/>
            </w:r>
            <w:r w:rsidRPr="006F4B24">
              <w:rPr>
                <w:rFonts w:cs="Arial"/>
                <w:color w:val="000000"/>
                <w:lang w:val="fr-FR"/>
              </w:rPr>
              <w:t>2030), et de présenter une version révisée de ce document au Conseil exécutif de la COI à sa 59</w:t>
            </w:r>
            <w:r w:rsidRPr="006F4B24">
              <w:rPr>
                <w:rFonts w:cs="Arial"/>
                <w:color w:val="000000"/>
                <w:vertAlign w:val="superscript"/>
                <w:lang w:val="fr-FR"/>
              </w:rPr>
              <w:t>e</w:t>
            </w:r>
            <w:r w:rsidRPr="006F4B24">
              <w:rPr>
                <w:rFonts w:cs="Arial"/>
                <w:color w:val="000000"/>
                <w:lang w:val="fr-FR"/>
              </w:rPr>
              <w:t> session, pour approbation ;</w:t>
            </w:r>
          </w:p>
          <w:p w14:paraId="3222B1DA" w14:textId="4F8217C6"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lang w:val="fr-FR"/>
              </w:rPr>
              <w:t>8.</w:t>
            </w:r>
            <w:r w:rsidRPr="006F4B24">
              <w:rPr>
                <w:rFonts w:cs="Arial"/>
                <w:lang w:val="fr-FR"/>
              </w:rPr>
              <w:tab/>
            </w:r>
            <w:r w:rsidRPr="006F4B24">
              <w:rPr>
                <w:rFonts w:cs="Arial"/>
                <w:color w:val="000000"/>
                <w:u w:val="single"/>
                <w:lang w:val="fr-FR"/>
              </w:rPr>
              <w:t>Demande également</w:t>
            </w:r>
            <w:r w:rsidRPr="006F4B24">
              <w:rPr>
                <w:rFonts w:cs="Arial"/>
                <w:color w:val="000000"/>
                <w:lang w:val="fr-FR"/>
              </w:rPr>
              <w:t xml:space="preserve"> au Secrétariat de la COI de piloter la mise en place d</w:t>
            </w:r>
            <w:r w:rsidR="001C09B0">
              <w:rPr>
                <w:rFonts w:cs="Arial"/>
                <w:color w:val="000000"/>
                <w:lang w:val="fr-FR"/>
              </w:rPr>
              <w:t>’</w:t>
            </w:r>
            <w:r w:rsidRPr="006F4B24">
              <w:rPr>
                <w:rFonts w:cs="Arial"/>
                <w:color w:val="000000"/>
                <w:lang w:val="fr-FR"/>
              </w:rPr>
              <w:t>un réseau mondial des écoles bleues, en collaboration avec le Secteur de l</w:t>
            </w:r>
            <w:r w:rsidR="001C09B0">
              <w:rPr>
                <w:rFonts w:cs="Arial"/>
                <w:color w:val="000000"/>
                <w:lang w:val="fr-FR"/>
              </w:rPr>
              <w:t>’</w:t>
            </w:r>
            <w:r w:rsidRPr="006F4B24">
              <w:rPr>
                <w:rFonts w:cs="Arial"/>
                <w:color w:val="000000"/>
                <w:lang w:val="fr-FR"/>
              </w:rPr>
              <w:t>éducation de l</w:t>
            </w:r>
            <w:r w:rsidR="001C09B0">
              <w:rPr>
                <w:rFonts w:cs="Arial"/>
                <w:color w:val="000000"/>
                <w:lang w:val="fr-FR"/>
              </w:rPr>
              <w:t>’</w:t>
            </w:r>
            <w:r w:rsidRPr="006F4B24">
              <w:rPr>
                <w:rFonts w:cs="Arial"/>
                <w:color w:val="000000"/>
                <w:lang w:val="fr-FR"/>
              </w:rPr>
              <w:t>UNESCO et les partenaires concernés ;</w:t>
            </w:r>
          </w:p>
          <w:p w14:paraId="780DB6C2" w14:textId="69FCB510"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lang w:val="fr-FR"/>
              </w:rPr>
              <w:t xml:space="preserve">9. </w:t>
            </w:r>
            <w:r w:rsidRPr="006F4B24">
              <w:rPr>
                <w:rFonts w:cs="Arial"/>
                <w:lang w:val="fr-FR"/>
              </w:rPr>
              <w:tab/>
            </w:r>
            <w:r w:rsidRPr="006F4B24">
              <w:rPr>
                <w:rFonts w:cs="Arial"/>
                <w:color w:val="000000"/>
                <w:u w:val="single"/>
                <w:lang w:val="fr-FR"/>
              </w:rPr>
              <w:t>Remercie</w:t>
            </w:r>
            <w:r w:rsidRPr="006F4B24">
              <w:rPr>
                <w:rFonts w:cs="Arial"/>
                <w:color w:val="000000"/>
                <w:lang w:val="fr-FR"/>
              </w:rPr>
              <w:t xml:space="preserve"> le Gouvernement de la Suède pour le soutien financier qu</w:t>
            </w:r>
            <w:r w:rsidR="001C09B0">
              <w:rPr>
                <w:rFonts w:cs="Arial"/>
                <w:color w:val="000000"/>
                <w:lang w:val="fr-FR"/>
              </w:rPr>
              <w:t>’</w:t>
            </w:r>
            <w:r w:rsidRPr="006F4B24">
              <w:rPr>
                <w:rFonts w:cs="Arial"/>
                <w:color w:val="000000"/>
                <w:lang w:val="fr-FR"/>
              </w:rPr>
              <w:t>il a continué d</w:t>
            </w:r>
            <w:r w:rsidR="001C09B0">
              <w:rPr>
                <w:rFonts w:cs="Arial"/>
                <w:color w:val="000000"/>
                <w:lang w:val="fr-FR"/>
              </w:rPr>
              <w:t>’</w:t>
            </w:r>
            <w:r w:rsidRPr="006F4B24">
              <w:rPr>
                <w:rFonts w:cs="Arial"/>
                <w:color w:val="000000"/>
                <w:lang w:val="fr-FR"/>
              </w:rPr>
              <w:t>apporter aux activités de la COI en matière d</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 xml:space="preserve">océan, et </w:t>
            </w:r>
            <w:r w:rsidRPr="006F4B24">
              <w:rPr>
                <w:rFonts w:cs="Arial"/>
                <w:color w:val="000000"/>
                <w:u w:val="single"/>
                <w:lang w:val="fr-FR"/>
              </w:rPr>
              <w:t>encourage</w:t>
            </w:r>
            <w:r w:rsidRPr="006F4B24">
              <w:rPr>
                <w:rFonts w:cs="Arial"/>
                <w:color w:val="000000"/>
                <w:lang w:val="fr-FR"/>
              </w:rPr>
              <w:t xml:space="preserve"> les autres États membres à suivre cet exemple ;</w:t>
            </w:r>
          </w:p>
          <w:p w14:paraId="41292404" w14:textId="29326ABC"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lang w:val="fr-FR"/>
              </w:rPr>
              <w:t xml:space="preserve">10. </w:t>
            </w:r>
            <w:r w:rsidRPr="006F4B24">
              <w:rPr>
                <w:rFonts w:cs="Arial"/>
                <w:lang w:val="fr-FR"/>
              </w:rPr>
              <w:tab/>
            </w:r>
            <w:r w:rsidRPr="006F4B24">
              <w:rPr>
                <w:rFonts w:cs="Arial"/>
                <w:color w:val="000000"/>
                <w:u w:val="single"/>
                <w:lang w:val="fr-FR"/>
              </w:rPr>
              <w:t>Exprime sa gratitude</w:t>
            </w:r>
            <w:r w:rsidRPr="006F4B24">
              <w:rPr>
                <w:rFonts w:cs="Arial"/>
                <w:color w:val="000000"/>
                <w:lang w:val="fr-FR"/>
              </w:rPr>
              <w:t xml:space="preserve"> à la </w:t>
            </w:r>
            <w:r w:rsidRPr="00664F84">
              <w:rPr>
                <w:rFonts w:eastAsia="Arial" w:cs="Arial"/>
                <w:color w:val="000000" w:themeColor="text1"/>
                <w:lang w:val="fr-FR"/>
              </w:rPr>
              <w:t>Commission</w:t>
            </w:r>
            <w:r w:rsidRPr="006F4B24">
              <w:rPr>
                <w:rFonts w:cs="Arial"/>
                <w:color w:val="000000"/>
                <w:lang w:val="fr-FR"/>
              </w:rPr>
              <w:t xml:space="preserve"> européenne et au Groupe Prada pour le maintien de leurs contributions financières aux activités de la COI en matière d</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 xml:space="preserve">océan ; </w:t>
            </w:r>
          </w:p>
          <w:p w14:paraId="62578AE3" w14:textId="77777777" w:rsidR="006F4B24" w:rsidRPr="006F4B24" w:rsidRDefault="006F4B24" w:rsidP="00664F84">
            <w:pPr>
              <w:adjustRightInd w:val="0"/>
              <w:snapToGrid w:val="0"/>
              <w:spacing w:after="240" w:line="240" w:lineRule="auto"/>
              <w:ind w:left="1167" w:hanging="567"/>
              <w:jc w:val="both"/>
              <w:rPr>
                <w:rFonts w:eastAsia="Arial" w:cs="Arial"/>
                <w:snapToGrid w:val="0"/>
                <w:lang w:val="fr-FR"/>
              </w:rPr>
            </w:pPr>
            <w:r w:rsidRPr="006F4B24">
              <w:rPr>
                <w:rFonts w:cs="Arial"/>
                <w:lang w:val="fr-FR"/>
              </w:rPr>
              <w:t xml:space="preserve">11. </w:t>
            </w:r>
            <w:r w:rsidRPr="006F4B24">
              <w:rPr>
                <w:rFonts w:cs="Arial"/>
                <w:lang w:val="fr-FR"/>
              </w:rPr>
              <w:tab/>
            </w:r>
            <w:r w:rsidRPr="006F4B24">
              <w:rPr>
                <w:rFonts w:cs="Arial"/>
                <w:color w:val="000000"/>
                <w:u w:val="single"/>
                <w:lang w:val="fr-FR"/>
              </w:rPr>
              <w:t>Convient</w:t>
            </w:r>
            <w:r w:rsidRPr="006F4B24">
              <w:rPr>
                <w:rFonts w:cs="Arial"/>
                <w:color w:val="000000"/>
                <w:lang w:val="fr-FR"/>
              </w:rPr>
              <w:t xml:space="preserve"> que le budget </w:t>
            </w:r>
            <w:r w:rsidRPr="00664F84">
              <w:rPr>
                <w:rFonts w:eastAsia="Arial" w:cs="Arial"/>
                <w:color w:val="000000" w:themeColor="text1"/>
                <w:lang w:val="fr-FR"/>
              </w:rPr>
              <w:t>consacré</w:t>
            </w:r>
            <w:r w:rsidRPr="006F4B24">
              <w:rPr>
                <w:rFonts w:cs="Arial"/>
                <w:color w:val="000000"/>
                <w:lang w:val="fr-FR"/>
              </w:rPr>
              <w:t xml:space="preserve"> à ces activités sera défini dans le cadre de la résolution sur les questions de gouvernance, de programmation et de budgétisation intéressant la Commission (A-33/</w:t>
            </w:r>
            <w:proofErr w:type="gramStart"/>
            <w:r w:rsidRPr="006F4B24">
              <w:rPr>
                <w:rFonts w:cs="Arial"/>
                <w:color w:val="000000"/>
                <w:lang w:val="fr-FR"/>
              </w:rPr>
              <w:t>DR.[</w:t>
            </w:r>
            <w:proofErr w:type="gramEnd"/>
            <w:r w:rsidRPr="006F4B24">
              <w:rPr>
                <w:rFonts w:cs="Arial"/>
                <w:color w:val="000000"/>
                <w:lang w:val="fr-FR"/>
              </w:rPr>
              <w:t>5.4]).</w:t>
            </w:r>
          </w:p>
          <w:p w14:paraId="537813B6" w14:textId="77777777" w:rsidR="006F4B24" w:rsidRPr="006F4B24" w:rsidRDefault="006F4B24" w:rsidP="00B920AE">
            <w:pPr>
              <w:tabs>
                <w:tab w:val="left" w:pos="567"/>
              </w:tabs>
              <w:snapToGrid w:val="0"/>
              <w:spacing w:before="240" w:after="240" w:line="240" w:lineRule="auto"/>
              <w:jc w:val="center"/>
              <w:rPr>
                <w:rFonts w:eastAsia="Arial" w:cs="Arial"/>
                <w:snapToGrid w:val="0"/>
                <w:u w:val="single"/>
                <w:lang w:val="fr-FR"/>
              </w:rPr>
            </w:pPr>
            <w:r w:rsidRPr="000A439E">
              <w:rPr>
                <w:rFonts w:cs="Arial"/>
                <w:color w:val="000000"/>
                <w:u w:val="single"/>
                <w:lang w:val="fr-FR"/>
              </w:rPr>
              <w:t xml:space="preserve">Annexe à la </w:t>
            </w:r>
            <w:r w:rsidRPr="006F4B24">
              <w:rPr>
                <w:rFonts w:cs="Arial"/>
                <w:color w:val="000000"/>
                <w:u w:val="single"/>
                <w:lang w:val="fr-FR"/>
              </w:rPr>
              <w:t>décision A-33/4.4</w:t>
            </w:r>
          </w:p>
          <w:p w14:paraId="40990083" w14:textId="362EB1A0" w:rsidR="006F4B24" w:rsidRPr="006F4B24" w:rsidRDefault="006F4B24" w:rsidP="00B920AE">
            <w:pPr>
              <w:tabs>
                <w:tab w:val="left" w:pos="567"/>
              </w:tabs>
              <w:snapToGrid w:val="0"/>
              <w:spacing w:after="120" w:line="240" w:lineRule="auto"/>
              <w:jc w:val="center"/>
              <w:rPr>
                <w:rFonts w:eastAsia="Arial" w:cs="Arial"/>
                <w:b/>
                <w:snapToGrid w:val="0"/>
                <w:lang w:val="fr-FR"/>
              </w:rPr>
            </w:pPr>
            <w:r w:rsidRPr="006F4B24">
              <w:rPr>
                <w:rFonts w:cs="Arial"/>
                <w:b/>
                <w:bCs/>
                <w:color w:val="000000"/>
                <w:lang w:val="fr-FR"/>
              </w:rPr>
              <w:t>Groupe d</w:t>
            </w:r>
            <w:r w:rsidR="001C09B0">
              <w:rPr>
                <w:rFonts w:cs="Arial"/>
                <w:b/>
                <w:bCs/>
                <w:color w:val="000000"/>
                <w:lang w:val="fr-FR"/>
              </w:rPr>
              <w:t>’</w:t>
            </w:r>
            <w:r w:rsidRPr="006F4B24">
              <w:rPr>
                <w:rFonts w:cs="Arial"/>
                <w:b/>
                <w:bCs/>
                <w:color w:val="000000"/>
                <w:lang w:val="fr-FR"/>
              </w:rPr>
              <w:t>experts de la COI sur l</w:t>
            </w:r>
            <w:r w:rsidR="001C09B0">
              <w:rPr>
                <w:rFonts w:cs="Arial"/>
                <w:b/>
                <w:bCs/>
                <w:color w:val="000000"/>
                <w:lang w:val="fr-FR"/>
              </w:rPr>
              <w:t>’</w:t>
            </w:r>
            <w:r w:rsidRPr="006F4B24">
              <w:rPr>
                <w:rFonts w:cs="Arial"/>
                <w:b/>
                <w:bCs/>
                <w:color w:val="000000"/>
                <w:lang w:val="fr-FR"/>
              </w:rPr>
              <w:t>initiation à l</w:t>
            </w:r>
            <w:r w:rsidR="001C09B0">
              <w:rPr>
                <w:rFonts w:cs="Arial"/>
                <w:b/>
                <w:bCs/>
                <w:color w:val="000000"/>
                <w:lang w:val="fr-FR"/>
              </w:rPr>
              <w:t>’</w:t>
            </w:r>
            <w:r w:rsidRPr="006F4B24">
              <w:rPr>
                <w:rFonts w:cs="Arial"/>
                <w:b/>
                <w:bCs/>
                <w:color w:val="000000"/>
                <w:lang w:val="fr-FR"/>
              </w:rPr>
              <w:t>océan</w:t>
            </w:r>
          </w:p>
          <w:p w14:paraId="48B581CC" w14:textId="77777777" w:rsidR="006F4B24" w:rsidRPr="006F4B24" w:rsidRDefault="006F4B24" w:rsidP="00B920AE">
            <w:pPr>
              <w:tabs>
                <w:tab w:val="left" w:pos="567"/>
              </w:tabs>
              <w:snapToGrid w:val="0"/>
              <w:spacing w:after="240" w:line="240" w:lineRule="auto"/>
              <w:jc w:val="center"/>
              <w:rPr>
                <w:rFonts w:eastAsia="Arial" w:cs="Arial"/>
                <w:bCs/>
                <w:snapToGrid w:val="0"/>
                <w:u w:val="single"/>
                <w:lang w:val="fr-FR"/>
              </w:rPr>
            </w:pPr>
            <w:r w:rsidRPr="006F4B24">
              <w:rPr>
                <w:rFonts w:cs="Arial"/>
                <w:color w:val="000000"/>
                <w:u w:val="single"/>
                <w:lang w:val="fr-FR"/>
              </w:rPr>
              <w:t>Mandat</w:t>
            </w:r>
          </w:p>
          <w:p w14:paraId="764151A3" w14:textId="6E8935B1" w:rsidR="006F4B24" w:rsidRPr="006F4B24" w:rsidRDefault="006F4B24" w:rsidP="00B920AE">
            <w:pPr>
              <w:tabs>
                <w:tab w:val="left" w:pos="567"/>
              </w:tabs>
              <w:snapToGrid w:val="0"/>
              <w:spacing w:after="240" w:line="240" w:lineRule="auto"/>
              <w:jc w:val="both"/>
              <w:rPr>
                <w:rFonts w:eastAsia="Arial" w:cs="Arial"/>
                <w:bCs/>
                <w:snapToGrid w:val="0"/>
                <w:lang w:val="fr-FR"/>
              </w:rPr>
            </w:pPr>
            <w:r w:rsidRPr="006F4B24">
              <w:rPr>
                <w:rFonts w:cs="Arial"/>
                <w:color w:val="000000"/>
                <w:lang w:val="fr-FR"/>
              </w:rPr>
              <w:t>Le Groupe sera composé de 20 experts issus de diverses disciplines et parties intéressées reflétant la nature multipartite de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et tenant compte de la représentation géographique et de l</w:t>
            </w:r>
            <w:r w:rsidR="001C09B0">
              <w:rPr>
                <w:rFonts w:cs="Arial"/>
                <w:color w:val="000000"/>
                <w:lang w:val="fr-FR"/>
              </w:rPr>
              <w:t>’</w:t>
            </w:r>
            <w:r w:rsidRPr="006F4B24">
              <w:rPr>
                <w:rFonts w:cs="Arial"/>
                <w:color w:val="000000"/>
                <w:lang w:val="fr-FR"/>
              </w:rPr>
              <w:t xml:space="preserve">équilibre entre les sexes. Les experts seront sélectionnés </w:t>
            </w:r>
            <w:proofErr w:type="gramStart"/>
            <w:r w:rsidRPr="006F4B24">
              <w:rPr>
                <w:rFonts w:cs="Arial"/>
                <w:color w:val="000000"/>
                <w:lang w:val="fr-FR"/>
              </w:rPr>
              <w:t>suite à un</w:t>
            </w:r>
            <w:proofErr w:type="gramEnd"/>
            <w:r w:rsidRPr="006F4B24">
              <w:rPr>
                <w:rFonts w:cs="Arial"/>
                <w:color w:val="000000"/>
                <w:lang w:val="fr-FR"/>
              </w:rPr>
              <w:t xml:space="preserve"> appel aux États membres et aux organisations partenaires et aux suggestions du Secrétariat de la COI. Le Groupe d</w:t>
            </w:r>
            <w:r w:rsidR="001C09B0">
              <w:rPr>
                <w:rFonts w:cs="Arial"/>
                <w:color w:val="000000"/>
                <w:lang w:val="fr-FR"/>
              </w:rPr>
              <w:t>’</w:t>
            </w:r>
            <w:r w:rsidRPr="006F4B24">
              <w:rPr>
                <w:rFonts w:cs="Arial"/>
                <w:color w:val="000000"/>
                <w:lang w:val="fr-FR"/>
              </w:rPr>
              <w:t>experts élira son président et son vice-président.</w:t>
            </w:r>
          </w:p>
          <w:p w14:paraId="42E5D4F3" w14:textId="0D0A72D0" w:rsidR="006F4B24" w:rsidRPr="006F4B24" w:rsidRDefault="006F4B24" w:rsidP="00B920AE">
            <w:pPr>
              <w:tabs>
                <w:tab w:val="left" w:pos="567"/>
              </w:tabs>
              <w:snapToGrid w:val="0"/>
              <w:spacing w:after="120" w:line="240" w:lineRule="auto"/>
              <w:jc w:val="both"/>
              <w:rPr>
                <w:rFonts w:eastAsia="Arial" w:cs="Arial"/>
                <w:bCs/>
                <w:snapToGrid w:val="0"/>
                <w:lang w:val="fr-FR"/>
              </w:rPr>
            </w:pPr>
            <w:r w:rsidRPr="006F4B24">
              <w:rPr>
                <w:rFonts w:cs="Arial"/>
                <w:color w:val="000000"/>
                <w:lang w:val="fr-FR"/>
              </w:rPr>
              <w:t>Le Groupe d</w:t>
            </w:r>
            <w:r w:rsidR="001C09B0">
              <w:rPr>
                <w:rFonts w:cs="Arial"/>
                <w:color w:val="000000"/>
                <w:lang w:val="fr-FR"/>
              </w:rPr>
              <w:t>’</w:t>
            </w:r>
            <w:r w:rsidRPr="006F4B24">
              <w:rPr>
                <w:rFonts w:cs="Arial"/>
                <w:color w:val="000000"/>
                <w:lang w:val="fr-FR"/>
              </w:rPr>
              <w:t>experts donnera des avis concernant la mise en œuvre, la coordination et l</w:t>
            </w:r>
            <w:r w:rsidR="001C09B0">
              <w:rPr>
                <w:rFonts w:cs="Arial"/>
                <w:color w:val="000000"/>
                <w:lang w:val="fr-FR"/>
              </w:rPr>
              <w:t>’</w:t>
            </w:r>
            <w:r w:rsidRPr="006F4B24">
              <w:rPr>
                <w:rFonts w:cs="Arial"/>
                <w:color w:val="000000"/>
                <w:lang w:val="fr-FR"/>
              </w:rPr>
              <w:t>évolution du Plan d</w:t>
            </w:r>
            <w:r w:rsidR="001C09B0">
              <w:rPr>
                <w:rFonts w:cs="Arial"/>
                <w:color w:val="000000"/>
                <w:lang w:val="fr-FR"/>
              </w:rPr>
              <w:t>’</w:t>
            </w:r>
            <w:r w:rsidRPr="006F4B24">
              <w:rPr>
                <w:rFonts w:cs="Arial"/>
                <w:color w:val="000000"/>
                <w:lang w:val="fr-FR"/>
              </w:rPr>
              <w:t>action de la COI pour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(document IOC/A</w:t>
            </w:r>
            <w:r w:rsidR="000A439E">
              <w:rPr>
                <w:rFonts w:cs="Arial"/>
                <w:color w:val="000000"/>
                <w:lang w:val="fr-FR"/>
              </w:rPr>
              <w:noBreakHyphen/>
            </w:r>
            <w:r w:rsidRPr="006F4B24">
              <w:rPr>
                <w:rFonts w:cs="Arial"/>
                <w:color w:val="000000"/>
                <w:lang w:val="fr-FR"/>
              </w:rPr>
              <w:t>33/4.</w:t>
            </w:r>
            <w:proofErr w:type="gramStart"/>
            <w:r w:rsidRPr="006F4B24">
              <w:rPr>
                <w:rFonts w:cs="Arial"/>
                <w:color w:val="000000"/>
                <w:lang w:val="fr-FR"/>
              </w:rPr>
              <w:t>4.Doc</w:t>
            </w:r>
            <w:proofErr w:type="gramEnd"/>
            <w:r w:rsidRPr="006F4B24">
              <w:rPr>
                <w:rFonts w:cs="Arial"/>
                <w:color w:val="000000"/>
                <w:lang w:val="fr-FR"/>
              </w:rPr>
              <w:t>(1)) et, le cas échéant, contribuera à ces processus par les moyens suivants :</w:t>
            </w:r>
          </w:p>
          <w:p w14:paraId="06273623" w14:textId="2A7AF26C" w:rsidR="006F4B24" w:rsidRPr="006F4B24" w:rsidRDefault="000A439E" w:rsidP="00664F84">
            <w:pPr>
              <w:adjustRightInd w:val="0"/>
              <w:snapToGrid w:val="0"/>
              <w:spacing w:after="240" w:line="240" w:lineRule="auto"/>
              <w:ind w:left="1167" w:hanging="567"/>
              <w:jc w:val="both"/>
              <w:rPr>
                <w:rFonts w:eastAsia="Arial" w:cs="Arial"/>
                <w:bCs/>
                <w:snapToGrid w:val="0"/>
                <w:lang w:val="fr-FR"/>
              </w:rPr>
            </w:pPr>
            <w:r>
              <w:rPr>
                <w:rFonts w:cs="Arial"/>
                <w:color w:val="000000"/>
                <w:lang w:val="fr-FR"/>
              </w:rPr>
              <w:t>(i)</w:t>
            </w:r>
            <w:r>
              <w:rPr>
                <w:rFonts w:cs="Arial"/>
                <w:color w:val="000000"/>
                <w:lang w:val="fr-FR"/>
              </w:rPr>
              <w:tab/>
            </w:r>
            <w:r w:rsidR="006F4B24" w:rsidRPr="006F4B24">
              <w:rPr>
                <w:rFonts w:cs="Arial"/>
                <w:color w:val="000000"/>
                <w:lang w:val="fr-FR"/>
              </w:rPr>
              <w:t>meilleure coordination des activités d</w:t>
            </w:r>
            <w:r w:rsidR="001C09B0">
              <w:rPr>
                <w:rFonts w:cs="Arial"/>
                <w:color w:val="000000"/>
                <w:lang w:val="fr-FR"/>
              </w:rPr>
              <w:t>’</w:t>
            </w:r>
            <w:r w:rsidR="006F4B24" w:rsidRPr="006F4B24">
              <w:rPr>
                <w:rFonts w:cs="Arial"/>
                <w:color w:val="000000"/>
                <w:lang w:val="fr-FR"/>
              </w:rPr>
              <w:t>initiation à l</w:t>
            </w:r>
            <w:r w:rsidR="001C09B0">
              <w:rPr>
                <w:rFonts w:cs="Arial"/>
                <w:color w:val="000000"/>
                <w:lang w:val="fr-FR"/>
              </w:rPr>
              <w:t>’</w:t>
            </w:r>
            <w:r w:rsidR="006F4B24" w:rsidRPr="006F4B24">
              <w:rPr>
                <w:rFonts w:cs="Arial"/>
                <w:color w:val="000000"/>
                <w:lang w:val="fr-FR"/>
              </w:rPr>
              <w:t xml:space="preserve">océan mises en œuvre dans les différentes régions ; </w:t>
            </w:r>
          </w:p>
          <w:p w14:paraId="2954979C" w14:textId="6CD1435D" w:rsidR="006F4B24" w:rsidRPr="006F4B24" w:rsidRDefault="000A439E" w:rsidP="00664F84">
            <w:pPr>
              <w:adjustRightInd w:val="0"/>
              <w:snapToGrid w:val="0"/>
              <w:spacing w:after="240" w:line="240" w:lineRule="auto"/>
              <w:ind w:left="1167" w:hanging="567"/>
              <w:jc w:val="both"/>
              <w:rPr>
                <w:rFonts w:eastAsia="Arial" w:cs="Arial"/>
                <w:bCs/>
                <w:snapToGrid w:val="0"/>
                <w:lang w:val="fr-FR"/>
              </w:rPr>
            </w:pPr>
            <w:r>
              <w:rPr>
                <w:rFonts w:cs="Arial"/>
                <w:color w:val="000000"/>
                <w:lang w:val="fr-FR"/>
              </w:rPr>
              <w:t>(ii)</w:t>
            </w:r>
            <w:r>
              <w:rPr>
                <w:rFonts w:cs="Arial"/>
                <w:color w:val="000000"/>
                <w:lang w:val="fr-FR"/>
              </w:rPr>
              <w:tab/>
            </w:r>
            <w:r w:rsidR="006F4B24" w:rsidRPr="006F4B24">
              <w:rPr>
                <w:rFonts w:cs="Arial"/>
                <w:color w:val="000000"/>
                <w:lang w:val="fr-FR"/>
              </w:rPr>
              <w:t>identification de synergies avec les groupes pertinents, notamment, mais pas exclusivement, les secteurs de l</w:t>
            </w:r>
            <w:r w:rsidR="001C09B0">
              <w:rPr>
                <w:rFonts w:cs="Arial"/>
                <w:color w:val="000000"/>
                <w:lang w:val="fr-FR"/>
              </w:rPr>
              <w:t>’</w:t>
            </w:r>
            <w:r w:rsidR="006F4B24" w:rsidRPr="006F4B24">
              <w:rPr>
                <w:rFonts w:cs="Arial"/>
                <w:color w:val="000000"/>
                <w:lang w:val="fr-FR"/>
              </w:rPr>
              <w:t>UNESCO, les organisations internationales, les institutions universitaires, les ONG, les réseaux concernés et les associations du secteur privé ;</w:t>
            </w:r>
          </w:p>
          <w:p w14:paraId="2D490CAC" w14:textId="508DEB92" w:rsidR="006F4B24" w:rsidRPr="006F4B24" w:rsidRDefault="000A439E" w:rsidP="00664F84">
            <w:pPr>
              <w:adjustRightInd w:val="0"/>
              <w:snapToGrid w:val="0"/>
              <w:spacing w:after="240" w:line="240" w:lineRule="auto"/>
              <w:ind w:left="1167" w:hanging="567"/>
              <w:jc w:val="both"/>
              <w:rPr>
                <w:rFonts w:eastAsia="Arial" w:cs="Arial"/>
                <w:bCs/>
                <w:snapToGrid w:val="0"/>
                <w:lang w:val="fr-FR"/>
              </w:rPr>
            </w:pPr>
            <w:r>
              <w:rPr>
                <w:rFonts w:cs="Arial"/>
                <w:color w:val="000000"/>
                <w:lang w:val="fr-FR"/>
              </w:rPr>
              <w:t>(iii)</w:t>
            </w:r>
            <w:r>
              <w:rPr>
                <w:rFonts w:cs="Arial"/>
                <w:color w:val="000000"/>
                <w:lang w:val="fr-FR"/>
              </w:rPr>
              <w:tab/>
            </w:r>
            <w:r w:rsidR="006F4B24" w:rsidRPr="006F4B24">
              <w:rPr>
                <w:rFonts w:cs="Arial"/>
                <w:color w:val="000000"/>
                <w:lang w:val="fr-FR"/>
              </w:rPr>
              <w:t xml:space="preserve">appui à </w:t>
            </w:r>
            <w:r w:rsidR="006F4B24" w:rsidRPr="00664F84">
              <w:rPr>
                <w:rFonts w:eastAsia="Arial" w:cs="Arial"/>
                <w:color w:val="000000" w:themeColor="text1"/>
                <w:lang w:val="fr-FR"/>
              </w:rPr>
              <w:t>l</w:t>
            </w:r>
            <w:r w:rsidR="001C09B0">
              <w:rPr>
                <w:rFonts w:eastAsia="Arial" w:cs="Arial"/>
                <w:color w:val="000000" w:themeColor="text1"/>
                <w:lang w:val="fr-FR"/>
              </w:rPr>
              <w:t>’</w:t>
            </w:r>
            <w:r w:rsidR="006F4B24" w:rsidRPr="00664F84">
              <w:rPr>
                <w:rFonts w:eastAsia="Arial" w:cs="Arial"/>
                <w:color w:val="000000" w:themeColor="text1"/>
                <w:lang w:val="fr-FR"/>
              </w:rPr>
              <w:t>évaluation</w:t>
            </w:r>
            <w:r w:rsidR="006F4B24" w:rsidRPr="006F4B24">
              <w:rPr>
                <w:rFonts w:cs="Arial"/>
                <w:color w:val="000000"/>
                <w:lang w:val="fr-FR"/>
              </w:rPr>
              <w:t xml:space="preserve"> et au suivi des progrès de l</w:t>
            </w:r>
            <w:r w:rsidR="001C09B0">
              <w:rPr>
                <w:rFonts w:cs="Arial"/>
                <w:color w:val="000000"/>
                <w:lang w:val="fr-FR"/>
              </w:rPr>
              <w:t>’</w:t>
            </w:r>
            <w:r w:rsidR="006F4B24" w:rsidRPr="006F4B24">
              <w:rPr>
                <w:rFonts w:cs="Arial"/>
                <w:color w:val="000000"/>
                <w:lang w:val="fr-FR"/>
              </w:rPr>
              <w:t>initiation à l</w:t>
            </w:r>
            <w:r w:rsidR="001C09B0">
              <w:rPr>
                <w:rFonts w:cs="Arial"/>
                <w:color w:val="000000"/>
                <w:lang w:val="fr-FR"/>
              </w:rPr>
              <w:t>’</w:t>
            </w:r>
            <w:r w:rsidR="006F4B24" w:rsidRPr="006F4B24">
              <w:rPr>
                <w:rFonts w:cs="Arial"/>
                <w:color w:val="000000"/>
                <w:lang w:val="fr-FR"/>
              </w:rPr>
              <w:t>océan dans les États membres.</w:t>
            </w:r>
          </w:p>
          <w:p w14:paraId="6677E385" w14:textId="1611B7FC" w:rsidR="006F4B24" w:rsidRPr="006F4B24" w:rsidRDefault="006F4B24" w:rsidP="000A439E">
            <w:pPr>
              <w:keepNext/>
              <w:keepLines/>
              <w:tabs>
                <w:tab w:val="left" w:pos="567"/>
              </w:tabs>
              <w:snapToGrid w:val="0"/>
              <w:spacing w:after="240" w:line="240" w:lineRule="auto"/>
              <w:jc w:val="both"/>
              <w:rPr>
                <w:rFonts w:eastAsia="Arial" w:cs="Arial"/>
                <w:bCs/>
                <w:snapToGrid w:val="0"/>
                <w:lang w:val="fr-FR"/>
              </w:rPr>
            </w:pPr>
            <w:r w:rsidRPr="006F4B24">
              <w:rPr>
                <w:rFonts w:cs="Arial"/>
                <w:color w:val="000000"/>
                <w:lang w:val="fr-FR"/>
              </w:rPr>
              <w:lastRenderedPageBreak/>
              <w:t>Le Groupe d</w:t>
            </w:r>
            <w:r w:rsidR="001C09B0">
              <w:rPr>
                <w:rFonts w:cs="Arial"/>
                <w:color w:val="000000"/>
                <w:lang w:val="fr-FR"/>
              </w:rPr>
              <w:t>’</w:t>
            </w:r>
            <w:r w:rsidRPr="006F4B24">
              <w:rPr>
                <w:rFonts w:cs="Arial"/>
                <w:color w:val="000000"/>
                <w:lang w:val="fr-FR"/>
              </w:rPr>
              <w:t>experts participera, avec l</w:t>
            </w:r>
            <w:r w:rsidR="001C09B0">
              <w:rPr>
                <w:rFonts w:cs="Arial"/>
                <w:color w:val="000000"/>
                <w:lang w:val="fr-FR"/>
              </w:rPr>
              <w:t>’</w:t>
            </w:r>
            <w:r w:rsidRPr="006F4B24">
              <w:rPr>
                <w:rFonts w:cs="Arial"/>
                <w:color w:val="000000"/>
                <w:lang w:val="fr-FR"/>
              </w:rPr>
              <w:t>aide du Secrétariat de la COI, à des initiatives de sensibilisation et de diplomatie visant à promouvoir l</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océan et la prise de décisions stratégiques relatives aux océans, en accordant une attention particulière aux groupes prioritaires, tels que les jeunes et les petits États insulaires en développement (PEID).</w:t>
            </w:r>
          </w:p>
          <w:p w14:paraId="206058A2" w14:textId="713724E8" w:rsidR="006F4B24" w:rsidRPr="006F4B24" w:rsidRDefault="006F4B24" w:rsidP="000A439E">
            <w:pPr>
              <w:tabs>
                <w:tab w:val="left" w:pos="567"/>
              </w:tabs>
              <w:snapToGrid w:val="0"/>
              <w:spacing w:after="240" w:line="240" w:lineRule="auto"/>
              <w:jc w:val="both"/>
              <w:rPr>
                <w:rFonts w:eastAsia="Arial" w:cs="Arial"/>
                <w:bCs/>
                <w:snapToGrid w:val="0"/>
                <w:lang w:val="fr-FR"/>
              </w:rPr>
            </w:pPr>
            <w:r w:rsidRPr="006F4B24">
              <w:rPr>
                <w:rFonts w:cs="Arial"/>
                <w:color w:val="000000"/>
                <w:lang w:val="fr-FR"/>
              </w:rPr>
              <w:t>Le Groupe d</w:t>
            </w:r>
            <w:r w:rsidR="001C09B0">
              <w:rPr>
                <w:rFonts w:cs="Arial"/>
                <w:color w:val="000000"/>
                <w:lang w:val="fr-FR"/>
              </w:rPr>
              <w:t>’</w:t>
            </w:r>
            <w:r w:rsidRPr="006F4B24">
              <w:rPr>
                <w:rFonts w:cs="Arial"/>
                <w:color w:val="000000"/>
                <w:lang w:val="fr-FR"/>
              </w:rPr>
              <w:t>experts pourra être sollicité pour conseiller les États membres et les parties prenantes concernées lorsqu</w:t>
            </w:r>
            <w:r w:rsidR="001C09B0">
              <w:rPr>
                <w:rFonts w:cs="Arial"/>
                <w:color w:val="000000"/>
                <w:lang w:val="fr-FR"/>
              </w:rPr>
              <w:t>’</w:t>
            </w:r>
            <w:r w:rsidRPr="006F4B24">
              <w:rPr>
                <w:rFonts w:cs="Arial"/>
                <w:color w:val="000000"/>
                <w:lang w:val="fr-FR"/>
              </w:rPr>
              <w:t>un soutien est nécessaire pour mettre en œuvre et mener à bien des initiatives d</w:t>
            </w:r>
            <w:r w:rsidR="001C09B0">
              <w:rPr>
                <w:rFonts w:cs="Arial"/>
                <w:color w:val="000000"/>
                <w:lang w:val="fr-FR"/>
              </w:rPr>
              <w:t>’</w:t>
            </w:r>
            <w:r w:rsidRPr="006F4B24">
              <w:rPr>
                <w:rFonts w:cs="Arial"/>
                <w:color w:val="000000"/>
                <w:lang w:val="fr-FR"/>
              </w:rPr>
              <w:t>initiation à l</w:t>
            </w:r>
            <w:r w:rsidR="001C09B0">
              <w:rPr>
                <w:rFonts w:cs="Arial"/>
                <w:color w:val="000000"/>
                <w:lang w:val="fr-FR"/>
              </w:rPr>
              <w:t>’</w:t>
            </w:r>
            <w:r w:rsidRPr="006F4B24">
              <w:rPr>
                <w:rFonts w:cs="Arial"/>
                <w:color w:val="000000"/>
                <w:lang w:val="fr-FR"/>
              </w:rPr>
              <w:t xml:space="preserve">océan, le cas échéant. </w:t>
            </w:r>
          </w:p>
          <w:p w14:paraId="2B35073C" w14:textId="06C1B232" w:rsidR="006F4B24" w:rsidRPr="006F4B24" w:rsidRDefault="006F4B24" w:rsidP="000A439E">
            <w:pPr>
              <w:tabs>
                <w:tab w:val="left" w:pos="567"/>
              </w:tabs>
              <w:snapToGrid w:val="0"/>
              <w:spacing w:after="240" w:line="240" w:lineRule="auto"/>
              <w:jc w:val="both"/>
              <w:rPr>
                <w:rFonts w:eastAsia="Arial" w:cs="Arial"/>
                <w:bCs/>
                <w:snapToGrid w:val="0"/>
                <w:lang w:val="fr-FR"/>
              </w:rPr>
            </w:pPr>
            <w:r w:rsidRPr="006F4B24">
              <w:rPr>
                <w:rFonts w:cs="Arial"/>
                <w:color w:val="000000"/>
                <w:lang w:val="fr-FR"/>
              </w:rPr>
              <w:t>Les contributions du Groupe d</w:t>
            </w:r>
            <w:r w:rsidR="001C09B0">
              <w:rPr>
                <w:rFonts w:cs="Arial"/>
                <w:color w:val="000000"/>
                <w:lang w:val="fr-FR"/>
              </w:rPr>
              <w:t>’</w:t>
            </w:r>
            <w:r w:rsidRPr="006F4B24">
              <w:rPr>
                <w:rFonts w:cs="Arial"/>
                <w:color w:val="000000"/>
                <w:lang w:val="fr-FR"/>
              </w:rPr>
              <w:t>experts consisteront notamment à :</w:t>
            </w:r>
          </w:p>
          <w:p w14:paraId="2C634E1B" w14:textId="0EE3A15F" w:rsidR="006F4B24" w:rsidRPr="006F4B24" w:rsidRDefault="000A439E" w:rsidP="000A439E">
            <w:pPr>
              <w:adjustRightInd w:val="0"/>
              <w:snapToGrid w:val="0"/>
              <w:spacing w:after="240" w:line="240" w:lineRule="auto"/>
              <w:ind w:left="1167" w:hanging="567"/>
              <w:jc w:val="both"/>
              <w:rPr>
                <w:rFonts w:eastAsia="Arial" w:cs="Arial"/>
                <w:bCs/>
                <w:snapToGrid w:val="0"/>
                <w:lang w:val="fr-FR"/>
              </w:rPr>
            </w:pPr>
            <w:r>
              <w:rPr>
                <w:rFonts w:cs="Arial"/>
                <w:color w:val="000000"/>
                <w:lang w:val="fr-FR"/>
              </w:rPr>
              <w:t>(i)</w:t>
            </w:r>
            <w:r>
              <w:rPr>
                <w:rFonts w:cs="Arial"/>
                <w:color w:val="000000"/>
                <w:lang w:val="fr-FR"/>
              </w:rPr>
              <w:tab/>
            </w:r>
            <w:r w:rsidR="006F4B24" w:rsidRPr="006F4B24">
              <w:rPr>
                <w:rFonts w:cs="Arial"/>
                <w:color w:val="000000"/>
                <w:lang w:val="fr-FR"/>
              </w:rPr>
              <w:t xml:space="preserve">rédiger de manière </w:t>
            </w:r>
            <w:r w:rsidR="006F4B24" w:rsidRPr="00664F84">
              <w:rPr>
                <w:rFonts w:eastAsia="Arial" w:cs="Arial"/>
                <w:color w:val="000000" w:themeColor="text1"/>
                <w:lang w:val="fr-FR"/>
              </w:rPr>
              <w:t>proactive</w:t>
            </w:r>
            <w:r w:rsidR="006F4B24" w:rsidRPr="006F4B24">
              <w:rPr>
                <w:rFonts w:cs="Arial"/>
                <w:color w:val="000000"/>
                <w:lang w:val="fr-FR"/>
              </w:rPr>
              <w:t xml:space="preserve"> des notes d</w:t>
            </w:r>
            <w:r w:rsidR="001C09B0">
              <w:rPr>
                <w:rFonts w:cs="Arial"/>
                <w:color w:val="000000"/>
                <w:lang w:val="fr-FR"/>
              </w:rPr>
              <w:t>’</w:t>
            </w:r>
            <w:r w:rsidR="006F4B24" w:rsidRPr="006F4B24">
              <w:rPr>
                <w:rFonts w:cs="Arial"/>
                <w:color w:val="000000"/>
                <w:lang w:val="fr-FR"/>
              </w:rPr>
              <w:t>orientation et des livres blancs ;</w:t>
            </w:r>
          </w:p>
          <w:p w14:paraId="78B83C52" w14:textId="312715B1" w:rsidR="006F4B24" w:rsidRPr="006F4B24" w:rsidRDefault="000A439E" w:rsidP="000A439E">
            <w:pPr>
              <w:adjustRightInd w:val="0"/>
              <w:snapToGrid w:val="0"/>
              <w:spacing w:after="240" w:line="240" w:lineRule="auto"/>
              <w:ind w:left="1167" w:hanging="567"/>
              <w:jc w:val="both"/>
              <w:rPr>
                <w:rFonts w:eastAsia="Arial" w:cs="Arial"/>
                <w:bCs/>
                <w:snapToGrid w:val="0"/>
                <w:lang w:val="fr-FR"/>
              </w:rPr>
            </w:pPr>
            <w:r>
              <w:rPr>
                <w:rFonts w:cs="Arial"/>
                <w:color w:val="000000"/>
                <w:lang w:val="fr-FR"/>
              </w:rPr>
              <w:t>(ii)</w:t>
            </w:r>
            <w:r>
              <w:rPr>
                <w:rFonts w:cs="Arial"/>
                <w:color w:val="000000"/>
                <w:lang w:val="fr-FR"/>
              </w:rPr>
              <w:tab/>
            </w:r>
            <w:r w:rsidR="006F4B24" w:rsidRPr="006F4B24">
              <w:rPr>
                <w:rFonts w:cs="Arial"/>
                <w:color w:val="000000"/>
                <w:lang w:val="fr-FR"/>
              </w:rPr>
              <w:t>soutenir l</w:t>
            </w:r>
            <w:r w:rsidR="001C09B0">
              <w:rPr>
                <w:rFonts w:cs="Arial"/>
                <w:color w:val="000000"/>
                <w:lang w:val="fr-FR"/>
              </w:rPr>
              <w:t>’</w:t>
            </w:r>
            <w:r w:rsidR="006F4B24" w:rsidRPr="006F4B24">
              <w:rPr>
                <w:rFonts w:cs="Arial"/>
                <w:color w:val="000000"/>
                <w:lang w:val="fr-FR"/>
              </w:rPr>
              <w:t>utilisation et la diffusion ciblées de stratégies et d</w:t>
            </w:r>
            <w:r w:rsidR="001C09B0">
              <w:rPr>
                <w:rFonts w:cs="Arial"/>
                <w:color w:val="000000"/>
                <w:lang w:val="fr-FR"/>
              </w:rPr>
              <w:t>’</w:t>
            </w:r>
            <w:r w:rsidR="006F4B24" w:rsidRPr="006F4B24">
              <w:rPr>
                <w:rFonts w:cs="Arial"/>
                <w:color w:val="000000"/>
                <w:lang w:val="fr-FR"/>
              </w:rPr>
              <w:t>outils de communication sur l</w:t>
            </w:r>
            <w:r w:rsidR="001C09B0">
              <w:rPr>
                <w:rFonts w:cs="Arial"/>
                <w:color w:val="000000"/>
                <w:lang w:val="fr-FR"/>
              </w:rPr>
              <w:t>’</w:t>
            </w:r>
            <w:r w:rsidR="006F4B24" w:rsidRPr="006F4B24">
              <w:rPr>
                <w:rFonts w:cs="Arial"/>
                <w:color w:val="000000"/>
                <w:lang w:val="fr-FR"/>
              </w:rPr>
              <w:t>océan, en veillant à ce qu</w:t>
            </w:r>
            <w:r w:rsidR="001C09B0">
              <w:rPr>
                <w:rFonts w:cs="Arial"/>
                <w:color w:val="000000"/>
                <w:lang w:val="fr-FR"/>
              </w:rPr>
              <w:t>’</w:t>
            </w:r>
            <w:r w:rsidR="006F4B24" w:rsidRPr="006F4B24">
              <w:rPr>
                <w:rFonts w:cs="Arial"/>
                <w:color w:val="000000"/>
                <w:lang w:val="fr-FR"/>
              </w:rPr>
              <w:t>ils atteignent les publics appropriés selon des modalités adaptées au contexte et conformes au Plan d</w:t>
            </w:r>
            <w:r w:rsidR="001C09B0">
              <w:rPr>
                <w:rFonts w:cs="Arial"/>
                <w:color w:val="000000"/>
                <w:lang w:val="fr-FR"/>
              </w:rPr>
              <w:t>’</w:t>
            </w:r>
            <w:r w:rsidR="006F4B24" w:rsidRPr="006F4B24">
              <w:rPr>
                <w:rFonts w:cs="Arial"/>
                <w:color w:val="000000"/>
                <w:lang w:val="fr-FR"/>
              </w:rPr>
              <w:t>action ;</w:t>
            </w:r>
          </w:p>
          <w:p w14:paraId="4EEEFFD0" w14:textId="6B2192A8" w:rsidR="006F4B24" w:rsidRPr="006F4B24" w:rsidRDefault="000A439E" w:rsidP="000A439E">
            <w:pPr>
              <w:adjustRightInd w:val="0"/>
              <w:snapToGrid w:val="0"/>
              <w:spacing w:after="240" w:line="240" w:lineRule="auto"/>
              <w:ind w:left="1167" w:hanging="567"/>
              <w:jc w:val="both"/>
              <w:rPr>
                <w:rFonts w:eastAsia="Arial" w:cs="Arial"/>
                <w:bCs/>
                <w:snapToGrid w:val="0"/>
                <w:lang w:val="fr-FR"/>
              </w:rPr>
            </w:pPr>
            <w:r>
              <w:rPr>
                <w:rFonts w:cs="Arial"/>
                <w:color w:val="000000"/>
                <w:lang w:val="fr-FR"/>
              </w:rPr>
              <w:t>(iii)</w:t>
            </w:r>
            <w:r>
              <w:rPr>
                <w:rFonts w:cs="Arial"/>
                <w:color w:val="000000"/>
                <w:lang w:val="fr-FR"/>
              </w:rPr>
              <w:tab/>
            </w:r>
            <w:r w:rsidR="006F4B24" w:rsidRPr="006F4B24">
              <w:rPr>
                <w:rFonts w:cs="Arial"/>
                <w:color w:val="000000"/>
                <w:lang w:val="fr-FR"/>
              </w:rPr>
              <w:t>s</w:t>
            </w:r>
            <w:r w:rsidR="001C09B0">
              <w:rPr>
                <w:rFonts w:cs="Arial"/>
                <w:color w:val="000000"/>
                <w:lang w:val="fr-FR"/>
              </w:rPr>
              <w:t>’</w:t>
            </w:r>
            <w:r w:rsidR="006F4B24" w:rsidRPr="006F4B24">
              <w:rPr>
                <w:rFonts w:cs="Arial"/>
                <w:color w:val="000000"/>
                <w:lang w:val="fr-FR"/>
              </w:rPr>
              <w:t xml:space="preserve">appuyer sur un répertoire de spécialistes pour favoriser la collaboration entre différents secteurs et publics ; </w:t>
            </w:r>
          </w:p>
          <w:p w14:paraId="41D8A94D" w14:textId="23D7E78E" w:rsidR="006F4B24" w:rsidRPr="006F4B24" w:rsidRDefault="000A439E" w:rsidP="000A439E">
            <w:pPr>
              <w:adjustRightInd w:val="0"/>
              <w:snapToGrid w:val="0"/>
              <w:spacing w:after="240" w:line="240" w:lineRule="auto"/>
              <w:ind w:left="1167" w:hanging="567"/>
              <w:jc w:val="both"/>
              <w:rPr>
                <w:rFonts w:eastAsia="Arial" w:cs="Arial"/>
                <w:bCs/>
                <w:snapToGrid w:val="0"/>
                <w:lang w:val="fr-FR"/>
              </w:rPr>
            </w:pPr>
            <w:r>
              <w:rPr>
                <w:rFonts w:cs="Arial"/>
                <w:color w:val="000000"/>
                <w:lang w:val="fr-FR"/>
              </w:rPr>
              <w:t>(iv)</w:t>
            </w:r>
            <w:r>
              <w:rPr>
                <w:rFonts w:cs="Arial"/>
                <w:color w:val="000000"/>
                <w:lang w:val="fr-FR"/>
              </w:rPr>
              <w:tab/>
            </w:r>
            <w:r w:rsidR="006F4B24" w:rsidRPr="006F4B24">
              <w:rPr>
                <w:rFonts w:cs="Arial"/>
                <w:color w:val="000000"/>
                <w:lang w:val="fr-FR"/>
              </w:rPr>
              <w:t xml:space="preserve">contribuer aux </w:t>
            </w:r>
            <w:r w:rsidR="006F4B24" w:rsidRPr="00664F84">
              <w:rPr>
                <w:rFonts w:eastAsia="Arial" w:cs="Arial"/>
                <w:color w:val="000000" w:themeColor="text1"/>
                <w:lang w:val="fr-FR"/>
              </w:rPr>
              <w:t>documents</w:t>
            </w:r>
            <w:r w:rsidR="006F4B24" w:rsidRPr="006F4B24">
              <w:rPr>
                <w:rFonts w:cs="Arial"/>
                <w:color w:val="000000"/>
                <w:lang w:val="fr-FR"/>
              </w:rPr>
              <w:t xml:space="preserve"> de la COI relatifs à l</w:t>
            </w:r>
            <w:r w:rsidR="001C09B0">
              <w:rPr>
                <w:rFonts w:cs="Arial"/>
                <w:color w:val="000000"/>
                <w:lang w:val="fr-FR"/>
              </w:rPr>
              <w:t>’</w:t>
            </w:r>
            <w:r w:rsidR="006F4B24" w:rsidRPr="006F4B24">
              <w:rPr>
                <w:rFonts w:cs="Arial"/>
                <w:color w:val="000000"/>
                <w:lang w:val="fr-FR"/>
              </w:rPr>
              <w:t>initiation à l</w:t>
            </w:r>
            <w:r w:rsidR="001C09B0">
              <w:rPr>
                <w:rFonts w:cs="Arial"/>
                <w:color w:val="000000"/>
                <w:lang w:val="fr-FR"/>
              </w:rPr>
              <w:t>’</w:t>
            </w:r>
            <w:r w:rsidR="006F4B24" w:rsidRPr="006F4B24">
              <w:rPr>
                <w:rFonts w:cs="Arial"/>
                <w:color w:val="000000"/>
                <w:lang w:val="fr-FR"/>
              </w:rPr>
              <w:t>océan et les examiner.</w:t>
            </w:r>
          </w:p>
          <w:p w14:paraId="2FE3C78A" w14:textId="677905CC" w:rsidR="006F4B24" w:rsidRPr="006F4B24" w:rsidRDefault="006F4B24" w:rsidP="00B920AE">
            <w:pPr>
              <w:tabs>
                <w:tab w:val="left" w:pos="567"/>
              </w:tabs>
              <w:snapToGrid w:val="0"/>
              <w:spacing w:after="240" w:line="240" w:lineRule="auto"/>
              <w:jc w:val="both"/>
              <w:rPr>
                <w:rFonts w:eastAsia="Arial" w:cs="Arial"/>
                <w:bCs/>
                <w:snapToGrid w:val="0"/>
                <w:lang w:val="fr-FR"/>
              </w:rPr>
            </w:pPr>
            <w:r w:rsidRPr="006F4B24">
              <w:rPr>
                <w:rFonts w:cs="Arial"/>
                <w:color w:val="000000"/>
                <w:lang w:val="fr-FR"/>
              </w:rPr>
              <w:t>Le Groupe d</w:t>
            </w:r>
            <w:r w:rsidR="001C09B0">
              <w:rPr>
                <w:rFonts w:cs="Arial"/>
                <w:color w:val="000000"/>
                <w:lang w:val="fr-FR"/>
              </w:rPr>
              <w:t>’</w:t>
            </w:r>
            <w:r w:rsidRPr="006F4B24">
              <w:rPr>
                <w:rFonts w:cs="Arial"/>
                <w:color w:val="000000"/>
                <w:lang w:val="fr-FR"/>
              </w:rPr>
              <w:t>experts fournira de manière proactive des informations sur les progrès de ses travaux, ses activités et ses initiatives aux parties prenantes concernées.</w:t>
            </w:r>
          </w:p>
          <w:p w14:paraId="506AC76F" w14:textId="5DB4B9E5" w:rsidR="006F4B24" w:rsidRPr="006F4B24" w:rsidRDefault="006F4B24" w:rsidP="00B920AE">
            <w:pPr>
              <w:tabs>
                <w:tab w:val="left" w:pos="567"/>
              </w:tabs>
              <w:snapToGrid w:val="0"/>
              <w:spacing w:after="240" w:line="240" w:lineRule="auto"/>
              <w:jc w:val="both"/>
              <w:rPr>
                <w:rFonts w:eastAsia="Arial" w:cs="Arial"/>
                <w:bCs/>
                <w:snapToGrid w:val="0"/>
                <w:lang w:val="fr-FR"/>
              </w:rPr>
            </w:pPr>
            <w:r w:rsidRPr="006F4B24">
              <w:rPr>
                <w:rFonts w:cs="Arial"/>
                <w:color w:val="000000"/>
                <w:lang w:val="fr-FR"/>
              </w:rPr>
              <w:t>Le Groupe d</w:t>
            </w:r>
            <w:r w:rsidR="001C09B0">
              <w:rPr>
                <w:rFonts w:cs="Arial"/>
                <w:color w:val="000000"/>
                <w:lang w:val="fr-FR"/>
              </w:rPr>
              <w:t>’</w:t>
            </w:r>
            <w:r w:rsidRPr="006F4B24">
              <w:rPr>
                <w:rFonts w:cs="Arial"/>
                <w:color w:val="000000"/>
                <w:lang w:val="fr-FR"/>
              </w:rPr>
              <w:t>experts fera rapport à chaque session de l</w:t>
            </w:r>
            <w:r w:rsidR="001C09B0">
              <w:rPr>
                <w:rFonts w:cs="Arial"/>
                <w:color w:val="000000"/>
                <w:lang w:val="fr-FR"/>
              </w:rPr>
              <w:t>’</w:t>
            </w:r>
            <w:r w:rsidRPr="006F4B24">
              <w:rPr>
                <w:rFonts w:cs="Arial"/>
                <w:color w:val="000000"/>
                <w:lang w:val="fr-FR"/>
              </w:rPr>
              <w:t>Assemblée de la COI, laquelle se prononcera sur sa reconduction dans quatre ans, à sa 35</w:t>
            </w:r>
            <w:r w:rsidRPr="006F4B24">
              <w:rPr>
                <w:rFonts w:cs="Arial"/>
                <w:color w:val="000000"/>
                <w:vertAlign w:val="superscript"/>
                <w:lang w:val="fr-FR"/>
              </w:rPr>
              <w:t>e</w:t>
            </w:r>
            <w:r w:rsidRPr="006F4B24">
              <w:rPr>
                <w:rFonts w:cs="Arial"/>
                <w:color w:val="000000"/>
                <w:lang w:val="fr-FR"/>
              </w:rPr>
              <w:t> session.</w:t>
            </w:r>
          </w:p>
        </w:tc>
      </w:tr>
    </w:tbl>
    <w:p w14:paraId="7068A33C" w14:textId="156D7889" w:rsidR="006F4B24" w:rsidRPr="006F4B24" w:rsidRDefault="008F5FA9" w:rsidP="00287EA4">
      <w:pPr>
        <w:shd w:val="clear" w:color="auto" w:fill="FFFFFF"/>
        <w:tabs>
          <w:tab w:val="left" w:pos="851"/>
        </w:tabs>
        <w:spacing w:before="240" w:after="240" w:line="240" w:lineRule="auto"/>
        <w:jc w:val="both"/>
        <w:rPr>
          <w:rFonts w:eastAsia="Times New Roman" w:cs="Arial"/>
          <w:lang w:val="fr-FR"/>
        </w:rPr>
      </w:pPr>
      <w:r w:rsidRPr="006F4B24">
        <w:rPr>
          <w:rFonts w:cs="Arial"/>
          <w:lang w:val="fr-FR"/>
        </w:rPr>
        <w:lastRenderedPageBreak/>
        <w:t>1</w:t>
      </w:r>
      <w:r>
        <w:rPr>
          <w:rFonts w:cs="Arial"/>
          <w:lang w:val="fr-FR"/>
        </w:rPr>
        <w:t>63</w:t>
      </w:r>
      <w:r w:rsidR="006F4B24" w:rsidRPr="006F4B24">
        <w:rPr>
          <w:rFonts w:cs="Arial"/>
          <w:lang w:val="fr-FR"/>
        </w:rPr>
        <w:t>.</w:t>
      </w:r>
      <w:r w:rsidR="006F4B24" w:rsidRPr="006F4B24">
        <w:rPr>
          <w:rFonts w:cs="Arial"/>
          <w:lang w:val="fr-FR"/>
        </w:rPr>
        <w:tab/>
        <w:t>Les représentants de __ États membres ont pris la parole. Les États membres ci-après ont choisi de fournir le compte rendu de leur intervention en plénière sur ce point de l</w:t>
      </w:r>
      <w:r w:rsidR="001C09B0">
        <w:rPr>
          <w:rFonts w:cs="Arial"/>
          <w:lang w:val="fr-FR"/>
        </w:rPr>
        <w:t>’</w:t>
      </w:r>
      <w:r w:rsidR="006F4B24" w:rsidRPr="006F4B24">
        <w:rPr>
          <w:rFonts w:cs="Arial"/>
          <w:lang w:val="fr-FR"/>
        </w:rPr>
        <w:t>ordre du jour pour inclusion dans l</w:t>
      </w:r>
      <w:r w:rsidR="001C09B0">
        <w:rPr>
          <w:rFonts w:cs="Arial"/>
          <w:lang w:val="fr-FR"/>
        </w:rPr>
        <w:t>’</w:t>
      </w:r>
      <w:r w:rsidR="006F4B24" w:rsidRPr="006F4B24">
        <w:rPr>
          <w:rFonts w:cs="Arial"/>
          <w:lang w:val="fr-FR"/>
        </w:rPr>
        <w:t>annexe d</w:t>
      </w:r>
      <w:r w:rsidR="001C09B0">
        <w:rPr>
          <w:rFonts w:cs="Arial"/>
          <w:lang w:val="fr-FR"/>
        </w:rPr>
        <w:t>’</w:t>
      </w:r>
      <w:r w:rsidR="006F4B24" w:rsidRPr="006F4B24">
        <w:rPr>
          <w:rFonts w:cs="Arial"/>
          <w:lang w:val="fr-FR"/>
        </w:rPr>
        <w:t>information au rapport de la réunion : ___________.</w:t>
      </w:r>
    </w:p>
    <w:p w14:paraId="794B2C28" w14:textId="61E2FED1" w:rsidR="006F4B24" w:rsidRPr="007F74DE" w:rsidRDefault="006F4B24" w:rsidP="006F4B24">
      <w:pPr>
        <w:keepNext/>
        <w:keepLines/>
        <w:snapToGrid w:val="0"/>
        <w:spacing w:after="240" w:line="240" w:lineRule="auto"/>
        <w:ind w:left="851" w:hanging="851"/>
        <w:outlineLvl w:val="1"/>
        <w:rPr>
          <w:rFonts w:eastAsia="Times New Roman" w:cs="Arial"/>
          <w:bCs/>
          <w:snapToGrid w:val="0"/>
          <w:szCs w:val="24"/>
          <w:lang w:val="fr-FR"/>
        </w:rPr>
      </w:pPr>
      <w:bookmarkStart w:id="189" w:name="_Toc199934455"/>
      <w:bookmarkStart w:id="190" w:name="_Toc190766989"/>
      <w:bookmarkStart w:id="191" w:name="_Toc197955129"/>
      <w:bookmarkStart w:id="192" w:name="_Toc131777761"/>
      <w:bookmarkStart w:id="193" w:name="_Toc134002210"/>
      <w:bookmarkStart w:id="194" w:name="_Toc134002388"/>
      <w:r w:rsidRPr="007F74DE">
        <w:rPr>
          <w:rFonts w:cs="Arial"/>
          <w:lang w:val="fr-FR"/>
        </w:rPr>
        <w:t>4.5</w:t>
      </w:r>
      <w:r w:rsidRPr="007F74DE">
        <w:rPr>
          <w:rFonts w:cs="Arial"/>
          <w:lang w:val="fr-FR"/>
        </w:rPr>
        <w:tab/>
        <w:t>SYSTÈME MONDIAL D</w:t>
      </w:r>
      <w:r w:rsidR="001C09B0">
        <w:rPr>
          <w:rFonts w:cs="Arial"/>
          <w:lang w:val="fr-FR"/>
        </w:rPr>
        <w:t>’</w:t>
      </w:r>
      <w:r w:rsidRPr="007F74DE">
        <w:rPr>
          <w:rFonts w:cs="Arial"/>
          <w:lang w:val="fr-FR"/>
        </w:rPr>
        <w:t>OBSERVATION DE L</w:t>
      </w:r>
      <w:r w:rsidR="001C09B0">
        <w:rPr>
          <w:rFonts w:cs="Arial"/>
          <w:lang w:val="fr-FR"/>
        </w:rPr>
        <w:t>’</w:t>
      </w:r>
      <w:r w:rsidRPr="007F74DE">
        <w:rPr>
          <w:rFonts w:cs="Arial"/>
          <w:lang w:val="fr-FR"/>
        </w:rPr>
        <w:t>OCÉAN</w:t>
      </w:r>
      <w:bookmarkEnd w:id="189"/>
      <w:r w:rsidRPr="007F74DE">
        <w:rPr>
          <w:rFonts w:cs="Arial"/>
          <w:lang w:val="fr-FR"/>
        </w:rPr>
        <w:t xml:space="preserve"> </w:t>
      </w:r>
      <w:bookmarkEnd w:id="190"/>
      <w:bookmarkEnd w:id="191"/>
      <w:bookmarkEnd w:id="192"/>
      <w:bookmarkEnd w:id="193"/>
      <w:bookmarkEnd w:id="194"/>
    </w:p>
    <w:p w14:paraId="53E9E202" w14:textId="32441FF8" w:rsidR="006F4B24" w:rsidRPr="00DC206E" w:rsidRDefault="00DC206E" w:rsidP="00581BE3">
      <w:pPr>
        <w:pStyle w:val="Heading3"/>
        <w:ind w:left="851" w:hanging="851"/>
        <w:rPr>
          <w:rFonts w:eastAsia="Times New Roman" w:cs="Arial"/>
          <w:b w:val="0"/>
          <w:snapToGrid w:val="0"/>
          <w:sz w:val="20"/>
          <w:szCs w:val="20"/>
          <w:lang w:val="fr-FR"/>
        </w:rPr>
      </w:pPr>
      <w:bookmarkStart w:id="195" w:name="_Toc134002211"/>
      <w:bookmarkStart w:id="196" w:name="_Toc134002389"/>
      <w:bookmarkStart w:id="197" w:name="_Toc190766990"/>
      <w:bookmarkStart w:id="198" w:name="_Toc197955130"/>
      <w:bookmarkStart w:id="199" w:name="_Toc199934456"/>
      <w:bookmarkStart w:id="200" w:name="_Toc131777762"/>
      <w:r>
        <w:rPr>
          <w:rFonts w:cs="Arial"/>
          <w:lang w:val="fr-FR"/>
        </w:rPr>
        <w:t>4.5.1</w:t>
      </w:r>
      <w:r>
        <w:rPr>
          <w:rFonts w:cs="Arial"/>
          <w:lang w:val="fr-FR"/>
        </w:rPr>
        <w:tab/>
      </w:r>
      <w:r w:rsidR="006F4B24" w:rsidRPr="00DC206E">
        <w:rPr>
          <w:rFonts w:cs="Arial"/>
          <w:lang w:val="fr-FR"/>
        </w:rPr>
        <w:t>Gouvernance</w:t>
      </w:r>
      <w:r w:rsidR="006F4B24" w:rsidRPr="006F4B24">
        <w:rPr>
          <w:rFonts w:cs="Arial"/>
          <w:lang w:val="fr-FR"/>
        </w:rPr>
        <w:t xml:space="preserve"> du GOOS </w:t>
      </w:r>
      <w:r w:rsidR="006F4B24" w:rsidRPr="006F4B24">
        <w:rPr>
          <w:rFonts w:cs="Arial"/>
          <w:lang w:val="fr-FR"/>
        </w:rPr>
        <w:br/>
      </w:r>
      <w:r w:rsidR="006F4B24" w:rsidRPr="00581BE3">
        <w:rPr>
          <w:rFonts w:cs="Arial"/>
          <w:b w:val="0"/>
          <w:bCs w:val="0"/>
          <w:sz w:val="20"/>
          <w:szCs w:val="20"/>
          <w:lang w:val="fr-FR"/>
        </w:rPr>
        <w:t>[Article 45.1(j) du Règlement intérieur ; déc. EC-57/4.1]</w:t>
      </w:r>
      <w:bookmarkEnd w:id="195"/>
      <w:bookmarkEnd w:id="196"/>
      <w:bookmarkEnd w:id="197"/>
      <w:bookmarkEnd w:id="198"/>
      <w:bookmarkEnd w:id="199"/>
    </w:p>
    <w:tbl>
      <w:tblPr>
        <w:tblW w:w="9639" w:type="dxa"/>
        <w:tblLayout w:type="fixed"/>
        <w:tblLook w:val="0000" w:firstRow="0" w:lastRow="0" w:firstColumn="0" w:lastColumn="0" w:noHBand="0" w:noVBand="0"/>
      </w:tblPr>
      <w:tblGrid>
        <w:gridCol w:w="2267"/>
        <w:gridCol w:w="2268"/>
        <w:gridCol w:w="4771"/>
        <w:gridCol w:w="122"/>
        <w:gridCol w:w="211"/>
      </w:tblGrid>
      <w:tr w:rsidR="006F4B24" w:rsidRPr="000A439E" w14:paraId="13B2569F" w14:textId="77777777" w:rsidTr="009A2C97">
        <w:tc>
          <w:tcPr>
            <w:tcW w:w="2267" w:type="dxa"/>
            <w:shd w:val="clear" w:color="auto" w:fill="FFFF99"/>
            <w:tcMar>
              <w:top w:w="57" w:type="dxa"/>
              <w:bottom w:w="57" w:type="dxa"/>
            </w:tcMar>
          </w:tcPr>
          <w:p w14:paraId="4E903AB8" w14:textId="77777777" w:rsidR="006F4B24" w:rsidRPr="000A439E" w:rsidRDefault="006F4B24" w:rsidP="00B920AE">
            <w:pPr>
              <w:tabs>
                <w:tab w:val="left" w:pos="567"/>
              </w:tabs>
              <w:snapToGrid w:val="0"/>
              <w:spacing w:after="0" w:line="240" w:lineRule="auto"/>
              <w:rPr>
                <w:rFonts w:eastAsia="Times New Roman" w:cs="Arial"/>
                <w:i/>
                <w:snapToGrid w:val="0"/>
                <w:color w:val="000000"/>
                <w:sz w:val="20"/>
                <w:szCs w:val="20"/>
                <w:u w:val="single"/>
                <w:lang w:val="fr-FR"/>
              </w:rPr>
            </w:pPr>
            <w:r w:rsidRPr="000A439E">
              <w:rPr>
                <w:rFonts w:cs="Arial"/>
                <w:i/>
                <w:iCs/>
                <w:color w:val="000000"/>
                <w:sz w:val="20"/>
                <w:szCs w:val="20"/>
                <w:u w:val="single"/>
                <w:lang w:val="fr-FR"/>
              </w:rPr>
              <w:t>Document de travail</w:t>
            </w:r>
            <w:r w:rsidRPr="000A439E">
              <w:rPr>
                <w:rFonts w:cs="Arial"/>
                <w:i/>
                <w:iCs/>
                <w:color w:val="000000"/>
                <w:sz w:val="20"/>
                <w:szCs w:val="20"/>
                <w:lang w:val="fr-FR"/>
              </w:rPr>
              <w:t> :</w:t>
            </w:r>
          </w:p>
        </w:tc>
        <w:tc>
          <w:tcPr>
            <w:tcW w:w="2268" w:type="dxa"/>
            <w:shd w:val="clear" w:color="auto" w:fill="FFFF99"/>
            <w:tcMar>
              <w:top w:w="57" w:type="dxa"/>
              <w:bottom w:w="57" w:type="dxa"/>
            </w:tcMar>
          </w:tcPr>
          <w:p w14:paraId="0E299670" w14:textId="77777777" w:rsidR="006F4B24" w:rsidRPr="000A439E" w:rsidRDefault="006F4B24" w:rsidP="00B920AE">
            <w:pPr>
              <w:tabs>
                <w:tab w:val="left" w:pos="567"/>
              </w:tabs>
              <w:snapToGrid w:val="0"/>
              <w:spacing w:after="0" w:line="240" w:lineRule="auto"/>
              <w:rPr>
                <w:rFonts w:eastAsia="Times New Roman" w:cs="Arial"/>
                <w:snapToGrid w:val="0"/>
                <w:color w:val="000000"/>
                <w:sz w:val="20"/>
                <w:szCs w:val="20"/>
                <w:lang w:val="fr-FR"/>
              </w:rPr>
            </w:pPr>
            <w:bookmarkStart w:id="201" w:name="_Hlk136349465"/>
            <w:r w:rsidRPr="000A439E">
              <w:rPr>
                <w:rFonts w:cs="Arial"/>
                <w:color w:val="000000"/>
                <w:sz w:val="20"/>
                <w:szCs w:val="20"/>
                <w:lang w:val="fr-FR"/>
              </w:rPr>
              <w:t>IOC/A-33/4.5.</w:t>
            </w:r>
            <w:proofErr w:type="gramStart"/>
            <w:r w:rsidRPr="000A439E">
              <w:rPr>
                <w:rFonts w:cs="Arial"/>
                <w:color w:val="000000"/>
                <w:sz w:val="20"/>
                <w:szCs w:val="20"/>
                <w:lang w:val="fr-FR"/>
              </w:rPr>
              <w:t>1.Doc</w:t>
            </w:r>
            <w:proofErr w:type="gramEnd"/>
            <w:r w:rsidRPr="000A439E">
              <w:rPr>
                <w:rFonts w:cs="Arial"/>
                <w:color w:val="000000"/>
                <w:sz w:val="20"/>
                <w:szCs w:val="20"/>
                <w:lang w:val="fr-FR"/>
              </w:rPr>
              <w:t>(1)</w:t>
            </w:r>
            <w:bookmarkEnd w:id="201"/>
          </w:p>
        </w:tc>
        <w:tc>
          <w:tcPr>
            <w:tcW w:w="5104" w:type="dxa"/>
            <w:gridSpan w:val="3"/>
            <w:shd w:val="clear" w:color="auto" w:fill="FFFF99"/>
            <w:tcMar>
              <w:top w:w="57" w:type="dxa"/>
              <w:bottom w:w="57" w:type="dxa"/>
            </w:tcMar>
          </w:tcPr>
          <w:p w14:paraId="6C7D083F" w14:textId="4C0509C1" w:rsidR="006F4B24" w:rsidRPr="00337504" w:rsidRDefault="00711CE2" w:rsidP="00B920AE">
            <w:pPr>
              <w:tabs>
                <w:tab w:val="left" w:pos="567"/>
              </w:tabs>
              <w:snapToGrid w:val="0"/>
              <w:spacing w:after="60" w:line="240" w:lineRule="auto"/>
              <w:rPr>
                <w:rFonts w:eastAsia="Times New Roman" w:cs="Arial"/>
                <w:snapToGrid w:val="0"/>
                <w:color w:val="000000"/>
                <w:sz w:val="20"/>
                <w:szCs w:val="20"/>
                <w:highlight w:val="yellow"/>
                <w:lang w:val="en-US"/>
              </w:rPr>
            </w:pPr>
            <w:r>
              <w:rPr>
                <w:rFonts w:eastAsia="Times New Roman" w:cs="Arial"/>
                <w:snapToGrid w:val="0"/>
                <w:color w:val="000000"/>
                <w:sz w:val="20"/>
                <w:szCs w:val="20"/>
                <w:lang w:val="en-US"/>
              </w:rPr>
              <w:t xml:space="preserve">Proposal for a </w:t>
            </w:r>
            <w:r w:rsidR="006F4B24" w:rsidRPr="00337504">
              <w:rPr>
                <w:rFonts w:eastAsia="Times New Roman" w:cs="Arial"/>
                <w:snapToGrid w:val="0"/>
                <w:color w:val="000000"/>
                <w:sz w:val="20"/>
                <w:szCs w:val="20"/>
                <w:lang w:val="en-US"/>
              </w:rPr>
              <w:t>Global Ocean Observing System (GOOS) Reform</w:t>
            </w:r>
          </w:p>
        </w:tc>
      </w:tr>
      <w:tr w:rsidR="00A33886" w:rsidRPr="000A439E" w14:paraId="11DB6407" w14:textId="77777777" w:rsidTr="00B73549">
        <w:tc>
          <w:tcPr>
            <w:tcW w:w="2267" w:type="dxa"/>
            <w:shd w:val="clear" w:color="auto" w:fill="F7CAAC"/>
            <w:tcMar>
              <w:top w:w="57" w:type="dxa"/>
              <w:bottom w:w="57" w:type="dxa"/>
            </w:tcMar>
          </w:tcPr>
          <w:p w14:paraId="311F0187" w14:textId="0C79F40F" w:rsidR="00A33886" w:rsidRPr="000A439E" w:rsidRDefault="00A33886" w:rsidP="00A33886">
            <w:pPr>
              <w:tabs>
                <w:tab w:val="left" w:pos="567"/>
              </w:tabs>
              <w:snapToGrid w:val="0"/>
              <w:spacing w:after="0" w:line="240" w:lineRule="auto"/>
              <w:rPr>
                <w:rFonts w:cs="Arial"/>
                <w:i/>
                <w:iCs/>
                <w:color w:val="000000"/>
                <w:sz w:val="20"/>
                <w:szCs w:val="20"/>
                <w:u w:val="single"/>
                <w:lang w:val="fr-FR"/>
              </w:rPr>
            </w:pPr>
            <w:r w:rsidRPr="000F08E6">
              <w:rPr>
                <w:rFonts w:cs="Arial"/>
                <w:i/>
                <w:iCs/>
                <w:color w:val="000000"/>
                <w:sz w:val="20"/>
                <w:szCs w:val="20"/>
                <w:u w:val="single"/>
                <w:lang w:val="fr-FR"/>
              </w:rPr>
              <w:t>Document d</w:t>
            </w:r>
            <w:r w:rsidR="001C09B0">
              <w:rPr>
                <w:rFonts w:cs="Arial"/>
                <w:i/>
                <w:iCs/>
                <w:color w:val="000000"/>
                <w:sz w:val="20"/>
                <w:szCs w:val="20"/>
                <w:u w:val="single"/>
                <w:lang w:val="fr-FR"/>
              </w:rPr>
              <w:t>’</w:t>
            </w:r>
            <w:r w:rsidRPr="000F08E6">
              <w:rPr>
                <w:rFonts w:cs="Arial"/>
                <w:i/>
                <w:iCs/>
                <w:color w:val="000000"/>
                <w:sz w:val="20"/>
                <w:szCs w:val="20"/>
                <w:u w:val="single"/>
                <w:lang w:val="fr-FR"/>
              </w:rPr>
              <w:t>information</w:t>
            </w:r>
            <w:r w:rsidRPr="000F08E6">
              <w:rPr>
                <w:rFonts w:cs="Arial"/>
                <w:i/>
                <w:iCs/>
                <w:color w:val="000000"/>
                <w:sz w:val="20"/>
                <w:szCs w:val="20"/>
                <w:lang w:val="fr-FR"/>
              </w:rPr>
              <w:t> :</w:t>
            </w:r>
          </w:p>
        </w:tc>
        <w:tc>
          <w:tcPr>
            <w:tcW w:w="2268" w:type="dxa"/>
            <w:shd w:val="clear" w:color="auto" w:fill="FFFF99"/>
            <w:tcMar>
              <w:top w:w="57" w:type="dxa"/>
              <w:bottom w:w="57" w:type="dxa"/>
            </w:tcMar>
          </w:tcPr>
          <w:p w14:paraId="0D8A575C" w14:textId="59C7DF9E" w:rsidR="00A33886" w:rsidRPr="000A439E" w:rsidRDefault="00A33886" w:rsidP="00A33886">
            <w:pPr>
              <w:tabs>
                <w:tab w:val="left" w:pos="567"/>
              </w:tabs>
              <w:snapToGrid w:val="0"/>
              <w:spacing w:after="0" w:line="240" w:lineRule="auto"/>
              <w:rPr>
                <w:rFonts w:cs="Arial"/>
                <w:color w:val="000000"/>
                <w:sz w:val="20"/>
                <w:szCs w:val="20"/>
                <w:lang w:val="fr-FR"/>
              </w:rPr>
            </w:pPr>
            <w:hyperlink r:id="rId85" w:history="1">
              <w:r w:rsidRPr="008F5FA9">
                <w:rPr>
                  <w:rStyle w:val="Hyperlink"/>
                  <w:rFonts w:cs="Arial"/>
                  <w:sz w:val="20"/>
                  <w:szCs w:val="20"/>
                  <w:lang w:val="fr-FR"/>
                </w:rPr>
                <w:t>GOOS-305</w:t>
              </w:r>
            </w:hyperlink>
          </w:p>
        </w:tc>
        <w:tc>
          <w:tcPr>
            <w:tcW w:w="5104" w:type="dxa"/>
            <w:gridSpan w:val="3"/>
            <w:shd w:val="clear" w:color="auto" w:fill="FFFF99"/>
            <w:tcMar>
              <w:top w:w="57" w:type="dxa"/>
              <w:bottom w:w="57" w:type="dxa"/>
            </w:tcMar>
          </w:tcPr>
          <w:p w14:paraId="0F462A8F" w14:textId="35D16018" w:rsidR="00A33886" w:rsidRDefault="00A33886" w:rsidP="00A33886">
            <w:pPr>
              <w:tabs>
                <w:tab w:val="left" w:pos="567"/>
              </w:tabs>
              <w:snapToGrid w:val="0"/>
              <w:spacing w:after="60" w:line="240" w:lineRule="auto"/>
              <w:rPr>
                <w:rFonts w:eastAsia="Times New Roman" w:cs="Arial"/>
                <w:snapToGrid w:val="0"/>
                <w:color w:val="000000"/>
                <w:sz w:val="20"/>
                <w:szCs w:val="20"/>
                <w:lang w:val="en-US"/>
              </w:rPr>
            </w:pPr>
            <w:r w:rsidRPr="00A33886">
              <w:rPr>
                <w:rFonts w:eastAsia="Times New Roman" w:cs="Arial"/>
                <w:snapToGrid w:val="0"/>
                <w:color w:val="000000"/>
                <w:sz w:val="20"/>
                <w:szCs w:val="20"/>
              </w:rPr>
              <w:t>Summary Report of the 14th Session of the GOOS Steering Committee (SC-14), 19-21 February 2025, UNESCO, Paris</w:t>
            </w:r>
          </w:p>
        </w:tc>
      </w:tr>
      <w:tr w:rsidR="006F4B24" w:rsidRPr="000A439E" w14:paraId="7FEE6E23" w14:textId="77777777" w:rsidTr="009A2C97">
        <w:trPr>
          <w:gridAfter w:val="2"/>
          <w:wAfter w:w="333" w:type="dxa"/>
          <w:trHeight w:hRule="exact" w:val="60"/>
        </w:trPr>
        <w:tc>
          <w:tcPr>
            <w:tcW w:w="2267" w:type="dxa"/>
            <w:shd w:val="clear" w:color="auto" w:fill="auto"/>
            <w:tcMar>
              <w:top w:w="0" w:type="dxa"/>
              <w:bottom w:w="0" w:type="dxa"/>
            </w:tcMar>
          </w:tcPr>
          <w:p w14:paraId="3BB1BD72" w14:textId="77777777" w:rsidR="006F4B24" w:rsidRPr="00337504" w:rsidRDefault="006F4B24" w:rsidP="00B920AE">
            <w:pPr>
              <w:tabs>
                <w:tab w:val="left" w:pos="567"/>
              </w:tabs>
              <w:snapToGrid w:val="0"/>
              <w:spacing w:after="0" w:line="240" w:lineRule="auto"/>
              <w:rPr>
                <w:rFonts w:eastAsia="Times New Roman" w:cs="Arial"/>
                <w:i/>
                <w:snapToGrid w:val="0"/>
                <w:color w:val="000000"/>
                <w:sz w:val="20"/>
                <w:szCs w:val="20"/>
                <w:u w:val="single"/>
                <w:lang w:val="en-US"/>
              </w:rPr>
            </w:pPr>
          </w:p>
        </w:tc>
        <w:tc>
          <w:tcPr>
            <w:tcW w:w="7039" w:type="dxa"/>
            <w:gridSpan w:val="2"/>
            <w:shd w:val="clear" w:color="auto" w:fill="auto"/>
            <w:tcMar>
              <w:top w:w="0" w:type="dxa"/>
              <w:bottom w:w="0" w:type="dxa"/>
            </w:tcMar>
          </w:tcPr>
          <w:p w14:paraId="2CBD9449" w14:textId="77777777" w:rsidR="006F4B24" w:rsidRPr="00337504" w:rsidRDefault="006F4B24" w:rsidP="00B920AE">
            <w:pPr>
              <w:tabs>
                <w:tab w:val="left" w:pos="567"/>
              </w:tabs>
              <w:snapToGrid w:val="0"/>
              <w:spacing w:after="0" w:line="240" w:lineRule="auto"/>
              <w:rPr>
                <w:rFonts w:eastAsia="Times New Roman" w:cs="Arial"/>
                <w:snapToGrid w:val="0"/>
                <w:color w:val="000000"/>
                <w:sz w:val="20"/>
                <w:szCs w:val="20"/>
                <w:highlight w:val="yellow"/>
                <w:lang w:val="en-US"/>
              </w:rPr>
            </w:pPr>
          </w:p>
        </w:tc>
      </w:tr>
      <w:tr w:rsidR="006F4B24" w:rsidRPr="00295086" w14:paraId="04B6AB04" w14:textId="77777777" w:rsidTr="007E0969">
        <w:trPr>
          <w:gridAfter w:val="1"/>
          <w:wAfter w:w="211" w:type="dxa"/>
          <w:trHeight w:val="633"/>
        </w:trPr>
        <w:tc>
          <w:tcPr>
            <w:tcW w:w="2267" w:type="dxa"/>
            <w:shd w:val="clear" w:color="auto" w:fill="D9E2F3"/>
            <w:tcMar>
              <w:top w:w="57" w:type="dxa"/>
              <w:bottom w:w="57" w:type="dxa"/>
            </w:tcMar>
          </w:tcPr>
          <w:p w14:paraId="790428B3" w14:textId="77777777" w:rsidR="006F4B24" w:rsidRPr="000A439E" w:rsidRDefault="006F4B24" w:rsidP="00B920AE">
            <w:pPr>
              <w:tabs>
                <w:tab w:val="left" w:pos="567"/>
              </w:tabs>
              <w:snapToGrid w:val="0"/>
              <w:spacing w:after="0" w:line="240" w:lineRule="auto"/>
              <w:rPr>
                <w:rFonts w:eastAsia="Times New Roman" w:cs="Arial"/>
                <w:i/>
                <w:snapToGrid w:val="0"/>
                <w:color w:val="000000"/>
                <w:sz w:val="20"/>
                <w:szCs w:val="20"/>
                <w:u w:val="single"/>
                <w:lang w:val="fr-FR"/>
              </w:rPr>
            </w:pPr>
            <w:r w:rsidRPr="000A439E">
              <w:rPr>
                <w:rFonts w:cs="Arial"/>
                <w:i/>
                <w:iCs/>
                <w:color w:val="000000"/>
                <w:sz w:val="20"/>
                <w:szCs w:val="20"/>
                <w:u w:val="single"/>
                <w:lang w:val="fr-FR"/>
              </w:rPr>
              <w:t>Document de référence</w:t>
            </w:r>
            <w:r w:rsidRPr="000A439E">
              <w:rPr>
                <w:rFonts w:cs="Arial"/>
                <w:i/>
                <w:iCs/>
                <w:color w:val="000000"/>
                <w:sz w:val="20"/>
                <w:szCs w:val="20"/>
                <w:lang w:val="fr-FR"/>
              </w:rPr>
              <w:t> :</w:t>
            </w:r>
          </w:p>
        </w:tc>
        <w:tc>
          <w:tcPr>
            <w:tcW w:w="2268" w:type="dxa"/>
            <w:shd w:val="clear" w:color="auto" w:fill="auto"/>
            <w:tcMar>
              <w:top w:w="57" w:type="dxa"/>
              <w:bottom w:w="57" w:type="dxa"/>
            </w:tcMar>
          </w:tcPr>
          <w:p w14:paraId="2F9A6220" w14:textId="77777777" w:rsidR="006F4B24" w:rsidRPr="000A439E" w:rsidRDefault="006F4B24" w:rsidP="00B920AE">
            <w:pPr>
              <w:tabs>
                <w:tab w:val="left" w:pos="567"/>
              </w:tabs>
              <w:snapToGrid w:val="0"/>
              <w:spacing w:after="0" w:line="240" w:lineRule="auto"/>
              <w:rPr>
                <w:rFonts w:eastAsia="Times New Roman" w:cs="Arial"/>
                <w:snapToGrid w:val="0"/>
                <w:color w:val="000000"/>
                <w:sz w:val="20"/>
                <w:szCs w:val="20"/>
                <w:lang w:val="fr-FR"/>
              </w:rPr>
            </w:pPr>
            <w:r w:rsidRPr="000A439E">
              <w:rPr>
                <w:rFonts w:cs="Arial"/>
                <w:color w:val="000000"/>
                <w:sz w:val="20"/>
                <w:szCs w:val="20"/>
                <w:lang w:val="fr-FR"/>
              </w:rPr>
              <w:t>IOC/EC 57/4.</w:t>
            </w:r>
            <w:proofErr w:type="gramStart"/>
            <w:r w:rsidRPr="000A439E">
              <w:rPr>
                <w:rFonts w:cs="Arial"/>
                <w:color w:val="000000"/>
                <w:sz w:val="20"/>
                <w:szCs w:val="20"/>
                <w:lang w:val="fr-FR"/>
              </w:rPr>
              <w:t>1.Doc</w:t>
            </w:r>
            <w:proofErr w:type="gramEnd"/>
            <w:r w:rsidRPr="000A439E">
              <w:rPr>
                <w:rFonts w:cs="Arial"/>
                <w:color w:val="000000"/>
                <w:sz w:val="20"/>
                <w:szCs w:val="20"/>
                <w:lang w:val="fr-FR"/>
              </w:rPr>
              <w:t>(1)</w:t>
            </w:r>
          </w:p>
        </w:tc>
        <w:tc>
          <w:tcPr>
            <w:tcW w:w="4893" w:type="dxa"/>
            <w:gridSpan w:val="2"/>
            <w:shd w:val="clear" w:color="auto" w:fill="auto"/>
            <w:tcMar>
              <w:top w:w="57" w:type="dxa"/>
              <w:bottom w:w="57" w:type="dxa"/>
            </w:tcMar>
          </w:tcPr>
          <w:p w14:paraId="50B32C48" w14:textId="61DEF1CE" w:rsidR="006F4B24" w:rsidRPr="000A439E" w:rsidRDefault="006F4B24" w:rsidP="00B920AE">
            <w:pPr>
              <w:tabs>
                <w:tab w:val="left" w:pos="567"/>
              </w:tabs>
              <w:snapToGrid w:val="0"/>
              <w:spacing w:after="0" w:line="240" w:lineRule="auto"/>
              <w:rPr>
                <w:rFonts w:eastAsia="Times New Roman" w:cs="Arial"/>
                <w:bCs/>
                <w:iCs/>
                <w:snapToGrid w:val="0"/>
                <w:color w:val="000000"/>
                <w:sz w:val="20"/>
                <w:szCs w:val="20"/>
                <w:highlight w:val="yellow"/>
                <w:lang w:val="fr-FR"/>
              </w:rPr>
            </w:pPr>
            <w:r w:rsidRPr="000A439E">
              <w:rPr>
                <w:rFonts w:cs="Arial"/>
                <w:color w:val="000000"/>
                <w:sz w:val="20"/>
                <w:szCs w:val="20"/>
                <w:lang w:val="fr-FR"/>
              </w:rPr>
              <w:t>Gouvernance du Système mondial d</w:t>
            </w:r>
            <w:r w:rsidR="001C09B0">
              <w:rPr>
                <w:rFonts w:cs="Arial"/>
                <w:color w:val="000000"/>
                <w:sz w:val="20"/>
                <w:szCs w:val="20"/>
                <w:lang w:val="fr-FR"/>
              </w:rPr>
              <w:t>’</w:t>
            </w:r>
            <w:r w:rsidRPr="000A439E">
              <w:rPr>
                <w:rFonts w:cs="Arial"/>
                <w:color w:val="000000"/>
                <w:sz w:val="20"/>
                <w:szCs w:val="20"/>
                <w:lang w:val="fr-FR"/>
              </w:rPr>
              <w:t>observation de l</w:t>
            </w:r>
            <w:r w:rsidR="001C09B0">
              <w:rPr>
                <w:rFonts w:cs="Arial"/>
                <w:color w:val="000000"/>
                <w:sz w:val="20"/>
                <w:szCs w:val="20"/>
                <w:lang w:val="fr-FR"/>
              </w:rPr>
              <w:t>’</w:t>
            </w:r>
            <w:r w:rsidRPr="000A439E">
              <w:rPr>
                <w:rFonts w:cs="Arial"/>
                <w:color w:val="000000"/>
                <w:sz w:val="20"/>
                <w:szCs w:val="20"/>
                <w:lang w:val="fr-FR"/>
              </w:rPr>
              <w:t>océan (GOOS)</w:t>
            </w:r>
          </w:p>
        </w:tc>
      </w:tr>
    </w:tbl>
    <w:p w14:paraId="0A073D05" w14:textId="372B45B1" w:rsidR="006F4B24" w:rsidRPr="006F4B24" w:rsidRDefault="008F5FA9" w:rsidP="00287EA4">
      <w:pPr>
        <w:shd w:val="clear" w:color="auto" w:fill="FFFFFF"/>
        <w:tabs>
          <w:tab w:val="left" w:pos="851"/>
        </w:tabs>
        <w:spacing w:before="240" w:after="240" w:line="240" w:lineRule="auto"/>
        <w:jc w:val="both"/>
        <w:rPr>
          <w:rFonts w:cs="Arial"/>
          <w:lang w:val="fr-FR"/>
        </w:rPr>
      </w:pPr>
      <w:r w:rsidRPr="006F4B24">
        <w:rPr>
          <w:rFonts w:cs="Arial"/>
          <w:lang w:val="fr-FR"/>
        </w:rPr>
        <w:t>1</w:t>
      </w:r>
      <w:r>
        <w:rPr>
          <w:rFonts w:cs="Arial"/>
          <w:lang w:val="fr-FR"/>
        </w:rPr>
        <w:t>64</w:t>
      </w:r>
      <w:r w:rsidR="006F4B24" w:rsidRPr="006F4B24">
        <w:rPr>
          <w:rFonts w:cs="Arial"/>
          <w:lang w:val="fr-FR"/>
        </w:rPr>
        <w:t>.</w:t>
      </w:r>
      <w:r w:rsidR="006F4B24" w:rsidRPr="006F4B24">
        <w:rPr>
          <w:rFonts w:cs="Arial"/>
          <w:lang w:val="fr-FR"/>
        </w:rPr>
        <w:tab/>
        <w:t>Mme Joanna Post, Cheffe de la Section des observations et services océaniques, a présenté ce point. Elle a exposé dans les grandes lignes la proposition visant à faire évoluer la gouvernance du GOOS et les actions proposées pour aller de l</w:t>
      </w:r>
      <w:r w:rsidR="001C09B0">
        <w:rPr>
          <w:rFonts w:cs="Arial"/>
          <w:lang w:val="fr-FR"/>
        </w:rPr>
        <w:t>’</w:t>
      </w:r>
      <w:r w:rsidR="006F4B24" w:rsidRPr="006F4B24">
        <w:rPr>
          <w:rFonts w:cs="Arial"/>
          <w:lang w:val="fr-FR"/>
        </w:rPr>
        <w:t>avant. La présentation de cette proposition avait été demandée dans la décision EC-57/4.1.</w:t>
      </w:r>
    </w:p>
    <w:p w14:paraId="52BCA163" w14:textId="566C233E" w:rsidR="006F4B24" w:rsidRPr="006F4B24" w:rsidRDefault="008F5FA9" w:rsidP="00E65ECB">
      <w:pPr>
        <w:shd w:val="clear" w:color="auto" w:fill="FFFFFF"/>
        <w:tabs>
          <w:tab w:val="left" w:pos="851"/>
        </w:tabs>
        <w:spacing w:after="240" w:line="240" w:lineRule="auto"/>
        <w:jc w:val="both"/>
        <w:rPr>
          <w:rFonts w:cs="Arial"/>
          <w:lang w:val="fr-FR"/>
        </w:rPr>
      </w:pPr>
      <w:r w:rsidRPr="006F4B24">
        <w:rPr>
          <w:rFonts w:cs="Arial"/>
          <w:lang w:val="fr-FR"/>
        </w:rPr>
        <w:t>1</w:t>
      </w:r>
      <w:r>
        <w:rPr>
          <w:rFonts w:cs="Arial"/>
          <w:lang w:val="fr-FR"/>
        </w:rPr>
        <w:t>65</w:t>
      </w:r>
      <w:r w:rsidR="006F4B24" w:rsidRPr="006F4B24">
        <w:rPr>
          <w:rFonts w:cs="Arial"/>
          <w:lang w:val="fr-FR"/>
        </w:rPr>
        <w:t>.</w:t>
      </w:r>
      <w:r w:rsidR="006F4B24" w:rsidRPr="006F4B24">
        <w:rPr>
          <w:rFonts w:cs="Arial"/>
          <w:lang w:val="fr-FR"/>
        </w:rPr>
        <w:tab/>
        <w:t>Mme Post a expliqué que l</w:t>
      </w:r>
      <w:r w:rsidR="001C09B0">
        <w:rPr>
          <w:rFonts w:cs="Arial"/>
          <w:lang w:val="fr-FR"/>
        </w:rPr>
        <w:t>’</w:t>
      </w:r>
      <w:r w:rsidR="006F4B24" w:rsidRPr="006F4B24">
        <w:rPr>
          <w:rFonts w:cs="Arial"/>
          <w:lang w:val="fr-FR"/>
        </w:rPr>
        <w:t>évolution du GOOS suivrait une appro</w:t>
      </w:r>
      <w:r w:rsidR="006F4B24" w:rsidRPr="000A439E">
        <w:rPr>
          <w:rFonts w:cs="Arial"/>
          <w:lang w:val="fr-FR"/>
        </w:rPr>
        <w:t>che en double diamant. L</w:t>
      </w:r>
      <w:r w:rsidR="006F4B24" w:rsidRPr="006F4B24">
        <w:rPr>
          <w:rFonts w:cs="Arial"/>
          <w:lang w:val="fr-FR"/>
        </w:rPr>
        <w:t>e premier diamant, qui s</w:t>
      </w:r>
      <w:r w:rsidR="001C09B0">
        <w:rPr>
          <w:rFonts w:cs="Arial"/>
          <w:lang w:val="fr-FR"/>
        </w:rPr>
        <w:t>’</w:t>
      </w:r>
      <w:r w:rsidR="006F4B24" w:rsidRPr="006F4B24">
        <w:rPr>
          <w:rFonts w:cs="Arial"/>
          <w:lang w:val="fr-FR"/>
        </w:rPr>
        <w:t>étendra sur l</w:t>
      </w:r>
      <w:r w:rsidR="001C09B0">
        <w:rPr>
          <w:rFonts w:cs="Arial"/>
          <w:lang w:val="fr-FR"/>
        </w:rPr>
        <w:t>’</w:t>
      </w:r>
      <w:r w:rsidR="006F4B24" w:rsidRPr="006F4B24">
        <w:rPr>
          <w:rFonts w:cs="Arial"/>
          <w:lang w:val="fr-FR"/>
        </w:rPr>
        <w:t>année 2025, consistera à définir la mission et le champ d</w:t>
      </w:r>
      <w:r w:rsidR="001C09B0">
        <w:rPr>
          <w:rFonts w:cs="Arial"/>
          <w:lang w:val="fr-FR"/>
        </w:rPr>
        <w:t>’</w:t>
      </w:r>
      <w:r w:rsidR="006F4B24" w:rsidRPr="006F4B24">
        <w:rPr>
          <w:rFonts w:cs="Arial"/>
          <w:lang w:val="fr-FR"/>
        </w:rPr>
        <w:t>action du GOOS pour l</w:t>
      </w:r>
      <w:r w:rsidR="001C09B0">
        <w:rPr>
          <w:rFonts w:cs="Arial"/>
          <w:lang w:val="fr-FR"/>
        </w:rPr>
        <w:t>’</w:t>
      </w:r>
      <w:r w:rsidR="006F4B24" w:rsidRPr="006F4B24">
        <w:rPr>
          <w:rFonts w:cs="Arial"/>
          <w:lang w:val="fr-FR"/>
        </w:rPr>
        <w:t xml:space="preserve">avenir, couvrant le « pourquoi » et le « quoi ». Un cabinet de conseil a été </w:t>
      </w:r>
      <w:r w:rsidR="006F4B24" w:rsidRPr="006F4B24">
        <w:rPr>
          <w:rFonts w:cs="Arial"/>
          <w:lang w:val="fr-FR"/>
        </w:rPr>
        <w:lastRenderedPageBreak/>
        <w:t>recruté pour mener à bien ce travail, qui comprend un examen et une révision de la mission et du champ d</w:t>
      </w:r>
      <w:r w:rsidR="001C09B0">
        <w:rPr>
          <w:rFonts w:cs="Arial"/>
          <w:lang w:val="fr-FR"/>
        </w:rPr>
        <w:t>’</w:t>
      </w:r>
      <w:r w:rsidR="006F4B24" w:rsidRPr="006F4B24">
        <w:rPr>
          <w:rFonts w:cs="Arial"/>
          <w:lang w:val="fr-FR"/>
        </w:rPr>
        <w:t>action du GOOS, un examen de la structure du Système et l</w:t>
      </w:r>
      <w:r w:rsidR="001C09B0">
        <w:rPr>
          <w:rFonts w:cs="Arial"/>
          <w:lang w:val="fr-FR"/>
        </w:rPr>
        <w:t>’</w:t>
      </w:r>
      <w:r w:rsidR="006F4B24" w:rsidRPr="006F4B24">
        <w:rPr>
          <w:rFonts w:cs="Arial"/>
          <w:lang w:val="fr-FR"/>
        </w:rPr>
        <w:t>élaboration d</w:t>
      </w:r>
      <w:r w:rsidR="001C09B0">
        <w:rPr>
          <w:rFonts w:cs="Arial"/>
          <w:lang w:val="fr-FR"/>
        </w:rPr>
        <w:t>’</w:t>
      </w:r>
      <w:r w:rsidR="006F4B24" w:rsidRPr="006F4B24">
        <w:rPr>
          <w:rFonts w:cs="Arial"/>
          <w:lang w:val="fr-FR"/>
        </w:rPr>
        <w:t>un projet de proposition pour sa structure, sa gouvernance et ses mécanismes d</w:t>
      </w:r>
      <w:r w:rsidR="001C09B0">
        <w:rPr>
          <w:rFonts w:cs="Arial"/>
          <w:lang w:val="fr-FR"/>
        </w:rPr>
        <w:t>’</w:t>
      </w:r>
      <w:r w:rsidR="006F4B24" w:rsidRPr="006F4B24">
        <w:rPr>
          <w:rFonts w:cs="Arial"/>
          <w:lang w:val="fr-FR"/>
        </w:rPr>
        <w:t xml:space="preserve">exécution. </w:t>
      </w:r>
    </w:p>
    <w:p w14:paraId="29883220" w14:textId="0F16D59D" w:rsidR="006F4B24" w:rsidRPr="006F4B24" w:rsidRDefault="008F5FA9" w:rsidP="00E65ECB">
      <w:pPr>
        <w:shd w:val="clear" w:color="auto" w:fill="FFFFFF"/>
        <w:tabs>
          <w:tab w:val="left" w:pos="851"/>
        </w:tabs>
        <w:spacing w:after="240" w:line="240" w:lineRule="auto"/>
        <w:jc w:val="both"/>
        <w:rPr>
          <w:rFonts w:eastAsia="Times New Roman" w:cs="Arial"/>
          <w:lang w:val="fr-FR"/>
        </w:rPr>
      </w:pPr>
      <w:r w:rsidRPr="006F4B24">
        <w:rPr>
          <w:rFonts w:cs="Arial"/>
          <w:lang w:val="fr-FR"/>
        </w:rPr>
        <w:t>1</w:t>
      </w:r>
      <w:r>
        <w:rPr>
          <w:rFonts w:cs="Arial"/>
          <w:lang w:val="fr-FR"/>
        </w:rPr>
        <w:t>66</w:t>
      </w:r>
      <w:r w:rsidR="006F4B24" w:rsidRPr="006F4B24">
        <w:rPr>
          <w:rFonts w:cs="Arial"/>
          <w:lang w:val="fr-FR"/>
        </w:rPr>
        <w:t>.</w:t>
      </w:r>
      <w:r w:rsidR="006F4B24" w:rsidRPr="006F4B24">
        <w:rPr>
          <w:rFonts w:cs="Arial"/>
          <w:lang w:val="fr-FR"/>
        </w:rPr>
        <w:tab/>
        <w:t>Les activités du deuxième diamant seront menées en 2026 et après. Elles viseront à élaborer et mettre en œuvre un GOOS réformé, couvrant le « comment ». En fonction des résultats obtenus au titre du premier diamant, elles consisteront à examiner et faire évoluer l</w:t>
      </w:r>
      <w:r w:rsidR="001C09B0">
        <w:rPr>
          <w:rFonts w:cs="Arial"/>
          <w:lang w:val="fr-FR"/>
        </w:rPr>
        <w:t>’</w:t>
      </w:r>
      <w:r w:rsidR="006F4B24" w:rsidRPr="006F4B24">
        <w:rPr>
          <w:rFonts w:cs="Arial"/>
          <w:lang w:val="fr-FR"/>
        </w:rPr>
        <w:t>exécution révisée du GOOS (mission, champ d</w:t>
      </w:r>
      <w:r w:rsidR="001C09B0">
        <w:rPr>
          <w:rFonts w:cs="Arial"/>
          <w:lang w:val="fr-FR"/>
        </w:rPr>
        <w:t>’</w:t>
      </w:r>
      <w:r w:rsidR="006F4B24" w:rsidRPr="006F4B24">
        <w:rPr>
          <w:rFonts w:cs="Arial"/>
          <w:lang w:val="fr-FR"/>
        </w:rPr>
        <w:t>action, structure, mandat, processus transparents, mécanismes d</w:t>
      </w:r>
      <w:r w:rsidR="001C09B0">
        <w:rPr>
          <w:rFonts w:cs="Arial"/>
          <w:lang w:val="fr-FR"/>
        </w:rPr>
        <w:t>’</w:t>
      </w:r>
      <w:r w:rsidR="006F4B24" w:rsidRPr="006F4B24">
        <w:rPr>
          <w:rFonts w:cs="Arial"/>
          <w:lang w:val="fr-FR"/>
        </w:rPr>
        <w:t>établissement de rapports et d</w:t>
      </w:r>
      <w:r w:rsidR="001C09B0">
        <w:rPr>
          <w:rFonts w:cs="Arial"/>
          <w:lang w:val="fr-FR"/>
        </w:rPr>
        <w:t>’</w:t>
      </w:r>
      <w:r w:rsidR="006F4B24" w:rsidRPr="006F4B24">
        <w:rPr>
          <w:rFonts w:cs="Arial"/>
          <w:lang w:val="fr-FR"/>
        </w:rPr>
        <w:t>exécution), une stratégie en matière de participation des utilisateurs et d</w:t>
      </w:r>
      <w:r w:rsidR="001C09B0">
        <w:rPr>
          <w:rFonts w:cs="Arial"/>
          <w:lang w:val="fr-FR"/>
        </w:rPr>
        <w:t>’</w:t>
      </w:r>
      <w:r w:rsidR="006F4B24" w:rsidRPr="006F4B24">
        <w:rPr>
          <w:rFonts w:cs="Arial"/>
          <w:lang w:val="fr-FR"/>
        </w:rPr>
        <w:t>adhésion, la mise en place d</w:t>
      </w:r>
      <w:r w:rsidR="001C09B0">
        <w:rPr>
          <w:rFonts w:cs="Arial"/>
          <w:lang w:val="fr-FR"/>
        </w:rPr>
        <w:t>’</w:t>
      </w:r>
      <w:r w:rsidR="006F4B24" w:rsidRPr="006F4B24">
        <w:rPr>
          <w:rFonts w:cs="Arial"/>
          <w:lang w:val="fr-FR"/>
        </w:rPr>
        <w:t>un réseau de base du GOOS, la mise en œuvre conjointe par le GOOS et la COI de l</w:t>
      </w:r>
      <w:r w:rsidR="001C09B0">
        <w:rPr>
          <w:rFonts w:cs="Arial"/>
          <w:lang w:val="fr-FR"/>
        </w:rPr>
        <w:t>’</w:t>
      </w:r>
      <w:r w:rsidR="006F4B24" w:rsidRPr="006F4B24">
        <w:rPr>
          <w:rFonts w:cs="Arial"/>
          <w:lang w:val="fr-FR"/>
        </w:rPr>
        <w:t>architecture de données de la COI, le plan de communication du GOOS et, d</w:t>
      </w:r>
      <w:r w:rsidR="001C09B0">
        <w:rPr>
          <w:rFonts w:cs="Arial"/>
          <w:lang w:val="fr-FR"/>
        </w:rPr>
        <w:t>’</w:t>
      </w:r>
      <w:r w:rsidR="006F4B24" w:rsidRPr="006F4B24">
        <w:rPr>
          <w:rFonts w:cs="Arial"/>
          <w:lang w:val="fr-FR"/>
        </w:rPr>
        <w:t>ici à 2029, une stratégie révisée du GOOS pour l</w:t>
      </w:r>
      <w:r w:rsidR="001C09B0">
        <w:rPr>
          <w:rFonts w:cs="Arial"/>
          <w:lang w:val="fr-FR"/>
        </w:rPr>
        <w:t>’</w:t>
      </w:r>
      <w:r w:rsidR="006F4B24" w:rsidRPr="006F4B24">
        <w:rPr>
          <w:rFonts w:cs="Arial"/>
          <w:lang w:val="fr-FR"/>
        </w:rPr>
        <w:t>après</w:t>
      </w:r>
      <w:r w:rsidR="006F4B24" w:rsidRPr="006F4B24">
        <w:rPr>
          <w:rFonts w:cs="Arial"/>
          <w:lang w:val="fr-FR"/>
        </w:rPr>
        <w:noBreakHyphen/>
        <w:t>2030.</w:t>
      </w:r>
    </w:p>
    <w:tbl>
      <w:tblPr>
        <w:tblW w:w="9639" w:type="dxa"/>
        <w:shd w:val="clear" w:color="auto" w:fill="CCFFCC"/>
        <w:tblLayout w:type="fixed"/>
        <w:tblLook w:val="0000" w:firstRow="0" w:lastRow="0" w:firstColumn="0" w:lastColumn="0" w:noHBand="0" w:noVBand="0"/>
      </w:tblPr>
      <w:tblGrid>
        <w:gridCol w:w="9639"/>
      </w:tblGrid>
      <w:tr w:rsidR="006F4B24" w:rsidRPr="00295086" w14:paraId="2AD28B4C" w14:textId="77777777" w:rsidTr="007E0969">
        <w:tc>
          <w:tcPr>
            <w:tcW w:w="9639" w:type="dxa"/>
            <w:shd w:val="clear" w:color="auto" w:fill="CCFFCC"/>
            <w:tcMar>
              <w:top w:w="113" w:type="dxa"/>
              <w:bottom w:w="113" w:type="dxa"/>
            </w:tcMar>
          </w:tcPr>
          <w:p w14:paraId="68F7C353" w14:textId="61C325D8" w:rsidR="006F4B24" w:rsidRPr="007E0969" w:rsidRDefault="007E0969" w:rsidP="00B920AE">
            <w:pPr>
              <w:tabs>
                <w:tab w:val="left" w:pos="567"/>
              </w:tabs>
              <w:snapToGrid w:val="0"/>
              <w:spacing w:after="240" w:line="240" w:lineRule="auto"/>
              <w:rPr>
                <w:rFonts w:eastAsia="Calibri" w:cs="Arial"/>
                <w:snapToGrid w:val="0"/>
                <w:szCs w:val="24"/>
                <w:u w:val="single"/>
                <w:lang w:val="fr-FR"/>
              </w:rPr>
            </w:pPr>
            <w:r w:rsidRPr="007E0969">
              <w:rPr>
                <w:rFonts w:cs="Arial"/>
                <w:color w:val="000000"/>
                <w:u w:val="single"/>
                <w:lang w:val="fr-FR"/>
              </w:rPr>
              <w:t>D</w:t>
            </w:r>
            <w:r w:rsidR="006F4B24" w:rsidRPr="007E0969">
              <w:rPr>
                <w:rFonts w:cs="Arial"/>
                <w:color w:val="000000"/>
                <w:u w:val="single"/>
                <w:lang w:val="fr-FR"/>
              </w:rPr>
              <w:t>écision A-33/4.</w:t>
            </w:r>
            <w:r w:rsidR="00A33886">
              <w:rPr>
                <w:rFonts w:cs="Arial"/>
                <w:color w:val="000000"/>
                <w:u w:val="single"/>
                <w:lang w:val="fr-FR"/>
              </w:rPr>
              <w:t>5</w:t>
            </w:r>
            <w:r w:rsidR="006F4B24" w:rsidRPr="007E0969">
              <w:rPr>
                <w:rFonts w:cs="Arial"/>
                <w:color w:val="000000"/>
                <w:u w:val="single"/>
                <w:lang w:val="fr-FR"/>
              </w:rPr>
              <w:t>.1</w:t>
            </w:r>
          </w:p>
          <w:p w14:paraId="040D2EDB" w14:textId="41335E15" w:rsidR="006F4B24" w:rsidRPr="006F4B24" w:rsidRDefault="006F4B24" w:rsidP="00B920AE">
            <w:pPr>
              <w:tabs>
                <w:tab w:val="left" w:pos="567"/>
              </w:tabs>
              <w:snapToGrid w:val="0"/>
              <w:spacing w:after="240" w:line="240" w:lineRule="auto"/>
              <w:jc w:val="center"/>
              <w:rPr>
                <w:rFonts w:eastAsia="Calibri" w:cs="Arial"/>
                <w:b/>
                <w:snapToGrid w:val="0"/>
                <w:szCs w:val="24"/>
                <w:lang w:val="fr-FR"/>
              </w:rPr>
            </w:pPr>
            <w:r w:rsidRPr="006F4B24">
              <w:rPr>
                <w:rFonts w:cs="Arial"/>
                <w:b/>
                <w:bCs/>
                <w:color w:val="000000"/>
                <w:lang w:val="fr-FR"/>
              </w:rPr>
              <w:t>Gouvernance du Système mondial d</w:t>
            </w:r>
            <w:r w:rsidR="001C09B0">
              <w:rPr>
                <w:rFonts w:cs="Arial"/>
                <w:b/>
                <w:bCs/>
                <w:color w:val="000000"/>
                <w:lang w:val="fr-FR"/>
              </w:rPr>
              <w:t>’</w:t>
            </w:r>
            <w:r w:rsidRPr="006F4B24">
              <w:rPr>
                <w:rFonts w:cs="Arial"/>
                <w:b/>
                <w:bCs/>
                <w:color w:val="000000"/>
                <w:lang w:val="fr-FR"/>
              </w:rPr>
              <w:t>observation de l</w:t>
            </w:r>
            <w:r w:rsidR="001C09B0">
              <w:rPr>
                <w:rFonts w:cs="Arial"/>
                <w:b/>
                <w:bCs/>
                <w:color w:val="000000"/>
                <w:lang w:val="fr-FR"/>
              </w:rPr>
              <w:t>’</w:t>
            </w:r>
            <w:r w:rsidRPr="006F4B24">
              <w:rPr>
                <w:rFonts w:cs="Arial"/>
                <w:b/>
                <w:bCs/>
                <w:color w:val="000000"/>
                <w:lang w:val="fr-FR"/>
              </w:rPr>
              <w:t>océan (GOOS)</w:t>
            </w:r>
            <w:r w:rsidRPr="006F4B24">
              <w:rPr>
                <w:rFonts w:cs="Arial"/>
                <w:color w:val="000000"/>
                <w:lang w:val="fr-FR"/>
              </w:rPr>
              <w:t xml:space="preserve"> </w:t>
            </w:r>
          </w:p>
          <w:p w14:paraId="08CB4A06" w14:textId="0F2FE205" w:rsidR="006F4B24" w:rsidRPr="006F4B24" w:rsidRDefault="006F4B24" w:rsidP="00B920AE">
            <w:pPr>
              <w:tabs>
                <w:tab w:val="left" w:pos="567"/>
              </w:tabs>
              <w:snapToGrid w:val="0"/>
              <w:spacing w:after="240" w:line="240" w:lineRule="auto"/>
              <w:rPr>
                <w:rFonts w:eastAsia="Times New Roman" w:cs="Arial"/>
                <w:snapToGrid w:val="0"/>
                <w:sz w:val="24"/>
                <w:szCs w:val="24"/>
                <w:lang w:val="fr-FR"/>
              </w:rPr>
            </w:pPr>
            <w:r w:rsidRPr="006F4B24">
              <w:rPr>
                <w:rFonts w:cs="Arial"/>
                <w:color w:val="000000"/>
                <w:lang w:val="fr-FR"/>
              </w:rPr>
              <w:t>L</w:t>
            </w:r>
            <w:r w:rsidR="001C09B0">
              <w:rPr>
                <w:rFonts w:cs="Arial"/>
                <w:color w:val="000000"/>
                <w:lang w:val="fr-FR"/>
              </w:rPr>
              <w:t>’</w:t>
            </w:r>
            <w:r w:rsidRPr="006F4B24">
              <w:rPr>
                <w:rFonts w:cs="Arial"/>
                <w:color w:val="000000"/>
                <w:lang w:val="fr-FR"/>
              </w:rPr>
              <w:t xml:space="preserve">Assemblée, </w:t>
            </w:r>
          </w:p>
          <w:p w14:paraId="79E38013" w14:textId="4828E9BB"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1.</w:t>
            </w:r>
            <w:r w:rsidRPr="006F4B24">
              <w:rPr>
                <w:rFonts w:cs="Arial"/>
                <w:lang w:val="fr-FR"/>
              </w:rPr>
              <w:tab/>
            </w:r>
            <w:r w:rsidRPr="006F4B24">
              <w:rPr>
                <w:rFonts w:cs="Arial"/>
                <w:color w:val="000000"/>
                <w:u w:val="single"/>
                <w:lang w:val="fr-FR"/>
              </w:rPr>
              <w:t>Ayant examiné</w:t>
            </w:r>
            <w:r w:rsidRPr="006F4B24">
              <w:rPr>
                <w:rFonts w:cs="Arial"/>
                <w:color w:val="000000"/>
                <w:lang w:val="fr-FR"/>
              </w:rPr>
              <w:t xml:space="preserve"> le </w:t>
            </w:r>
            <w:r w:rsidRPr="00664F84">
              <w:rPr>
                <w:rFonts w:eastAsia="Arial" w:cs="Arial"/>
                <w:color w:val="000000" w:themeColor="text1"/>
                <w:lang w:val="fr-FR"/>
              </w:rPr>
              <w:t>document</w:t>
            </w:r>
            <w:r w:rsidRPr="006F4B24">
              <w:rPr>
                <w:rFonts w:cs="Arial"/>
                <w:color w:val="000000"/>
                <w:lang w:val="fr-FR"/>
              </w:rPr>
              <w:t xml:space="preserve"> IOC/A-33/4.</w:t>
            </w:r>
            <w:r w:rsidRPr="00A33886">
              <w:rPr>
                <w:rFonts w:cs="Arial"/>
                <w:color w:val="000000"/>
                <w:lang w:val="fr-FR"/>
              </w:rPr>
              <w:t>8</w:t>
            </w:r>
            <w:r w:rsidRPr="006F4B24">
              <w:rPr>
                <w:rFonts w:cs="Arial"/>
                <w:color w:val="000000"/>
                <w:lang w:val="fr-FR"/>
              </w:rPr>
              <w:t>.</w:t>
            </w:r>
            <w:proofErr w:type="gramStart"/>
            <w:r w:rsidRPr="006F4B24">
              <w:rPr>
                <w:rFonts w:cs="Arial"/>
                <w:color w:val="000000"/>
                <w:lang w:val="fr-FR"/>
              </w:rPr>
              <w:t>1.Doc</w:t>
            </w:r>
            <w:proofErr w:type="gramEnd"/>
            <w:r w:rsidRPr="006F4B24">
              <w:rPr>
                <w:rFonts w:cs="Arial"/>
                <w:color w:val="000000"/>
                <w:lang w:val="fr-FR"/>
              </w:rPr>
              <w:t xml:space="preserve">(1), </w:t>
            </w:r>
          </w:p>
          <w:p w14:paraId="27B54613" w14:textId="649B824C"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2.</w:t>
            </w:r>
            <w:r w:rsidRPr="006F4B24">
              <w:rPr>
                <w:rFonts w:cs="Arial"/>
                <w:lang w:val="fr-FR"/>
              </w:rPr>
              <w:tab/>
            </w:r>
            <w:r w:rsidRPr="006F4B24">
              <w:rPr>
                <w:rFonts w:cs="Arial"/>
                <w:color w:val="000000"/>
                <w:u w:val="single"/>
                <w:lang w:val="fr-FR"/>
              </w:rPr>
              <w:t>Rappelant</w:t>
            </w:r>
            <w:r w:rsidRPr="006F4B24">
              <w:rPr>
                <w:rFonts w:cs="Arial"/>
                <w:color w:val="000000"/>
                <w:lang w:val="fr-FR"/>
              </w:rPr>
              <w:t xml:space="preserve"> les </w:t>
            </w:r>
            <w:r w:rsidRPr="00664F84">
              <w:rPr>
                <w:rFonts w:eastAsia="Arial" w:cs="Arial"/>
                <w:color w:val="000000" w:themeColor="text1"/>
                <w:lang w:val="fr-FR"/>
              </w:rPr>
              <w:t>décisions</w:t>
            </w:r>
            <w:r w:rsidRPr="006F4B24">
              <w:rPr>
                <w:rFonts w:cs="Arial"/>
                <w:color w:val="000000"/>
                <w:lang w:val="fr-FR"/>
              </w:rPr>
              <w:t> A-32/4.8.1 et EC-57/4.1,</w:t>
            </w:r>
          </w:p>
          <w:p w14:paraId="704E1367" w14:textId="032630D1"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3.</w:t>
            </w:r>
            <w:r w:rsidRPr="006F4B24">
              <w:rPr>
                <w:rFonts w:cs="Arial"/>
                <w:lang w:val="fr-FR"/>
              </w:rPr>
              <w:tab/>
            </w:r>
            <w:r w:rsidRPr="006F4B24">
              <w:rPr>
                <w:rFonts w:cs="Arial"/>
                <w:color w:val="000000"/>
                <w:u w:val="single"/>
                <w:lang w:val="fr-FR"/>
              </w:rPr>
              <w:t>Approuve</w:t>
            </w:r>
            <w:r w:rsidRPr="006F4B24">
              <w:rPr>
                <w:rFonts w:cs="Arial"/>
                <w:color w:val="000000"/>
                <w:lang w:val="fr-FR"/>
              </w:rPr>
              <w:t xml:space="preserve"> l</w:t>
            </w:r>
            <w:r w:rsidR="001C09B0">
              <w:rPr>
                <w:rFonts w:cs="Arial"/>
                <w:color w:val="000000"/>
                <w:lang w:val="fr-FR"/>
              </w:rPr>
              <w:t>’</w:t>
            </w:r>
            <w:r w:rsidRPr="006F4B24">
              <w:rPr>
                <w:rFonts w:cs="Arial"/>
                <w:color w:val="000000"/>
                <w:lang w:val="fr-FR"/>
              </w:rPr>
              <w:t xml:space="preserve">approche de </w:t>
            </w:r>
            <w:r w:rsidRPr="00664F84">
              <w:rPr>
                <w:rFonts w:eastAsia="Arial" w:cs="Arial"/>
                <w:color w:val="000000" w:themeColor="text1"/>
                <w:lang w:val="fr-FR"/>
              </w:rPr>
              <w:t>la</w:t>
            </w:r>
            <w:r w:rsidRPr="006F4B24">
              <w:rPr>
                <w:rFonts w:cs="Arial"/>
                <w:color w:val="000000"/>
                <w:lang w:val="fr-FR"/>
              </w:rPr>
              <w:t xml:space="preserve"> réforme du GOOS telle qu</w:t>
            </w:r>
            <w:r w:rsidR="001C09B0">
              <w:rPr>
                <w:rFonts w:cs="Arial"/>
                <w:color w:val="000000"/>
                <w:lang w:val="fr-FR"/>
              </w:rPr>
              <w:t>’</w:t>
            </w:r>
            <w:r w:rsidRPr="006F4B24">
              <w:rPr>
                <w:rFonts w:cs="Arial"/>
                <w:color w:val="000000"/>
                <w:lang w:val="fr-FR"/>
              </w:rPr>
              <w:t>elle est décrite dans le document IOC/A-33/4.5.</w:t>
            </w:r>
            <w:proofErr w:type="gramStart"/>
            <w:r w:rsidRPr="006F4B24">
              <w:rPr>
                <w:rFonts w:cs="Arial"/>
                <w:color w:val="000000"/>
                <w:lang w:val="fr-FR"/>
              </w:rPr>
              <w:t>1.Doc</w:t>
            </w:r>
            <w:proofErr w:type="gramEnd"/>
            <w:r w:rsidRPr="006F4B24">
              <w:rPr>
                <w:rFonts w:cs="Arial"/>
                <w:color w:val="000000"/>
                <w:lang w:val="fr-FR"/>
              </w:rPr>
              <w:t>(1) ;</w:t>
            </w:r>
          </w:p>
          <w:p w14:paraId="7E4B41B6" w14:textId="7BEDB17B"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4.</w:t>
            </w:r>
            <w:r w:rsidRPr="006F4B24">
              <w:rPr>
                <w:rFonts w:cs="Arial"/>
                <w:lang w:val="fr-FR"/>
              </w:rPr>
              <w:tab/>
            </w:r>
            <w:r w:rsidRPr="006F4B24">
              <w:rPr>
                <w:rFonts w:cs="Arial"/>
                <w:color w:val="000000"/>
                <w:u w:val="single"/>
                <w:lang w:val="fr-FR"/>
              </w:rPr>
              <w:t>Prie</w:t>
            </w:r>
            <w:r w:rsidRPr="006F4B24">
              <w:rPr>
                <w:rFonts w:cs="Arial"/>
                <w:color w:val="000000"/>
                <w:lang w:val="fr-FR"/>
              </w:rPr>
              <w:t xml:space="preserve"> le Secrétaire exécutif, en consultation avec le Comité directeur du GOOS et les représentants des États </w:t>
            </w:r>
            <w:r w:rsidRPr="00664F84">
              <w:rPr>
                <w:rFonts w:eastAsia="Arial" w:cs="Arial"/>
                <w:color w:val="000000" w:themeColor="text1"/>
                <w:lang w:val="fr-FR"/>
              </w:rPr>
              <w:t>membres</w:t>
            </w:r>
            <w:r w:rsidRPr="006F4B24">
              <w:rPr>
                <w:rFonts w:cs="Arial"/>
                <w:color w:val="000000"/>
                <w:lang w:val="fr-FR"/>
              </w:rPr>
              <w:t xml:space="preserve"> et des organismes parrainant le GOOS, de présenter des informations actualisées sur cette approche de la réforme du GOOS au Conseil exécutif de la COI à sa 59</w:t>
            </w:r>
            <w:r w:rsidRPr="006F4B24">
              <w:rPr>
                <w:rFonts w:cs="Arial"/>
                <w:color w:val="000000"/>
                <w:vertAlign w:val="superscript"/>
                <w:lang w:val="fr-FR"/>
              </w:rPr>
              <w:t>e</w:t>
            </w:r>
            <w:r w:rsidRPr="006F4B24">
              <w:rPr>
                <w:rFonts w:cs="Arial"/>
                <w:color w:val="000000"/>
                <w:lang w:val="fr-FR"/>
              </w:rPr>
              <w:t> session, afin que les États membres l</w:t>
            </w:r>
            <w:r w:rsidR="001C09B0">
              <w:rPr>
                <w:rFonts w:cs="Arial"/>
                <w:color w:val="000000"/>
                <w:lang w:val="fr-FR"/>
              </w:rPr>
              <w:t>’</w:t>
            </w:r>
            <w:r w:rsidRPr="006F4B24">
              <w:rPr>
                <w:rFonts w:cs="Arial"/>
                <w:color w:val="000000"/>
                <w:lang w:val="fr-FR"/>
              </w:rPr>
              <w:t>examinent et formulent des orientations supplémentaires ;</w:t>
            </w:r>
          </w:p>
          <w:p w14:paraId="2824E784" w14:textId="174D2CC7" w:rsidR="006F4B24" w:rsidRPr="006F4B24" w:rsidRDefault="006F4B24" w:rsidP="00664F84">
            <w:pPr>
              <w:adjustRightInd w:val="0"/>
              <w:snapToGrid w:val="0"/>
              <w:spacing w:after="240" w:line="240" w:lineRule="auto"/>
              <w:ind w:left="1167" w:hanging="567"/>
              <w:jc w:val="both"/>
              <w:rPr>
                <w:rFonts w:eastAsia="Times New Roman" w:cs="Arial"/>
                <w:snapToGrid w:val="0"/>
                <w:color w:val="000000"/>
                <w:lang w:val="fr-FR"/>
              </w:rPr>
            </w:pPr>
            <w:r w:rsidRPr="006F4B24">
              <w:rPr>
                <w:rFonts w:cs="Arial"/>
                <w:color w:val="000000"/>
                <w:lang w:val="fr-FR"/>
              </w:rPr>
              <w:t>5.</w:t>
            </w:r>
            <w:r w:rsidRPr="006F4B24">
              <w:rPr>
                <w:rFonts w:cs="Arial"/>
                <w:lang w:val="fr-FR"/>
              </w:rPr>
              <w:tab/>
            </w:r>
            <w:r w:rsidRPr="006F4B24">
              <w:rPr>
                <w:rFonts w:cs="Arial"/>
                <w:color w:val="000000"/>
                <w:u w:val="single"/>
                <w:lang w:val="fr-FR"/>
              </w:rPr>
              <w:t>Note</w:t>
            </w:r>
            <w:r w:rsidRPr="006F4B24">
              <w:rPr>
                <w:rFonts w:cs="Arial"/>
                <w:color w:val="000000"/>
                <w:lang w:val="fr-FR"/>
              </w:rPr>
              <w:t xml:space="preserve"> que le budget ordinaire consacré à ces activités sera défini dans le cadre de la résolution globale </w:t>
            </w:r>
            <w:bookmarkStart w:id="202" w:name="_Hlk201050572"/>
            <w:r w:rsidRPr="006F4B24">
              <w:rPr>
                <w:rFonts w:cs="Arial"/>
                <w:color w:val="000000"/>
                <w:lang w:val="fr-FR"/>
              </w:rPr>
              <w:t>sur les questions de gouvernance, de programmation et de budgétisation intéressant la Commission</w:t>
            </w:r>
            <w:bookmarkEnd w:id="202"/>
            <w:r w:rsidRPr="006F4B24">
              <w:rPr>
                <w:rFonts w:cs="Arial"/>
                <w:color w:val="000000"/>
                <w:lang w:val="fr-FR"/>
              </w:rPr>
              <w:t xml:space="preserve"> (résolution A-33</w:t>
            </w:r>
            <w:proofErr w:type="gramStart"/>
            <w:r w:rsidRPr="006F4B24">
              <w:rPr>
                <w:rFonts w:cs="Arial"/>
                <w:color w:val="000000"/>
                <w:lang w:val="fr-FR"/>
              </w:rPr>
              <w:t>/[</w:t>
            </w:r>
            <w:proofErr w:type="gramEnd"/>
            <w:r w:rsidRPr="006F4B24">
              <w:rPr>
                <w:rFonts w:cs="Arial"/>
                <w:color w:val="000000"/>
                <w:lang w:val="fr-FR"/>
              </w:rPr>
              <w:t>5.4]).</w:t>
            </w:r>
          </w:p>
        </w:tc>
      </w:tr>
    </w:tbl>
    <w:p w14:paraId="4C0BB172" w14:textId="353549A7" w:rsidR="006F4B24" w:rsidRPr="006F4B24" w:rsidRDefault="00282D4A" w:rsidP="00287EA4">
      <w:pPr>
        <w:shd w:val="clear" w:color="auto" w:fill="FFFFFF"/>
        <w:tabs>
          <w:tab w:val="left" w:pos="851"/>
        </w:tabs>
        <w:spacing w:before="240" w:after="240" w:line="240" w:lineRule="auto"/>
        <w:jc w:val="both"/>
        <w:rPr>
          <w:rFonts w:eastAsia="Times New Roman" w:cs="Arial"/>
          <w:lang w:val="fr-FR"/>
        </w:rPr>
      </w:pPr>
      <w:r w:rsidRPr="006F4B24">
        <w:rPr>
          <w:rFonts w:cs="Arial"/>
          <w:lang w:val="fr-FR"/>
        </w:rPr>
        <w:t>1</w:t>
      </w:r>
      <w:r>
        <w:rPr>
          <w:rFonts w:cs="Arial"/>
          <w:lang w:val="fr-FR"/>
        </w:rPr>
        <w:t>67</w:t>
      </w:r>
      <w:r w:rsidR="006F4B24" w:rsidRPr="006F4B24">
        <w:rPr>
          <w:rFonts w:cs="Arial"/>
          <w:lang w:val="fr-FR"/>
        </w:rPr>
        <w:t>.</w:t>
      </w:r>
      <w:r w:rsidR="006F4B24" w:rsidRPr="006F4B24">
        <w:rPr>
          <w:rFonts w:cs="Arial"/>
          <w:lang w:val="fr-FR"/>
        </w:rPr>
        <w:tab/>
        <w:t>Les représentants de __ États membres ont pris la parole. Les États membres ci-après ont choisi de fournir le compte rendu de leur intervention en plénière sur ce point de l</w:t>
      </w:r>
      <w:r w:rsidR="001C09B0">
        <w:rPr>
          <w:rFonts w:cs="Arial"/>
          <w:lang w:val="fr-FR"/>
        </w:rPr>
        <w:t>’</w:t>
      </w:r>
      <w:r w:rsidR="006F4B24" w:rsidRPr="006F4B24">
        <w:rPr>
          <w:rFonts w:cs="Arial"/>
          <w:lang w:val="fr-FR"/>
        </w:rPr>
        <w:t>ordre du jour pour inclusion dans l</w:t>
      </w:r>
      <w:r w:rsidR="001C09B0">
        <w:rPr>
          <w:rFonts w:cs="Arial"/>
          <w:lang w:val="fr-FR"/>
        </w:rPr>
        <w:t>’</w:t>
      </w:r>
      <w:r w:rsidR="006F4B24" w:rsidRPr="006F4B24">
        <w:rPr>
          <w:rFonts w:cs="Arial"/>
          <w:lang w:val="fr-FR"/>
        </w:rPr>
        <w:t>annexe d</w:t>
      </w:r>
      <w:r w:rsidR="001C09B0">
        <w:rPr>
          <w:rFonts w:cs="Arial"/>
          <w:lang w:val="fr-FR"/>
        </w:rPr>
        <w:t>’</w:t>
      </w:r>
      <w:r w:rsidR="006F4B24" w:rsidRPr="006F4B24">
        <w:rPr>
          <w:rFonts w:cs="Arial"/>
          <w:lang w:val="fr-FR"/>
        </w:rPr>
        <w:t>information au rapport de la réunion : ___________.</w:t>
      </w:r>
    </w:p>
    <w:p w14:paraId="77A34F82" w14:textId="45FCB8D0" w:rsidR="006F4B24" w:rsidRPr="00C71E92" w:rsidRDefault="00DC206E" w:rsidP="00581BE3">
      <w:pPr>
        <w:pStyle w:val="Heading3"/>
        <w:ind w:left="851" w:hanging="851"/>
        <w:rPr>
          <w:rFonts w:eastAsia="Times New Roman" w:cs="Arial"/>
          <w:bCs w:val="0"/>
          <w:snapToGrid w:val="0"/>
          <w:sz w:val="20"/>
          <w:szCs w:val="20"/>
          <w:lang w:val="fr-FR"/>
        </w:rPr>
      </w:pPr>
      <w:bookmarkStart w:id="203" w:name="_Toc197955131"/>
      <w:bookmarkStart w:id="204" w:name="_Toc199934457"/>
      <w:bookmarkStart w:id="205" w:name="_Hlk132805760"/>
      <w:bookmarkEnd w:id="200"/>
      <w:r>
        <w:rPr>
          <w:rFonts w:cs="Arial"/>
          <w:lang w:val="fr-FR"/>
        </w:rPr>
        <w:t>4.5.2</w:t>
      </w:r>
      <w:r>
        <w:rPr>
          <w:rFonts w:cs="Arial"/>
          <w:lang w:val="fr-FR"/>
        </w:rPr>
        <w:tab/>
      </w:r>
      <w:r w:rsidR="006F4B24" w:rsidRPr="006F4B24">
        <w:rPr>
          <w:rFonts w:cs="Arial"/>
          <w:lang w:val="fr-FR"/>
        </w:rPr>
        <w:t xml:space="preserve">Plan de travail du </w:t>
      </w:r>
      <w:r w:rsidR="006F4B24" w:rsidRPr="00DC206E">
        <w:rPr>
          <w:rFonts w:cs="Arial"/>
          <w:lang w:val="fr-FR"/>
        </w:rPr>
        <w:t>Comité</w:t>
      </w:r>
      <w:r w:rsidR="006F4B24" w:rsidRPr="006F4B24">
        <w:rPr>
          <w:rFonts w:cs="Arial"/>
          <w:lang w:val="fr-FR"/>
        </w:rPr>
        <w:t xml:space="preserve"> directeur du GOOS </w:t>
      </w:r>
      <w:r w:rsidR="006F4B24" w:rsidRPr="006F4B24">
        <w:rPr>
          <w:rFonts w:cs="Arial"/>
          <w:lang w:val="fr-FR"/>
        </w:rPr>
        <w:br/>
      </w:r>
      <w:r w:rsidR="006F4B24" w:rsidRPr="00581BE3">
        <w:rPr>
          <w:rFonts w:cs="Arial"/>
          <w:b w:val="0"/>
          <w:bCs w:val="0"/>
          <w:sz w:val="20"/>
          <w:szCs w:val="20"/>
          <w:lang w:val="fr-FR"/>
        </w:rPr>
        <w:t>[</w:t>
      </w:r>
      <w:proofErr w:type="spellStart"/>
      <w:r w:rsidR="006F4B24" w:rsidRPr="00581BE3">
        <w:rPr>
          <w:rFonts w:cs="Arial"/>
          <w:b w:val="0"/>
          <w:bCs w:val="0"/>
          <w:sz w:val="20"/>
          <w:szCs w:val="20"/>
          <w:lang w:val="fr-FR"/>
        </w:rPr>
        <w:t>Rés</w:t>
      </w:r>
      <w:proofErr w:type="spellEnd"/>
      <w:r w:rsidR="006F4B24" w:rsidRPr="00581BE3">
        <w:rPr>
          <w:rFonts w:cs="Arial"/>
          <w:b w:val="0"/>
          <w:bCs w:val="0"/>
          <w:sz w:val="20"/>
          <w:szCs w:val="20"/>
          <w:lang w:val="fr-FR"/>
        </w:rPr>
        <w:t>. XXVI-8]</w:t>
      </w:r>
      <w:bookmarkEnd w:id="203"/>
      <w:bookmarkEnd w:id="204"/>
    </w:p>
    <w:tbl>
      <w:tblPr>
        <w:tblW w:w="9940" w:type="dxa"/>
        <w:tblLayout w:type="fixed"/>
        <w:tblLook w:val="0000" w:firstRow="0" w:lastRow="0" w:firstColumn="0" w:lastColumn="0" w:noHBand="0" w:noVBand="0"/>
      </w:tblPr>
      <w:tblGrid>
        <w:gridCol w:w="2127"/>
        <w:gridCol w:w="2234"/>
        <w:gridCol w:w="5278"/>
        <w:gridCol w:w="301"/>
      </w:tblGrid>
      <w:tr w:rsidR="006F4B24" w:rsidRPr="00625CAE" w14:paraId="5035467C" w14:textId="77777777" w:rsidTr="007E0969">
        <w:trPr>
          <w:gridAfter w:val="1"/>
          <w:wAfter w:w="301" w:type="dxa"/>
        </w:trPr>
        <w:tc>
          <w:tcPr>
            <w:tcW w:w="2127" w:type="dxa"/>
            <w:shd w:val="clear" w:color="auto" w:fill="FFFF99"/>
            <w:tcMar>
              <w:top w:w="57" w:type="dxa"/>
              <w:bottom w:w="57" w:type="dxa"/>
            </w:tcMar>
          </w:tcPr>
          <w:p w14:paraId="4F2E1A0C" w14:textId="77777777" w:rsidR="006F4B24" w:rsidRPr="00625CAE" w:rsidRDefault="006F4B24" w:rsidP="00C853DA">
            <w:pPr>
              <w:tabs>
                <w:tab w:val="left" w:pos="567"/>
              </w:tabs>
              <w:snapToGrid w:val="0"/>
              <w:spacing w:after="0" w:line="240" w:lineRule="auto"/>
              <w:rPr>
                <w:rFonts w:eastAsia="Times New Roman" w:cs="Arial"/>
                <w:i/>
                <w:snapToGrid w:val="0"/>
                <w:color w:val="000000"/>
                <w:sz w:val="20"/>
                <w:szCs w:val="20"/>
                <w:u w:val="single"/>
                <w:lang w:val="fr-FR"/>
              </w:rPr>
            </w:pPr>
            <w:r w:rsidRPr="00625CAE">
              <w:rPr>
                <w:rFonts w:cs="Arial"/>
                <w:i/>
                <w:iCs/>
                <w:color w:val="000000"/>
                <w:sz w:val="20"/>
                <w:szCs w:val="20"/>
                <w:u w:val="single"/>
                <w:lang w:val="fr-FR"/>
              </w:rPr>
              <w:t>Document de travail</w:t>
            </w:r>
            <w:r w:rsidRPr="00625CAE">
              <w:rPr>
                <w:rFonts w:cs="Arial"/>
                <w:i/>
                <w:iCs/>
                <w:color w:val="000000"/>
                <w:sz w:val="20"/>
                <w:szCs w:val="20"/>
                <w:lang w:val="fr-FR"/>
              </w:rPr>
              <w:t> :</w:t>
            </w:r>
          </w:p>
        </w:tc>
        <w:tc>
          <w:tcPr>
            <w:tcW w:w="2234" w:type="dxa"/>
            <w:shd w:val="clear" w:color="auto" w:fill="FFFF99"/>
            <w:tcMar>
              <w:top w:w="57" w:type="dxa"/>
              <w:bottom w:w="57" w:type="dxa"/>
            </w:tcMar>
          </w:tcPr>
          <w:p w14:paraId="36AA26E3" w14:textId="77777777" w:rsidR="006F4B24" w:rsidRPr="00625CAE" w:rsidRDefault="006F4B24" w:rsidP="00C853DA">
            <w:pPr>
              <w:tabs>
                <w:tab w:val="left" w:pos="567"/>
              </w:tabs>
              <w:snapToGrid w:val="0"/>
              <w:spacing w:after="0" w:line="240" w:lineRule="auto"/>
              <w:rPr>
                <w:rFonts w:eastAsia="Times New Roman" w:cs="Arial"/>
                <w:snapToGrid w:val="0"/>
                <w:color w:val="000000"/>
                <w:sz w:val="20"/>
                <w:szCs w:val="20"/>
                <w:lang w:val="fr-FR"/>
              </w:rPr>
            </w:pPr>
            <w:bookmarkStart w:id="206" w:name="_Hlk135735159"/>
            <w:r w:rsidRPr="00625CAE">
              <w:rPr>
                <w:rFonts w:cs="Arial"/>
                <w:color w:val="000000"/>
                <w:sz w:val="20"/>
                <w:szCs w:val="20"/>
                <w:lang w:val="fr-FR"/>
              </w:rPr>
              <w:t>IOC/A-33/4.5.</w:t>
            </w:r>
            <w:proofErr w:type="gramStart"/>
            <w:r w:rsidRPr="00625CAE">
              <w:rPr>
                <w:rFonts w:cs="Arial"/>
                <w:color w:val="000000"/>
                <w:sz w:val="20"/>
                <w:szCs w:val="20"/>
                <w:lang w:val="fr-FR"/>
              </w:rPr>
              <w:t>2.Doc</w:t>
            </w:r>
            <w:proofErr w:type="gramEnd"/>
            <w:r w:rsidRPr="00625CAE">
              <w:rPr>
                <w:rFonts w:cs="Arial"/>
                <w:color w:val="000000"/>
                <w:sz w:val="20"/>
                <w:szCs w:val="20"/>
                <w:lang w:val="fr-FR"/>
              </w:rPr>
              <w:t>(1)</w:t>
            </w:r>
            <w:bookmarkEnd w:id="206"/>
          </w:p>
        </w:tc>
        <w:tc>
          <w:tcPr>
            <w:tcW w:w="5278" w:type="dxa"/>
            <w:shd w:val="clear" w:color="auto" w:fill="FFFF99"/>
            <w:tcMar>
              <w:top w:w="57" w:type="dxa"/>
              <w:bottom w:w="57" w:type="dxa"/>
            </w:tcMar>
          </w:tcPr>
          <w:p w14:paraId="38A294DA" w14:textId="77777777" w:rsidR="006F4B24" w:rsidRPr="00337504" w:rsidRDefault="006F4B24" w:rsidP="00C853DA">
            <w:pPr>
              <w:tabs>
                <w:tab w:val="left" w:pos="567"/>
              </w:tabs>
              <w:snapToGrid w:val="0"/>
              <w:spacing w:after="60" w:line="240" w:lineRule="auto"/>
              <w:rPr>
                <w:rFonts w:eastAsia="Times New Roman" w:cs="Arial"/>
                <w:snapToGrid w:val="0"/>
                <w:color w:val="000000"/>
                <w:sz w:val="20"/>
                <w:szCs w:val="20"/>
                <w:highlight w:val="yellow"/>
                <w:lang w:val="en-US"/>
              </w:rPr>
            </w:pPr>
            <w:r w:rsidRPr="00337504">
              <w:rPr>
                <w:rFonts w:eastAsia="Times New Roman" w:cs="Arial"/>
                <w:snapToGrid w:val="0"/>
                <w:color w:val="000000"/>
                <w:sz w:val="20"/>
                <w:szCs w:val="20"/>
                <w:lang w:val="en-US"/>
              </w:rPr>
              <w:t>Global Ocean Observing System (GOOS) Steering Committee Workplan</w:t>
            </w:r>
            <w:r w:rsidRPr="00337504">
              <w:rPr>
                <w:rFonts w:cs="Arial"/>
                <w:color w:val="000000"/>
                <w:sz w:val="20"/>
                <w:szCs w:val="20"/>
                <w:highlight w:val="yellow"/>
                <w:lang w:val="en-US"/>
              </w:rPr>
              <w:t xml:space="preserve"> </w:t>
            </w:r>
          </w:p>
        </w:tc>
      </w:tr>
      <w:tr w:rsidR="006F4B24" w:rsidRPr="00625CAE" w14:paraId="368F09E2" w14:textId="77777777" w:rsidTr="00B920AE">
        <w:trPr>
          <w:trHeight w:hRule="exact" w:val="60"/>
        </w:trPr>
        <w:tc>
          <w:tcPr>
            <w:tcW w:w="2127" w:type="dxa"/>
            <w:shd w:val="clear" w:color="auto" w:fill="auto"/>
            <w:tcMar>
              <w:top w:w="0" w:type="dxa"/>
              <w:bottom w:w="0" w:type="dxa"/>
            </w:tcMar>
          </w:tcPr>
          <w:p w14:paraId="26DDF457" w14:textId="77777777" w:rsidR="006F4B24" w:rsidRPr="00337504" w:rsidRDefault="006F4B24" w:rsidP="00C853DA">
            <w:pPr>
              <w:tabs>
                <w:tab w:val="left" w:pos="567"/>
              </w:tabs>
              <w:snapToGrid w:val="0"/>
              <w:spacing w:after="0" w:line="240" w:lineRule="auto"/>
              <w:rPr>
                <w:rFonts w:eastAsia="Times New Roman" w:cs="Arial"/>
                <w:i/>
                <w:snapToGrid w:val="0"/>
                <w:color w:val="000000"/>
                <w:sz w:val="20"/>
                <w:szCs w:val="20"/>
                <w:u w:val="single"/>
                <w:lang w:val="en-US"/>
              </w:rPr>
            </w:pPr>
          </w:p>
        </w:tc>
        <w:tc>
          <w:tcPr>
            <w:tcW w:w="7813" w:type="dxa"/>
            <w:gridSpan w:val="3"/>
            <w:shd w:val="clear" w:color="auto" w:fill="auto"/>
            <w:tcMar>
              <w:top w:w="0" w:type="dxa"/>
              <w:bottom w:w="0" w:type="dxa"/>
            </w:tcMar>
          </w:tcPr>
          <w:p w14:paraId="2BF379A9" w14:textId="77777777" w:rsidR="006F4B24" w:rsidRPr="00337504" w:rsidRDefault="006F4B24" w:rsidP="00C853DA">
            <w:pPr>
              <w:tabs>
                <w:tab w:val="left" w:pos="567"/>
              </w:tabs>
              <w:snapToGrid w:val="0"/>
              <w:spacing w:after="0" w:line="240" w:lineRule="auto"/>
              <w:rPr>
                <w:rFonts w:eastAsia="Times New Roman" w:cs="Arial"/>
                <w:snapToGrid w:val="0"/>
                <w:color w:val="000000"/>
                <w:sz w:val="20"/>
                <w:szCs w:val="20"/>
                <w:lang w:val="en-US"/>
              </w:rPr>
            </w:pPr>
          </w:p>
        </w:tc>
      </w:tr>
      <w:tr w:rsidR="006F4B24" w:rsidRPr="00625CAE" w14:paraId="13F7C5F6" w14:textId="77777777" w:rsidTr="007E0969">
        <w:trPr>
          <w:gridAfter w:val="1"/>
          <w:wAfter w:w="301" w:type="dxa"/>
          <w:trHeight w:val="405"/>
        </w:trPr>
        <w:tc>
          <w:tcPr>
            <w:tcW w:w="2127" w:type="dxa"/>
            <w:shd w:val="clear" w:color="auto" w:fill="CCFFCC"/>
            <w:tcMar>
              <w:top w:w="57" w:type="dxa"/>
              <w:bottom w:w="57" w:type="dxa"/>
            </w:tcMar>
          </w:tcPr>
          <w:p w14:paraId="287AF380" w14:textId="77777777" w:rsidR="006F4B24" w:rsidRPr="00625CAE" w:rsidRDefault="006F4B24" w:rsidP="00C853DA">
            <w:pPr>
              <w:tabs>
                <w:tab w:val="left" w:pos="567"/>
              </w:tabs>
              <w:snapToGrid w:val="0"/>
              <w:spacing w:after="0" w:line="240" w:lineRule="auto"/>
              <w:rPr>
                <w:rFonts w:eastAsia="Times New Roman" w:cs="Arial"/>
                <w:i/>
                <w:iCs/>
                <w:snapToGrid w:val="0"/>
                <w:color w:val="000000"/>
                <w:sz w:val="20"/>
                <w:szCs w:val="20"/>
                <w:u w:val="single"/>
                <w:lang w:val="fr-FR"/>
              </w:rPr>
            </w:pPr>
            <w:r w:rsidRPr="00625CAE">
              <w:rPr>
                <w:rFonts w:cs="Arial"/>
                <w:i/>
                <w:iCs/>
                <w:color w:val="000000"/>
                <w:sz w:val="20"/>
                <w:szCs w:val="20"/>
                <w:u w:val="single"/>
                <w:lang w:val="fr-FR"/>
              </w:rPr>
              <w:t>Rapport</w:t>
            </w:r>
            <w:r w:rsidRPr="00625CAE">
              <w:rPr>
                <w:rFonts w:cs="Arial"/>
                <w:i/>
                <w:iCs/>
                <w:color w:val="000000"/>
                <w:sz w:val="20"/>
                <w:szCs w:val="20"/>
                <w:lang w:val="fr-FR"/>
              </w:rPr>
              <w:t> :</w:t>
            </w:r>
          </w:p>
          <w:p w14:paraId="0FDC4B85" w14:textId="77777777" w:rsidR="006F4B24" w:rsidRPr="00625CAE" w:rsidRDefault="006F4B24" w:rsidP="00C853DA">
            <w:pPr>
              <w:tabs>
                <w:tab w:val="left" w:pos="567"/>
              </w:tabs>
              <w:snapToGrid w:val="0"/>
              <w:spacing w:after="0" w:line="240" w:lineRule="auto"/>
              <w:rPr>
                <w:rFonts w:eastAsia="Times New Roman" w:cs="Arial"/>
                <w:snapToGrid w:val="0"/>
                <w:color w:val="000000"/>
                <w:sz w:val="20"/>
                <w:szCs w:val="20"/>
                <w:lang w:val="fr-FR"/>
              </w:rPr>
            </w:pPr>
          </w:p>
        </w:tc>
        <w:tc>
          <w:tcPr>
            <w:tcW w:w="2234" w:type="dxa"/>
            <w:shd w:val="clear" w:color="auto" w:fill="auto"/>
            <w:tcMar>
              <w:top w:w="57" w:type="dxa"/>
              <w:bottom w:w="57" w:type="dxa"/>
            </w:tcMar>
          </w:tcPr>
          <w:p w14:paraId="1149F4E0" w14:textId="1C5CCD1F" w:rsidR="006F4B24" w:rsidRPr="00337504" w:rsidRDefault="00A33886" w:rsidP="00C853DA">
            <w:pPr>
              <w:tabs>
                <w:tab w:val="left" w:pos="567"/>
              </w:tabs>
              <w:snapToGrid w:val="0"/>
              <w:spacing w:after="0" w:line="240" w:lineRule="auto"/>
              <w:rPr>
                <w:rFonts w:eastAsia="Times New Roman" w:cs="Arial"/>
                <w:snapToGrid w:val="0"/>
                <w:color w:val="000000"/>
                <w:sz w:val="20"/>
                <w:szCs w:val="20"/>
                <w:lang w:val="en-US"/>
              </w:rPr>
            </w:pPr>
            <w:r>
              <w:rPr>
                <w:rFonts w:cs="Arial"/>
                <w:color w:val="000000"/>
                <w:sz w:val="20"/>
                <w:szCs w:val="20"/>
                <w:lang w:val="en-US"/>
              </w:rPr>
              <w:t>GOOS-305</w:t>
            </w:r>
          </w:p>
        </w:tc>
        <w:tc>
          <w:tcPr>
            <w:tcW w:w="5278" w:type="dxa"/>
            <w:shd w:val="clear" w:color="auto" w:fill="auto"/>
            <w:tcMar>
              <w:top w:w="57" w:type="dxa"/>
              <w:bottom w:w="57" w:type="dxa"/>
            </w:tcMar>
          </w:tcPr>
          <w:p w14:paraId="5D43FAC2" w14:textId="4A2A4C69" w:rsidR="006F4B24" w:rsidRPr="00337504" w:rsidRDefault="006F4B24" w:rsidP="00C853DA">
            <w:pPr>
              <w:tabs>
                <w:tab w:val="left" w:pos="567"/>
              </w:tabs>
              <w:snapToGrid w:val="0"/>
              <w:spacing w:after="0" w:line="240" w:lineRule="auto"/>
              <w:rPr>
                <w:rFonts w:eastAsia="Times New Roman" w:cs="Arial"/>
                <w:snapToGrid w:val="0"/>
                <w:color w:val="000000"/>
                <w:sz w:val="20"/>
                <w:szCs w:val="20"/>
                <w:lang w:val="en-US"/>
              </w:rPr>
            </w:pPr>
            <w:r w:rsidRPr="00337504">
              <w:rPr>
                <w:rFonts w:cs="Arial"/>
                <w:color w:val="000000"/>
                <w:sz w:val="20"/>
                <w:szCs w:val="20"/>
                <w:lang w:val="en-US"/>
              </w:rPr>
              <w:t xml:space="preserve">Report of the 14th Session of the Global Ocean Observing System Steering Committee, UNESCO, </w:t>
            </w:r>
            <w:r w:rsidR="007E0969">
              <w:rPr>
                <w:rFonts w:cs="Arial"/>
                <w:color w:val="000000"/>
                <w:sz w:val="20"/>
                <w:szCs w:val="20"/>
                <w:lang w:val="en-US"/>
              </w:rPr>
              <w:br/>
            </w:r>
            <w:r w:rsidRPr="00337504">
              <w:rPr>
                <w:rFonts w:cs="Arial"/>
                <w:color w:val="000000"/>
                <w:sz w:val="20"/>
                <w:szCs w:val="20"/>
                <w:lang w:val="en-US"/>
              </w:rPr>
              <w:t>19-21 February 2025</w:t>
            </w:r>
          </w:p>
        </w:tc>
      </w:tr>
    </w:tbl>
    <w:p w14:paraId="3C8CD1B1" w14:textId="18B58F3C" w:rsidR="006F4B24" w:rsidRPr="006F4B24" w:rsidRDefault="00282D4A" w:rsidP="00287EA4">
      <w:pPr>
        <w:shd w:val="clear" w:color="auto" w:fill="FFFFFF"/>
        <w:tabs>
          <w:tab w:val="left" w:pos="851"/>
        </w:tabs>
        <w:spacing w:before="240" w:after="240" w:line="240" w:lineRule="auto"/>
        <w:jc w:val="both"/>
        <w:rPr>
          <w:rFonts w:cs="Arial"/>
          <w:lang w:val="fr-FR"/>
        </w:rPr>
      </w:pPr>
      <w:r w:rsidRPr="006F4B24">
        <w:rPr>
          <w:rFonts w:cs="Arial"/>
          <w:lang w:val="fr-FR"/>
        </w:rPr>
        <w:t>1</w:t>
      </w:r>
      <w:r>
        <w:rPr>
          <w:rFonts w:cs="Arial"/>
          <w:lang w:val="fr-FR"/>
        </w:rPr>
        <w:t>68</w:t>
      </w:r>
      <w:r w:rsidR="006F4B24" w:rsidRPr="006F4B24">
        <w:rPr>
          <w:rFonts w:cs="Arial"/>
          <w:lang w:val="fr-FR"/>
        </w:rPr>
        <w:t>.</w:t>
      </w:r>
      <w:r w:rsidR="006F4B24" w:rsidRPr="006F4B24">
        <w:rPr>
          <w:rFonts w:cs="Arial"/>
          <w:lang w:val="fr-FR"/>
        </w:rPr>
        <w:tab/>
        <w:t>Les co-Présidents du Comité directeur du GOOS, MM. </w:t>
      </w:r>
      <w:proofErr w:type="spellStart"/>
      <w:r w:rsidR="006F4B24" w:rsidRPr="006F4B24">
        <w:rPr>
          <w:rFonts w:cs="Arial"/>
          <w:lang w:val="fr-FR"/>
        </w:rPr>
        <w:t>Balakrishnan</w:t>
      </w:r>
      <w:proofErr w:type="spellEnd"/>
      <w:r w:rsidR="006F4B24" w:rsidRPr="006F4B24">
        <w:rPr>
          <w:rFonts w:cs="Arial"/>
          <w:lang w:val="fr-FR"/>
        </w:rPr>
        <w:t xml:space="preserve"> Nair et David Legler, ont présenté ce point. Ils ont rendu compte à l</w:t>
      </w:r>
      <w:r w:rsidR="001C09B0">
        <w:rPr>
          <w:rFonts w:cs="Arial"/>
          <w:lang w:val="fr-FR"/>
        </w:rPr>
        <w:t>’</w:t>
      </w:r>
      <w:r w:rsidR="006F4B24" w:rsidRPr="006F4B24">
        <w:rPr>
          <w:rFonts w:cs="Arial"/>
          <w:lang w:val="fr-FR"/>
        </w:rPr>
        <w:t>Assemblée des résultats de la 14</w:t>
      </w:r>
      <w:r w:rsidR="006F4B24" w:rsidRPr="006F4B24">
        <w:rPr>
          <w:rFonts w:cs="Arial"/>
          <w:vertAlign w:val="superscript"/>
          <w:lang w:val="fr-FR"/>
        </w:rPr>
        <w:t>e</w:t>
      </w:r>
      <w:r w:rsidR="006F4B24" w:rsidRPr="006F4B24">
        <w:rPr>
          <w:rFonts w:cs="Arial"/>
          <w:lang w:val="fr-FR"/>
        </w:rPr>
        <w:t> session du Comité directeur du GOOS, tenue au Siège de la COI, à Paris, du 19 au 21 février 2025. Les co-Présidents du GOOS ont informé les États membres de l</w:t>
      </w:r>
      <w:r w:rsidR="001C09B0">
        <w:rPr>
          <w:rFonts w:cs="Arial"/>
          <w:lang w:val="fr-FR"/>
        </w:rPr>
        <w:t>’</w:t>
      </w:r>
      <w:r w:rsidR="006F4B24" w:rsidRPr="006F4B24">
        <w:rPr>
          <w:rFonts w:cs="Arial"/>
          <w:lang w:val="fr-FR"/>
        </w:rPr>
        <w:t xml:space="preserve">approche adoptée par le Comité pour la future direction </w:t>
      </w:r>
      <w:r w:rsidR="006F4B24" w:rsidRPr="006F4B24">
        <w:rPr>
          <w:rFonts w:cs="Arial"/>
          <w:lang w:val="fr-FR"/>
        </w:rPr>
        <w:lastRenderedPageBreak/>
        <w:t>du GOOS. Ils ont fait le point sur les résultats de la 14</w:t>
      </w:r>
      <w:r w:rsidR="006F4B24" w:rsidRPr="006F4B24">
        <w:rPr>
          <w:rFonts w:cs="Arial"/>
          <w:vertAlign w:val="superscript"/>
          <w:lang w:val="fr-FR"/>
        </w:rPr>
        <w:t>e</w:t>
      </w:r>
      <w:r w:rsidR="006F4B24" w:rsidRPr="006F4B24">
        <w:rPr>
          <w:rFonts w:cs="Arial"/>
          <w:lang w:val="fr-FR"/>
        </w:rPr>
        <w:t> session du Comité et sur le plan de travail du GOOS pour 2025-2027.</w:t>
      </w:r>
    </w:p>
    <w:p w14:paraId="01554F9E" w14:textId="2EA9EE9D" w:rsidR="006F4B24" w:rsidRPr="006F4B24" w:rsidRDefault="00282D4A" w:rsidP="007E0969">
      <w:pPr>
        <w:shd w:val="clear" w:color="auto" w:fill="FFFFFF"/>
        <w:tabs>
          <w:tab w:val="left" w:pos="851"/>
        </w:tabs>
        <w:spacing w:line="240" w:lineRule="auto"/>
        <w:jc w:val="both"/>
        <w:rPr>
          <w:rFonts w:cs="Arial"/>
          <w:lang w:val="fr-FR"/>
        </w:rPr>
      </w:pPr>
      <w:r w:rsidRPr="006F4B24">
        <w:rPr>
          <w:rFonts w:cs="Arial"/>
          <w:lang w:val="fr-FR"/>
        </w:rPr>
        <w:t>1</w:t>
      </w:r>
      <w:r>
        <w:rPr>
          <w:rFonts w:cs="Arial"/>
          <w:lang w:val="fr-FR"/>
        </w:rPr>
        <w:t>69</w:t>
      </w:r>
      <w:r w:rsidR="006F4B24" w:rsidRPr="006F4B24">
        <w:rPr>
          <w:rFonts w:cs="Arial"/>
          <w:lang w:val="fr-FR"/>
        </w:rPr>
        <w:t>.</w:t>
      </w:r>
      <w:r w:rsidR="006F4B24" w:rsidRPr="006F4B24">
        <w:rPr>
          <w:rFonts w:cs="Arial"/>
          <w:lang w:val="fr-FR"/>
        </w:rPr>
        <w:tab/>
        <w:t>Les co-Présidents ont indiqué que, conformément à son mandat, le Comité s</w:t>
      </w:r>
      <w:r w:rsidR="001C09B0">
        <w:rPr>
          <w:rFonts w:cs="Arial"/>
          <w:lang w:val="fr-FR"/>
        </w:rPr>
        <w:t>’</w:t>
      </w:r>
      <w:r w:rsidR="006F4B24" w:rsidRPr="006F4B24">
        <w:rPr>
          <w:rFonts w:cs="Arial"/>
          <w:lang w:val="fr-FR"/>
        </w:rPr>
        <w:t>attacherait, au cours du prochain exercice biennal et après, à diriger des processus clairs de prise de décisions et de définition d</w:t>
      </w:r>
      <w:r w:rsidR="001C09B0">
        <w:rPr>
          <w:rFonts w:cs="Arial"/>
          <w:lang w:val="fr-FR"/>
        </w:rPr>
        <w:t>’</w:t>
      </w:r>
      <w:r w:rsidR="006F4B24" w:rsidRPr="006F4B24">
        <w:rPr>
          <w:rFonts w:cs="Arial"/>
          <w:lang w:val="fr-FR"/>
        </w:rPr>
        <w:t>actions stratégiques afin de parvenir à un système d</w:t>
      </w:r>
      <w:r w:rsidR="001C09B0">
        <w:rPr>
          <w:rFonts w:cs="Arial"/>
          <w:lang w:val="fr-FR"/>
        </w:rPr>
        <w:t>’</w:t>
      </w:r>
      <w:r w:rsidR="006F4B24" w:rsidRPr="006F4B24">
        <w:rPr>
          <w:rFonts w:cs="Arial"/>
          <w:lang w:val="fr-FR"/>
        </w:rPr>
        <w:t>observation polyvalent et durable, notamment des améliorations et des changements transparents sur les plans organisationnel</w:t>
      </w:r>
      <w:r w:rsidR="009A2C97">
        <w:rPr>
          <w:rFonts w:cs="Arial"/>
          <w:lang w:val="fr-FR"/>
        </w:rPr>
        <w:t>s</w:t>
      </w:r>
      <w:r w:rsidR="006F4B24" w:rsidRPr="006F4B24">
        <w:rPr>
          <w:rFonts w:cs="Arial"/>
          <w:lang w:val="fr-FR"/>
        </w:rPr>
        <w:t xml:space="preserve"> et des processus, dans le but de soutenir les États membres et la communauté multi-utilisateurs du GOOS. </w:t>
      </w:r>
    </w:p>
    <w:p w14:paraId="40DC0B7C" w14:textId="04EFE1C5" w:rsidR="006F4B24" w:rsidRPr="006F4B24" w:rsidRDefault="00282D4A" w:rsidP="007E0969">
      <w:pPr>
        <w:shd w:val="clear" w:color="auto" w:fill="FFFFFF"/>
        <w:tabs>
          <w:tab w:val="left" w:pos="851"/>
        </w:tabs>
        <w:spacing w:line="240" w:lineRule="auto"/>
        <w:jc w:val="both"/>
        <w:rPr>
          <w:rFonts w:cs="Arial"/>
          <w:lang w:val="fr-FR"/>
        </w:rPr>
      </w:pPr>
      <w:r w:rsidRPr="006F4B24">
        <w:rPr>
          <w:rFonts w:cs="Arial"/>
          <w:lang w:val="fr-FR"/>
        </w:rPr>
        <w:t>1</w:t>
      </w:r>
      <w:r>
        <w:rPr>
          <w:rFonts w:cs="Arial"/>
          <w:lang w:val="fr-FR"/>
        </w:rPr>
        <w:t>70</w:t>
      </w:r>
      <w:r w:rsidR="006F4B24" w:rsidRPr="006F4B24">
        <w:rPr>
          <w:rFonts w:cs="Arial"/>
          <w:lang w:val="fr-FR"/>
        </w:rPr>
        <w:t>.</w:t>
      </w:r>
      <w:r w:rsidR="006F4B24" w:rsidRPr="006F4B24">
        <w:rPr>
          <w:rFonts w:cs="Arial"/>
          <w:lang w:val="fr-FR"/>
        </w:rPr>
        <w:tab/>
        <w:t>Les besoins en ressources actuels ne permettent pas au GOOS de progresser au rythme requis et exigé par les États membres, la société et les acteurs du secteur privé. Toutefois, le Comité directeur reconnaît qu</w:t>
      </w:r>
      <w:r w:rsidR="001C09B0">
        <w:rPr>
          <w:rFonts w:cs="Arial"/>
          <w:lang w:val="fr-FR"/>
        </w:rPr>
        <w:t>’</w:t>
      </w:r>
      <w:r w:rsidR="006F4B24" w:rsidRPr="006F4B24">
        <w:rPr>
          <w:rFonts w:cs="Arial"/>
          <w:lang w:val="fr-FR"/>
        </w:rPr>
        <w:t xml:space="preserve">il est nécessaire de mettre en place une gestion plus claire et plus transparente, une collaboration accrue et ciblée et des processus bien définis, ainsi que de gérer le changement (opéré dans le cadre de la réforme de la gouvernance du GOOS).  </w:t>
      </w:r>
    </w:p>
    <w:p w14:paraId="54B15888" w14:textId="40CD61AD" w:rsidR="006F4B24" w:rsidRPr="006F4B24" w:rsidRDefault="00282D4A" w:rsidP="007E0969">
      <w:pPr>
        <w:shd w:val="clear" w:color="auto" w:fill="FFFFFF"/>
        <w:tabs>
          <w:tab w:val="left" w:pos="851"/>
        </w:tabs>
        <w:spacing w:line="240" w:lineRule="auto"/>
        <w:jc w:val="both"/>
        <w:rPr>
          <w:rFonts w:cs="Arial"/>
          <w:lang w:val="fr-FR"/>
        </w:rPr>
      </w:pPr>
      <w:r w:rsidRPr="006F4B24">
        <w:rPr>
          <w:rFonts w:cs="Arial"/>
          <w:lang w:val="fr-FR"/>
        </w:rPr>
        <w:t>1</w:t>
      </w:r>
      <w:r>
        <w:rPr>
          <w:rFonts w:cs="Arial"/>
          <w:lang w:val="fr-FR"/>
        </w:rPr>
        <w:t>71</w:t>
      </w:r>
      <w:r w:rsidR="006F4B24" w:rsidRPr="006F4B24">
        <w:rPr>
          <w:rFonts w:cs="Arial"/>
          <w:lang w:val="fr-FR"/>
        </w:rPr>
        <w:t>.</w:t>
      </w:r>
      <w:r w:rsidR="006F4B24" w:rsidRPr="006F4B24">
        <w:rPr>
          <w:rFonts w:cs="Arial"/>
          <w:lang w:val="fr-FR"/>
        </w:rPr>
        <w:tab/>
      </w:r>
      <w:r w:rsidR="006F4B24" w:rsidRPr="005A49E3">
        <w:rPr>
          <w:rFonts w:cs="Arial"/>
          <w:spacing w:val="-2"/>
          <w:lang w:val="fr-FR"/>
        </w:rPr>
        <w:t>Les débats tenus lors de la 14</w:t>
      </w:r>
      <w:r w:rsidR="006F4B24" w:rsidRPr="005A49E3">
        <w:rPr>
          <w:rFonts w:cs="Arial"/>
          <w:spacing w:val="-2"/>
          <w:vertAlign w:val="superscript"/>
          <w:lang w:val="fr-FR"/>
        </w:rPr>
        <w:t>e</w:t>
      </w:r>
      <w:r w:rsidR="006F4B24" w:rsidRPr="005A49E3">
        <w:rPr>
          <w:rFonts w:cs="Arial"/>
          <w:spacing w:val="-2"/>
          <w:lang w:val="fr-FR"/>
        </w:rPr>
        <w:t> session du Comité directeur du GOOS ont porté sur les produits et effets axés sur l</w:t>
      </w:r>
      <w:r w:rsidR="001C09B0">
        <w:rPr>
          <w:rFonts w:cs="Arial"/>
          <w:spacing w:val="-2"/>
          <w:lang w:val="fr-FR"/>
        </w:rPr>
        <w:t>’</w:t>
      </w:r>
      <w:r w:rsidR="006F4B24" w:rsidRPr="005A49E3">
        <w:rPr>
          <w:rFonts w:cs="Arial"/>
          <w:spacing w:val="-2"/>
          <w:lang w:val="fr-FR"/>
        </w:rPr>
        <w:t>action et les connaissances. L</w:t>
      </w:r>
      <w:r w:rsidR="001C09B0">
        <w:rPr>
          <w:rFonts w:cs="Arial"/>
          <w:spacing w:val="-2"/>
          <w:lang w:val="fr-FR"/>
        </w:rPr>
        <w:t>’</w:t>
      </w:r>
      <w:r w:rsidR="006F4B24" w:rsidRPr="005A49E3">
        <w:rPr>
          <w:rFonts w:cs="Arial"/>
          <w:spacing w:val="-2"/>
          <w:lang w:val="fr-FR"/>
        </w:rPr>
        <w:t>objectif à long terme est de transformer le GOOS en un nouveau modèle, qui fonctionnera de manière plus durable, comprendra un volet « recherche-développement » complémentaire, sera doté d</w:t>
      </w:r>
      <w:r w:rsidR="001C09B0">
        <w:rPr>
          <w:rFonts w:cs="Arial"/>
          <w:spacing w:val="-2"/>
          <w:lang w:val="fr-FR"/>
        </w:rPr>
        <w:t>’</w:t>
      </w:r>
      <w:r w:rsidR="006F4B24" w:rsidRPr="005A49E3">
        <w:rPr>
          <w:rFonts w:cs="Arial"/>
          <w:spacing w:val="-2"/>
          <w:lang w:val="fr-FR"/>
        </w:rPr>
        <w:t>une plus grande capacité de décision, fera preuve de plus de transparence dans ses délibérations, ses processus et ses décisions, et sera plus intégré entre la COI, l</w:t>
      </w:r>
      <w:r w:rsidR="001C09B0">
        <w:rPr>
          <w:rFonts w:cs="Arial"/>
          <w:spacing w:val="-2"/>
          <w:lang w:val="fr-FR"/>
        </w:rPr>
        <w:t>’</w:t>
      </w:r>
      <w:r w:rsidR="006F4B24" w:rsidRPr="005A49E3">
        <w:rPr>
          <w:rFonts w:cs="Arial"/>
          <w:spacing w:val="-2"/>
          <w:lang w:val="fr-FR"/>
        </w:rPr>
        <w:t>OMM et d</w:t>
      </w:r>
      <w:r w:rsidR="001C09B0">
        <w:rPr>
          <w:rFonts w:cs="Arial"/>
          <w:spacing w:val="-2"/>
          <w:lang w:val="fr-FR"/>
        </w:rPr>
        <w:t>’</w:t>
      </w:r>
      <w:r w:rsidR="006F4B24" w:rsidRPr="005A49E3">
        <w:rPr>
          <w:rFonts w:cs="Arial"/>
          <w:spacing w:val="-2"/>
          <w:lang w:val="fr-FR"/>
        </w:rPr>
        <w:t>autres secteurs, comme celui des satellites ou le secteur privé. Le Comité directeur continuera d</w:t>
      </w:r>
      <w:r w:rsidR="001C09B0">
        <w:rPr>
          <w:rFonts w:cs="Arial"/>
          <w:spacing w:val="-2"/>
          <w:lang w:val="fr-FR"/>
        </w:rPr>
        <w:t>’</w:t>
      </w:r>
      <w:r w:rsidR="006F4B24" w:rsidRPr="005A49E3">
        <w:rPr>
          <w:rFonts w:cs="Arial"/>
          <w:spacing w:val="-2"/>
          <w:lang w:val="fr-FR"/>
        </w:rPr>
        <w:t>orienter le GOOS de façon à garantir un système solide répondant aux besoins des États membres et des autres parties prenantes concernées ainsi qu</w:t>
      </w:r>
      <w:r w:rsidR="001C09B0">
        <w:rPr>
          <w:rFonts w:cs="Arial"/>
          <w:spacing w:val="-2"/>
          <w:lang w:val="fr-FR"/>
        </w:rPr>
        <w:t>’</w:t>
      </w:r>
      <w:r w:rsidR="006F4B24" w:rsidRPr="005A49E3">
        <w:rPr>
          <w:rFonts w:cs="Arial"/>
          <w:spacing w:val="-2"/>
          <w:lang w:val="fr-FR"/>
        </w:rPr>
        <w:t>à des critères d</w:t>
      </w:r>
      <w:r w:rsidR="001C09B0">
        <w:rPr>
          <w:rFonts w:cs="Arial"/>
          <w:spacing w:val="-2"/>
          <w:lang w:val="fr-FR"/>
        </w:rPr>
        <w:t>’</w:t>
      </w:r>
      <w:r w:rsidR="006F4B24" w:rsidRPr="005A49E3">
        <w:rPr>
          <w:rFonts w:cs="Arial"/>
          <w:spacing w:val="-2"/>
          <w:lang w:val="fr-FR"/>
        </w:rPr>
        <w:t xml:space="preserve">efficacité stratégique, et de favoriser les discussions sur les mécanismes de financement du GOOS. </w:t>
      </w:r>
    </w:p>
    <w:p w14:paraId="329E3F76" w14:textId="67617BDF" w:rsidR="006F4B24" w:rsidRPr="006F4B24" w:rsidRDefault="00282D4A" w:rsidP="007E0969">
      <w:pPr>
        <w:shd w:val="clear" w:color="auto" w:fill="FFFFFF"/>
        <w:tabs>
          <w:tab w:val="left" w:pos="851"/>
        </w:tabs>
        <w:spacing w:line="240" w:lineRule="auto"/>
        <w:jc w:val="both"/>
        <w:rPr>
          <w:rFonts w:cs="Arial"/>
          <w:lang w:val="fr-FR"/>
        </w:rPr>
      </w:pPr>
      <w:r w:rsidRPr="006F4B24">
        <w:rPr>
          <w:rFonts w:cs="Arial"/>
          <w:lang w:val="fr-FR"/>
        </w:rPr>
        <w:t>1</w:t>
      </w:r>
      <w:r>
        <w:rPr>
          <w:rFonts w:cs="Arial"/>
          <w:lang w:val="fr-FR"/>
        </w:rPr>
        <w:t>72</w:t>
      </w:r>
      <w:r w:rsidR="006F4B24" w:rsidRPr="006F4B24">
        <w:rPr>
          <w:rFonts w:cs="Arial"/>
          <w:lang w:val="fr-FR"/>
        </w:rPr>
        <w:t>.</w:t>
      </w:r>
      <w:r w:rsidR="006F4B24" w:rsidRPr="006F4B24">
        <w:rPr>
          <w:rFonts w:cs="Arial"/>
          <w:lang w:val="fr-FR"/>
        </w:rPr>
        <w:tab/>
        <w:t>Les co-Présidents ont indiqué qu</w:t>
      </w:r>
      <w:r w:rsidR="001C09B0">
        <w:rPr>
          <w:rFonts w:cs="Arial"/>
          <w:lang w:val="fr-FR"/>
        </w:rPr>
        <w:t>’</w:t>
      </w:r>
      <w:r w:rsidR="006F4B24" w:rsidRPr="006F4B24">
        <w:rPr>
          <w:rFonts w:cs="Arial"/>
          <w:lang w:val="fr-FR"/>
        </w:rPr>
        <w:t>à sa 14</w:t>
      </w:r>
      <w:r w:rsidR="006F4B24" w:rsidRPr="006F4B24">
        <w:rPr>
          <w:rFonts w:cs="Arial"/>
          <w:vertAlign w:val="superscript"/>
          <w:lang w:val="fr-FR"/>
        </w:rPr>
        <w:t>e</w:t>
      </w:r>
      <w:r w:rsidR="006F4B24" w:rsidRPr="006F4B24">
        <w:rPr>
          <w:rFonts w:cs="Arial"/>
          <w:lang w:val="fr-FR"/>
        </w:rPr>
        <w:t> session, le Comité directeur du GOOS avait examiné les domaines prioritaires qui guideraient le plan de travail du GOOS pour 2025-2027. Le plan de travail comprend les sections suivantes : (i) coordination et gestion (activités de base) ; (ii)</w:t>
      </w:r>
      <w:r w:rsidR="007E0969">
        <w:rPr>
          <w:rFonts w:cs="Arial"/>
          <w:lang w:val="fr-FR"/>
        </w:rPr>
        <w:t> </w:t>
      </w:r>
      <w:r w:rsidR="006F4B24" w:rsidRPr="006F4B24">
        <w:rPr>
          <w:rFonts w:cs="Arial"/>
          <w:lang w:val="fr-FR"/>
        </w:rPr>
        <w:t>intégration, conception, développement et mise en œuvre du système d</w:t>
      </w:r>
      <w:r w:rsidR="001C09B0">
        <w:rPr>
          <w:rFonts w:cs="Arial"/>
          <w:lang w:val="fr-FR"/>
        </w:rPr>
        <w:t>’</w:t>
      </w:r>
      <w:r w:rsidR="006F4B24" w:rsidRPr="006F4B24">
        <w:rPr>
          <w:rFonts w:cs="Arial"/>
          <w:lang w:val="fr-FR"/>
        </w:rPr>
        <w:t>observation (Stratégie du GOOS à l</w:t>
      </w:r>
      <w:r w:rsidR="001C09B0">
        <w:rPr>
          <w:rFonts w:cs="Arial"/>
          <w:lang w:val="fr-FR"/>
        </w:rPr>
        <w:t>’</w:t>
      </w:r>
      <w:r w:rsidR="006F4B24" w:rsidRPr="006F4B24">
        <w:rPr>
          <w:rFonts w:cs="Arial"/>
          <w:lang w:val="fr-FR"/>
        </w:rPr>
        <w:t>horizon 2030, Objectif stratégique 2) ; (iii) maintien et renforcement de l</w:t>
      </w:r>
      <w:r w:rsidR="001C09B0">
        <w:rPr>
          <w:rFonts w:cs="Arial"/>
          <w:lang w:val="fr-FR"/>
        </w:rPr>
        <w:t>’</w:t>
      </w:r>
      <w:r w:rsidR="006F4B24" w:rsidRPr="006F4B24">
        <w:rPr>
          <w:rFonts w:cs="Arial"/>
          <w:lang w:val="fr-FR"/>
        </w:rPr>
        <w:t>intégration et de la communication des données (nouveau domaine prioritaire pour les trois objectifs) ; (iv) mise en œuvre du système : (a) aux niveaux national et régional, (b) applications (Stratégie du GOOS à l</w:t>
      </w:r>
      <w:r w:rsidR="001C09B0">
        <w:rPr>
          <w:rFonts w:cs="Arial"/>
          <w:lang w:val="fr-FR"/>
        </w:rPr>
        <w:t>’</w:t>
      </w:r>
      <w:r w:rsidR="006F4B24" w:rsidRPr="006F4B24">
        <w:rPr>
          <w:rFonts w:cs="Arial"/>
          <w:lang w:val="fr-FR"/>
        </w:rPr>
        <w:t>horizon 2030, Objectif 1) ; (v) sensibilisation : projets, partenaires et communication (Stratégie du GOOS à l</w:t>
      </w:r>
      <w:r w:rsidR="001C09B0">
        <w:rPr>
          <w:rFonts w:cs="Arial"/>
          <w:lang w:val="fr-FR"/>
        </w:rPr>
        <w:t>’</w:t>
      </w:r>
      <w:r w:rsidR="006F4B24" w:rsidRPr="006F4B24">
        <w:rPr>
          <w:rFonts w:cs="Arial"/>
          <w:lang w:val="fr-FR"/>
        </w:rPr>
        <w:t>horizon 2030, Objectifs 1 et 3) ; (vi) réforme du GOOS (Stratégie du GOOS à l</w:t>
      </w:r>
      <w:r w:rsidR="001C09B0">
        <w:rPr>
          <w:rFonts w:cs="Arial"/>
          <w:lang w:val="fr-FR"/>
        </w:rPr>
        <w:t>’</w:t>
      </w:r>
      <w:r w:rsidR="006F4B24" w:rsidRPr="006F4B24">
        <w:rPr>
          <w:rFonts w:cs="Arial"/>
          <w:lang w:val="fr-FR"/>
        </w:rPr>
        <w:t xml:space="preserve">horizon 2030, Objectif 3). </w:t>
      </w:r>
    </w:p>
    <w:p w14:paraId="7BF5547A" w14:textId="0BA840DD" w:rsidR="006F4B24" w:rsidRPr="006F4B24" w:rsidRDefault="00282D4A" w:rsidP="007E0969">
      <w:pPr>
        <w:shd w:val="clear" w:color="auto" w:fill="FFFFFF"/>
        <w:tabs>
          <w:tab w:val="left" w:pos="851"/>
        </w:tabs>
        <w:spacing w:line="240" w:lineRule="auto"/>
        <w:jc w:val="both"/>
        <w:rPr>
          <w:rFonts w:eastAsia="Times New Roman" w:cs="Arial"/>
          <w:lang w:val="fr-FR"/>
        </w:rPr>
      </w:pPr>
      <w:r w:rsidRPr="006F4B24">
        <w:rPr>
          <w:rFonts w:cs="Arial"/>
          <w:lang w:val="fr-FR"/>
        </w:rPr>
        <w:t>1</w:t>
      </w:r>
      <w:r>
        <w:rPr>
          <w:rFonts w:cs="Arial"/>
          <w:lang w:val="fr-FR"/>
        </w:rPr>
        <w:t>73</w:t>
      </w:r>
      <w:r w:rsidR="006F4B24" w:rsidRPr="006F4B24">
        <w:rPr>
          <w:rFonts w:cs="Arial"/>
          <w:lang w:val="fr-FR"/>
        </w:rPr>
        <w:t>.</w:t>
      </w:r>
      <w:r w:rsidR="006F4B24" w:rsidRPr="006F4B24">
        <w:rPr>
          <w:rFonts w:cs="Arial"/>
          <w:lang w:val="fr-FR"/>
        </w:rPr>
        <w:tab/>
        <w:t xml:space="preserve">Les co-Présidents ont </w:t>
      </w:r>
      <w:proofErr w:type="gramStart"/>
      <w:r w:rsidR="006F4B24" w:rsidRPr="006F4B24">
        <w:rPr>
          <w:rFonts w:cs="Arial"/>
          <w:lang w:val="fr-FR"/>
        </w:rPr>
        <w:t>donné</w:t>
      </w:r>
      <w:proofErr w:type="gramEnd"/>
      <w:r w:rsidR="006F4B24" w:rsidRPr="006F4B24">
        <w:rPr>
          <w:rFonts w:cs="Arial"/>
          <w:lang w:val="fr-FR"/>
        </w:rPr>
        <w:t xml:space="preserve"> des informations sur trois sujets évoqués par le Comité directeur du GOOS à sa 14</w:t>
      </w:r>
      <w:r w:rsidR="006F4B24" w:rsidRPr="006F4B24">
        <w:rPr>
          <w:rFonts w:cs="Arial"/>
          <w:vertAlign w:val="superscript"/>
          <w:lang w:val="fr-FR"/>
        </w:rPr>
        <w:t>e</w:t>
      </w:r>
      <w:r w:rsidR="006F4B24" w:rsidRPr="006F4B24">
        <w:rPr>
          <w:rFonts w:cs="Arial"/>
          <w:lang w:val="fr-FR"/>
        </w:rPr>
        <w:t> session qui sont liés à d</w:t>
      </w:r>
      <w:r w:rsidR="001C09B0">
        <w:rPr>
          <w:rFonts w:cs="Arial"/>
          <w:lang w:val="fr-FR"/>
        </w:rPr>
        <w:t>’</w:t>
      </w:r>
      <w:r w:rsidR="006F4B24" w:rsidRPr="006F4B24">
        <w:rPr>
          <w:rFonts w:cs="Arial"/>
          <w:lang w:val="fr-FR"/>
        </w:rPr>
        <w:t>autres points de l</w:t>
      </w:r>
      <w:r w:rsidR="001C09B0">
        <w:rPr>
          <w:rFonts w:cs="Arial"/>
          <w:lang w:val="fr-FR"/>
        </w:rPr>
        <w:t>’</w:t>
      </w:r>
      <w:r w:rsidR="006F4B24" w:rsidRPr="006F4B24">
        <w:rPr>
          <w:rFonts w:cs="Arial"/>
          <w:lang w:val="fr-FR"/>
        </w:rPr>
        <w:t>ordre du jour soumis à l</w:t>
      </w:r>
      <w:r w:rsidR="001C09B0">
        <w:rPr>
          <w:rFonts w:cs="Arial"/>
          <w:lang w:val="fr-FR"/>
        </w:rPr>
        <w:t>’</w:t>
      </w:r>
      <w:r w:rsidR="006F4B24" w:rsidRPr="006F4B24">
        <w:rPr>
          <w:rFonts w:cs="Arial"/>
          <w:lang w:val="fr-FR"/>
        </w:rPr>
        <w:t>Assemblée. Premièrement, le Comité a accueilli avec satisfaction les résultats de l</w:t>
      </w:r>
      <w:r w:rsidR="001C09B0">
        <w:rPr>
          <w:rFonts w:cs="Arial"/>
          <w:lang w:val="fr-FR"/>
        </w:rPr>
        <w:t>’</w:t>
      </w:r>
      <w:r w:rsidR="006F4B24" w:rsidRPr="006F4B24">
        <w:rPr>
          <w:rFonts w:cs="Arial"/>
          <w:lang w:val="fr-FR"/>
        </w:rPr>
        <w:t>atelier IODE/GOOS sur les données ainsi que la proposition d</w:t>
      </w:r>
      <w:r w:rsidR="001C09B0">
        <w:rPr>
          <w:rFonts w:cs="Arial"/>
          <w:lang w:val="fr-FR"/>
        </w:rPr>
        <w:t>’</w:t>
      </w:r>
      <w:r w:rsidR="006F4B24" w:rsidRPr="006F4B24">
        <w:rPr>
          <w:rFonts w:cs="Arial"/>
          <w:lang w:val="fr-FR"/>
        </w:rPr>
        <w:t>élaborer une architecture de données de la COI (point 3.4.3 de l</w:t>
      </w:r>
      <w:r w:rsidR="001C09B0">
        <w:rPr>
          <w:rFonts w:cs="Arial"/>
          <w:lang w:val="fr-FR"/>
        </w:rPr>
        <w:t>’</w:t>
      </w:r>
      <w:r w:rsidR="006F4B24" w:rsidRPr="006F4B24">
        <w:rPr>
          <w:rFonts w:cs="Arial"/>
          <w:lang w:val="fr-FR"/>
        </w:rPr>
        <w:t>ordre du jour) conjointement avec le GOOS, et a noté que les « produits » de démonstration contribueraient à rendre visibles les avantages de l</w:t>
      </w:r>
      <w:r w:rsidR="001C09B0">
        <w:rPr>
          <w:rFonts w:cs="Arial"/>
          <w:lang w:val="fr-FR"/>
        </w:rPr>
        <w:t>’</w:t>
      </w:r>
      <w:r w:rsidR="006F4B24" w:rsidRPr="006F4B24">
        <w:rPr>
          <w:rFonts w:cs="Arial"/>
          <w:lang w:val="fr-FR"/>
        </w:rPr>
        <w:t>observation océanique et de la gestion/du partage des données correspondants. Deuxièmement, le Comité a adopté un changement d</w:t>
      </w:r>
      <w:r w:rsidR="001C09B0">
        <w:rPr>
          <w:rFonts w:cs="Arial"/>
          <w:lang w:val="fr-FR"/>
        </w:rPr>
        <w:t>’</w:t>
      </w:r>
      <w:r w:rsidR="006F4B24" w:rsidRPr="006F4B24">
        <w:rPr>
          <w:rFonts w:cs="Arial"/>
          <w:lang w:val="fr-FR"/>
        </w:rPr>
        <w:t>approche pour les projets du GOOS, passant à un système de projets approuvés. Dans ce contexte, le Comité directeur a convenu que le projet de Système de bonnes pratiques océanographiques (OBPS) de l</w:t>
      </w:r>
      <w:r w:rsidR="001C09B0">
        <w:rPr>
          <w:rFonts w:cs="Arial"/>
          <w:lang w:val="fr-FR"/>
        </w:rPr>
        <w:t>’</w:t>
      </w:r>
      <w:r w:rsidR="006F4B24" w:rsidRPr="006F4B24">
        <w:rPr>
          <w:rFonts w:cs="Arial"/>
          <w:lang w:val="fr-FR"/>
        </w:rPr>
        <w:t>IODE et du GOOS devrait devenir un système de bonnes pratiques océanographiques couvrant l</w:t>
      </w:r>
      <w:r w:rsidR="001C09B0">
        <w:rPr>
          <w:rFonts w:cs="Arial"/>
          <w:lang w:val="fr-FR"/>
        </w:rPr>
        <w:t>’</w:t>
      </w:r>
      <w:r w:rsidR="006F4B24" w:rsidRPr="006F4B24">
        <w:rPr>
          <w:rFonts w:cs="Arial"/>
          <w:lang w:val="fr-FR"/>
        </w:rPr>
        <w:t>ensemble de la COI, et être doté d</w:t>
      </w:r>
      <w:r w:rsidR="001C09B0">
        <w:rPr>
          <w:rFonts w:cs="Arial"/>
          <w:lang w:val="fr-FR"/>
        </w:rPr>
        <w:t>’</w:t>
      </w:r>
      <w:r w:rsidR="006F4B24" w:rsidRPr="006F4B24">
        <w:rPr>
          <w:rFonts w:cs="Arial"/>
          <w:lang w:val="fr-FR"/>
        </w:rPr>
        <w:t>une base de financement plus large soutenue par toutes les sections de la Commission (point 3.4.4 de l</w:t>
      </w:r>
      <w:r w:rsidR="001C09B0">
        <w:rPr>
          <w:rFonts w:cs="Arial"/>
          <w:lang w:val="fr-FR"/>
        </w:rPr>
        <w:t>’</w:t>
      </w:r>
      <w:r w:rsidR="006F4B24" w:rsidRPr="006F4B24">
        <w:rPr>
          <w:rFonts w:cs="Arial"/>
          <w:lang w:val="fr-FR"/>
        </w:rPr>
        <w:t>ordre du jour). Troisièmement, le Comité directeur du GOOS contribue activement au processus de réforme de la gouvernance du GOOS (point 4.5.1 de l</w:t>
      </w:r>
      <w:r w:rsidR="001C09B0">
        <w:rPr>
          <w:rFonts w:cs="Arial"/>
          <w:lang w:val="fr-FR"/>
        </w:rPr>
        <w:t>’</w:t>
      </w:r>
      <w:r w:rsidR="006F4B24" w:rsidRPr="006F4B24">
        <w:rPr>
          <w:rFonts w:cs="Arial"/>
          <w:lang w:val="fr-FR"/>
        </w:rPr>
        <w:t>ordre du jour) et a organisé, lors de sa 14</w:t>
      </w:r>
      <w:r w:rsidR="006F4B24" w:rsidRPr="006F4B24">
        <w:rPr>
          <w:rFonts w:cs="Arial"/>
          <w:vertAlign w:val="superscript"/>
          <w:lang w:val="fr-FR"/>
        </w:rPr>
        <w:t>e</w:t>
      </w:r>
      <w:r w:rsidR="006F4B24" w:rsidRPr="006F4B24">
        <w:rPr>
          <w:rFonts w:cs="Arial"/>
          <w:lang w:val="fr-FR"/>
        </w:rPr>
        <w:t> session, un atelier ciblé destiné à orienter la suite du processus.</w:t>
      </w:r>
    </w:p>
    <w:tbl>
      <w:tblPr>
        <w:tblW w:w="9639" w:type="dxa"/>
        <w:shd w:val="clear" w:color="auto" w:fill="CCFFCC"/>
        <w:tblLayout w:type="fixed"/>
        <w:tblLook w:val="0000" w:firstRow="0" w:lastRow="0" w:firstColumn="0" w:lastColumn="0" w:noHBand="0" w:noVBand="0"/>
      </w:tblPr>
      <w:tblGrid>
        <w:gridCol w:w="9639"/>
      </w:tblGrid>
      <w:tr w:rsidR="006F4B24" w:rsidRPr="00B97359" w14:paraId="4399C7A6" w14:textId="77777777" w:rsidTr="007E0969">
        <w:tc>
          <w:tcPr>
            <w:tcW w:w="9639" w:type="dxa"/>
            <w:shd w:val="clear" w:color="auto" w:fill="CCFFCC"/>
            <w:tcMar>
              <w:top w:w="113" w:type="dxa"/>
              <w:bottom w:w="113" w:type="dxa"/>
            </w:tcMar>
          </w:tcPr>
          <w:p w14:paraId="0DB6B885" w14:textId="77777777" w:rsidR="006F4B24" w:rsidRPr="006F4B24" w:rsidRDefault="006F4B24" w:rsidP="006F11EF">
            <w:pPr>
              <w:keepNext/>
              <w:keepLines/>
              <w:tabs>
                <w:tab w:val="left" w:pos="567"/>
              </w:tabs>
              <w:snapToGrid w:val="0"/>
              <w:spacing w:after="240" w:line="240" w:lineRule="auto"/>
              <w:rPr>
                <w:rFonts w:eastAsia="Calibri" w:cs="Arial"/>
                <w:i/>
                <w:iCs/>
                <w:snapToGrid w:val="0"/>
                <w:szCs w:val="24"/>
                <w:u w:val="single"/>
                <w:lang w:val="fr-FR"/>
              </w:rPr>
            </w:pPr>
            <w:r w:rsidRPr="006F4B24">
              <w:rPr>
                <w:rFonts w:cs="Arial"/>
                <w:i/>
                <w:iCs/>
                <w:color w:val="000000"/>
                <w:u w:val="single"/>
                <w:lang w:val="fr-FR"/>
              </w:rPr>
              <w:lastRenderedPageBreak/>
              <w:t>Projet de décision A-33/4.5.2</w:t>
            </w:r>
          </w:p>
          <w:p w14:paraId="35D184E2" w14:textId="483872DC" w:rsidR="006F4B24" w:rsidRPr="006F4B24" w:rsidRDefault="006F4B24" w:rsidP="00B920AE">
            <w:pPr>
              <w:tabs>
                <w:tab w:val="left" w:pos="567"/>
              </w:tabs>
              <w:snapToGrid w:val="0"/>
              <w:spacing w:after="240" w:line="240" w:lineRule="auto"/>
              <w:jc w:val="center"/>
              <w:rPr>
                <w:rFonts w:eastAsia="Calibri" w:cs="Arial"/>
                <w:b/>
                <w:snapToGrid w:val="0"/>
                <w:szCs w:val="24"/>
                <w:lang w:val="fr-FR"/>
              </w:rPr>
            </w:pPr>
            <w:r w:rsidRPr="006F4B24">
              <w:rPr>
                <w:rFonts w:cs="Arial"/>
                <w:b/>
                <w:bCs/>
                <w:color w:val="000000"/>
                <w:lang w:val="fr-FR"/>
              </w:rPr>
              <w:t>Plan de travail du Système mondial d</w:t>
            </w:r>
            <w:r w:rsidR="001C09B0">
              <w:rPr>
                <w:rFonts w:cs="Arial"/>
                <w:b/>
                <w:bCs/>
                <w:color w:val="000000"/>
                <w:lang w:val="fr-FR"/>
              </w:rPr>
              <w:t>’</w:t>
            </w:r>
            <w:r w:rsidRPr="006F4B24">
              <w:rPr>
                <w:rFonts w:cs="Arial"/>
                <w:b/>
                <w:bCs/>
                <w:color w:val="000000"/>
                <w:lang w:val="fr-FR"/>
              </w:rPr>
              <w:t>observation de l</w:t>
            </w:r>
            <w:r w:rsidR="001C09B0">
              <w:rPr>
                <w:rFonts w:cs="Arial"/>
                <w:b/>
                <w:bCs/>
                <w:color w:val="000000"/>
                <w:lang w:val="fr-FR"/>
              </w:rPr>
              <w:t>’</w:t>
            </w:r>
            <w:r w:rsidRPr="006F4B24">
              <w:rPr>
                <w:rFonts w:cs="Arial"/>
                <w:b/>
                <w:bCs/>
                <w:color w:val="000000"/>
                <w:lang w:val="fr-FR"/>
              </w:rPr>
              <w:t xml:space="preserve">océan (GOOS) </w:t>
            </w:r>
            <w:r w:rsidR="00625CAE">
              <w:rPr>
                <w:rFonts w:cs="Arial"/>
                <w:b/>
                <w:bCs/>
                <w:color w:val="000000"/>
                <w:lang w:val="fr-FR"/>
              </w:rPr>
              <w:br/>
            </w:r>
            <w:r w:rsidRPr="006F4B24">
              <w:rPr>
                <w:rFonts w:cs="Arial"/>
                <w:b/>
                <w:bCs/>
                <w:color w:val="000000"/>
                <w:lang w:val="fr-FR"/>
              </w:rPr>
              <w:t>pour 2025-2027</w:t>
            </w:r>
          </w:p>
          <w:p w14:paraId="41E39F47" w14:textId="377B6C10" w:rsidR="006F4B24" w:rsidRPr="006F4B24" w:rsidRDefault="006F4B24" w:rsidP="00B920AE">
            <w:pPr>
              <w:tabs>
                <w:tab w:val="left" w:pos="567"/>
              </w:tabs>
              <w:snapToGrid w:val="0"/>
              <w:spacing w:after="240" w:line="240" w:lineRule="auto"/>
              <w:jc w:val="both"/>
              <w:rPr>
                <w:rFonts w:eastAsia="Times New Roman" w:cs="Arial"/>
                <w:snapToGrid w:val="0"/>
                <w:sz w:val="24"/>
                <w:szCs w:val="24"/>
                <w:lang w:val="fr-FR"/>
              </w:rPr>
            </w:pPr>
            <w:r w:rsidRPr="006F4B24">
              <w:rPr>
                <w:rFonts w:cs="Arial"/>
                <w:color w:val="000000"/>
                <w:lang w:val="fr-FR"/>
              </w:rPr>
              <w:t>L</w:t>
            </w:r>
            <w:r w:rsidR="001C09B0">
              <w:rPr>
                <w:rFonts w:cs="Arial"/>
                <w:color w:val="000000"/>
                <w:lang w:val="fr-FR"/>
              </w:rPr>
              <w:t>’</w:t>
            </w:r>
            <w:r w:rsidRPr="006F4B24">
              <w:rPr>
                <w:rFonts w:cs="Arial"/>
                <w:color w:val="000000"/>
                <w:lang w:val="fr-FR"/>
              </w:rPr>
              <w:t xml:space="preserve">Assemblée, </w:t>
            </w:r>
          </w:p>
          <w:p w14:paraId="54624414" w14:textId="6D84769D"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1.</w:t>
            </w:r>
            <w:r w:rsidRPr="006F4B24">
              <w:rPr>
                <w:rFonts w:cs="Arial"/>
                <w:lang w:val="fr-FR"/>
              </w:rPr>
              <w:tab/>
            </w:r>
            <w:r w:rsidRPr="006F4B24">
              <w:rPr>
                <w:rFonts w:cs="Arial"/>
                <w:color w:val="000000"/>
                <w:u w:val="single"/>
                <w:lang w:val="fr-FR"/>
              </w:rPr>
              <w:t>Rappelant</w:t>
            </w:r>
            <w:r w:rsidRPr="006F4B24">
              <w:rPr>
                <w:rFonts w:cs="Arial"/>
                <w:color w:val="000000"/>
                <w:lang w:val="fr-FR"/>
              </w:rPr>
              <w:t xml:space="preserve"> sa </w:t>
            </w:r>
            <w:r w:rsidRPr="00664F84">
              <w:rPr>
                <w:rFonts w:eastAsia="Arial" w:cs="Arial"/>
                <w:color w:val="000000" w:themeColor="text1"/>
                <w:lang w:val="fr-FR"/>
              </w:rPr>
              <w:t>résolution</w:t>
            </w:r>
            <w:r w:rsidRPr="006F4B24">
              <w:rPr>
                <w:rFonts w:cs="Arial"/>
                <w:color w:val="000000"/>
                <w:lang w:val="fr-FR"/>
              </w:rPr>
              <w:t> XXVI-8,</w:t>
            </w:r>
          </w:p>
          <w:p w14:paraId="58DA9293" w14:textId="6A2A417F"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lang w:val="fr-FR"/>
              </w:rPr>
              <w:t>2.</w:t>
            </w:r>
            <w:r w:rsidRPr="006F4B24">
              <w:rPr>
                <w:rFonts w:cs="Arial"/>
                <w:lang w:val="fr-FR"/>
              </w:rPr>
              <w:tab/>
            </w:r>
            <w:r w:rsidRPr="006F4B24">
              <w:rPr>
                <w:rFonts w:cs="Arial"/>
                <w:color w:val="000000"/>
                <w:u w:val="single"/>
                <w:lang w:val="fr-FR"/>
              </w:rPr>
              <w:t>Ayant examiné</w:t>
            </w:r>
            <w:r w:rsidRPr="006F4B24">
              <w:rPr>
                <w:rFonts w:cs="Arial"/>
                <w:color w:val="000000"/>
                <w:lang w:val="fr-FR"/>
              </w:rPr>
              <w:t xml:space="preserve"> le document IOC/A-33/4.5.</w:t>
            </w:r>
            <w:proofErr w:type="gramStart"/>
            <w:r w:rsidRPr="006F4B24">
              <w:rPr>
                <w:rFonts w:cs="Arial"/>
                <w:color w:val="000000"/>
                <w:lang w:val="fr-FR"/>
              </w:rPr>
              <w:t>2.Doc</w:t>
            </w:r>
            <w:proofErr w:type="gramEnd"/>
            <w:r w:rsidRPr="006F4B24">
              <w:rPr>
                <w:rFonts w:cs="Arial"/>
                <w:color w:val="000000"/>
                <w:lang w:val="fr-FR"/>
              </w:rPr>
              <w:t>(1</w:t>
            </w:r>
            <w:r w:rsidR="00A33886" w:rsidRPr="006F4B24">
              <w:rPr>
                <w:rFonts w:cs="Arial"/>
                <w:color w:val="000000"/>
                <w:lang w:val="fr-FR"/>
              </w:rPr>
              <w:t>)</w:t>
            </w:r>
            <w:r w:rsidR="00A33886">
              <w:rPr>
                <w:rFonts w:cs="Arial"/>
                <w:color w:val="000000"/>
                <w:lang w:val="fr-FR"/>
              </w:rPr>
              <w:t xml:space="preserve"> et</w:t>
            </w:r>
            <w:r w:rsidR="00A33886" w:rsidRPr="006F4B24">
              <w:rPr>
                <w:rFonts w:cs="Arial"/>
                <w:color w:val="000000"/>
                <w:lang w:val="fr-FR"/>
              </w:rPr>
              <w:t xml:space="preserve"> </w:t>
            </w:r>
            <w:r w:rsidRPr="006F4B24">
              <w:rPr>
                <w:rFonts w:cs="Arial"/>
                <w:color w:val="000000"/>
                <w:lang w:val="fr-FR"/>
              </w:rPr>
              <w:t>le rapport du Comité directeur du GOOS sur sa 14</w:t>
            </w:r>
            <w:r w:rsidRPr="006F4B24">
              <w:rPr>
                <w:rFonts w:cs="Arial"/>
                <w:color w:val="000000"/>
                <w:vertAlign w:val="superscript"/>
                <w:lang w:val="fr-FR"/>
              </w:rPr>
              <w:t>e</w:t>
            </w:r>
            <w:r w:rsidRPr="006F4B24">
              <w:rPr>
                <w:rFonts w:cs="Arial"/>
                <w:color w:val="000000"/>
                <w:lang w:val="fr-FR"/>
              </w:rPr>
              <w:t> </w:t>
            </w:r>
            <w:r w:rsidRPr="00664F84">
              <w:rPr>
                <w:rFonts w:eastAsia="Arial" w:cs="Arial"/>
                <w:color w:val="000000" w:themeColor="text1"/>
                <w:lang w:val="fr-FR"/>
              </w:rPr>
              <w:t>session</w:t>
            </w:r>
            <w:r w:rsidRPr="006F4B24">
              <w:rPr>
                <w:rFonts w:cs="Arial"/>
                <w:color w:val="000000"/>
                <w:lang w:val="fr-FR"/>
              </w:rPr>
              <w:t>,</w:t>
            </w:r>
          </w:p>
          <w:p w14:paraId="5435ED0A" w14:textId="76B26072"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lang w:val="fr-FR"/>
              </w:rPr>
              <w:t>3.</w:t>
            </w:r>
            <w:r w:rsidRPr="006F4B24">
              <w:rPr>
                <w:rFonts w:cs="Arial"/>
                <w:lang w:val="fr-FR"/>
              </w:rPr>
              <w:tab/>
            </w:r>
            <w:r w:rsidRPr="006F4B24">
              <w:rPr>
                <w:rFonts w:cs="Arial"/>
                <w:color w:val="000000"/>
                <w:u w:val="single"/>
                <w:lang w:val="fr-FR"/>
              </w:rPr>
              <w:t>Consciente</w:t>
            </w:r>
            <w:r w:rsidRPr="006F4B24">
              <w:rPr>
                <w:rFonts w:cs="Arial"/>
                <w:color w:val="000000"/>
                <w:lang w:val="fr-FR"/>
              </w:rPr>
              <w:t xml:space="preserve"> du rôle fondamental joué par le GOOS en ce qui concerne la coordination et l</w:t>
            </w:r>
            <w:r w:rsidR="001C09B0">
              <w:rPr>
                <w:rFonts w:cs="Arial"/>
                <w:color w:val="000000"/>
                <w:lang w:val="fr-FR"/>
              </w:rPr>
              <w:t>’</w:t>
            </w:r>
            <w:r w:rsidRPr="006F4B24">
              <w:rPr>
                <w:rFonts w:cs="Arial"/>
                <w:color w:val="000000"/>
                <w:lang w:val="fr-FR"/>
              </w:rPr>
              <w:t>intégration d</w:t>
            </w:r>
            <w:r w:rsidR="001C09B0">
              <w:rPr>
                <w:rFonts w:cs="Arial"/>
                <w:color w:val="000000"/>
                <w:lang w:val="fr-FR"/>
              </w:rPr>
              <w:t>’</w:t>
            </w:r>
            <w:r w:rsidRPr="006F4B24">
              <w:rPr>
                <w:rFonts w:cs="Arial"/>
                <w:color w:val="000000"/>
                <w:lang w:val="fr-FR"/>
              </w:rPr>
              <w:t>un système d</w:t>
            </w:r>
            <w:r w:rsidR="001C09B0">
              <w:rPr>
                <w:rFonts w:cs="Arial"/>
                <w:color w:val="000000"/>
                <w:lang w:val="fr-FR"/>
              </w:rPr>
              <w:t>’</w:t>
            </w:r>
            <w:r w:rsidRPr="006F4B24">
              <w:rPr>
                <w:rFonts w:cs="Arial"/>
                <w:color w:val="000000"/>
                <w:lang w:val="fr-FR"/>
              </w:rPr>
              <w:t>observation continue de l</w:t>
            </w:r>
            <w:r w:rsidR="001C09B0">
              <w:rPr>
                <w:rFonts w:cs="Arial"/>
                <w:color w:val="000000"/>
                <w:lang w:val="fr-FR"/>
              </w:rPr>
              <w:t>’</w:t>
            </w:r>
            <w:r w:rsidRPr="006F4B24">
              <w:rPr>
                <w:rFonts w:cs="Arial"/>
                <w:color w:val="000000"/>
                <w:lang w:val="fr-FR"/>
              </w:rPr>
              <w:t>océan à l</w:t>
            </w:r>
            <w:r w:rsidR="001C09B0">
              <w:rPr>
                <w:rFonts w:cs="Arial"/>
                <w:color w:val="000000"/>
                <w:lang w:val="fr-FR"/>
              </w:rPr>
              <w:t>’</w:t>
            </w:r>
            <w:r w:rsidRPr="006F4B24">
              <w:rPr>
                <w:rFonts w:cs="Arial"/>
                <w:color w:val="000000"/>
                <w:lang w:val="fr-FR"/>
              </w:rPr>
              <w:t>échelle mondiale pour toutes les fonctions de la Stratégie à moyen terme de la COI et pour les besoins scientifiques, environnementaux et opérationnels mondiaux, régionaux et nationaux en matière de prévision, d</w:t>
            </w:r>
            <w:r w:rsidR="001C09B0">
              <w:rPr>
                <w:rFonts w:cs="Arial"/>
                <w:color w:val="000000"/>
                <w:lang w:val="fr-FR"/>
              </w:rPr>
              <w:t>’</w:t>
            </w:r>
            <w:r w:rsidRPr="006F4B24">
              <w:rPr>
                <w:rFonts w:cs="Arial"/>
                <w:color w:val="000000"/>
                <w:lang w:val="fr-FR"/>
              </w:rPr>
              <w:t>alerte rapide, de climat, de santé des océans et de croissance de l</w:t>
            </w:r>
            <w:r w:rsidR="001C09B0">
              <w:rPr>
                <w:rFonts w:cs="Arial"/>
                <w:color w:val="000000"/>
                <w:lang w:val="fr-FR"/>
              </w:rPr>
              <w:t>’</w:t>
            </w:r>
            <w:r w:rsidRPr="006F4B24">
              <w:rPr>
                <w:rFonts w:cs="Arial"/>
                <w:color w:val="000000"/>
                <w:lang w:val="fr-FR"/>
              </w:rPr>
              <w:t>économie océanique, afin de répondre aux besoins des États membres,</w:t>
            </w:r>
          </w:p>
          <w:p w14:paraId="33D37818" w14:textId="6F73BC43"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lang w:val="fr-FR"/>
              </w:rPr>
              <w:t>4.</w:t>
            </w:r>
            <w:r w:rsidRPr="006F4B24">
              <w:rPr>
                <w:rFonts w:cs="Arial"/>
                <w:lang w:val="fr-FR"/>
              </w:rPr>
              <w:tab/>
            </w:r>
            <w:r w:rsidRPr="006F4B24">
              <w:rPr>
                <w:rFonts w:cs="Arial"/>
                <w:color w:val="000000"/>
                <w:u w:val="single"/>
                <w:lang w:val="fr-FR"/>
              </w:rPr>
              <w:t>Approuve</w:t>
            </w:r>
            <w:r w:rsidRPr="006F4B24">
              <w:rPr>
                <w:rFonts w:cs="Arial"/>
                <w:color w:val="000000"/>
                <w:lang w:val="fr-FR"/>
              </w:rPr>
              <w:t xml:space="preserve"> le rapport du </w:t>
            </w:r>
            <w:r w:rsidRPr="00664F84">
              <w:rPr>
                <w:rFonts w:eastAsia="Arial" w:cs="Arial"/>
                <w:color w:val="000000" w:themeColor="text1"/>
                <w:lang w:val="fr-FR"/>
              </w:rPr>
              <w:t>Comité</w:t>
            </w:r>
            <w:r w:rsidRPr="006F4B24">
              <w:rPr>
                <w:rFonts w:cs="Arial"/>
                <w:color w:val="000000"/>
                <w:lang w:val="fr-FR"/>
              </w:rPr>
              <w:t xml:space="preserve"> directeur du GOOS sur sa 14</w:t>
            </w:r>
            <w:r w:rsidRPr="006F4B24">
              <w:rPr>
                <w:rFonts w:cs="Arial"/>
                <w:color w:val="000000"/>
                <w:vertAlign w:val="superscript"/>
                <w:lang w:val="fr-FR"/>
              </w:rPr>
              <w:t>e</w:t>
            </w:r>
            <w:r w:rsidRPr="006F4B24">
              <w:rPr>
                <w:rFonts w:cs="Arial"/>
                <w:color w:val="000000"/>
                <w:lang w:val="fr-FR"/>
              </w:rPr>
              <w:t> session et les recommandations qu</w:t>
            </w:r>
            <w:r w:rsidR="001C09B0">
              <w:rPr>
                <w:rFonts w:cs="Arial"/>
                <w:color w:val="000000"/>
                <w:lang w:val="fr-FR"/>
              </w:rPr>
              <w:t>’</w:t>
            </w:r>
            <w:r w:rsidRPr="006F4B24">
              <w:rPr>
                <w:rFonts w:cs="Arial"/>
                <w:color w:val="000000"/>
                <w:lang w:val="fr-FR"/>
              </w:rPr>
              <w:t xml:space="preserve">il contient ; </w:t>
            </w:r>
          </w:p>
          <w:p w14:paraId="52B2F3EE" w14:textId="46B247E0"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lang w:val="fr-FR"/>
              </w:rPr>
              <w:t>5.</w:t>
            </w:r>
            <w:r w:rsidRPr="006F4B24">
              <w:rPr>
                <w:rFonts w:cs="Arial"/>
                <w:lang w:val="fr-FR"/>
              </w:rPr>
              <w:tab/>
            </w:r>
            <w:r w:rsidRPr="006F4B24">
              <w:rPr>
                <w:rFonts w:cs="Arial"/>
                <w:color w:val="000000"/>
                <w:u w:val="single"/>
                <w:lang w:val="fr-FR"/>
              </w:rPr>
              <w:t>Approuve également</w:t>
            </w:r>
            <w:r w:rsidRPr="006F4B24">
              <w:rPr>
                <w:rFonts w:cs="Arial"/>
                <w:color w:val="000000"/>
                <w:lang w:val="fr-FR"/>
              </w:rPr>
              <w:t xml:space="preserve"> le plan de travail du GOOS pour 2025-2027 ;</w:t>
            </w:r>
          </w:p>
          <w:p w14:paraId="3644C8AE" w14:textId="407C2E7F"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lang w:val="fr-FR"/>
              </w:rPr>
              <w:t>6.</w:t>
            </w:r>
            <w:r w:rsidRPr="006F4B24">
              <w:rPr>
                <w:rFonts w:cs="Arial"/>
                <w:lang w:val="fr-FR"/>
              </w:rPr>
              <w:tab/>
            </w:r>
            <w:r w:rsidRPr="006F4B24">
              <w:rPr>
                <w:rFonts w:cs="Arial"/>
                <w:color w:val="000000"/>
                <w:u w:val="single"/>
                <w:lang w:val="fr-FR"/>
              </w:rPr>
              <w:t>Note</w:t>
            </w:r>
            <w:r w:rsidRPr="006F4B24">
              <w:rPr>
                <w:rFonts w:cs="Arial"/>
                <w:color w:val="000000"/>
                <w:lang w:val="fr-FR"/>
              </w:rPr>
              <w:t xml:space="preserve"> que le budget ordinaire </w:t>
            </w:r>
            <w:r w:rsidRPr="00664F84">
              <w:rPr>
                <w:rFonts w:eastAsia="Arial" w:cs="Arial"/>
                <w:color w:val="000000" w:themeColor="text1"/>
                <w:lang w:val="fr-FR"/>
              </w:rPr>
              <w:t>consacré</w:t>
            </w:r>
            <w:r w:rsidRPr="006F4B24">
              <w:rPr>
                <w:rFonts w:cs="Arial"/>
                <w:color w:val="000000"/>
                <w:lang w:val="fr-FR"/>
              </w:rPr>
              <w:t xml:space="preserve"> à ces activités sera défini dans le cadre de la résolution globale sur les questions de gouvernance, de programmation et de budgétisation intéressant la Commission ; </w:t>
            </w:r>
          </w:p>
          <w:p w14:paraId="07D37F2D" w14:textId="39B1ABAF"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lang w:val="fr-FR"/>
              </w:rPr>
              <w:t>7.</w:t>
            </w:r>
            <w:r w:rsidRPr="006F4B24">
              <w:rPr>
                <w:rFonts w:cs="Arial"/>
                <w:lang w:val="fr-FR"/>
              </w:rPr>
              <w:tab/>
            </w:r>
            <w:r w:rsidRPr="006F4B24">
              <w:rPr>
                <w:rFonts w:cs="Arial"/>
                <w:color w:val="000000"/>
                <w:u w:val="single"/>
                <w:lang w:val="fr-FR"/>
              </w:rPr>
              <w:t>Exprime sa profonde gratitude</w:t>
            </w:r>
            <w:r w:rsidRPr="006F4B24">
              <w:rPr>
                <w:rFonts w:cs="Arial"/>
                <w:color w:val="000000"/>
                <w:lang w:val="fr-FR"/>
              </w:rPr>
              <w:t xml:space="preserve"> pour le soutien apporté à l</w:t>
            </w:r>
            <w:r w:rsidR="001C09B0">
              <w:rPr>
                <w:rFonts w:cs="Arial"/>
                <w:color w:val="000000"/>
                <w:lang w:val="fr-FR"/>
              </w:rPr>
              <w:t>’</w:t>
            </w:r>
            <w:r w:rsidRPr="006F4B24">
              <w:rPr>
                <w:rFonts w:cs="Arial"/>
                <w:color w:val="000000"/>
                <w:lang w:val="fr-FR"/>
              </w:rPr>
              <w:t>équipe de direction du GOOS par le Danemark, la Commission européenne, la France, Monaco, les États</w:t>
            </w:r>
            <w:r w:rsidR="00857538">
              <w:rPr>
                <w:rFonts w:cs="Arial"/>
                <w:color w:val="000000"/>
                <w:lang w:val="fr-FR"/>
              </w:rPr>
              <w:noBreakHyphen/>
            </w:r>
            <w:r w:rsidRPr="006F4B24">
              <w:rPr>
                <w:rFonts w:cs="Arial"/>
                <w:color w:val="000000"/>
                <w:lang w:val="fr-FR"/>
              </w:rPr>
              <w:t>Unis et l</w:t>
            </w:r>
            <w:r w:rsidR="001C09B0">
              <w:rPr>
                <w:rFonts w:cs="Arial"/>
                <w:color w:val="000000"/>
                <w:lang w:val="fr-FR"/>
              </w:rPr>
              <w:t>’</w:t>
            </w:r>
            <w:r w:rsidRPr="006F4B24">
              <w:rPr>
                <w:rFonts w:cs="Arial"/>
                <w:color w:val="000000"/>
                <w:lang w:val="fr-FR"/>
              </w:rPr>
              <w:t xml:space="preserve">OMM, et </w:t>
            </w:r>
            <w:r w:rsidRPr="006F4B24">
              <w:rPr>
                <w:rFonts w:cs="Arial"/>
                <w:color w:val="000000"/>
                <w:u w:val="single"/>
                <w:lang w:val="fr-FR"/>
              </w:rPr>
              <w:t>remercie vivement</w:t>
            </w:r>
            <w:r w:rsidRPr="006F4B24">
              <w:rPr>
                <w:rFonts w:cs="Arial"/>
                <w:color w:val="000000"/>
                <w:lang w:val="fr-FR"/>
              </w:rPr>
              <w:t xml:space="preserve"> tous les </w:t>
            </w:r>
            <w:r w:rsidRPr="00664F84">
              <w:rPr>
                <w:rFonts w:eastAsia="Arial" w:cs="Arial"/>
                <w:color w:val="000000" w:themeColor="text1"/>
                <w:lang w:val="fr-FR"/>
              </w:rPr>
              <w:t>États</w:t>
            </w:r>
            <w:r w:rsidRPr="006F4B24">
              <w:rPr>
                <w:rFonts w:cs="Arial"/>
                <w:color w:val="000000"/>
                <w:lang w:val="fr-FR"/>
              </w:rPr>
              <w:t xml:space="preserve"> membres concernés pour leur appui au Centre opérationnel (OceanOPS) de la COI et à la mise en œuvre du Système mondial d</w:t>
            </w:r>
            <w:r w:rsidR="001C09B0">
              <w:rPr>
                <w:rFonts w:cs="Arial"/>
                <w:color w:val="000000"/>
                <w:lang w:val="fr-FR"/>
              </w:rPr>
              <w:t>’</w:t>
            </w:r>
            <w:r w:rsidRPr="006F4B24">
              <w:rPr>
                <w:rFonts w:cs="Arial"/>
                <w:color w:val="000000"/>
                <w:lang w:val="fr-FR"/>
              </w:rPr>
              <w:t>observation de l</w:t>
            </w:r>
            <w:r w:rsidR="001C09B0">
              <w:rPr>
                <w:rFonts w:cs="Arial"/>
                <w:color w:val="000000"/>
                <w:lang w:val="fr-FR"/>
              </w:rPr>
              <w:t>’</w:t>
            </w:r>
            <w:r w:rsidRPr="006F4B24">
              <w:rPr>
                <w:rFonts w:cs="Arial"/>
                <w:color w:val="000000"/>
                <w:lang w:val="fr-FR"/>
              </w:rPr>
              <w:t>océan ;</w:t>
            </w:r>
          </w:p>
          <w:p w14:paraId="57C28B28" w14:textId="66400CF0"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lang w:val="fr-FR"/>
              </w:rPr>
              <w:t>8.</w:t>
            </w:r>
            <w:r w:rsidRPr="006F4B24">
              <w:rPr>
                <w:rFonts w:cs="Arial"/>
                <w:lang w:val="fr-FR"/>
              </w:rPr>
              <w:tab/>
            </w:r>
            <w:r w:rsidRPr="006F4B24">
              <w:rPr>
                <w:rFonts w:cs="Arial"/>
                <w:color w:val="000000"/>
                <w:u w:val="single"/>
                <w:lang w:val="fr-FR"/>
              </w:rPr>
              <w:t>Encourage vivement</w:t>
            </w:r>
            <w:r w:rsidRPr="006F4B24">
              <w:rPr>
                <w:rFonts w:cs="Arial"/>
                <w:color w:val="000000"/>
                <w:lang w:val="fr-FR"/>
              </w:rPr>
              <w:t xml:space="preserve"> les États membres et les partenaires : (i) à verser des contributions financières volontaires à la COI pour la mise en œuvre du GOOS, ainsi qu</w:t>
            </w:r>
            <w:r w:rsidR="001C09B0">
              <w:rPr>
                <w:rFonts w:cs="Arial"/>
                <w:color w:val="000000"/>
                <w:lang w:val="fr-FR"/>
              </w:rPr>
              <w:t>’</w:t>
            </w:r>
            <w:r w:rsidRPr="006F4B24">
              <w:rPr>
                <w:rFonts w:cs="Arial"/>
                <w:color w:val="000000"/>
                <w:lang w:val="fr-FR"/>
              </w:rPr>
              <w:t>à fournir un appui en nature, par exemple sous la forme de détachements de personnel auprès du Secrétariat et du Centre opérationnel (OceanOPS) de la COI ; et (ii) à soutenir la coordination et la mise en œuvre régionales et nationales du Système mondial d</w:t>
            </w:r>
            <w:r w:rsidR="001C09B0">
              <w:rPr>
                <w:rFonts w:cs="Arial"/>
                <w:color w:val="000000"/>
                <w:lang w:val="fr-FR"/>
              </w:rPr>
              <w:t>’</w:t>
            </w:r>
            <w:r w:rsidRPr="006F4B24">
              <w:rPr>
                <w:rFonts w:cs="Arial"/>
                <w:color w:val="000000"/>
                <w:lang w:val="fr-FR"/>
              </w:rPr>
              <w:t>observation de l</w:t>
            </w:r>
            <w:r w:rsidR="001C09B0">
              <w:rPr>
                <w:rFonts w:cs="Arial"/>
                <w:color w:val="000000"/>
                <w:lang w:val="fr-FR"/>
              </w:rPr>
              <w:t>’</w:t>
            </w:r>
            <w:r w:rsidRPr="006F4B24">
              <w:rPr>
                <w:rFonts w:cs="Arial"/>
                <w:color w:val="000000"/>
                <w:lang w:val="fr-FR"/>
              </w:rPr>
              <w:t xml:space="preserve">océan ; </w:t>
            </w:r>
          </w:p>
          <w:p w14:paraId="5D616501" w14:textId="2FC8409A" w:rsidR="006F4B24" w:rsidRPr="006F4B24" w:rsidRDefault="006F4B24" w:rsidP="00664F84">
            <w:pPr>
              <w:adjustRightInd w:val="0"/>
              <w:snapToGrid w:val="0"/>
              <w:spacing w:after="240" w:line="240" w:lineRule="auto"/>
              <w:ind w:left="1167" w:hanging="567"/>
              <w:jc w:val="both"/>
              <w:rPr>
                <w:rFonts w:eastAsia="Arial" w:cs="Arial"/>
                <w:snapToGrid w:val="0"/>
                <w:lang w:val="fr-FR"/>
              </w:rPr>
            </w:pPr>
            <w:r w:rsidRPr="006F4B24">
              <w:rPr>
                <w:rFonts w:eastAsia="Arial" w:cs="Arial"/>
                <w:snapToGrid w:val="0"/>
                <w:color w:val="000000"/>
                <w:lang w:val="fr-FR"/>
              </w:rPr>
              <w:t>9.</w:t>
            </w:r>
            <w:r w:rsidRPr="006F4B24">
              <w:rPr>
                <w:rFonts w:cs="Arial"/>
                <w:lang w:val="fr-FR"/>
              </w:rPr>
              <w:tab/>
            </w:r>
            <w:r w:rsidRPr="006F4B24">
              <w:rPr>
                <w:rFonts w:cs="Arial"/>
                <w:color w:val="000000"/>
                <w:u w:val="single"/>
                <w:lang w:val="fr-FR"/>
              </w:rPr>
              <w:t>Demande</w:t>
            </w:r>
            <w:r w:rsidRPr="006F4B24">
              <w:rPr>
                <w:rFonts w:cs="Arial"/>
                <w:color w:val="000000"/>
                <w:lang w:val="fr-FR"/>
              </w:rPr>
              <w:t xml:space="preserve"> aux États membres de déterminer s</w:t>
            </w:r>
            <w:r w:rsidR="001C09B0">
              <w:rPr>
                <w:rFonts w:cs="Arial"/>
                <w:color w:val="000000"/>
                <w:lang w:val="fr-FR"/>
              </w:rPr>
              <w:t>’</w:t>
            </w:r>
            <w:r w:rsidRPr="006F4B24">
              <w:rPr>
                <w:rFonts w:cs="Arial"/>
                <w:color w:val="000000"/>
                <w:lang w:val="fr-FR"/>
              </w:rPr>
              <w:t xml:space="preserve">ils seraient prêts à accueillir, en 2027, une réunion en présentiel de la communauté du GOOS, qui serait dirigée par le Comité directeur du GOOS et </w:t>
            </w:r>
            <w:r w:rsidRPr="00664F84">
              <w:rPr>
                <w:rFonts w:eastAsia="Arial" w:cs="Arial"/>
                <w:color w:val="000000" w:themeColor="text1"/>
                <w:lang w:val="fr-FR"/>
              </w:rPr>
              <w:t>rassemblerait</w:t>
            </w:r>
            <w:r w:rsidRPr="006F4B24">
              <w:rPr>
                <w:rFonts w:cs="Arial"/>
                <w:color w:val="000000"/>
                <w:lang w:val="fr-FR"/>
              </w:rPr>
              <w:t xml:space="preserve"> des points focaux régionaux et nationaux, des représentants du groupe d</w:t>
            </w:r>
            <w:r w:rsidR="001C09B0">
              <w:rPr>
                <w:rFonts w:cs="Arial"/>
                <w:color w:val="000000"/>
                <w:lang w:val="fr-FR"/>
              </w:rPr>
              <w:t>’</w:t>
            </w:r>
            <w:r w:rsidRPr="006F4B24">
              <w:rPr>
                <w:rFonts w:cs="Arial"/>
                <w:color w:val="000000"/>
                <w:lang w:val="fr-FR"/>
              </w:rPr>
              <w:t>experts du GOOS et d</w:t>
            </w:r>
            <w:r w:rsidR="001C09B0">
              <w:rPr>
                <w:rFonts w:cs="Arial"/>
                <w:color w:val="000000"/>
                <w:lang w:val="fr-FR"/>
              </w:rPr>
              <w:t>’</w:t>
            </w:r>
            <w:r w:rsidRPr="006F4B24">
              <w:rPr>
                <w:rFonts w:cs="Arial"/>
                <w:color w:val="000000"/>
                <w:lang w:val="fr-FR"/>
              </w:rPr>
              <w:t>autres parties prenantes concernées, y compris au sein de la communauté des données et du secteur privé, et d</w:t>
            </w:r>
            <w:r w:rsidR="001C09B0">
              <w:rPr>
                <w:rFonts w:cs="Arial"/>
                <w:color w:val="000000"/>
                <w:lang w:val="fr-FR"/>
              </w:rPr>
              <w:t>’</w:t>
            </w:r>
            <w:r w:rsidRPr="006F4B24">
              <w:rPr>
                <w:rFonts w:cs="Arial"/>
                <w:color w:val="000000"/>
                <w:lang w:val="fr-FR"/>
              </w:rPr>
              <w:t>en informer le Secrétariat avant la 59</w:t>
            </w:r>
            <w:r w:rsidRPr="006F4B24">
              <w:rPr>
                <w:rFonts w:cs="Arial"/>
                <w:color w:val="000000"/>
                <w:vertAlign w:val="superscript"/>
                <w:lang w:val="fr-FR"/>
              </w:rPr>
              <w:t>e</w:t>
            </w:r>
            <w:r w:rsidRPr="006F4B24">
              <w:rPr>
                <w:rFonts w:cs="Arial"/>
                <w:color w:val="000000"/>
                <w:lang w:val="fr-FR"/>
              </w:rPr>
              <w:t> session du Conseil exécutif de la COI ;</w:t>
            </w:r>
          </w:p>
          <w:p w14:paraId="7C6CD1A5" w14:textId="77777777" w:rsidR="006F4B24" w:rsidRPr="006F4B24" w:rsidRDefault="006F4B24" w:rsidP="00625CAE">
            <w:pPr>
              <w:keepNext/>
              <w:keepLines/>
              <w:spacing w:after="240" w:line="240" w:lineRule="auto"/>
              <w:jc w:val="center"/>
              <w:rPr>
                <w:rFonts w:cs="Arial"/>
                <w:b/>
                <w:bCs/>
                <w:color w:val="000000"/>
                <w:lang w:val="fr-FR"/>
              </w:rPr>
            </w:pPr>
            <w:r w:rsidRPr="006F4B24">
              <w:rPr>
                <w:rFonts w:cs="Arial"/>
                <w:b/>
                <w:bCs/>
                <w:color w:val="000000"/>
                <w:lang w:val="fr-FR"/>
              </w:rPr>
              <w:t>Membres régionaux du Comité directeur du GOOS</w:t>
            </w:r>
          </w:p>
          <w:p w14:paraId="75B39190" w14:textId="68A3C0E5" w:rsidR="006F4B24" w:rsidRPr="006F4B24" w:rsidRDefault="006F4B24" w:rsidP="00625CAE">
            <w:pPr>
              <w:keepNext/>
              <w:keepLines/>
              <w:adjustRightInd w:val="0"/>
              <w:snapToGrid w:val="0"/>
              <w:spacing w:after="240" w:line="240" w:lineRule="auto"/>
              <w:ind w:left="1167" w:hanging="567"/>
              <w:jc w:val="both"/>
              <w:rPr>
                <w:rFonts w:cs="Arial"/>
                <w:color w:val="000000"/>
                <w:lang w:val="fr-FR"/>
              </w:rPr>
            </w:pPr>
            <w:r w:rsidRPr="006F4B24">
              <w:rPr>
                <w:rFonts w:cs="Arial"/>
                <w:color w:val="000000"/>
                <w:lang w:val="fr-FR"/>
              </w:rPr>
              <w:t>10.</w:t>
            </w:r>
            <w:r w:rsidRPr="006F4B24">
              <w:rPr>
                <w:rFonts w:cs="Arial"/>
                <w:lang w:val="fr-FR"/>
              </w:rPr>
              <w:tab/>
            </w:r>
            <w:r w:rsidRPr="006F4B24">
              <w:rPr>
                <w:rFonts w:cs="Arial"/>
                <w:color w:val="000000"/>
                <w:u w:val="single"/>
                <w:lang w:val="fr-FR"/>
              </w:rPr>
              <w:t>Rappelant</w:t>
            </w:r>
            <w:r w:rsidRPr="006F4B24">
              <w:rPr>
                <w:rFonts w:cs="Arial"/>
                <w:color w:val="000000"/>
                <w:lang w:val="fr-FR"/>
              </w:rPr>
              <w:t xml:space="preserve"> la résolution XXVI-8 de la COI, qui prévoit la désignation de membres régionaux du Comité directeur du GOOS, et </w:t>
            </w:r>
            <w:r w:rsidRPr="006F4B24">
              <w:rPr>
                <w:rFonts w:cs="Arial"/>
                <w:color w:val="000000"/>
                <w:u w:val="single"/>
                <w:lang w:val="fr-FR"/>
              </w:rPr>
              <w:t>rappelant également</w:t>
            </w:r>
            <w:r w:rsidRPr="006F4B24">
              <w:rPr>
                <w:rFonts w:cs="Arial"/>
                <w:color w:val="000000"/>
                <w:lang w:val="fr-FR"/>
              </w:rPr>
              <w:t xml:space="preserve"> la lettre circulaire de la COI n° </w:t>
            </w:r>
            <w:hyperlink r:id="rId86" w:history="1">
              <w:r w:rsidRPr="00625CAE">
                <w:rPr>
                  <w:rStyle w:val="Hyperlink"/>
                  <w:rFonts w:cs="Arial"/>
                  <w:color w:val="0000FF"/>
                  <w:lang w:val="fr-FR"/>
                </w:rPr>
                <w:t>3030</w:t>
              </w:r>
            </w:hyperlink>
            <w:r w:rsidRPr="006F4B24">
              <w:rPr>
                <w:rFonts w:cs="Arial"/>
                <w:color w:val="000000"/>
                <w:lang w:val="fr-FR"/>
              </w:rPr>
              <w:t xml:space="preserve"> qui invite les États membres à la 33</w:t>
            </w:r>
            <w:r w:rsidRPr="006F4B24">
              <w:rPr>
                <w:rFonts w:cs="Arial"/>
                <w:color w:val="000000"/>
                <w:vertAlign w:val="superscript"/>
                <w:lang w:val="fr-FR"/>
              </w:rPr>
              <w:t>e</w:t>
            </w:r>
            <w:r w:rsidRPr="006F4B24">
              <w:rPr>
                <w:rFonts w:cs="Arial"/>
                <w:lang w:val="fr-FR"/>
              </w:rPr>
              <w:t> </w:t>
            </w:r>
            <w:r w:rsidRPr="006F4B24">
              <w:rPr>
                <w:rFonts w:cs="Arial"/>
                <w:color w:val="000000"/>
                <w:lang w:val="fr-FR"/>
              </w:rPr>
              <w:t>session de l</w:t>
            </w:r>
            <w:r w:rsidR="001C09B0">
              <w:rPr>
                <w:rFonts w:cs="Arial"/>
                <w:color w:val="000000"/>
                <w:lang w:val="fr-FR"/>
              </w:rPr>
              <w:t>’</w:t>
            </w:r>
            <w:r w:rsidRPr="006F4B24">
              <w:rPr>
                <w:rFonts w:cs="Arial"/>
                <w:color w:val="000000"/>
                <w:lang w:val="fr-FR"/>
              </w:rPr>
              <w:t xml:space="preserve">Assemblée de la </w:t>
            </w:r>
            <w:r w:rsidRPr="006F4B24">
              <w:rPr>
                <w:rFonts w:cs="Arial"/>
                <w:color w:val="000000"/>
                <w:lang w:val="fr-FR"/>
              </w:rPr>
              <w:lastRenderedPageBreak/>
              <w:t xml:space="preserve">COI et demande que des experts se </w:t>
            </w:r>
            <w:r w:rsidRPr="00664F84">
              <w:rPr>
                <w:rFonts w:eastAsia="Arial" w:cs="Arial"/>
                <w:color w:val="000000" w:themeColor="text1"/>
                <w:lang w:val="fr-FR"/>
              </w:rPr>
              <w:t>portent</w:t>
            </w:r>
            <w:r w:rsidRPr="006F4B24">
              <w:rPr>
                <w:rFonts w:cs="Arial"/>
                <w:color w:val="000000"/>
                <w:lang w:val="fr-FR"/>
              </w:rPr>
              <w:t xml:space="preserve"> candidats en vue de leur désignation par les groupes électoraux des États membres,</w:t>
            </w:r>
          </w:p>
          <w:p w14:paraId="04E42D70" w14:textId="4CD27650" w:rsidR="006F4B24" w:rsidRPr="006F4B24" w:rsidRDefault="006F4B24" w:rsidP="00625CAE">
            <w:pPr>
              <w:adjustRightInd w:val="0"/>
              <w:snapToGrid w:val="0"/>
              <w:spacing w:after="120" w:line="240" w:lineRule="auto"/>
              <w:ind w:left="1167" w:hanging="567"/>
              <w:jc w:val="both"/>
              <w:rPr>
                <w:rFonts w:eastAsia="Arial" w:cs="Arial"/>
                <w:snapToGrid w:val="0"/>
                <w:lang w:val="fr-FR"/>
              </w:rPr>
            </w:pPr>
            <w:r w:rsidRPr="006F4B24">
              <w:rPr>
                <w:rFonts w:cs="Arial"/>
                <w:color w:val="000000"/>
                <w:lang w:val="fr-FR"/>
              </w:rPr>
              <w:t>11.</w:t>
            </w:r>
            <w:r w:rsidRPr="006F4B24">
              <w:rPr>
                <w:rFonts w:cs="Arial"/>
                <w:lang w:val="fr-FR"/>
              </w:rPr>
              <w:t xml:space="preserve"> </w:t>
            </w:r>
            <w:r w:rsidRPr="006F4B24">
              <w:rPr>
                <w:rFonts w:cs="Arial"/>
                <w:lang w:val="fr-FR"/>
              </w:rPr>
              <w:tab/>
            </w:r>
            <w:r w:rsidRPr="006F4B24">
              <w:rPr>
                <w:rFonts w:cs="Arial"/>
                <w:color w:val="000000"/>
                <w:u w:val="single"/>
                <w:lang w:val="fr-FR"/>
              </w:rPr>
              <w:t>Prend note</w:t>
            </w:r>
            <w:r w:rsidRPr="006F4B24">
              <w:rPr>
                <w:rFonts w:cs="Arial"/>
                <w:color w:val="000000"/>
                <w:lang w:val="fr-FR"/>
              </w:rPr>
              <w:t xml:space="preserve"> de la désignation par chaque groupe électoral des États membres d</w:t>
            </w:r>
            <w:r w:rsidR="001C09B0">
              <w:rPr>
                <w:rFonts w:cs="Arial"/>
                <w:color w:val="000000"/>
                <w:lang w:val="fr-FR"/>
              </w:rPr>
              <w:t>’</w:t>
            </w:r>
            <w:r w:rsidRPr="006F4B24">
              <w:rPr>
                <w:rFonts w:cs="Arial"/>
                <w:color w:val="000000"/>
                <w:lang w:val="fr-FR"/>
              </w:rPr>
              <w:t xml:space="preserve">un expert régional au sein du Comité </w:t>
            </w:r>
            <w:r w:rsidRPr="00664F84">
              <w:rPr>
                <w:rFonts w:eastAsia="Arial" w:cs="Arial"/>
                <w:color w:val="000000" w:themeColor="text1"/>
                <w:lang w:val="fr-FR"/>
              </w:rPr>
              <w:t>directeur</w:t>
            </w:r>
            <w:r w:rsidRPr="006F4B24">
              <w:rPr>
                <w:rFonts w:cs="Arial"/>
                <w:color w:val="000000"/>
                <w:lang w:val="fr-FR"/>
              </w:rPr>
              <w:t xml:space="preserve"> du GOOS pour 2026-2027 :</w:t>
            </w:r>
          </w:p>
          <w:p w14:paraId="40AFD95C" w14:textId="77777777" w:rsidR="006F4B24" w:rsidRPr="00B97359" w:rsidRDefault="006F4B24" w:rsidP="00832A1A">
            <w:pPr>
              <w:numPr>
                <w:ilvl w:val="1"/>
                <w:numId w:val="28"/>
              </w:numPr>
              <w:snapToGrid w:val="0"/>
              <w:spacing w:after="120" w:line="240" w:lineRule="auto"/>
              <w:ind w:left="1482" w:hanging="284"/>
              <w:jc w:val="both"/>
              <w:rPr>
                <w:rFonts w:eastAsia="Arial" w:cs="Arial"/>
                <w:snapToGrid w:val="0"/>
                <w:color w:val="000000"/>
              </w:rPr>
            </w:pPr>
            <w:r w:rsidRPr="00B97359">
              <w:rPr>
                <w:rFonts w:cs="Arial"/>
                <w:color w:val="000000"/>
              </w:rPr>
              <w:t>(Groupe I)</w:t>
            </w:r>
          </w:p>
          <w:p w14:paraId="353276B0" w14:textId="77777777" w:rsidR="006F4B24" w:rsidRPr="00B97359" w:rsidRDefault="006F4B24" w:rsidP="00832A1A">
            <w:pPr>
              <w:numPr>
                <w:ilvl w:val="1"/>
                <w:numId w:val="28"/>
              </w:numPr>
              <w:snapToGrid w:val="0"/>
              <w:spacing w:after="120" w:line="240" w:lineRule="auto"/>
              <w:ind w:left="1482" w:hanging="284"/>
              <w:jc w:val="both"/>
              <w:rPr>
                <w:rFonts w:eastAsia="Arial" w:cs="Arial"/>
                <w:snapToGrid w:val="0"/>
                <w:color w:val="000000"/>
              </w:rPr>
            </w:pPr>
            <w:r w:rsidRPr="00B97359">
              <w:rPr>
                <w:rFonts w:cs="Arial"/>
                <w:color w:val="000000"/>
              </w:rPr>
              <w:t>(Groupe II)</w:t>
            </w:r>
          </w:p>
          <w:p w14:paraId="6C0016BA" w14:textId="77777777" w:rsidR="006F4B24" w:rsidRPr="00B97359" w:rsidRDefault="006F4B24" w:rsidP="00832A1A">
            <w:pPr>
              <w:numPr>
                <w:ilvl w:val="1"/>
                <w:numId w:val="28"/>
              </w:numPr>
              <w:snapToGrid w:val="0"/>
              <w:spacing w:after="120" w:line="240" w:lineRule="auto"/>
              <w:ind w:left="1482" w:hanging="284"/>
              <w:jc w:val="both"/>
              <w:rPr>
                <w:rFonts w:eastAsia="Arial" w:cs="Arial"/>
                <w:snapToGrid w:val="0"/>
                <w:color w:val="000000"/>
              </w:rPr>
            </w:pPr>
            <w:r w:rsidRPr="00B97359">
              <w:rPr>
                <w:rFonts w:cs="Arial"/>
                <w:color w:val="000000"/>
              </w:rPr>
              <w:t>(Groupe</w:t>
            </w:r>
            <w:r>
              <w:rPr>
                <w:rFonts w:cs="Arial"/>
                <w:color w:val="000000"/>
              </w:rPr>
              <w:t> </w:t>
            </w:r>
            <w:r w:rsidRPr="00B97359">
              <w:rPr>
                <w:rFonts w:cs="Arial"/>
                <w:color w:val="000000"/>
              </w:rPr>
              <w:t>III)</w:t>
            </w:r>
          </w:p>
          <w:p w14:paraId="5A74C0C6" w14:textId="77777777" w:rsidR="006F4B24" w:rsidRPr="00B97359" w:rsidRDefault="006F4B24" w:rsidP="00832A1A">
            <w:pPr>
              <w:numPr>
                <w:ilvl w:val="1"/>
                <w:numId w:val="28"/>
              </w:numPr>
              <w:snapToGrid w:val="0"/>
              <w:spacing w:after="120" w:line="240" w:lineRule="auto"/>
              <w:ind w:left="1482" w:hanging="284"/>
              <w:jc w:val="both"/>
              <w:rPr>
                <w:rFonts w:eastAsia="Arial" w:cs="Arial"/>
                <w:snapToGrid w:val="0"/>
                <w:color w:val="000000"/>
              </w:rPr>
            </w:pPr>
            <w:r w:rsidRPr="00B97359">
              <w:rPr>
                <w:rFonts w:cs="Arial"/>
                <w:color w:val="000000"/>
              </w:rPr>
              <w:t>(Groupe</w:t>
            </w:r>
            <w:r>
              <w:rPr>
                <w:rFonts w:cs="Arial"/>
                <w:color w:val="000000"/>
              </w:rPr>
              <w:t> </w:t>
            </w:r>
            <w:r w:rsidRPr="00B97359">
              <w:rPr>
                <w:rFonts w:cs="Arial"/>
                <w:color w:val="000000"/>
              </w:rPr>
              <w:t>IV)</w:t>
            </w:r>
          </w:p>
          <w:p w14:paraId="4C1458A6" w14:textId="674B3725" w:rsidR="006F4B24" w:rsidRPr="00B97359" w:rsidRDefault="006F4B24" w:rsidP="00832A1A">
            <w:pPr>
              <w:numPr>
                <w:ilvl w:val="1"/>
                <w:numId w:val="28"/>
              </w:numPr>
              <w:snapToGrid w:val="0"/>
              <w:spacing w:after="240" w:line="240" w:lineRule="auto"/>
              <w:ind w:left="1482" w:hanging="284"/>
              <w:contextualSpacing/>
              <w:jc w:val="both"/>
              <w:rPr>
                <w:rFonts w:eastAsia="Arial" w:cs="Arial"/>
                <w:snapToGrid w:val="0"/>
                <w:color w:val="000000"/>
                <w:szCs w:val="24"/>
              </w:rPr>
            </w:pPr>
            <w:r w:rsidRPr="00B97359">
              <w:rPr>
                <w:rFonts w:cs="Arial"/>
                <w:color w:val="000000"/>
              </w:rPr>
              <w:t>(Groupe V)</w:t>
            </w:r>
            <w:r w:rsidR="000040BD">
              <w:rPr>
                <w:rFonts w:cs="Arial"/>
                <w:color w:val="000000"/>
              </w:rPr>
              <w:t>.</w:t>
            </w:r>
          </w:p>
        </w:tc>
      </w:tr>
    </w:tbl>
    <w:bookmarkEnd w:id="205"/>
    <w:p w14:paraId="2592738C" w14:textId="33FF4979" w:rsidR="006F4B24" w:rsidRPr="006F4B24" w:rsidRDefault="00282D4A" w:rsidP="00287EA4">
      <w:pPr>
        <w:shd w:val="clear" w:color="auto" w:fill="FFFFFF"/>
        <w:tabs>
          <w:tab w:val="left" w:pos="851"/>
        </w:tabs>
        <w:spacing w:before="240" w:after="240" w:line="240" w:lineRule="auto"/>
        <w:jc w:val="both"/>
        <w:rPr>
          <w:rFonts w:eastAsia="Times New Roman" w:cs="Arial"/>
          <w:lang w:val="fr-FR"/>
        </w:rPr>
      </w:pPr>
      <w:r w:rsidRPr="006F4B24">
        <w:rPr>
          <w:rFonts w:cs="Arial"/>
          <w:lang w:val="fr-FR"/>
        </w:rPr>
        <w:lastRenderedPageBreak/>
        <w:t>1</w:t>
      </w:r>
      <w:r>
        <w:rPr>
          <w:rFonts w:cs="Arial"/>
          <w:lang w:val="fr-FR"/>
        </w:rPr>
        <w:t>74</w:t>
      </w:r>
      <w:r w:rsidR="006F4B24" w:rsidRPr="006F4B24">
        <w:rPr>
          <w:rFonts w:cs="Arial"/>
          <w:lang w:val="fr-FR"/>
        </w:rPr>
        <w:t>.</w:t>
      </w:r>
      <w:r w:rsidR="006F4B24" w:rsidRPr="006F4B24">
        <w:rPr>
          <w:rFonts w:cs="Arial"/>
          <w:lang w:val="fr-FR"/>
        </w:rPr>
        <w:tab/>
        <w:t>Les représentants de __ États membres ont pris la parole. Les États membres ci-après ont choisi de fournir le compte rendu de leur intervention en plénière sur ce point de l</w:t>
      </w:r>
      <w:r w:rsidR="001C09B0">
        <w:rPr>
          <w:rFonts w:cs="Arial"/>
          <w:lang w:val="fr-FR"/>
        </w:rPr>
        <w:t>’</w:t>
      </w:r>
      <w:r w:rsidR="006F4B24" w:rsidRPr="006F4B24">
        <w:rPr>
          <w:rFonts w:cs="Arial"/>
          <w:lang w:val="fr-FR"/>
        </w:rPr>
        <w:t>ordre du jour pour inclusion dans l</w:t>
      </w:r>
      <w:r w:rsidR="001C09B0">
        <w:rPr>
          <w:rFonts w:cs="Arial"/>
          <w:lang w:val="fr-FR"/>
        </w:rPr>
        <w:t>’</w:t>
      </w:r>
      <w:r w:rsidR="006F4B24" w:rsidRPr="006F4B24">
        <w:rPr>
          <w:rFonts w:cs="Arial"/>
          <w:lang w:val="fr-FR"/>
        </w:rPr>
        <w:t>annexe d</w:t>
      </w:r>
      <w:r w:rsidR="001C09B0">
        <w:rPr>
          <w:rFonts w:cs="Arial"/>
          <w:lang w:val="fr-FR"/>
        </w:rPr>
        <w:t>’</w:t>
      </w:r>
      <w:r w:rsidR="006F4B24" w:rsidRPr="006F4B24">
        <w:rPr>
          <w:rFonts w:cs="Arial"/>
          <w:lang w:val="fr-FR"/>
        </w:rPr>
        <w:t>information au rapport de la réunion : ___________.</w:t>
      </w:r>
    </w:p>
    <w:p w14:paraId="7E678883" w14:textId="240A287F" w:rsidR="006F4B24" w:rsidRPr="00DC206E" w:rsidRDefault="00DC206E" w:rsidP="00581BE3">
      <w:pPr>
        <w:pStyle w:val="Heading3"/>
        <w:ind w:left="851" w:hanging="851"/>
        <w:rPr>
          <w:rFonts w:eastAsia="Times New Roman" w:cs="Arial"/>
          <w:bCs w:val="0"/>
          <w:sz w:val="20"/>
          <w:szCs w:val="20"/>
          <w:lang w:val="fr-FR"/>
        </w:rPr>
      </w:pPr>
      <w:bookmarkStart w:id="207" w:name="_Toc190766991"/>
      <w:bookmarkStart w:id="208" w:name="_Toc197955132"/>
      <w:bookmarkStart w:id="209" w:name="_Toc199934458"/>
      <w:r>
        <w:rPr>
          <w:rFonts w:cs="Arial"/>
          <w:lang w:val="fr-FR"/>
        </w:rPr>
        <w:t>4.5.3</w:t>
      </w:r>
      <w:r>
        <w:rPr>
          <w:rFonts w:cs="Arial"/>
          <w:lang w:val="fr-FR"/>
        </w:rPr>
        <w:tab/>
      </w:r>
      <w:r w:rsidR="006F4B24" w:rsidRPr="006F4B24">
        <w:rPr>
          <w:rFonts w:cs="Arial"/>
          <w:lang w:val="fr-FR"/>
        </w:rPr>
        <w:t xml:space="preserve">Rapport </w:t>
      </w:r>
      <w:r w:rsidR="006F4B24" w:rsidRPr="00DC206E">
        <w:rPr>
          <w:rFonts w:cs="Arial"/>
          <w:lang w:val="fr-FR"/>
        </w:rPr>
        <w:t>du</w:t>
      </w:r>
      <w:r w:rsidR="006F4B24" w:rsidRPr="006F4B24">
        <w:rPr>
          <w:rFonts w:cs="Arial"/>
          <w:lang w:val="fr-FR"/>
        </w:rPr>
        <w:t xml:space="preserve"> Groupe de travail intersessions sur les observations océaniques dans les zones relevant de la juridiction nationale </w:t>
      </w:r>
      <w:r w:rsidR="006F4B24" w:rsidRPr="006F4B24">
        <w:rPr>
          <w:rFonts w:cs="Arial"/>
          <w:lang w:val="fr-FR"/>
        </w:rPr>
        <w:br/>
      </w:r>
      <w:r w:rsidR="006F4B24" w:rsidRPr="00581BE3">
        <w:rPr>
          <w:rFonts w:cs="Arial"/>
          <w:b w:val="0"/>
          <w:bCs w:val="0"/>
          <w:sz w:val="20"/>
          <w:szCs w:val="20"/>
          <w:lang w:val="fr-FR"/>
        </w:rPr>
        <w:t>[Déc. EC-55/3.4 ; déc. A-32/4.8.2]</w:t>
      </w:r>
      <w:bookmarkEnd w:id="207"/>
      <w:bookmarkEnd w:id="208"/>
      <w:bookmarkEnd w:id="209"/>
    </w:p>
    <w:tbl>
      <w:tblPr>
        <w:tblW w:w="9639" w:type="dxa"/>
        <w:tblLayout w:type="fixed"/>
        <w:tblLook w:val="0000" w:firstRow="0" w:lastRow="0" w:firstColumn="0" w:lastColumn="0" w:noHBand="0" w:noVBand="0"/>
      </w:tblPr>
      <w:tblGrid>
        <w:gridCol w:w="1985"/>
        <w:gridCol w:w="2268"/>
        <w:gridCol w:w="4799"/>
        <w:gridCol w:w="587"/>
      </w:tblGrid>
      <w:tr w:rsidR="006F4B24" w:rsidRPr="00183973" w14:paraId="5624E64D" w14:textId="77777777" w:rsidTr="00E37A0B">
        <w:trPr>
          <w:trHeight w:val="609"/>
        </w:trPr>
        <w:tc>
          <w:tcPr>
            <w:tcW w:w="1985" w:type="dxa"/>
            <w:shd w:val="clear" w:color="auto" w:fill="FFFF99"/>
            <w:tcMar>
              <w:top w:w="57" w:type="dxa"/>
              <w:bottom w:w="57" w:type="dxa"/>
            </w:tcMar>
          </w:tcPr>
          <w:p w14:paraId="64ED14CE" w14:textId="77777777" w:rsidR="006F4B24" w:rsidRPr="00656841" w:rsidRDefault="006F4B24" w:rsidP="00B920AE">
            <w:pPr>
              <w:tabs>
                <w:tab w:val="left" w:pos="567"/>
              </w:tabs>
              <w:snapToGrid w:val="0"/>
              <w:spacing w:after="0" w:line="240" w:lineRule="auto"/>
              <w:rPr>
                <w:rFonts w:eastAsia="Times New Roman" w:cs="Arial"/>
                <w:i/>
                <w:snapToGrid w:val="0"/>
                <w:color w:val="000000"/>
                <w:sz w:val="20"/>
                <w:szCs w:val="20"/>
                <w:u w:val="single"/>
              </w:rPr>
            </w:pPr>
            <w:r w:rsidRPr="00656841">
              <w:rPr>
                <w:rFonts w:cs="Arial"/>
                <w:i/>
                <w:iCs/>
                <w:color w:val="000000"/>
                <w:sz w:val="20"/>
                <w:szCs w:val="20"/>
                <w:u w:val="single"/>
              </w:rPr>
              <w:t xml:space="preserve">Document de </w:t>
            </w:r>
            <w:proofErr w:type="gramStart"/>
            <w:r w:rsidRPr="00656841">
              <w:rPr>
                <w:rFonts w:cs="Arial"/>
                <w:i/>
                <w:iCs/>
                <w:color w:val="000000"/>
                <w:sz w:val="20"/>
                <w:szCs w:val="20"/>
                <w:u w:val="single"/>
              </w:rPr>
              <w:t>travail :</w:t>
            </w:r>
            <w:proofErr w:type="gramEnd"/>
          </w:p>
        </w:tc>
        <w:tc>
          <w:tcPr>
            <w:tcW w:w="2268" w:type="dxa"/>
            <w:shd w:val="clear" w:color="auto" w:fill="FFFF99"/>
            <w:tcMar>
              <w:top w:w="57" w:type="dxa"/>
              <w:bottom w:w="57" w:type="dxa"/>
            </w:tcMar>
          </w:tcPr>
          <w:p w14:paraId="76440F8E" w14:textId="77777777" w:rsidR="006F4B24" w:rsidRPr="00656841" w:rsidRDefault="006F4B24" w:rsidP="00B920AE">
            <w:pPr>
              <w:tabs>
                <w:tab w:val="left" w:pos="567"/>
              </w:tabs>
              <w:snapToGrid w:val="0"/>
              <w:spacing w:after="0" w:line="240" w:lineRule="auto"/>
              <w:rPr>
                <w:rFonts w:eastAsia="Times New Roman" w:cs="Arial"/>
                <w:snapToGrid w:val="0"/>
                <w:color w:val="000000"/>
                <w:sz w:val="20"/>
                <w:szCs w:val="20"/>
              </w:rPr>
            </w:pPr>
            <w:r w:rsidRPr="00656841">
              <w:rPr>
                <w:rFonts w:cs="Arial"/>
                <w:color w:val="000000"/>
                <w:sz w:val="20"/>
                <w:szCs w:val="20"/>
              </w:rPr>
              <w:t>IOC/A-33/4.5.</w:t>
            </w:r>
            <w:proofErr w:type="gramStart"/>
            <w:r w:rsidRPr="00656841">
              <w:rPr>
                <w:rFonts w:cs="Arial"/>
                <w:color w:val="000000"/>
                <w:sz w:val="20"/>
                <w:szCs w:val="20"/>
              </w:rPr>
              <w:t>3.Doc</w:t>
            </w:r>
            <w:proofErr w:type="gramEnd"/>
            <w:r w:rsidRPr="00656841">
              <w:rPr>
                <w:rFonts w:cs="Arial"/>
                <w:color w:val="000000"/>
                <w:sz w:val="20"/>
                <w:szCs w:val="20"/>
              </w:rPr>
              <w:t>(1)</w:t>
            </w:r>
          </w:p>
        </w:tc>
        <w:tc>
          <w:tcPr>
            <w:tcW w:w="5386" w:type="dxa"/>
            <w:gridSpan w:val="2"/>
            <w:shd w:val="clear" w:color="auto" w:fill="FFFF99"/>
            <w:tcMar>
              <w:top w:w="57" w:type="dxa"/>
              <w:bottom w:w="57" w:type="dxa"/>
            </w:tcMar>
          </w:tcPr>
          <w:p w14:paraId="2C15A9EE" w14:textId="77777777" w:rsidR="006F4B24" w:rsidRPr="00656841" w:rsidRDefault="006F4B24" w:rsidP="00B920AE">
            <w:pPr>
              <w:tabs>
                <w:tab w:val="left" w:pos="567"/>
              </w:tabs>
              <w:snapToGrid w:val="0"/>
              <w:spacing w:after="60" w:line="240" w:lineRule="auto"/>
              <w:rPr>
                <w:rFonts w:eastAsia="Times New Roman" w:cs="Arial"/>
                <w:snapToGrid w:val="0"/>
                <w:color w:val="000000"/>
                <w:sz w:val="20"/>
                <w:szCs w:val="20"/>
              </w:rPr>
            </w:pPr>
            <w:r w:rsidRPr="00656841">
              <w:rPr>
                <w:rFonts w:cs="Arial"/>
                <w:color w:val="000000"/>
                <w:sz w:val="20"/>
                <w:szCs w:val="20"/>
              </w:rPr>
              <w:t>Report of the Intersessional Working Group on Ocean Observations in Areas under National Jurisdiction (2025)</w:t>
            </w:r>
          </w:p>
        </w:tc>
      </w:tr>
      <w:tr w:rsidR="006F4B24" w:rsidRPr="00183973" w14:paraId="3DB469FE" w14:textId="77777777" w:rsidTr="00C71E92">
        <w:trPr>
          <w:gridAfter w:val="1"/>
          <w:wAfter w:w="587" w:type="dxa"/>
          <w:trHeight w:hRule="exact" w:val="60"/>
        </w:trPr>
        <w:tc>
          <w:tcPr>
            <w:tcW w:w="1985" w:type="dxa"/>
            <w:shd w:val="clear" w:color="auto" w:fill="auto"/>
            <w:tcMar>
              <w:top w:w="0" w:type="dxa"/>
              <w:bottom w:w="0" w:type="dxa"/>
            </w:tcMar>
          </w:tcPr>
          <w:p w14:paraId="60A405D1" w14:textId="77777777" w:rsidR="006F4B24" w:rsidRPr="00656841" w:rsidRDefault="006F4B24" w:rsidP="00B920AE">
            <w:pPr>
              <w:tabs>
                <w:tab w:val="left" w:pos="567"/>
              </w:tabs>
              <w:snapToGrid w:val="0"/>
              <w:spacing w:after="0" w:line="240" w:lineRule="auto"/>
              <w:rPr>
                <w:rFonts w:eastAsia="Times New Roman" w:cs="Arial"/>
                <w:i/>
                <w:snapToGrid w:val="0"/>
                <w:color w:val="000000"/>
                <w:sz w:val="20"/>
                <w:szCs w:val="20"/>
                <w:u w:val="single"/>
              </w:rPr>
            </w:pPr>
          </w:p>
        </w:tc>
        <w:tc>
          <w:tcPr>
            <w:tcW w:w="7067" w:type="dxa"/>
            <w:gridSpan w:val="2"/>
            <w:shd w:val="clear" w:color="auto" w:fill="auto"/>
            <w:tcMar>
              <w:top w:w="0" w:type="dxa"/>
              <w:bottom w:w="0" w:type="dxa"/>
            </w:tcMar>
          </w:tcPr>
          <w:p w14:paraId="0F8007B5" w14:textId="77777777" w:rsidR="006F4B24" w:rsidRPr="00656841" w:rsidRDefault="006F4B24" w:rsidP="00B920AE">
            <w:pPr>
              <w:tabs>
                <w:tab w:val="left" w:pos="567"/>
              </w:tabs>
              <w:snapToGrid w:val="0"/>
              <w:spacing w:after="0" w:line="240" w:lineRule="auto"/>
              <w:rPr>
                <w:rFonts w:eastAsia="Times New Roman" w:cs="Arial"/>
                <w:snapToGrid w:val="0"/>
                <w:color w:val="000000"/>
                <w:sz w:val="20"/>
                <w:szCs w:val="20"/>
              </w:rPr>
            </w:pPr>
          </w:p>
        </w:tc>
      </w:tr>
    </w:tbl>
    <w:p w14:paraId="08380909" w14:textId="56FF6FAB" w:rsidR="006F4B24" w:rsidRPr="006F4B24" w:rsidRDefault="00282D4A" w:rsidP="006F11EF">
      <w:pPr>
        <w:shd w:val="clear" w:color="auto" w:fill="FFFFFF"/>
        <w:tabs>
          <w:tab w:val="left" w:pos="851"/>
        </w:tabs>
        <w:spacing w:before="240" w:line="240" w:lineRule="auto"/>
        <w:jc w:val="both"/>
        <w:rPr>
          <w:rFonts w:cs="Arial"/>
          <w:lang w:val="fr-FR"/>
        </w:rPr>
      </w:pPr>
      <w:r w:rsidRPr="006F4B24">
        <w:rPr>
          <w:rFonts w:cs="Arial"/>
          <w:lang w:val="fr-FR"/>
        </w:rPr>
        <w:t>1</w:t>
      </w:r>
      <w:r>
        <w:rPr>
          <w:rFonts w:cs="Arial"/>
          <w:lang w:val="fr-FR"/>
        </w:rPr>
        <w:t>75</w:t>
      </w:r>
      <w:r w:rsidR="006F4B24" w:rsidRPr="006F4B24">
        <w:rPr>
          <w:rFonts w:cs="Arial"/>
          <w:lang w:val="fr-FR"/>
        </w:rPr>
        <w:t>.</w:t>
      </w:r>
      <w:r w:rsidR="006F4B24" w:rsidRPr="006F4B24">
        <w:rPr>
          <w:rFonts w:cs="Arial"/>
          <w:lang w:val="fr-FR"/>
        </w:rPr>
        <w:tab/>
      </w:r>
      <w:r w:rsidR="00A33886" w:rsidRPr="006F4B24">
        <w:rPr>
          <w:rFonts w:cs="Arial"/>
          <w:lang w:val="fr-FR"/>
        </w:rPr>
        <w:t>L</w:t>
      </w:r>
      <w:r w:rsidR="00A33886">
        <w:rPr>
          <w:rFonts w:cs="Arial"/>
          <w:lang w:val="fr-FR"/>
        </w:rPr>
        <w:t>a</w:t>
      </w:r>
      <w:r w:rsidR="00A33886" w:rsidRPr="006F4B24">
        <w:rPr>
          <w:rFonts w:cs="Arial"/>
          <w:lang w:val="fr-FR"/>
        </w:rPr>
        <w:t xml:space="preserve"> </w:t>
      </w:r>
      <w:r w:rsidR="006F4B24" w:rsidRPr="006F4B24">
        <w:rPr>
          <w:rFonts w:cs="Arial"/>
          <w:lang w:val="fr-FR"/>
        </w:rPr>
        <w:t>co-Président</w:t>
      </w:r>
      <w:r w:rsidR="00A33886">
        <w:rPr>
          <w:rFonts w:cs="Arial"/>
          <w:lang w:val="fr-FR"/>
        </w:rPr>
        <w:t>e</w:t>
      </w:r>
      <w:r w:rsidR="006F4B24" w:rsidRPr="006F4B24">
        <w:rPr>
          <w:rFonts w:cs="Arial"/>
          <w:lang w:val="fr-FR"/>
        </w:rPr>
        <w:t xml:space="preserve"> du Groupe de travail intersessions, Mme Suzan Mohamed El Gharabawy, </w:t>
      </w:r>
      <w:r w:rsidR="00A33886">
        <w:rPr>
          <w:rFonts w:cs="Arial"/>
          <w:lang w:val="fr-FR"/>
        </w:rPr>
        <w:t>a</w:t>
      </w:r>
      <w:r w:rsidR="00A33886" w:rsidRPr="006F4B24">
        <w:rPr>
          <w:rFonts w:cs="Arial"/>
          <w:lang w:val="fr-FR"/>
        </w:rPr>
        <w:t xml:space="preserve"> </w:t>
      </w:r>
      <w:r w:rsidR="006F4B24" w:rsidRPr="006F4B24">
        <w:rPr>
          <w:rFonts w:cs="Arial"/>
          <w:lang w:val="fr-FR"/>
        </w:rPr>
        <w:t>présenté ce point de l</w:t>
      </w:r>
      <w:r w:rsidR="001C09B0">
        <w:rPr>
          <w:rFonts w:cs="Arial"/>
          <w:lang w:val="fr-FR"/>
        </w:rPr>
        <w:t>’</w:t>
      </w:r>
      <w:r w:rsidR="006F4B24" w:rsidRPr="006F4B24">
        <w:rPr>
          <w:rFonts w:cs="Arial"/>
          <w:lang w:val="fr-FR"/>
        </w:rPr>
        <w:t xml:space="preserve">ordre du jour. </w:t>
      </w:r>
      <w:r w:rsidR="00A33886">
        <w:rPr>
          <w:rFonts w:cs="Arial"/>
          <w:lang w:val="fr-FR"/>
        </w:rPr>
        <w:t>Elle a</w:t>
      </w:r>
      <w:r w:rsidR="006F4B24" w:rsidRPr="006F4B24">
        <w:rPr>
          <w:rFonts w:cs="Arial"/>
          <w:lang w:val="fr-FR"/>
        </w:rPr>
        <w:t xml:space="preserve"> rappelé que par sa décision A</w:t>
      </w:r>
      <w:r w:rsidR="00C3543B">
        <w:rPr>
          <w:rFonts w:cs="Arial"/>
          <w:lang w:val="fr-FR"/>
        </w:rPr>
        <w:noBreakHyphen/>
      </w:r>
      <w:r w:rsidR="006F4B24" w:rsidRPr="006F4B24">
        <w:rPr>
          <w:rFonts w:cs="Arial"/>
          <w:lang w:val="fr-FR"/>
        </w:rPr>
        <w:t>32/4.8.2, l</w:t>
      </w:r>
      <w:r w:rsidR="001C09B0">
        <w:rPr>
          <w:rFonts w:cs="Arial"/>
          <w:lang w:val="fr-FR"/>
        </w:rPr>
        <w:t>’</w:t>
      </w:r>
      <w:r w:rsidR="006F4B24" w:rsidRPr="006F4B24">
        <w:rPr>
          <w:rFonts w:cs="Arial"/>
          <w:lang w:val="fr-FR"/>
        </w:rPr>
        <w:t>Assemblée avait créé à sa 32</w:t>
      </w:r>
      <w:r w:rsidR="006F4B24" w:rsidRPr="006F4B24">
        <w:rPr>
          <w:rFonts w:cs="Arial"/>
          <w:vertAlign w:val="superscript"/>
          <w:lang w:val="fr-FR"/>
        </w:rPr>
        <w:t>e</w:t>
      </w:r>
      <w:r w:rsidR="006F4B24" w:rsidRPr="006F4B24">
        <w:rPr>
          <w:rFonts w:cs="Arial"/>
          <w:lang w:val="fr-FR"/>
        </w:rPr>
        <w:t> session un groupe de travail intersessions ad hoc, dont le mandat figurait à l</w:t>
      </w:r>
      <w:r w:rsidR="001C09B0">
        <w:rPr>
          <w:rFonts w:cs="Arial"/>
          <w:lang w:val="fr-FR"/>
        </w:rPr>
        <w:t>’</w:t>
      </w:r>
      <w:r w:rsidR="006F4B24" w:rsidRPr="006F4B24">
        <w:rPr>
          <w:rFonts w:cs="Arial"/>
          <w:lang w:val="fr-FR"/>
        </w:rPr>
        <w:t xml:space="preserve">annexe de cette décision. </w:t>
      </w:r>
      <w:r w:rsidR="00A33886">
        <w:rPr>
          <w:rFonts w:cs="Arial"/>
          <w:lang w:val="fr-FR"/>
        </w:rPr>
        <w:t xml:space="preserve">Elle a </w:t>
      </w:r>
      <w:r w:rsidR="006F4B24" w:rsidRPr="006F4B24">
        <w:rPr>
          <w:rFonts w:cs="Arial"/>
          <w:lang w:val="fr-FR"/>
        </w:rPr>
        <w:t>également rappelé que le Groupe de travail avait présenté un rapport d</w:t>
      </w:r>
      <w:r w:rsidR="001C09B0">
        <w:rPr>
          <w:rFonts w:cs="Arial"/>
          <w:lang w:val="fr-FR"/>
        </w:rPr>
        <w:t>’</w:t>
      </w:r>
      <w:r w:rsidR="006F4B24" w:rsidRPr="006F4B24">
        <w:rPr>
          <w:rFonts w:cs="Arial"/>
          <w:lang w:val="fr-FR"/>
        </w:rPr>
        <w:t>étape (</w:t>
      </w:r>
      <w:hyperlink r:id="rId87" w:history="1">
        <w:r w:rsidR="006F4B24" w:rsidRPr="00496CE1">
          <w:rPr>
            <w:rStyle w:val="Hyperlink"/>
            <w:rFonts w:cs="Arial"/>
            <w:color w:val="0000FF"/>
            <w:lang w:val="fr-FR"/>
          </w:rPr>
          <w:t>IOC/EC-57/4.</w:t>
        </w:r>
        <w:proofErr w:type="gramStart"/>
        <w:r w:rsidR="006F4B24" w:rsidRPr="00496CE1">
          <w:rPr>
            <w:rStyle w:val="Hyperlink"/>
            <w:rFonts w:cs="Arial"/>
            <w:color w:val="0000FF"/>
            <w:lang w:val="fr-FR"/>
          </w:rPr>
          <w:t>2.Doc</w:t>
        </w:r>
        <w:proofErr w:type="gramEnd"/>
        <w:r w:rsidR="006F4B24" w:rsidRPr="00496CE1">
          <w:rPr>
            <w:rStyle w:val="Hyperlink"/>
            <w:rFonts w:cs="Arial"/>
            <w:color w:val="0000FF"/>
            <w:lang w:val="fr-FR"/>
          </w:rPr>
          <w:t>(1)</w:t>
        </w:r>
      </w:hyperlink>
      <w:r w:rsidR="006F4B24" w:rsidRPr="006F4B24">
        <w:rPr>
          <w:rFonts w:cs="Arial"/>
          <w:lang w:val="fr-FR"/>
        </w:rPr>
        <w:t>) au Conseil exécutif à sa 57</w:t>
      </w:r>
      <w:r w:rsidR="006F4B24" w:rsidRPr="006F4B24">
        <w:rPr>
          <w:rFonts w:cs="Arial"/>
          <w:vertAlign w:val="superscript"/>
          <w:lang w:val="fr-FR"/>
        </w:rPr>
        <w:t>e</w:t>
      </w:r>
      <w:r w:rsidR="006F4B24" w:rsidRPr="006F4B24">
        <w:rPr>
          <w:rFonts w:cs="Arial"/>
          <w:lang w:val="fr-FR"/>
        </w:rPr>
        <w:t> session, et que ce dernier avait encouragé le Groupe à poursuivre ses travaux (</w:t>
      </w:r>
      <w:hyperlink r:id="rId88" w:history="1">
        <w:r w:rsidR="006F4B24" w:rsidRPr="00496CE1">
          <w:rPr>
            <w:rStyle w:val="Hyperlink"/>
            <w:rFonts w:cs="Arial"/>
            <w:color w:val="0000FF"/>
            <w:lang w:val="fr-FR"/>
          </w:rPr>
          <w:t>décision EC</w:t>
        </w:r>
        <w:r w:rsidR="00496CE1">
          <w:rPr>
            <w:rStyle w:val="Hyperlink"/>
            <w:rFonts w:cs="Arial"/>
            <w:color w:val="0000FF"/>
            <w:lang w:val="fr-FR"/>
          </w:rPr>
          <w:noBreakHyphen/>
        </w:r>
        <w:r w:rsidR="006F4B24" w:rsidRPr="00496CE1">
          <w:rPr>
            <w:rStyle w:val="Hyperlink"/>
            <w:rFonts w:cs="Arial"/>
            <w:color w:val="0000FF"/>
            <w:lang w:val="fr-FR"/>
          </w:rPr>
          <w:t>57/4.2</w:t>
        </w:r>
      </w:hyperlink>
      <w:r w:rsidR="006F4B24" w:rsidRPr="006F4B24">
        <w:rPr>
          <w:rFonts w:cs="Arial"/>
          <w:lang w:val="fr-FR"/>
        </w:rPr>
        <w:t xml:space="preserve">). </w:t>
      </w:r>
    </w:p>
    <w:p w14:paraId="68BF5A96" w14:textId="65772A72" w:rsidR="006F4B24" w:rsidRPr="006F4B24" w:rsidRDefault="00282D4A" w:rsidP="006F11EF">
      <w:pPr>
        <w:shd w:val="clear" w:color="auto" w:fill="FFFFFF"/>
        <w:tabs>
          <w:tab w:val="left" w:pos="851"/>
        </w:tabs>
        <w:spacing w:line="240" w:lineRule="auto"/>
        <w:jc w:val="both"/>
        <w:rPr>
          <w:rFonts w:cs="Arial"/>
          <w:lang w:val="fr-FR"/>
        </w:rPr>
      </w:pPr>
      <w:r w:rsidRPr="006F4B24">
        <w:rPr>
          <w:rFonts w:cs="Arial"/>
          <w:lang w:val="fr-FR"/>
        </w:rPr>
        <w:t>1</w:t>
      </w:r>
      <w:r>
        <w:rPr>
          <w:rFonts w:cs="Arial"/>
          <w:lang w:val="fr-FR"/>
        </w:rPr>
        <w:t>76</w:t>
      </w:r>
      <w:r w:rsidR="006F4B24" w:rsidRPr="006F4B24">
        <w:rPr>
          <w:rFonts w:cs="Arial"/>
          <w:lang w:val="fr-FR"/>
        </w:rPr>
        <w:t>.</w:t>
      </w:r>
      <w:r w:rsidR="006F4B24" w:rsidRPr="006F4B24">
        <w:rPr>
          <w:rFonts w:cs="Arial"/>
          <w:lang w:val="fr-FR"/>
        </w:rPr>
        <w:tab/>
        <w:t>Le mandat du Groupe de travail consistait à examiner les documents de référence, discuter de cas concrets et des solutions possibles, formuler des recommandations concernant de potentielles mesures, et présenter les résultats de ces discussions ainsi que toute recommandation concernant les mesures à prendre à la présente session de l</w:t>
      </w:r>
      <w:r w:rsidR="001C09B0">
        <w:rPr>
          <w:rFonts w:cs="Arial"/>
          <w:lang w:val="fr-FR"/>
        </w:rPr>
        <w:t>’</w:t>
      </w:r>
      <w:r w:rsidR="006F4B24" w:rsidRPr="006F4B24">
        <w:rPr>
          <w:rFonts w:cs="Arial"/>
          <w:lang w:val="fr-FR"/>
        </w:rPr>
        <w:t xml:space="preserve">Assemblée. </w:t>
      </w:r>
    </w:p>
    <w:p w14:paraId="10030ECD" w14:textId="28721A86" w:rsidR="006F4B24" w:rsidRPr="006F4B24" w:rsidRDefault="00282D4A" w:rsidP="006F11EF">
      <w:pPr>
        <w:shd w:val="clear" w:color="auto" w:fill="FFFFFF"/>
        <w:tabs>
          <w:tab w:val="left" w:pos="851"/>
        </w:tabs>
        <w:spacing w:line="240" w:lineRule="auto"/>
        <w:jc w:val="both"/>
        <w:rPr>
          <w:rFonts w:cs="Arial"/>
          <w:lang w:val="fr-FR"/>
        </w:rPr>
      </w:pPr>
      <w:r w:rsidRPr="006F4B24">
        <w:rPr>
          <w:rFonts w:cs="Arial"/>
          <w:lang w:val="fr-FR"/>
        </w:rPr>
        <w:t>1</w:t>
      </w:r>
      <w:r>
        <w:rPr>
          <w:rFonts w:cs="Arial"/>
          <w:lang w:val="fr-FR"/>
        </w:rPr>
        <w:t>77</w:t>
      </w:r>
      <w:r w:rsidR="006F4B24" w:rsidRPr="006F4B24">
        <w:rPr>
          <w:rFonts w:cs="Arial"/>
          <w:lang w:val="fr-FR"/>
        </w:rPr>
        <w:t>.</w:t>
      </w:r>
      <w:r w:rsidR="006F4B24" w:rsidRPr="006F4B24">
        <w:rPr>
          <w:rFonts w:cs="Arial"/>
          <w:lang w:val="fr-FR"/>
        </w:rPr>
        <w:tab/>
      </w:r>
      <w:r w:rsidR="006F4B24" w:rsidRPr="005524F6">
        <w:rPr>
          <w:rFonts w:cs="Arial"/>
          <w:lang w:val="fr-FR"/>
        </w:rPr>
        <w:t>L</w:t>
      </w:r>
      <w:r w:rsidR="005524F6" w:rsidRPr="005524F6">
        <w:rPr>
          <w:rFonts w:cs="Arial"/>
          <w:lang w:val="fr-FR"/>
        </w:rPr>
        <w:t>a</w:t>
      </w:r>
      <w:r w:rsidR="006F4B24" w:rsidRPr="005524F6">
        <w:rPr>
          <w:rFonts w:cs="Arial"/>
          <w:lang w:val="fr-FR"/>
        </w:rPr>
        <w:t xml:space="preserve"> co-Président</w:t>
      </w:r>
      <w:r w:rsidR="005524F6" w:rsidRPr="005524F6">
        <w:rPr>
          <w:rFonts w:cs="Arial"/>
          <w:lang w:val="fr-FR"/>
        </w:rPr>
        <w:t>e</w:t>
      </w:r>
      <w:r w:rsidR="006F4B24" w:rsidRPr="005524F6">
        <w:rPr>
          <w:rFonts w:cs="Arial"/>
          <w:lang w:val="fr-FR"/>
        </w:rPr>
        <w:t xml:space="preserve"> </w:t>
      </w:r>
      <w:r w:rsidR="005524F6" w:rsidRPr="005524F6">
        <w:rPr>
          <w:rFonts w:cs="Arial"/>
          <w:lang w:val="fr-FR"/>
        </w:rPr>
        <w:t>a</w:t>
      </w:r>
      <w:r w:rsidR="006F4B24" w:rsidRPr="005524F6">
        <w:rPr>
          <w:rFonts w:cs="Arial"/>
          <w:lang w:val="fr-FR"/>
        </w:rPr>
        <w:t xml:space="preserve"> présenté les principaux résultats des discussions et les mesures potentielles décrits dans l</w:t>
      </w:r>
      <w:r w:rsidR="006F4B24" w:rsidRPr="006F4B24">
        <w:rPr>
          <w:rFonts w:cs="Arial"/>
          <w:lang w:val="fr-FR"/>
        </w:rPr>
        <w:t>e document IOC/A-33/4.5.</w:t>
      </w:r>
      <w:proofErr w:type="gramStart"/>
      <w:r w:rsidR="006F4B24" w:rsidRPr="006F4B24">
        <w:rPr>
          <w:rFonts w:cs="Arial"/>
          <w:lang w:val="fr-FR"/>
        </w:rPr>
        <w:t>3.Doc</w:t>
      </w:r>
      <w:proofErr w:type="gramEnd"/>
      <w:r w:rsidR="006F4B24" w:rsidRPr="006F4B24">
        <w:rPr>
          <w:rFonts w:cs="Arial"/>
          <w:lang w:val="fr-FR"/>
        </w:rPr>
        <w:t xml:space="preserve">(1). </w:t>
      </w:r>
    </w:p>
    <w:p w14:paraId="605B8DEF" w14:textId="66495F80" w:rsidR="006F4B24" w:rsidRPr="006F4B24" w:rsidRDefault="00282D4A" w:rsidP="006F11EF">
      <w:pPr>
        <w:shd w:val="clear" w:color="auto" w:fill="FFFFFF"/>
        <w:tabs>
          <w:tab w:val="left" w:pos="851"/>
        </w:tabs>
        <w:spacing w:line="240" w:lineRule="auto"/>
        <w:jc w:val="both"/>
        <w:rPr>
          <w:rFonts w:eastAsia="Arial" w:cs="Arial"/>
          <w:color w:val="000000"/>
          <w:lang w:val="fr-FR"/>
        </w:rPr>
      </w:pPr>
      <w:r w:rsidRPr="006F4B24">
        <w:rPr>
          <w:rFonts w:cs="Arial"/>
          <w:lang w:val="fr-FR"/>
        </w:rPr>
        <w:t>1</w:t>
      </w:r>
      <w:r>
        <w:rPr>
          <w:rFonts w:cs="Arial"/>
          <w:lang w:val="fr-FR"/>
        </w:rPr>
        <w:t>78</w:t>
      </w:r>
      <w:r w:rsidR="006F4B24" w:rsidRPr="006F4B24">
        <w:rPr>
          <w:rFonts w:cs="Arial"/>
          <w:lang w:val="fr-FR"/>
        </w:rPr>
        <w:t>.</w:t>
      </w:r>
      <w:r w:rsidR="006F4B24" w:rsidRPr="006F4B24">
        <w:rPr>
          <w:rFonts w:cs="Arial"/>
          <w:lang w:val="fr-FR"/>
        </w:rPr>
        <w:tab/>
      </w:r>
      <w:r w:rsidR="006F4B24" w:rsidRPr="005524F6">
        <w:rPr>
          <w:rFonts w:cs="Arial"/>
          <w:lang w:val="fr-FR"/>
        </w:rPr>
        <w:t>L</w:t>
      </w:r>
      <w:r w:rsidR="005524F6" w:rsidRPr="005524F6">
        <w:rPr>
          <w:rFonts w:cs="Arial"/>
          <w:lang w:val="fr-FR"/>
        </w:rPr>
        <w:t>a</w:t>
      </w:r>
      <w:r w:rsidR="006F4B24" w:rsidRPr="005524F6">
        <w:rPr>
          <w:rFonts w:cs="Arial"/>
          <w:lang w:val="fr-FR"/>
        </w:rPr>
        <w:t xml:space="preserve"> co-Président</w:t>
      </w:r>
      <w:r w:rsidR="005524F6" w:rsidRPr="005524F6">
        <w:rPr>
          <w:rFonts w:cs="Arial"/>
          <w:lang w:val="fr-FR"/>
        </w:rPr>
        <w:t>e</w:t>
      </w:r>
      <w:r w:rsidR="006F4B24" w:rsidRPr="005524F6">
        <w:rPr>
          <w:rFonts w:cs="Arial"/>
          <w:lang w:val="fr-FR"/>
        </w:rPr>
        <w:t xml:space="preserve"> </w:t>
      </w:r>
      <w:r w:rsidR="005524F6" w:rsidRPr="005524F6">
        <w:rPr>
          <w:rFonts w:cs="Arial"/>
          <w:lang w:val="fr-FR"/>
        </w:rPr>
        <w:t>a</w:t>
      </w:r>
      <w:r w:rsidR="006F4B24" w:rsidRPr="005524F6">
        <w:rPr>
          <w:rFonts w:cs="Arial"/>
          <w:lang w:val="fr-FR"/>
        </w:rPr>
        <w:t xml:space="preserve"> indiqué qu</w:t>
      </w:r>
      <w:r w:rsidR="001C09B0">
        <w:rPr>
          <w:rFonts w:cs="Arial"/>
          <w:lang w:val="fr-FR"/>
        </w:rPr>
        <w:t>’</w:t>
      </w:r>
      <w:r w:rsidR="006F4B24" w:rsidRPr="005524F6">
        <w:rPr>
          <w:rFonts w:cs="Arial"/>
          <w:lang w:val="fr-FR"/>
        </w:rPr>
        <w:t xml:space="preserve">il faudrait poursuivre les travaux sur les observations océaniques dans les zones relevant de la juridiction nationale, conformément aux recommandations du Groupe de travail. </w:t>
      </w:r>
      <w:r w:rsidR="005524F6" w:rsidRPr="005524F6">
        <w:rPr>
          <w:rFonts w:cs="Arial"/>
          <w:lang w:val="fr-FR"/>
        </w:rPr>
        <w:t>Elle a</w:t>
      </w:r>
      <w:r w:rsidR="006F4B24" w:rsidRPr="005524F6">
        <w:rPr>
          <w:rFonts w:cs="Arial"/>
          <w:lang w:val="fr-FR"/>
        </w:rPr>
        <w:t xml:space="preserve"> conclu que le Groupe de travail intersessions avait mené ses travaux à bien.</w:t>
      </w:r>
    </w:p>
    <w:tbl>
      <w:tblPr>
        <w:tblW w:w="9639" w:type="dxa"/>
        <w:shd w:val="clear" w:color="auto" w:fill="CCFFCC"/>
        <w:tblLayout w:type="fixed"/>
        <w:tblLook w:val="0000" w:firstRow="0" w:lastRow="0" w:firstColumn="0" w:lastColumn="0" w:noHBand="0" w:noVBand="0"/>
      </w:tblPr>
      <w:tblGrid>
        <w:gridCol w:w="9639"/>
      </w:tblGrid>
      <w:tr w:rsidR="006F4B24" w:rsidRPr="00295086" w14:paraId="785DC50F" w14:textId="77777777" w:rsidTr="00C3543B">
        <w:trPr>
          <w:trHeight w:val="300"/>
        </w:trPr>
        <w:tc>
          <w:tcPr>
            <w:tcW w:w="9639" w:type="dxa"/>
            <w:shd w:val="clear" w:color="auto" w:fill="CCFFCC"/>
            <w:tcMar>
              <w:top w:w="113" w:type="dxa"/>
              <w:bottom w:w="113" w:type="dxa"/>
            </w:tcMar>
          </w:tcPr>
          <w:p w14:paraId="33610442" w14:textId="77777777" w:rsidR="006F4B24" w:rsidRPr="006F4B24" w:rsidRDefault="006F4B24" w:rsidP="005A49E3">
            <w:pPr>
              <w:tabs>
                <w:tab w:val="left" w:pos="567"/>
              </w:tabs>
              <w:snapToGrid w:val="0"/>
              <w:spacing w:after="240" w:line="240" w:lineRule="auto"/>
              <w:rPr>
                <w:rFonts w:eastAsia="Calibri" w:cs="Arial"/>
                <w:i/>
                <w:iCs/>
                <w:snapToGrid w:val="0"/>
                <w:szCs w:val="24"/>
                <w:u w:val="single"/>
                <w:lang w:val="fr-FR"/>
              </w:rPr>
            </w:pPr>
            <w:r w:rsidRPr="006F4B24">
              <w:rPr>
                <w:rFonts w:cs="Arial"/>
                <w:i/>
                <w:iCs/>
                <w:color w:val="000000"/>
                <w:u w:val="single"/>
                <w:lang w:val="fr-FR"/>
              </w:rPr>
              <w:t>Projet de décision A-33/4.5.3</w:t>
            </w:r>
          </w:p>
          <w:p w14:paraId="2BED2A2D" w14:textId="77777777" w:rsidR="006F4B24" w:rsidRPr="006F4B24" w:rsidRDefault="006F4B24" w:rsidP="005A49E3">
            <w:pPr>
              <w:tabs>
                <w:tab w:val="left" w:pos="567"/>
              </w:tabs>
              <w:spacing w:after="240" w:line="240" w:lineRule="auto"/>
              <w:ind w:left="108"/>
              <w:jc w:val="center"/>
              <w:rPr>
                <w:rFonts w:eastAsia="Arial" w:cs="Arial"/>
                <w:b/>
                <w:bCs/>
                <w:snapToGrid w:val="0"/>
                <w:color w:val="000000"/>
                <w:lang w:val="fr-FR"/>
              </w:rPr>
            </w:pPr>
            <w:r w:rsidRPr="006F4B24">
              <w:rPr>
                <w:rFonts w:cs="Arial"/>
                <w:b/>
                <w:bCs/>
                <w:color w:val="000000"/>
                <w:lang w:val="fr-FR"/>
              </w:rPr>
              <w:t>Observations océaniques dans les zones relevant de la juridiction nationale</w:t>
            </w:r>
            <w:r w:rsidRPr="006F4B24">
              <w:rPr>
                <w:rFonts w:cs="Arial"/>
                <w:color w:val="000000"/>
                <w:lang w:val="fr-FR"/>
              </w:rPr>
              <w:t xml:space="preserve"> </w:t>
            </w:r>
          </w:p>
          <w:p w14:paraId="4477BDCA" w14:textId="158B392C" w:rsidR="006F4B24" w:rsidRPr="006F4B24" w:rsidRDefault="006F4B24" w:rsidP="005A49E3">
            <w:pPr>
              <w:tabs>
                <w:tab w:val="left" w:pos="567"/>
              </w:tabs>
              <w:spacing w:after="240" w:line="240" w:lineRule="auto"/>
              <w:ind w:left="108"/>
              <w:rPr>
                <w:rFonts w:eastAsia="Times New Roman" w:cs="Arial"/>
                <w:snapToGrid w:val="0"/>
                <w:sz w:val="24"/>
                <w:szCs w:val="24"/>
                <w:lang w:val="fr-FR"/>
              </w:rPr>
            </w:pPr>
            <w:r w:rsidRPr="006F4B24">
              <w:rPr>
                <w:rFonts w:cs="Arial"/>
                <w:color w:val="000000"/>
                <w:lang w:val="fr-FR"/>
              </w:rPr>
              <w:t>L</w:t>
            </w:r>
            <w:r w:rsidR="001C09B0">
              <w:rPr>
                <w:rFonts w:cs="Arial"/>
                <w:color w:val="000000"/>
                <w:lang w:val="fr-FR"/>
              </w:rPr>
              <w:t>’</w:t>
            </w:r>
            <w:r w:rsidRPr="006F4B24">
              <w:rPr>
                <w:rFonts w:cs="Arial"/>
                <w:color w:val="000000"/>
                <w:lang w:val="fr-FR"/>
              </w:rPr>
              <w:t xml:space="preserve">Assemblée, </w:t>
            </w:r>
          </w:p>
          <w:p w14:paraId="40B8C620" w14:textId="031E340C"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1.</w:t>
            </w:r>
            <w:r w:rsidRPr="006F4B24">
              <w:rPr>
                <w:rFonts w:cs="Arial"/>
                <w:lang w:val="fr-FR"/>
              </w:rPr>
              <w:tab/>
            </w:r>
            <w:r w:rsidRPr="006F4B24">
              <w:rPr>
                <w:rFonts w:cs="Arial"/>
                <w:color w:val="000000"/>
                <w:u w:val="single"/>
                <w:lang w:val="fr-FR"/>
              </w:rPr>
              <w:t>Ayant examiné</w:t>
            </w:r>
            <w:r w:rsidRPr="006F4B24">
              <w:rPr>
                <w:rFonts w:cs="Arial"/>
                <w:color w:val="000000"/>
                <w:lang w:val="fr-FR"/>
              </w:rPr>
              <w:t xml:space="preserve"> le rapport du Groupe de travail intersessions sur les observations océaniques dans les zones relevant de la juridiction nationale, qui figure dans le document IOC/A-33/4.5.</w:t>
            </w:r>
            <w:proofErr w:type="gramStart"/>
            <w:r w:rsidRPr="006F4B24">
              <w:rPr>
                <w:rFonts w:cs="Arial"/>
                <w:color w:val="000000"/>
                <w:lang w:val="fr-FR"/>
              </w:rPr>
              <w:t>3.Doc</w:t>
            </w:r>
            <w:proofErr w:type="gramEnd"/>
            <w:r w:rsidRPr="006F4B24">
              <w:rPr>
                <w:rFonts w:cs="Arial"/>
                <w:color w:val="000000"/>
                <w:lang w:val="fr-FR"/>
              </w:rPr>
              <w:t>(1),</w:t>
            </w:r>
          </w:p>
          <w:p w14:paraId="0B958801" w14:textId="0B762036"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sz w:val="24"/>
                <w:szCs w:val="24"/>
                <w:lang w:val="fr-FR"/>
              </w:rPr>
              <w:lastRenderedPageBreak/>
              <w:t>2.</w:t>
            </w:r>
            <w:r w:rsidRPr="006F4B24">
              <w:rPr>
                <w:rFonts w:cs="Arial"/>
                <w:lang w:val="fr-FR"/>
              </w:rPr>
              <w:tab/>
            </w:r>
            <w:r w:rsidRPr="006F4B24">
              <w:rPr>
                <w:rFonts w:cs="Arial"/>
                <w:color w:val="000000"/>
                <w:u w:val="single"/>
                <w:lang w:val="fr-FR"/>
              </w:rPr>
              <w:t>Rappelant</w:t>
            </w:r>
            <w:r w:rsidRPr="006F4B24">
              <w:rPr>
                <w:rFonts w:cs="Arial"/>
                <w:color w:val="000000"/>
                <w:lang w:val="fr-FR"/>
              </w:rPr>
              <w:t xml:space="preserve"> sa décision A-32/4.8.2 portant création du Groupe de travail intersessions ad hoc de la COI sur les observations océaniques dans les zones relevant de la juridiction nationale, et la décision EC-55/3.4 encourageant le Groupe à poursuivre ses travaux en vue de la 33</w:t>
            </w:r>
            <w:r w:rsidRPr="006F4B24">
              <w:rPr>
                <w:rFonts w:cs="Arial"/>
                <w:color w:val="000000"/>
                <w:vertAlign w:val="superscript"/>
                <w:lang w:val="fr-FR"/>
              </w:rPr>
              <w:t>e</w:t>
            </w:r>
            <w:r w:rsidRPr="006F4B24">
              <w:rPr>
                <w:rFonts w:cs="Arial"/>
                <w:color w:val="000000"/>
                <w:lang w:val="fr-FR"/>
              </w:rPr>
              <w:t> session de l</w:t>
            </w:r>
            <w:r w:rsidR="001C09B0">
              <w:rPr>
                <w:rFonts w:cs="Arial"/>
                <w:color w:val="000000"/>
                <w:lang w:val="fr-FR"/>
              </w:rPr>
              <w:t>’</w:t>
            </w:r>
            <w:r w:rsidRPr="006F4B24">
              <w:rPr>
                <w:rFonts w:cs="Arial"/>
                <w:color w:val="000000"/>
                <w:lang w:val="fr-FR"/>
              </w:rPr>
              <w:t xml:space="preserve">Assemblée de la COI, </w:t>
            </w:r>
          </w:p>
          <w:p w14:paraId="028F41B1" w14:textId="1DE2C099" w:rsidR="006F4B24" w:rsidRPr="006F4B24" w:rsidRDefault="006F4B24" w:rsidP="005A49E3">
            <w:pPr>
              <w:keepNext/>
              <w:keepLines/>
              <w:adjustRightInd w:val="0"/>
              <w:snapToGrid w:val="0"/>
              <w:spacing w:after="240" w:line="240" w:lineRule="auto"/>
              <w:ind w:left="1168" w:hanging="567"/>
              <w:jc w:val="both"/>
              <w:rPr>
                <w:rFonts w:cs="Arial"/>
                <w:color w:val="000000"/>
                <w:lang w:val="fr-FR"/>
              </w:rPr>
            </w:pPr>
            <w:r w:rsidRPr="006F4B24">
              <w:rPr>
                <w:rFonts w:eastAsia="Arial" w:cs="Arial"/>
                <w:snapToGrid w:val="0"/>
                <w:color w:val="000000"/>
                <w:sz w:val="24"/>
                <w:szCs w:val="24"/>
                <w:lang w:val="fr-FR"/>
              </w:rPr>
              <w:t>3.</w:t>
            </w:r>
            <w:r w:rsidRPr="006F4B24">
              <w:rPr>
                <w:rFonts w:cs="Arial"/>
                <w:lang w:val="fr-FR"/>
              </w:rPr>
              <w:tab/>
            </w:r>
            <w:r w:rsidRPr="006F4B24">
              <w:rPr>
                <w:rFonts w:cs="Arial"/>
                <w:color w:val="000000"/>
                <w:u w:val="single"/>
                <w:lang w:val="fr-FR"/>
              </w:rPr>
              <w:t>Constatant</w:t>
            </w:r>
            <w:r w:rsidRPr="006F4B24">
              <w:rPr>
                <w:rFonts w:cs="Arial"/>
                <w:color w:val="000000"/>
                <w:lang w:val="fr-FR"/>
              </w:rPr>
              <w:t xml:space="preserve"> que le Groupe de travail intersessions ad hoc de la COI sur les observations océaniques dans les zones relevant de la </w:t>
            </w:r>
            <w:r w:rsidRPr="00664F84">
              <w:rPr>
                <w:rFonts w:eastAsia="Arial" w:cs="Arial"/>
                <w:color w:val="000000" w:themeColor="text1"/>
                <w:lang w:val="fr-FR"/>
              </w:rPr>
              <w:t>juridiction</w:t>
            </w:r>
            <w:r w:rsidRPr="006F4B24">
              <w:rPr>
                <w:rFonts w:cs="Arial"/>
                <w:color w:val="000000"/>
                <w:lang w:val="fr-FR"/>
              </w:rPr>
              <w:t xml:space="preserve"> nationale s</w:t>
            </w:r>
            <w:r w:rsidR="001C09B0">
              <w:rPr>
                <w:rFonts w:cs="Arial"/>
                <w:color w:val="000000"/>
                <w:lang w:val="fr-FR"/>
              </w:rPr>
              <w:t>’</w:t>
            </w:r>
            <w:r w:rsidRPr="006F4B24">
              <w:rPr>
                <w:rFonts w:cs="Arial"/>
                <w:color w:val="000000"/>
                <w:lang w:val="fr-FR"/>
              </w:rPr>
              <w:t>est acquitté de son mandat et de sa mission en lui présentant les résultats de ses discussions à sa 33</w:t>
            </w:r>
            <w:r w:rsidRPr="006F4B24">
              <w:rPr>
                <w:rFonts w:cs="Arial"/>
                <w:color w:val="000000"/>
                <w:vertAlign w:val="superscript"/>
                <w:lang w:val="fr-FR"/>
              </w:rPr>
              <w:t>e</w:t>
            </w:r>
            <w:r w:rsidRPr="006F4B24">
              <w:rPr>
                <w:rFonts w:cs="Arial"/>
                <w:color w:val="000000"/>
                <w:lang w:val="fr-FR"/>
              </w:rPr>
              <w:t> session,</w:t>
            </w:r>
          </w:p>
          <w:p w14:paraId="4CD7E709" w14:textId="4816C4F1"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sz w:val="24"/>
                <w:szCs w:val="24"/>
                <w:lang w:val="fr-FR"/>
              </w:rPr>
              <w:t>4.</w:t>
            </w:r>
            <w:r w:rsidRPr="006F4B24">
              <w:rPr>
                <w:rFonts w:cs="Arial"/>
                <w:lang w:val="fr-FR"/>
              </w:rPr>
              <w:tab/>
            </w:r>
            <w:r w:rsidRPr="006F4B24">
              <w:rPr>
                <w:rFonts w:cs="Arial"/>
                <w:color w:val="000000"/>
                <w:u w:val="single"/>
                <w:lang w:val="fr-FR"/>
              </w:rPr>
              <w:t>Demande</w:t>
            </w:r>
            <w:r w:rsidRPr="006F4B24">
              <w:rPr>
                <w:rFonts w:cs="Arial"/>
                <w:color w:val="000000"/>
                <w:lang w:val="fr-FR"/>
              </w:rPr>
              <w:t xml:space="preserve"> au GOOS de faire mieux </w:t>
            </w:r>
            <w:r w:rsidRPr="00664F84">
              <w:rPr>
                <w:rFonts w:eastAsia="Arial" w:cs="Arial"/>
                <w:color w:val="000000" w:themeColor="text1"/>
                <w:lang w:val="fr-FR"/>
              </w:rPr>
              <w:t>connaître</w:t>
            </w:r>
            <w:r w:rsidRPr="006F4B24">
              <w:rPr>
                <w:rFonts w:cs="Arial"/>
                <w:color w:val="000000"/>
                <w:lang w:val="fr-FR"/>
              </w:rPr>
              <w:t xml:space="preserve"> le processus de recherche scientifique marine (RSM), notamment par le biais de communications pertinentes, y compris des liens appropriés renvoyant vers des informations ;</w:t>
            </w:r>
          </w:p>
          <w:p w14:paraId="11C725E8" w14:textId="639D60DB"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sz w:val="24"/>
                <w:szCs w:val="24"/>
                <w:lang w:val="fr-FR"/>
              </w:rPr>
              <w:t>5.</w:t>
            </w:r>
            <w:r w:rsidRPr="006F4B24">
              <w:rPr>
                <w:rFonts w:cs="Arial"/>
                <w:lang w:val="fr-FR"/>
              </w:rPr>
              <w:tab/>
            </w:r>
            <w:r w:rsidRPr="006F4B24">
              <w:rPr>
                <w:rFonts w:cs="Arial"/>
                <w:color w:val="000000"/>
                <w:u w:val="single"/>
                <w:lang w:val="fr-FR"/>
              </w:rPr>
              <w:t>Demande également</w:t>
            </w:r>
            <w:r w:rsidRPr="006F4B24">
              <w:rPr>
                <w:rFonts w:cs="Arial"/>
                <w:color w:val="000000"/>
                <w:lang w:val="fr-FR"/>
              </w:rPr>
              <w:t xml:space="preserve"> au GOOS de consulter ses réseaux ainsi que les organisations des Nations Unies et les parties prenantes concernées, y compris la Division des affaires maritimes et du droit de la mer (DOALOS), sur la faisabilité de la révision de la publication de la DOALOS intitulée « Recherche scientifique marine : Guide pour l</w:t>
            </w:r>
            <w:r w:rsidR="001C09B0">
              <w:rPr>
                <w:rFonts w:cs="Arial"/>
                <w:color w:val="000000"/>
                <w:lang w:val="fr-FR"/>
              </w:rPr>
              <w:t>’</w:t>
            </w:r>
            <w:r w:rsidRPr="006F4B24">
              <w:rPr>
                <w:rFonts w:cs="Arial"/>
                <w:color w:val="000000"/>
                <w:lang w:val="fr-FR"/>
              </w:rPr>
              <w:t xml:space="preserve">application des dispositions </w:t>
            </w:r>
            <w:r w:rsidRPr="00664F84">
              <w:rPr>
                <w:rFonts w:eastAsia="Arial" w:cs="Arial"/>
                <w:color w:val="000000" w:themeColor="text1"/>
                <w:lang w:val="fr-FR"/>
              </w:rPr>
              <w:t>pertinentes</w:t>
            </w:r>
            <w:r w:rsidRPr="006F4B24">
              <w:rPr>
                <w:rFonts w:cs="Arial"/>
                <w:color w:val="000000"/>
                <w:lang w:val="fr-FR"/>
              </w:rPr>
              <w:t xml:space="preserve"> de la Convention des Nations Unies sur le droit de la mer », qui date de 2010, et de lui faire rapport à sa 34</w:t>
            </w:r>
            <w:r w:rsidRPr="006F4B24">
              <w:rPr>
                <w:rFonts w:cs="Arial"/>
                <w:color w:val="000000"/>
                <w:vertAlign w:val="superscript"/>
                <w:lang w:val="fr-FR"/>
              </w:rPr>
              <w:t>e</w:t>
            </w:r>
            <w:r w:rsidRPr="006F4B24">
              <w:rPr>
                <w:rFonts w:cs="Arial"/>
                <w:color w:val="000000"/>
                <w:lang w:val="fr-FR"/>
              </w:rPr>
              <w:t> session ;</w:t>
            </w:r>
          </w:p>
          <w:p w14:paraId="2005F366" w14:textId="51C54D25"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sz w:val="24"/>
                <w:szCs w:val="24"/>
                <w:lang w:val="fr-FR"/>
              </w:rPr>
              <w:t>6.</w:t>
            </w:r>
            <w:r w:rsidRPr="006F4B24">
              <w:rPr>
                <w:rFonts w:cs="Arial"/>
                <w:lang w:val="fr-FR"/>
              </w:rPr>
              <w:tab/>
            </w:r>
            <w:r w:rsidRPr="006F4B24">
              <w:rPr>
                <w:rFonts w:cs="Arial"/>
                <w:color w:val="000000"/>
                <w:u w:val="single"/>
                <w:lang w:val="fr-FR"/>
              </w:rPr>
              <w:t>Invite</w:t>
            </w:r>
            <w:r w:rsidRPr="006F4B24">
              <w:rPr>
                <w:rFonts w:cs="Arial"/>
                <w:color w:val="000000"/>
                <w:lang w:val="fr-FR"/>
              </w:rPr>
              <w:t xml:space="preserve"> les États membres à promouvoir la collaboration entre les États côtiers voisins afin de faciliter l</w:t>
            </w:r>
            <w:r w:rsidR="001C09B0">
              <w:rPr>
                <w:rFonts w:cs="Arial"/>
                <w:color w:val="000000"/>
                <w:lang w:val="fr-FR"/>
              </w:rPr>
              <w:t>’</w:t>
            </w:r>
            <w:r w:rsidRPr="006F4B24">
              <w:rPr>
                <w:rFonts w:cs="Arial"/>
                <w:color w:val="000000"/>
                <w:lang w:val="fr-FR"/>
              </w:rPr>
              <w:t>octroi, aux niveaux bilatéral et régional, d</w:t>
            </w:r>
            <w:r w:rsidR="001C09B0">
              <w:rPr>
                <w:rFonts w:cs="Arial"/>
                <w:color w:val="000000"/>
                <w:lang w:val="fr-FR"/>
              </w:rPr>
              <w:t>’</w:t>
            </w:r>
            <w:r w:rsidRPr="006F4B24">
              <w:rPr>
                <w:rFonts w:cs="Arial"/>
                <w:color w:val="000000"/>
                <w:lang w:val="fr-FR"/>
              </w:rPr>
              <w:t>autorisations de mener des activités de recherche scientifique marine ;</w:t>
            </w:r>
          </w:p>
          <w:p w14:paraId="1F5759C9" w14:textId="29F489EB"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sz w:val="24"/>
                <w:szCs w:val="24"/>
                <w:lang w:val="fr-FR"/>
              </w:rPr>
              <w:t>7.</w:t>
            </w:r>
            <w:r w:rsidRPr="006F4B24">
              <w:rPr>
                <w:rFonts w:cs="Arial"/>
                <w:lang w:val="fr-FR"/>
              </w:rPr>
              <w:tab/>
            </w:r>
            <w:r w:rsidRPr="006F4B24">
              <w:rPr>
                <w:rFonts w:cs="Arial"/>
                <w:color w:val="000000"/>
                <w:u w:val="single"/>
                <w:lang w:val="fr-FR"/>
              </w:rPr>
              <w:t>Invite également</w:t>
            </w:r>
            <w:r w:rsidRPr="006F4B24">
              <w:rPr>
                <w:rFonts w:cs="Arial"/>
                <w:color w:val="000000"/>
                <w:lang w:val="fr-FR"/>
              </w:rPr>
              <w:t xml:space="preserve"> les organes subsidiaires régionaux de la COI et les alliances régionales du GOOS à faire office d</w:t>
            </w:r>
            <w:r w:rsidR="001C09B0">
              <w:rPr>
                <w:rFonts w:cs="Arial"/>
                <w:color w:val="000000"/>
                <w:lang w:val="fr-FR"/>
              </w:rPr>
              <w:t>’</w:t>
            </w:r>
            <w:r w:rsidRPr="006F4B24">
              <w:rPr>
                <w:rFonts w:cs="Arial"/>
                <w:color w:val="000000"/>
                <w:lang w:val="fr-FR"/>
              </w:rPr>
              <w:t xml:space="preserve">intermédiaires entre les autorités nationales et les réseaux de recherche et à faire connaître le </w:t>
            </w:r>
            <w:r w:rsidRPr="00664F84">
              <w:rPr>
                <w:rFonts w:eastAsia="Arial" w:cs="Arial"/>
                <w:color w:val="000000" w:themeColor="text1"/>
                <w:lang w:val="fr-FR"/>
              </w:rPr>
              <w:t>processus</w:t>
            </w:r>
            <w:r w:rsidRPr="006F4B24">
              <w:rPr>
                <w:rFonts w:cs="Arial"/>
                <w:color w:val="000000"/>
                <w:lang w:val="fr-FR"/>
              </w:rPr>
              <w:t xml:space="preserve"> d</w:t>
            </w:r>
            <w:r w:rsidR="001C09B0">
              <w:rPr>
                <w:rFonts w:cs="Arial"/>
                <w:color w:val="000000"/>
                <w:lang w:val="fr-FR"/>
              </w:rPr>
              <w:t>’</w:t>
            </w:r>
            <w:r w:rsidRPr="006F4B24">
              <w:rPr>
                <w:rFonts w:cs="Arial"/>
                <w:color w:val="000000"/>
                <w:lang w:val="fr-FR"/>
              </w:rPr>
              <w:t>octroi d</w:t>
            </w:r>
            <w:r w:rsidR="001C09B0">
              <w:rPr>
                <w:rFonts w:cs="Arial"/>
                <w:color w:val="000000"/>
                <w:lang w:val="fr-FR"/>
              </w:rPr>
              <w:t>’</w:t>
            </w:r>
            <w:r w:rsidRPr="006F4B24">
              <w:rPr>
                <w:rFonts w:cs="Arial"/>
                <w:color w:val="000000"/>
                <w:lang w:val="fr-FR"/>
              </w:rPr>
              <w:t>autorisations de mener des activités de recherche scientifique marine, en fournissant des conseils et des orientations techniques cohérents ainsi qu</w:t>
            </w:r>
            <w:r w:rsidR="001C09B0">
              <w:rPr>
                <w:rFonts w:cs="Arial"/>
                <w:color w:val="000000"/>
                <w:lang w:val="fr-FR"/>
              </w:rPr>
              <w:t>’</w:t>
            </w:r>
            <w:r w:rsidRPr="006F4B24">
              <w:rPr>
                <w:rFonts w:cs="Arial"/>
                <w:color w:val="000000"/>
                <w:lang w:val="fr-FR"/>
              </w:rPr>
              <w:t>en coordonnant les efforts visant à rationaliser les procédures entre les pays présentant des caractéristiques régionales similaires ;</w:t>
            </w:r>
          </w:p>
          <w:p w14:paraId="751C43AA" w14:textId="4ABCA9F9"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eastAsia="Arial" w:cs="Arial"/>
                <w:snapToGrid w:val="0"/>
                <w:color w:val="000000"/>
                <w:sz w:val="24"/>
                <w:szCs w:val="24"/>
                <w:lang w:val="fr-FR"/>
              </w:rPr>
              <w:t>8.</w:t>
            </w:r>
            <w:r w:rsidRPr="006F4B24">
              <w:rPr>
                <w:rFonts w:cs="Arial"/>
                <w:lang w:val="fr-FR"/>
              </w:rPr>
              <w:tab/>
            </w:r>
            <w:r w:rsidRPr="006F4B24">
              <w:rPr>
                <w:rFonts w:cs="Arial"/>
                <w:color w:val="000000"/>
                <w:u w:val="single"/>
                <w:lang w:val="fr-FR"/>
              </w:rPr>
              <w:t>Demande en outre</w:t>
            </w:r>
            <w:r w:rsidRPr="006F4B24">
              <w:rPr>
                <w:rFonts w:cs="Arial"/>
                <w:color w:val="000000"/>
                <w:lang w:val="fr-FR"/>
              </w:rPr>
              <w:t xml:space="preserve"> au Comité directeur du GOOS de présenter au Conseil exécutif de la COI, à sa 59</w:t>
            </w:r>
            <w:r w:rsidRPr="006F4B24">
              <w:rPr>
                <w:rFonts w:cs="Arial"/>
                <w:color w:val="000000"/>
                <w:vertAlign w:val="superscript"/>
                <w:lang w:val="fr-FR"/>
              </w:rPr>
              <w:t>e</w:t>
            </w:r>
            <w:r w:rsidRPr="006F4B24">
              <w:rPr>
                <w:rFonts w:cs="Arial"/>
                <w:color w:val="000000"/>
                <w:lang w:val="fr-FR"/>
              </w:rPr>
              <w:t> session, un projet de proposition sur les mesures que la COI pourrait prendre pour relever les défis identifiés par le Groupe de travail concernant le programme relatif aux navires d</w:t>
            </w:r>
            <w:r w:rsidR="001C09B0">
              <w:rPr>
                <w:rFonts w:cs="Arial"/>
                <w:color w:val="000000"/>
                <w:lang w:val="fr-FR"/>
              </w:rPr>
              <w:t>’</w:t>
            </w:r>
            <w:r w:rsidRPr="006F4B24">
              <w:rPr>
                <w:rFonts w:cs="Arial"/>
                <w:color w:val="000000"/>
                <w:lang w:val="fr-FR"/>
              </w:rPr>
              <w:t>observation bénévole, en vue de soumettre, pour examen, une proposition à l</w:t>
            </w:r>
            <w:r w:rsidR="001C09B0">
              <w:rPr>
                <w:rFonts w:cs="Arial"/>
                <w:color w:val="000000"/>
                <w:lang w:val="fr-FR"/>
              </w:rPr>
              <w:t>’</w:t>
            </w:r>
            <w:r w:rsidRPr="006F4B24">
              <w:rPr>
                <w:rFonts w:cs="Arial"/>
                <w:color w:val="000000"/>
                <w:lang w:val="fr-FR"/>
              </w:rPr>
              <w:t>Assemblée de la COI à sa 34</w:t>
            </w:r>
            <w:r w:rsidRPr="006F4B24">
              <w:rPr>
                <w:rFonts w:cs="Arial"/>
                <w:color w:val="000000"/>
                <w:vertAlign w:val="superscript"/>
                <w:lang w:val="fr-FR"/>
              </w:rPr>
              <w:t>e</w:t>
            </w:r>
            <w:r w:rsidRPr="006F4B24">
              <w:rPr>
                <w:rFonts w:cs="Arial"/>
                <w:color w:val="000000"/>
                <w:lang w:val="fr-FR"/>
              </w:rPr>
              <w:t> session ;</w:t>
            </w:r>
          </w:p>
          <w:p w14:paraId="585CD42E" w14:textId="33FA3000"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9.</w:t>
            </w:r>
            <w:r w:rsidRPr="006F4B24">
              <w:rPr>
                <w:rFonts w:cs="Arial"/>
                <w:lang w:val="fr-FR"/>
              </w:rPr>
              <w:tab/>
            </w:r>
            <w:r w:rsidRPr="006F4B24">
              <w:rPr>
                <w:rFonts w:cs="Arial"/>
                <w:color w:val="000000"/>
                <w:u w:val="single"/>
                <w:lang w:val="fr-FR"/>
              </w:rPr>
              <w:t>Décide</w:t>
            </w:r>
            <w:r w:rsidRPr="006F4B24">
              <w:rPr>
                <w:rFonts w:cs="Arial"/>
                <w:color w:val="000000"/>
                <w:lang w:val="fr-FR"/>
              </w:rPr>
              <w:t xml:space="preserve"> de supprimer le Groupe de travail intersessions ad hoc de la COI sur les observations océaniques dans les </w:t>
            </w:r>
            <w:r w:rsidRPr="00664F84">
              <w:rPr>
                <w:rFonts w:eastAsia="Arial" w:cs="Arial"/>
                <w:color w:val="000000" w:themeColor="text1"/>
                <w:lang w:val="fr-FR"/>
              </w:rPr>
              <w:t>zones</w:t>
            </w:r>
            <w:r w:rsidRPr="006F4B24">
              <w:rPr>
                <w:rFonts w:cs="Arial"/>
                <w:color w:val="000000"/>
                <w:lang w:val="fr-FR"/>
              </w:rPr>
              <w:t xml:space="preserve"> relevant de la juridiction nationale ;</w:t>
            </w:r>
          </w:p>
          <w:p w14:paraId="7C44D9A0" w14:textId="201050A9" w:rsidR="006F4B24" w:rsidRPr="006F4B24" w:rsidRDefault="006F4B24" w:rsidP="00664F84">
            <w:pPr>
              <w:adjustRightInd w:val="0"/>
              <w:snapToGrid w:val="0"/>
              <w:spacing w:after="240" w:line="240" w:lineRule="auto"/>
              <w:ind w:left="1167" w:hanging="567"/>
              <w:jc w:val="both"/>
              <w:rPr>
                <w:rFonts w:eastAsia="Arial" w:cs="Arial"/>
                <w:snapToGrid w:val="0"/>
                <w:color w:val="000000"/>
                <w:lang w:val="fr-FR"/>
              </w:rPr>
            </w:pPr>
            <w:r w:rsidRPr="006F4B24">
              <w:rPr>
                <w:rFonts w:cs="Arial"/>
                <w:color w:val="000000"/>
                <w:lang w:val="fr-FR"/>
              </w:rPr>
              <w:t>10.</w:t>
            </w:r>
            <w:r w:rsidRPr="006F4B24">
              <w:rPr>
                <w:rFonts w:cs="Arial"/>
                <w:lang w:val="fr-FR"/>
              </w:rPr>
              <w:tab/>
            </w:r>
            <w:r w:rsidRPr="006F4B24">
              <w:rPr>
                <w:rFonts w:cs="Arial"/>
                <w:color w:val="000000"/>
                <w:u w:val="single"/>
                <w:lang w:val="fr-FR"/>
              </w:rPr>
              <w:t>Prend acte</w:t>
            </w:r>
            <w:r w:rsidRPr="006F4B24">
              <w:rPr>
                <w:rFonts w:cs="Arial"/>
                <w:color w:val="000000"/>
                <w:lang w:val="fr-FR"/>
              </w:rPr>
              <w:t xml:space="preserve"> des contributions du Groupe de travail intersessions ad hoc de la COI sur les observations océaniques et </w:t>
            </w:r>
            <w:r w:rsidRPr="00664F84">
              <w:rPr>
                <w:rFonts w:eastAsia="Arial" w:cs="Arial"/>
                <w:color w:val="000000" w:themeColor="text1"/>
                <w:lang w:val="fr-FR"/>
              </w:rPr>
              <w:t>remercie</w:t>
            </w:r>
            <w:r w:rsidRPr="006F4B24">
              <w:rPr>
                <w:rFonts w:cs="Arial"/>
                <w:color w:val="000000"/>
                <w:lang w:val="fr-FR"/>
              </w:rPr>
              <w:t xml:space="preserve"> les co-présidents et les États membres qui ont participé à ses travaux.</w:t>
            </w:r>
          </w:p>
        </w:tc>
      </w:tr>
    </w:tbl>
    <w:p w14:paraId="69906E9F" w14:textId="5DC0DE55" w:rsidR="006F4B24" w:rsidRPr="006F4B24" w:rsidRDefault="00282D4A" w:rsidP="00287EA4">
      <w:pPr>
        <w:shd w:val="clear" w:color="auto" w:fill="FFFFFF"/>
        <w:tabs>
          <w:tab w:val="left" w:pos="851"/>
        </w:tabs>
        <w:spacing w:before="240" w:after="240" w:line="240" w:lineRule="auto"/>
        <w:jc w:val="both"/>
        <w:rPr>
          <w:rFonts w:eastAsia="Times New Roman" w:cs="Arial"/>
          <w:lang w:val="fr-FR"/>
        </w:rPr>
      </w:pPr>
      <w:r w:rsidRPr="006F4B24">
        <w:rPr>
          <w:rFonts w:cs="Arial"/>
          <w:lang w:val="fr-FR"/>
        </w:rPr>
        <w:lastRenderedPageBreak/>
        <w:t>1</w:t>
      </w:r>
      <w:r>
        <w:rPr>
          <w:rFonts w:cs="Arial"/>
          <w:lang w:val="fr-FR"/>
        </w:rPr>
        <w:t>79</w:t>
      </w:r>
      <w:r w:rsidR="006F4B24" w:rsidRPr="006F4B24">
        <w:rPr>
          <w:rFonts w:cs="Arial"/>
          <w:lang w:val="fr-FR"/>
        </w:rPr>
        <w:t>.</w:t>
      </w:r>
      <w:r w:rsidR="006F4B24" w:rsidRPr="006F4B24">
        <w:rPr>
          <w:rFonts w:cs="Arial"/>
          <w:lang w:val="fr-FR"/>
        </w:rPr>
        <w:tab/>
        <w:t>Les représentants de __ États membres ont pris la parole. Les États membres ci-après ont choisi de fournir le compte rendu de leur intervention en plénière sur ce point de l</w:t>
      </w:r>
      <w:r w:rsidR="001C09B0">
        <w:rPr>
          <w:rFonts w:cs="Arial"/>
          <w:lang w:val="fr-FR"/>
        </w:rPr>
        <w:t>’</w:t>
      </w:r>
      <w:r w:rsidR="006F4B24" w:rsidRPr="006F4B24">
        <w:rPr>
          <w:rFonts w:cs="Arial"/>
          <w:lang w:val="fr-FR"/>
        </w:rPr>
        <w:t>ordre du jour pour inclusion dans l</w:t>
      </w:r>
      <w:r w:rsidR="001C09B0">
        <w:rPr>
          <w:rFonts w:cs="Arial"/>
          <w:lang w:val="fr-FR"/>
        </w:rPr>
        <w:t>’</w:t>
      </w:r>
      <w:r w:rsidR="006F4B24" w:rsidRPr="006F4B24">
        <w:rPr>
          <w:rFonts w:cs="Arial"/>
          <w:lang w:val="fr-FR"/>
        </w:rPr>
        <w:t>annexe d</w:t>
      </w:r>
      <w:r w:rsidR="001C09B0">
        <w:rPr>
          <w:rFonts w:cs="Arial"/>
          <w:lang w:val="fr-FR"/>
        </w:rPr>
        <w:t>’</w:t>
      </w:r>
      <w:r w:rsidR="006F4B24" w:rsidRPr="006F4B24">
        <w:rPr>
          <w:rFonts w:cs="Arial"/>
          <w:lang w:val="fr-FR"/>
        </w:rPr>
        <w:t>information au rapport de la réunion : ___________.</w:t>
      </w:r>
    </w:p>
    <w:p w14:paraId="64F0B01D" w14:textId="77777777" w:rsidR="006F4B24" w:rsidRPr="00B97359" w:rsidRDefault="006F4B24" w:rsidP="006F4B24">
      <w:pPr>
        <w:keepNext/>
        <w:keepLines/>
        <w:snapToGrid w:val="0"/>
        <w:spacing w:after="240" w:line="240" w:lineRule="auto"/>
        <w:ind w:left="851" w:hanging="851"/>
        <w:outlineLvl w:val="1"/>
        <w:rPr>
          <w:rFonts w:eastAsia="Times New Roman" w:cs="Arial"/>
          <w:b/>
          <w:bCs/>
          <w:snapToGrid w:val="0"/>
          <w:szCs w:val="24"/>
        </w:rPr>
      </w:pPr>
      <w:bookmarkStart w:id="210" w:name="_Toc190766992"/>
      <w:bookmarkStart w:id="211" w:name="_Toc197955133"/>
      <w:bookmarkStart w:id="212" w:name="_Toc199934459"/>
      <w:r w:rsidRPr="006F4B24">
        <w:rPr>
          <w:rFonts w:cs="Arial"/>
          <w:lang w:val="fr-FR"/>
        </w:rPr>
        <w:lastRenderedPageBreak/>
        <w:t>4.6</w:t>
      </w:r>
      <w:r w:rsidRPr="006F4B24">
        <w:rPr>
          <w:rFonts w:cs="Arial"/>
          <w:lang w:val="fr-FR"/>
        </w:rPr>
        <w:tab/>
        <w:t xml:space="preserve">CONSEIL COLLABORATIF MIXTE OMM-COI – CONSEIL STRATÉGIQUE SUR LE TRAVAIL CONJOINT POUR ATTEINDRE LES OBJECTIFS COMMUNS </w:t>
      </w:r>
      <w:r w:rsidRPr="006F4B24">
        <w:rPr>
          <w:rFonts w:cs="Arial"/>
          <w:lang w:val="fr-FR"/>
        </w:rPr>
        <w:br/>
      </w:r>
      <w:r w:rsidRPr="006F4B24">
        <w:rPr>
          <w:rFonts w:cs="Arial"/>
          <w:sz w:val="20"/>
          <w:szCs w:val="20"/>
          <w:lang w:val="fr-FR"/>
        </w:rPr>
        <w:t>[</w:t>
      </w:r>
      <w:proofErr w:type="spellStart"/>
      <w:r w:rsidRPr="006F4B24">
        <w:rPr>
          <w:rFonts w:cs="Arial"/>
          <w:sz w:val="20"/>
          <w:szCs w:val="20"/>
          <w:lang w:val="fr-FR"/>
        </w:rPr>
        <w:t>Rés</w:t>
      </w:r>
      <w:proofErr w:type="spellEnd"/>
      <w:r w:rsidRPr="006F4B24">
        <w:rPr>
          <w:rFonts w:cs="Arial"/>
          <w:sz w:val="20"/>
          <w:szCs w:val="20"/>
          <w:lang w:val="fr-FR"/>
        </w:rPr>
        <w:t xml:space="preserve">. </w:t>
      </w:r>
      <w:r w:rsidRPr="005F30A2">
        <w:rPr>
          <w:rFonts w:cs="Arial"/>
          <w:sz w:val="20"/>
          <w:szCs w:val="20"/>
        </w:rPr>
        <w:t>XXX-</w:t>
      </w:r>
      <w:proofErr w:type="gramStart"/>
      <w:r w:rsidRPr="005F30A2">
        <w:rPr>
          <w:rFonts w:cs="Arial"/>
          <w:sz w:val="20"/>
          <w:szCs w:val="20"/>
        </w:rPr>
        <w:t>2 ;</w:t>
      </w:r>
      <w:proofErr w:type="gramEnd"/>
      <w:r w:rsidRPr="005F30A2">
        <w:rPr>
          <w:rFonts w:cs="Arial"/>
          <w:sz w:val="20"/>
          <w:szCs w:val="20"/>
        </w:rPr>
        <w:t xml:space="preserve"> </w:t>
      </w:r>
      <w:proofErr w:type="spellStart"/>
      <w:r>
        <w:rPr>
          <w:rFonts w:cs="Arial"/>
          <w:sz w:val="20"/>
          <w:szCs w:val="20"/>
        </w:rPr>
        <w:t>d</w:t>
      </w:r>
      <w:r w:rsidRPr="005F30A2">
        <w:rPr>
          <w:rFonts w:cs="Arial"/>
          <w:sz w:val="20"/>
          <w:szCs w:val="20"/>
        </w:rPr>
        <w:t>éc</w:t>
      </w:r>
      <w:proofErr w:type="spellEnd"/>
      <w:r w:rsidRPr="005F30A2">
        <w:rPr>
          <w:rFonts w:cs="Arial"/>
          <w:sz w:val="20"/>
          <w:szCs w:val="20"/>
        </w:rPr>
        <w:t>. A-31/3.5.</w:t>
      </w:r>
      <w:proofErr w:type="gramStart"/>
      <w:r w:rsidRPr="005F30A2">
        <w:rPr>
          <w:rFonts w:cs="Arial"/>
          <w:sz w:val="20"/>
          <w:szCs w:val="20"/>
        </w:rPr>
        <w:t>5 ;</w:t>
      </w:r>
      <w:proofErr w:type="gramEnd"/>
      <w:r w:rsidRPr="005F30A2">
        <w:rPr>
          <w:rFonts w:cs="Arial"/>
          <w:sz w:val="20"/>
          <w:szCs w:val="20"/>
        </w:rPr>
        <w:t xml:space="preserve"> </w:t>
      </w:r>
      <w:proofErr w:type="spellStart"/>
      <w:r>
        <w:rPr>
          <w:rFonts w:cs="Arial"/>
          <w:sz w:val="20"/>
          <w:szCs w:val="20"/>
        </w:rPr>
        <w:t>d</w:t>
      </w:r>
      <w:r w:rsidRPr="005F30A2">
        <w:rPr>
          <w:rFonts w:cs="Arial"/>
          <w:sz w:val="20"/>
          <w:szCs w:val="20"/>
        </w:rPr>
        <w:t>éc</w:t>
      </w:r>
      <w:proofErr w:type="spellEnd"/>
      <w:r w:rsidRPr="005F30A2">
        <w:rPr>
          <w:rFonts w:cs="Arial"/>
          <w:sz w:val="20"/>
          <w:szCs w:val="20"/>
        </w:rPr>
        <w:t>. A-32/4.9]</w:t>
      </w:r>
      <w:bookmarkEnd w:id="210"/>
      <w:bookmarkEnd w:id="211"/>
      <w:bookmarkEnd w:id="212"/>
    </w:p>
    <w:tbl>
      <w:tblPr>
        <w:tblW w:w="9639" w:type="dxa"/>
        <w:tblLayout w:type="fixed"/>
        <w:tblLook w:val="06A0" w:firstRow="1" w:lastRow="0" w:firstColumn="1" w:lastColumn="0" w:noHBand="1" w:noVBand="1"/>
      </w:tblPr>
      <w:tblGrid>
        <w:gridCol w:w="1985"/>
        <w:gridCol w:w="2108"/>
        <w:gridCol w:w="5546"/>
      </w:tblGrid>
      <w:tr w:rsidR="006F4B24" w:rsidRPr="00496CE1" w14:paraId="5DC95F82" w14:textId="77777777" w:rsidTr="00C07973">
        <w:trPr>
          <w:trHeight w:val="300"/>
        </w:trPr>
        <w:tc>
          <w:tcPr>
            <w:tcW w:w="1985" w:type="dxa"/>
            <w:shd w:val="clear" w:color="auto" w:fill="FFFF99"/>
            <w:tcMar>
              <w:top w:w="57" w:type="dxa"/>
              <w:left w:w="115" w:type="dxa"/>
              <w:bottom w:w="57" w:type="dxa"/>
              <w:right w:w="115" w:type="dxa"/>
            </w:tcMar>
          </w:tcPr>
          <w:p w14:paraId="00A12706" w14:textId="77777777" w:rsidR="006F4B24" w:rsidRPr="00496CE1" w:rsidRDefault="006F4B24" w:rsidP="00B920AE">
            <w:pPr>
              <w:tabs>
                <w:tab w:val="left" w:pos="567"/>
              </w:tabs>
              <w:snapToGrid w:val="0"/>
              <w:spacing w:after="0" w:line="240" w:lineRule="auto"/>
              <w:rPr>
                <w:rFonts w:eastAsia="Times New Roman" w:cs="Arial"/>
                <w:snapToGrid w:val="0"/>
                <w:sz w:val="20"/>
                <w:szCs w:val="20"/>
                <w:lang w:val="fr-FR"/>
              </w:rPr>
            </w:pPr>
            <w:r w:rsidRPr="00496CE1">
              <w:rPr>
                <w:rFonts w:cs="Arial"/>
                <w:i/>
                <w:iCs/>
                <w:color w:val="000000"/>
                <w:sz w:val="20"/>
                <w:szCs w:val="20"/>
                <w:u w:val="single"/>
                <w:lang w:val="fr-FR"/>
              </w:rPr>
              <w:t>Document de travail</w:t>
            </w:r>
            <w:r w:rsidRPr="00496CE1">
              <w:rPr>
                <w:rFonts w:cs="Arial"/>
                <w:i/>
                <w:iCs/>
                <w:color w:val="000000"/>
                <w:sz w:val="20"/>
                <w:szCs w:val="20"/>
                <w:lang w:val="fr-FR"/>
              </w:rPr>
              <w:t> :</w:t>
            </w:r>
          </w:p>
        </w:tc>
        <w:tc>
          <w:tcPr>
            <w:tcW w:w="2108" w:type="dxa"/>
            <w:shd w:val="clear" w:color="auto" w:fill="FFFF99"/>
            <w:tcMar>
              <w:top w:w="57" w:type="dxa"/>
              <w:left w:w="115" w:type="dxa"/>
              <w:bottom w:w="57" w:type="dxa"/>
              <w:right w:w="115" w:type="dxa"/>
            </w:tcMar>
          </w:tcPr>
          <w:p w14:paraId="4162C687" w14:textId="77777777" w:rsidR="006F4B24" w:rsidRPr="00496CE1" w:rsidRDefault="006F4B24" w:rsidP="00B920AE">
            <w:pPr>
              <w:tabs>
                <w:tab w:val="left" w:pos="567"/>
              </w:tabs>
              <w:snapToGrid w:val="0"/>
              <w:spacing w:after="0" w:line="240" w:lineRule="auto"/>
              <w:rPr>
                <w:rFonts w:eastAsia="Times New Roman" w:cs="Arial"/>
                <w:snapToGrid w:val="0"/>
                <w:sz w:val="20"/>
                <w:szCs w:val="20"/>
                <w:lang w:val="fr-FR"/>
              </w:rPr>
            </w:pPr>
            <w:r w:rsidRPr="00496CE1">
              <w:rPr>
                <w:rFonts w:cs="Arial"/>
                <w:color w:val="000000"/>
                <w:sz w:val="20"/>
                <w:szCs w:val="20"/>
                <w:lang w:val="fr-FR"/>
              </w:rPr>
              <w:t>IOC/A-33/4.</w:t>
            </w:r>
            <w:proofErr w:type="gramStart"/>
            <w:r w:rsidRPr="00496CE1">
              <w:rPr>
                <w:rFonts w:cs="Arial"/>
                <w:color w:val="000000"/>
                <w:sz w:val="20"/>
                <w:szCs w:val="20"/>
                <w:lang w:val="fr-FR"/>
              </w:rPr>
              <w:t>6.Doc</w:t>
            </w:r>
            <w:proofErr w:type="gramEnd"/>
            <w:r w:rsidRPr="00496CE1">
              <w:rPr>
                <w:rFonts w:cs="Arial"/>
                <w:color w:val="000000"/>
                <w:sz w:val="20"/>
                <w:szCs w:val="20"/>
                <w:lang w:val="fr-FR"/>
              </w:rPr>
              <w:t>(1)</w:t>
            </w:r>
          </w:p>
        </w:tc>
        <w:tc>
          <w:tcPr>
            <w:tcW w:w="5546" w:type="dxa"/>
            <w:shd w:val="clear" w:color="auto" w:fill="FFFF99"/>
            <w:tcMar>
              <w:top w:w="57" w:type="dxa"/>
              <w:left w:w="115" w:type="dxa"/>
              <w:bottom w:w="57" w:type="dxa"/>
              <w:right w:w="115" w:type="dxa"/>
            </w:tcMar>
          </w:tcPr>
          <w:p w14:paraId="05670F7A" w14:textId="32363210" w:rsidR="006F4B24" w:rsidRPr="00337504" w:rsidRDefault="00056614" w:rsidP="00B920AE">
            <w:pPr>
              <w:tabs>
                <w:tab w:val="left" w:pos="567"/>
              </w:tabs>
              <w:snapToGrid w:val="0"/>
              <w:spacing w:after="60" w:line="240" w:lineRule="auto"/>
              <w:rPr>
                <w:rFonts w:eastAsia="Times New Roman" w:cs="Arial"/>
                <w:snapToGrid w:val="0"/>
                <w:sz w:val="20"/>
                <w:szCs w:val="20"/>
                <w:lang w:val="en-US"/>
              </w:rPr>
            </w:pPr>
            <w:r w:rsidRPr="00056614">
              <w:rPr>
                <w:rFonts w:eastAsia="Arial" w:cs="Arial"/>
                <w:snapToGrid w:val="0"/>
                <w:color w:val="000000"/>
                <w:sz w:val="20"/>
                <w:szCs w:val="20"/>
              </w:rPr>
              <w:t>Report of the Joint WMO-IOC Collaborative Board (JCB)</w:t>
            </w:r>
          </w:p>
        </w:tc>
      </w:tr>
    </w:tbl>
    <w:p w14:paraId="1161F42B" w14:textId="5976FC44" w:rsidR="006F4B24" w:rsidRPr="006F4B24" w:rsidRDefault="00282D4A" w:rsidP="00287EA4">
      <w:pPr>
        <w:shd w:val="clear" w:color="auto" w:fill="FFFFFF"/>
        <w:tabs>
          <w:tab w:val="left" w:pos="851"/>
        </w:tabs>
        <w:spacing w:before="240" w:after="240" w:line="240" w:lineRule="auto"/>
        <w:jc w:val="both"/>
        <w:rPr>
          <w:rFonts w:cs="Arial"/>
          <w:lang w:val="fr-FR"/>
        </w:rPr>
      </w:pPr>
      <w:r w:rsidRPr="006F4B24">
        <w:rPr>
          <w:rFonts w:cs="Arial"/>
          <w:lang w:val="fr-FR"/>
        </w:rPr>
        <w:t>1</w:t>
      </w:r>
      <w:r>
        <w:rPr>
          <w:rFonts w:cs="Arial"/>
          <w:lang w:val="fr-FR"/>
        </w:rPr>
        <w:t>80</w:t>
      </w:r>
      <w:r w:rsidR="006F4B24" w:rsidRPr="006F4B24">
        <w:rPr>
          <w:rFonts w:cs="Arial"/>
          <w:lang w:val="fr-FR"/>
        </w:rPr>
        <w:t>.</w:t>
      </w:r>
      <w:r w:rsidR="006F4B24" w:rsidRPr="006F4B24">
        <w:rPr>
          <w:rFonts w:cs="Arial"/>
          <w:lang w:val="fr-FR"/>
        </w:rPr>
        <w:tab/>
        <w:t>M. Yutaka Michida, Président de la COI et co-Président par intérim du Conseil collaboratif mixte OMM-COI, a présenté ce point de l</w:t>
      </w:r>
      <w:r w:rsidR="001C09B0">
        <w:rPr>
          <w:rFonts w:cs="Arial"/>
          <w:lang w:val="fr-FR"/>
        </w:rPr>
        <w:t>’</w:t>
      </w:r>
      <w:r w:rsidR="006F4B24" w:rsidRPr="006F4B24">
        <w:rPr>
          <w:rFonts w:cs="Arial"/>
          <w:lang w:val="fr-FR"/>
        </w:rPr>
        <w:t>ordre du jour. Il a rappelé aux États membres que le Conseil collaboratif mixte avait été créé en 2019, en application de la résolution XXX-2 de l</w:t>
      </w:r>
      <w:r w:rsidR="001C09B0">
        <w:rPr>
          <w:rFonts w:cs="Arial"/>
          <w:lang w:val="fr-FR"/>
        </w:rPr>
        <w:t>’</w:t>
      </w:r>
      <w:r w:rsidR="006F4B24" w:rsidRPr="006F4B24">
        <w:rPr>
          <w:rFonts w:cs="Arial"/>
          <w:lang w:val="fr-FR"/>
        </w:rPr>
        <w:t>Assemblée de la COI, et qu</w:t>
      </w:r>
      <w:r w:rsidR="001C09B0">
        <w:rPr>
          <w:rFonts w:cs="Arial"/>
          <w:lang w:val="fr-FR"/>
        </w:rPr>
        <w:t>’</w:t>
      </w:r>
      <w:r w:rsidR="006F4B24" w:rsidRPr="006F4B24">
        <w:rPr>
          <w:rFonts w:cs="Arial"/>
          <w:lang w:val="fr-FR"/>
        </w:rPr>
        <w:t xml:space="preserve">il était guidé par son mandat ainsi que par la </w:t>
      </w:r>
      <w:hyperlink r:id="rId89" w:history="1">
        <w:r w:rsidR="006F4B24" w:rsidRPr="00496CE1">
          <w:rPr>
            <w:rStyle w:val="Hyperlink"/>
            <w:rFonts w:cs="Arial"/>
            <w:color w:val="0000FF"/>
            <w:lang w:val="fr-FR"/>
          </w:rPr>
          <w:t>Stratégie de collaboration OMM-COI</w:t>
        </w:r>
      </w:hyperlink>
      <w:r w:rsidR="006F4B24" w:rsidRPr="006F4B24">
        <w:rPr>
          <w:rFonts w:cs="Arial"/>
          <w:lang w:val="fr-FR"/>
        </w:rPr>
        <w:t xml:space="preserve">. </w:t>
      </w:r>
    </w:p>
    <w:p w14:paraId="75E0C559" w14:textId="1F841E43" w:rsidR="006F4B24" w:rsidRPr="006F4B24" w:rsidRDefault="00282D4A" w:rsidP="00287EA4">
      <w:pPr>
        <w:shd w:val="clear" w:color="auto" w:fill="FFFFFF"/>
        <w:tabs>
          <w:tab w:val="left" w:pos="851"/>
        </w:tabs>
        <w:spacing w:after="240" w:line="240" w:lineRule="auto"/>
        <w:jc w:val="both"/>
        <w:rPr>
          <w:rFonts w:cs="Arial"/>
          <w:lang w:val="fr-FR"/>
        </w:rPr>
      </w:pPr>
      <w:r w:rsidRPr="006F4B24">
        <w:rPr>
          <w:rFonts w:cs="Arial"/>
          <w:lang w:val="fr-FR"/>
        </w:rPr>
        <w:t>1</w:t>
      </w:r>
      <w:r>
        <w:rPr>
          <w:rFonts w:cs="Arial"/>
          <w:lang w:val="fr-FR"/>
        </w:rPr>
        <w:t>81</w:t>
      </w:r>
      <w:r w:rsidR="006F4B24" w:rsidRPr="006F4B24">
        <w:rPr>
          <w:rFonts w:cs="Arial"/>
          <w:lang w:val="fr-FR"/>
        </w:rPr>
        <w:t>.</w:t>
      </w:r>
      <w:r w:rsidR="006F4B24" w:rsidRPr="006F4B24">
        <w:rPr>
          <w:rFonts w:cs="Arial"/>
          <w:lang w:val="fr-FR"/>
        </w:rPr>
        <w:tab/>
        <w:t>M. Michida a indiqué que le Conseil collaboratif mixte avait accompli d</w:t>
      </w:r>
      <w:r w:rsidR="001C09B0">
        <w:rPr>
          <w:rFonts w:cs="Arial"/>
          <w:lang w:val="fr-FR"/>
        </w:rPr>
        <w:t>’</w:t>
      </w:r>
      <w:r w:rsidR="006F4B24" w:rsidRPr="006F4B24">
        <w:rPr>
          <w:rFonts w:cs="Arial"/>
          <w:lang w:val="fr-FR"/>
        </w:rPr>
        <w:t>importants progrès (document IOC/A-33/4.</w:t>
      </w:r>
      <w:proofErr w:type="gramStart"/>
      <w:r w:rsidR="006F4B24" w:rsidRPr="006F4B24">
        <w:rPr>
          <w:rFonts w:cs="Arial"/>
          <w:lang w:val="fr-FR"/>
        </w:rPr>
        <w:t>6.Doc</w:t>
      </w:r>
      <w:proofErr w:type="gramEnd"/>
      <w:r w:rsidR="006F4B24" w:rsidRPr="006F4B24">
        <w:rPr>
          <w:rFonts w:cs="Arial"/>
          <w:lang w:val="fr-FR"/>
        </w:rPr>
        <w:t>(1)) au cours de l</w:t>
      </w:r>
      <w:r w:rsidR="001C09B0">
        <w:rPr>
          <w:rFonts w:cs="Arial"/>
          <w:lang w:val="fr-FR"/>
        </w:rPr>
        <w:t>’</w:t>
      </w:r>
      <w:r w:rsidR="006F4B24" w:rsidRPr="006F4B24">
        <w:rPr>
          <w:rFonts w:cs="Arial"/>
          <w:lang w:val="fr-FR"/>
        </w:rPr>
        <w:t>année écoulée. Il a présenté les résultats de la réunion du Conseil tenue en septembre 2024 ainsi que les activités menées depuis. L</w:t>
      </w:r>
      <w:r w:rsidR="001C09B0">
        <w:rPr>
          <w:rFonts w:cs="Arial"/>
          <w:lang w:val="fr-FR"/>
        </w:rPr>
        <w:t>’</w:t>
      </w:r>
      <w:r w:rsidR="006F4B24" w:rsidRPr="006F4B24">
        <w:rPr>
          <w:rFonts w:cs="Arial"/>
          <w:lang w:val="fr-FR"/>
        </w:rPr>
        <w:t>objectif principal de cette réunion était d</w:t>
      </w:r>
      <w:r w:rsidR="001C09B0">
        <w:rPr>
          <w:rFonts w:cs="Arial"/>
          <w:lang w:val="fr-FR"/>
        </w:rPr>
        <w:t>’</w:t>
      </w:r>
      <w:r w:rsidR="006F4B24" w:rsidRPr="006F4B24">
        <w:rPr>
          <w:rFonts w:cs="Arial"/>
          <w:lang w:val="fr-FR"/>
        </w:rPr>
        <w:t>identifier les domaines prioritaires pour les activités du Conseil, ce qui a été fait à l</w:t>
      </w:r>
      <w:r w:rsidR="001C09B0">
        <w:rPr>
          <w:rFonts w:cs="Arial"/>
          <w:lang w:val="fr-FR"/>
        </w:rPr>
        <w:t>’</w:t>
      </w:r>
      <w:r w:rsidR="006F4B24" w:rsidRPr="006F4B24">
        <w:rPr>
          <w:rFonts w:cs="Arial"/>
          <w:lang w:val="fr-FR"/>
        </w:rPr>
        <w:t>aide d</w:t>
      </w:r>
      <w:r w:rsidR="001C09B0">
        <w:rPr>
          <w:rFonts w:cs="Arial"/>
          <w:lang w:val="fr-FR"/>
        </w:rPr>
        <w:t>’</w:t>
      </w:r>
      <w:r w:rsidR="006F4B24" w:rsidRPr="006F4B24">
        <w:rPr>
          <w:rFonts w:cs="Arial"/>
          <w:lang w:val="fr-FR"/>
        </w:rPr>
        <w:t>une analyse multicritères des sujets potentiels. Cela a débouché sur la définition de quatre domaines de travail prioritaires et d</w:t>
      </w:r>
      <w:r w:rsidR="001C09B0">
        <w:rPr>
          <w:rFonts w:cs="Arial"/>
          <w:lang w:val="fr-FR"/>
        </w:rPr>
        <w:t>’</w:t>
      </w:r>
      <w:r w:rsidR="006F4B24" w:rsidRPr="006F4B24">
        <w:rPr>
          <w:rFonts w:cs="Arial"/>
          <w:lang w:val="fr-FR"/>
        </w:rPr>
        <w:t xml:space="preserve">actions clés pour chaque domaine de travail, qui sont en cours de mise en œuvre. </w:t>
      </w:r>
    </w:p>
    <w:p w14:paraId="4AFFDC38" w14:textId="248EE8B7" w:rsidR="006F4B24" w:rsidRPr="006F4B24" w:rsidRDefault="00282D4A" w:rsidP="00287EA4">
      <w:pPr>
        <w:shd w:val="clear" w:color="auto" w:fill="FFFFFF"/>
        <w:tabs>
          <w:tab w:val="left" w:pos="851"/>
        </w:tabs>
        <w:spacing w:after="240" w:line="240" w:lineRule="auto"/>
        <w:jc w:val="both"/>
        <w:rPr>
          <w:rFonts w:eastAsia="Arial" w:cs="Arial"/>
          <w:snapToGrid w:val="0"/>
          <w:color w:val="000000"/>
          <w:lang w:val="fr-FR"/>
        </w:rPr>
      </w:pPr>
      <w:r w:rsidRPr="006F4B24">
        <w:rPr>
          <w:rFonts w:cs="Arial"/>
          <w:lang w:val="fr-FR"/>
        </w:rPr>
        <w:t>1</w:t>
      </w:r>
      <w:r>
        <w:rPr>
          <w:rFonts w:cs="Arial"/>
          <w:lang w:val="fr-FR"/>
        </w:rPr>
        <w:t>82</w:t>
      </w:r>
      <w:r w:rsidR="006F4B24" w:rsidRPr="006F4B24">
        <w:rPr>
          <w:rFonts w:cs="Arial"/>
          <w:lang w:val="fr-FR"/>
        </w:rPr>
        <w:t>.</w:t>
      </w:r>
      <w:r w:rsidR="006F4B24" w:rsidRPr="006F4B24">
        <w:rPr>
          <w:rFonts w:cs="Arial"/>
          <w:lang w:val="fr-FR"/>
        </w:rPr>
        <w:tab/>
        <w:t>M. Michida a terminé en confirmant que la COI et l</w:t>
      </w:r>
      <w:r w:rsidR="001C09B0">
        <w:rPr>
          <w:rFonts w:cs="Arial"/>
          <w:lang w:val="fr-FR"/>
        </w:rPr>
        <w:t>’</w:t>
      </w:r>
      <w:r w:rsidR="006F4B24" w:rsidRPr="006F4B24">
        <w:rPr>
          <w:rFonts w:cs="Arial"/>
          <w:lang w:val="fr-FR"/>
        </w:rPr>
        <w:t>OMM s</w:t>
      </w:r>
      <w:r w:rsidR="001C09B0">
        <w:rPr>
          <w:rFonts w:cs="Arial"/>
          <w:lang w:val="fr-FR"/>
        </w:rPr>
        <w:t>’</w:t>
      </w:r>
      <w:r w:rsidR="006F4B24" w:rsidRPr="006F4B24">
        <w:rPr>
          <w:rFonts w:cs="Arial"/>
          <w:lang w:val="fr-FR"/>
        </w:rPr>
        <w:t>étaient fermement engagées à aider le Conseil collaboratif mixte à s</w:t>
      </w:r>
      <w:r w:rsidR="001C09B0">
        <w:rPr>
          <w:rFonts w:cs="Arial"/>
          <w:lang w:val="fr-FR"/>
        </w:rPr>
        <w:t>’</w:t>
      </w:r>
      <w:r w:rsidR="006F4B24" w:rsidRPr="006F4B24">
        <w:rPr>
          <w:rFonts w:cs="Arial"/>
          <w:lang w:val="fr-FR"/>
        </w:rPr>
        <w:t xml:space="preserve">acquitter de son mandat et a invité les États membres à faire part de leurs commentaires en vue de la prochaine réunion du Conseil. </w:t>
      </w:r>
    </w:p>
    <w:tbl>
      <w:tblPr>
        <w:tblW w:w="9639" w:type="dxa"/>
        <w:tblLayout w:type="fixed"/>
        <w:tblLook w:val="06A0" w:firstRow="1" w:lastRow="0" w:firstColumn="1" w:lastColumn="0" w:noHBand="1" w:noVBand="1"/>
      </w:tblPr>
      <w:tblGrid>
        <w:gridCol w:w="9639"/>
      </w:tblGrid>
      <w:tr w:rsidR="006F4B24" w:rsidRPr="00295086" w14:paraId="29BFEA80" w14:textId="77777777" w:rsidTr="009C5F1F">
        <w:trPr>
          <w:trHeight w:val="300"/>
        </w:trPr>
        <w:tc>
          <w:tcPr>
            <w:tcW w:w="9639" w:type="dxa"/>
            <w:shd w:val="clear" w:color="auto" w:fill="CCFFCC"/>
            <w:tcMar>
              <w:top w:w="113" w:type="dxa"/>
              <w:left w:w="115" w:type="dxa"/>
              <w:bottom w:w="113" w:type="dxa"/>
              <w:right w:w="115" w:type="dxa"/>
            </w:tcMar>
          </w:tcPr>
          <w:p w14:paraId="54B037F8" w14:textId="77777777" w:rsidR="006F4B24" w:rsidRPr="006F4B24" w:rsidRDefault="006F4B24" w:rsidP="00496CE1">
            <w:pPr>
              <w:tabs>
                <w:tab w:val="left" w:pos="567"/>
              </w:tabs>
              <w:snapToGrid w:val="0"/>
              <w:spacing w:after="240" w:line="240" w:lineRule="auto"/>
              <w:rPr>
                <w:rFonts w:eastAsia="Times New Roman" w:cs="Arial"/>
                <w:i/>
                <w:iCs/>
                <w:snapToGrid w:val="0"/>
                <w:lang w:val="fr-FR"/>
              </w:rPr>
            </w:pPr>
            <w:r w:rsidRPr="006F4B24">
              <w:rPr>
                <w:rFonts w:cs="Arial"/>
                <w:i/>
                <w:iCs/>
                <w:color w:val="000000"/>
                <w:u w:val="single"/>
                <w:lang w:val="fr-FR"/>
              </w:rPr>
              <w:t>Projet de décision A-33/4.6</w:t>
            </w:r>
          </w:p>
          <w:p w14:paraId="076006F4" w14:textId="77777777" w:rsidR="006F4B24" w:rsidRPr="006F4B24" w:rsidRDefault="006F4B24" w:rsidP="00B920AE">
            <w:pPr>
              <w:tabs>
                <w:tab w:val="left" w:pos="567"/>
              </w:tabs>
              <w:snapToGrid w:val="0"/>
              <w:spacing w:after="240" w:line="240" w:lineRule="auto"/>
              <w:ind w:left="108"/>
              <w:jc w:val="center"/>
              <w:rPr>
                <w:rFonts w:eastAsia="Arial" w:cs="Arial"/>
                <w:b/>
                <w:bCs/>
                <w:snapToGrid w:val="0"/>
                <w:color w:val="000000"/>
                <w:lang w:val="fr-FR"/>
              </w:rPr>
            </w:pPr>
            <w:r w:rsidRPr="006F4B24">
              <w:rPr>
                <w:rFonts w:cs="Arial"/>
                <w:b/>
                <w:bCs/>
                <w:color w:val="000000"/>
                <w:lang w:val="fr-FR"/>
              </w:rPr>
              <w:t>Conseil collaboratif mixte OMM-COI – Conseil stratégique sur le travail conjoint pour atteindre les objectifs communs</w:t>
            </w:r>
          </w:p>
          <w:p w14:paraId="09F77AA9" w14:textId="3B312FCC" w:rsidR="006F4B24" w:rsidRPr="006F4B24" w:rsidRDefault="006F4B24" w:rsidP="00B920AE">
            <w:pPr>
              <w:tabs>
                <w:tab w:val="left" w:pos="567"/>
              </w:tabs>
              <w:snapToGrid w:val="0"/>
              <w:spacing w:after="240" w:line="240" w:lineRule="auto"/>
              <w:ind w:left="108"/>
              <w:rPr>
                <w:rFonts w:eastAsia="Times New Roman" w:cs="Arial"/>
                <w:snapToGrid w:val="0"/>
                <w:lang w:val="fr-FR"/>
              </w:rPr>
            </w:pPr>
            <w:r w:rsidRPr="006F4B24">
              <w:rPr>
                <w:rFonts w:cs="Arial"/>
                <w:color w:val="000000"/>
                <w:lang w:val="fr-FR"/>
              </w:rPr>
              <w:t>L</w:t>
            </w:r>
            <w:r w:rsidR="001C09B0">
              <w:rPr>
                <w:rFonts w:cs="Arial"/>
                <w:color w:val="000000"/>
                <w:lang w:val="fr-FR"/>
              </w:rPr>
              <w:t>’</w:t>
            </w:r>
            <w:r w:rsidRPr="006F4B24">
              <w:rPr>
                <w:rFonts w:cs="Arial"/>
                <w:color w:val="000000"/>
                <w:lang w:val="fr-FR"/>
              </w:rPr>
              <w:t xml:space="preserve">Assemblée, </w:t>
            </w:r>
          </w:p>
          <w:p w14:paraId="76296BD3" w14:textId="20F0987F"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1.</w:t>
            </w:r>
            <w:r w:rsidRPr="006F4B24">
              <w:rPr>
                <w:rFonts w:cs="Arial"/>
                <w:lang w:val="fr-FR"/>
              </w:rPr>
              <w:tab/>
            </w:r>
            <w:r w:rsidRPr="006F4B24">
              <w:rPr>
                <w:rFonts w:cs="Arial"/>
                <w:color w:val="000000"/>
                <w:u w:val="single"/>
                <w:lang w:val="fr-FR"/>
              </w:rPr>
              <w:t>Ayant examiné</w:t>
            </w:r>
            <w:r w:rsidRPr="006F4B24">
              <w:rPr>
                <w:rFonts w:cs="Arial"/>
                <w:color w:val="000000"/>
                <w:lang w:val="fr-FR"/>
              </w:rPr>
              <w:t xml:space="preserve"> le </w:t>
            </w:r>
            <w:r w:rsidRPr="00664F84">
              <w:rPr>
                <w:rFonts w:eastAsia="Arial" w:cs="Arial"/>
                <w:color w:val="000000" w:themeColor="text1"/>
                <w:lang w:val="fr-FR"/>
              </w:rPr>
              <w:t>document</w:t>
            </w:r>
            <w:r w:rsidRPr="006F4B24">
              <w:rPr>
                <w:rFonts w:cs="Arial"/>
                <w:color w:val="000000"/>
                <w:lang w:val="fr-FR"/>
              </w:rPr>
              <w:t xml:space="preserve"> IOC/A-33/4.</w:t>
            </w:r>
            <w:proofErr w:type="gramStart"/>
            <w:r w:rsidRPr="006F4B24">
              <w:rPr>
                <w:rFonts w:cs="Arial"/>
                <w:color w:val="000000"/>
                <w:lang w:val="fr-FR"/>
              </w:rPr>
              <w:t>6.Doc</w:t>
            </w:r>
            <w:proofErr w:type="gramEnd"/>
            <w:r w:rsidRPr="006F4B24">
              <w:rPr>
                <w:rFonts w:cs="Arial"/>
                <w:color w:val="000000"/>
                <w:lang w:val="fr-FR"/>
              </w:rPr>
              <w:t>(1),</w:t>
            </w:r>
          </w:p>
          <w:p w14:paraId="2E1A73F7" w14:textId="18EFF604"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2.</w:t>
            </w:r>
            <w:r w:rsidRPr="006F4B24">
              <w:rPr>
                <w:rFonts w:cs="Arial"/>
                <w:lang w:val="fr-FR"/>
              </w:rPr>
              <w:tab/>
            </w:r>
            <w:r w:rsidRPr="006F4B24">
              <w:rPr>
                <w:rFonts w:cs="Arial"/>
                <w:color w:val="000000"/>
                <w:u w:val="single"/>
                <w:lang w:val="fr-FR"/>
              </w:rPr>
              <w:t>Rappelant</w:t>
            </w:r>
            <w:r w:rsidRPr="006F4B24">
              <w:rPr>
                <w:rFonts w:cs="Arial"/>
                <w:color w:val="000000"/>
                <w:lang w:val="fr-FR"/>
              </w:rPr>
              <w:t xml:space="preserve"> la résolution XXX-2 (2019), par laquelle l</w:t>
            </w:r>
            <w:r w:rsidR="001C09B0">
              <w:rPr>
                <w:rFonts w:cs="Arial"/>
                <w:color w:val="000000"/>
                <w:lang w:val="fr-FR"/>
              </w:rPr>
              <w:t>’</w:t>
            </w:r>
            <w:r w:rsidRPr="006F4B24">
              <w:rPr>
                <w:rFonts w:cs="Arial"/>
                <w:color w:val="000000"/>
                <w:lang w:val="fr-FR"/>
              </w:rPr>
              <w:t xml:space="preserve">Assemblée de la COI prévoit la création du Conseil </w:t>
            </w:r>
            <w:r w:rsidRPr="00664F84">
              <w:rPr>
                <w:rFonts w:eastAsia="Arial" w:cs="Arial"/>
                <w:color w:val="000000" w:themeColor="text1"/>
                <w:lang w:val="fr-FR"/>
              </w:rPr>
              <w:t>collaboratif</w:t>
            </w:r>
            <w:r w:rsidRPr="006F4B24">
              <w:rPr>
                <w:rFonts w:cs="Arial"/>
                <w:color w:val="000000"/>
                <w:lang w:val="fr-FR"/>
              </w:rPr>
              <w:t xml:space="preserve"> mixte OMM-COI, en tant que mécanisme de coordination de haut niveau devant mobiliser davantage les principaux organes concernés de l</w:t>
            </w:r>
            <w:r w:rsidR="001C09B0">
              <w:rPr>
                <w:rFonts w:cs="Arial"/>
                <w:color w:val="000000"/>
                <w:lang w:val="fr-FR"/>
              </w:rPr>
              <w:t>’</w:t>
            </w:r>
            <w:r w:rsidRPr="006F4B24">
              <w:rPr>
                <w:rFonts w:cs="Arial"/>
                <w:color w:val="000000"/>
                <w:lang w:val="fr-FR"/>
              </w:rPr>
              <w:t xml:space="preserve">OMM et de la COI, </w:t>
            </w:r>
          </w:p>
          <w:p w14:paraId="47DF9D60" w14:textId="11A0934B"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3.</w:t>
            </w:r>
            <w:r w:rsidRPr="006F4B24">
              <w:rPr>
                <w:rFonts w:cs="Arial"/>
                <w:lang w:val="fr-FR"/>
              </w:rPr>
              <w:tab/>
            </w:r>
            <w:r w:rsidRPr="006F4B24">
              <w:rPr>
                <w:rFonts w:cs="Arial"/>
                <w:color w:val="000000"/>
                <w:u w:val="single"/>
                <w:lang w:val="fr-FR"/>
              </w:rPr>
              <w:t>Ayant examiné</w:t>
            </w:r>
            <w:r w:rsidRPr="006F4B24">
              <w:rPr>
                <w:rFonts w:cs="Arial"/>
                <w:color w:val="000000"/>
                <w:lang w:val="fr-FR"/>
              </w:rPr>
              <w:t xml:space="preserve"> les résultats de la réunion du Conseil collaboratif mixte OMM-COI tenue en septembre 2024, qui a défini quatre domaines de travail principaux pour le Conseil pour les deux prochaines années, </w:t>
            </w:r>
          </w:p>
          <w:p w14:paraId="68A55320" w14:textId="330D9333"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4.</w:t>
            </w:r>
            <w:r w:rsidRPr="006F4B24">
              <w:rPr>
                <w:rFonts w:cs="Arial"/>
                <w:lang w:val="fr-FR"/>
              </w:rPr>
              <w:tab/>
            </w:r>
            <w:r w:rsidRPr="006F4B24">
              <w:rPr>
                <w:rFonts w:cs="Arial"/>
                <w:color w:val="000000"/>
                <w:u w:val="single"/>
                <w:lang w:val="fr-FR"/>
              </w:rPr>
              <w:t>Prenant note</w:t>
            </w:r>
            <w:r w:rsidRPr="006F4B24">
              <w:rPr>
                <w:rFonts w:cs="Arial"/>
                <w:color w:val="000000"/>
                <w:lang w:val="fr-FR"/>
              </w:rPr>
              <w:t xml:space="preserve"> de la création de sous-groupes du Conseil collaboratif mixte OMM-COI sur le Réseau mondial d</w:t>
            </w:r>
            <w:r w:rsidR="001C09B0">
              <w:rPr>
                <w:rFonts w:cs="Arial"/>
                <w:color w:val="000000"/>
                <w:lang w:val="fr-FR"/>
              </w:rPr>
              <w:t>’</w:t>
            </w:r>
            <w:r w:rsidRPr="006F4B24">
              <w:rPr>
                <w:rFonts w:cs="Arial"/>
                <w:color w:val="000000"/>
                <w:lang w:val="fr-FR"/>
              </w:rPr>
              <w:t xml:space="preserve">observation de base (GBON) et sur la gestion des données, dans le but de faire progresser les activités dans deux des domaines de travail principaux, </w:t>
            </w:r>
          </w:p>
          <w:p w14:paraId="2972D801" w14:textId="408D8591"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5.</w:t>
            </w:r>
            <w:r w:rsidRPr="006F4B24">
              <w:rPr>
                <w:rFonts w:cs="Arial"/>
                <w:lang w:val="fr-FR"/>
              </w:rPr>
              <w:tab/>
            </w:r>
            <w:r w:rsidRPr="006F4B24">
              <w:rPr>
                <w:rFonts w:cs="Arial"/>
                <w:color w:val="000000"/>
                <w:u w:val="single"/>
                <w:lang w:val="fr-FR"/>
              </w:rPr>
              <w:t>Décide</w:t>
            </w:r>
            <w:r w:rsidRPr="006F4B24">
              <w:rPr>
                <w:rFonts w:cs="Arial"/>
                <w:color w:val="000000"/>
                <w:lang w:val="fr-FR"/>
              </w:rPr>
              <w:t xml:space="preserve"> de prolonger la Stratégie de collaboration OMM-COI pour 2022-2025 jusqu</w:t>
            </w:r>
            <w:r w:rsidR="001C09B0">
              <w:rPr>
                <w:rFonts w:cs="Arial"/>
                <w:color w:val="000000"/>
                <w:lang w:val="fr-FR"/>
              </w:rPr>
              <w:t>’</w:t>
            </w:r>
            <w:r w:rsidRPr="006F4B24">
              <w:rPr>
                <w:rFonts w:cs="Arial"/>
                <w:color w:val="000000"/>
                <w:lang w:val="fr-FR"/>
              </w:rPr>
              <w:t>en 2027 sous sa forme actuelle (document IOC/A-31/3.5.</w:t>
            </w:r>
            <w:proofErr w:type="gramStart"/>
            <w:r w:rsidRPr="006F4B24">
              <w:rPr>
                <w:rFonts w:cs="Arial"/>
                <w:color w:val="000000"/>
                <w:lang w:val="fr-FR"/>
              </w:rPr>
              <w:t>5.Doc</w:t>
            </w:r>
            <w:proofErr w:type="gramEnd"/>
            <w:r w:rsidRPr="006F4B24">
              <w:rPr>
                <w:rFonts w:cs="Arial"/>
                <w:color w:val="000000"/>
                <w:lang w:val="fr-FR"/>
              </w:rPr>
              <w:t xml:space="preserve">(1) </w:t>
            </w:r>
            <w:proofErr w:type="spellStart"/>
            <w:r w:rsidRPr="006F4B24">
              <w:rPr>
                <w:rFonts w:cs="Arial"/>
                <w:color w:val="000000"/>
                <w:lang w:val="fr-FR"/>
              </w:rPr>
              <w:t>Rev</w:t>
            </w:r>
            <w:proofErr w:type="spellEnd"/>
            <w:r w:rsidRPr="006F4B24">
              <w:rPr>
                <w:rFonts w:cs="Arial"/>
                <w:color w:val="000000"/>
                <w:lang w:val="fr-FR"/>
              </w:rPr>
              <w:t xml:space="preserve">.) ; </w:t>
            </w:r>
          </w:p>
          <w:p w14:paraId="35D56EFD" w14:textId="7EDCC046"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t>6.</w:t>
            </w:r>
            <w:r w:rsidRPr="006F4B24">
              <w:rPr>
                <w:rFonts w:cs="Arial"/>
                <w:lang w:val="fr-FR"/>
              </w:rPr>
              <w:tab/>
            </w:r>
            <w:r w:rsidRPr="006F4B24">
              <w:rPr>
                <w:rFonts w:cs="Arial"/>
                <w:color w:val="000000"/>
                <w:u w:val="single"/>
                <w:lang w:val="fr-FR"/>
              </w:rPr>
              <w:t>Demande</w:t>
            </w:r>
            <w:r w:rsidRPr="006F4B24">
              <w:rPr>
                <w:rFonts w:cs="Arial"/>
                <w:color w:val="000000"/>
                <w:lang w:val="fr-FR"/>
              </w:rPr>
              <w:t xml:space="preserve"> au Conseil collaboratif </w:t>
            </w:r>
            <w:r w:rsidRPr="00664F84">
              <w:rPr>
                <w:rFonts w:eastAsia="Arial" w:cs="Arial"/>
                <w:color w:val="000000" w:themeColor="text1"/>
                <w:lang w:val="fr-FR"/>
              </w:rPr>
              <w:t>mixte</w:t>
            </w:r>
            <w:r w:rsidRPr="006F4B24">
              <w:rPr>
                <w:rFonts w:cs="Arial"/>
                <w:color w:val="000000"/>
                <w:lang w:val="fr-FR"/>
              </w:rPr>
              <w:t xml:space="preserve"> OMM-COI de rendre compte aux Conseils exécutifs de l</w:t>
            </w:r>
            <w:r w:rsidR="001C09B0">
              <w:rPr>
                <w:rFonts w:cs="Arial"/>
                <w:color w:val="000000"/>
                <w:lang w:val="fr-FR"/>
              </w:rPr>
              <w:t>’</w:t>
            </w:r>
            <w:r w:rsidRPr="006F4B24">
              <w:rPr>
                <w:rFonts w:cs="Arial"/>
                <w:color w:val="000000"/>
                <w:lang w:val="fr-FR"/>
              </w:rPr>
              <w:t xml:space="preserve">OMM et de la COI, en 2026, des progrès accomplis dans les quatre domaines de travail ; </w:t>
            </w:r>
          </w:p>
          <w:p w14:paraId="580FA478" w14:textId="62A6EEA7" w:rsidR="006F4B24" w:rsidRPr="006F4B24" w:rsidRDefault="006F4B24" w:rsidP="00664F84">
            <w:pPr>
              <w:adjustRightInd w:val="0"/>
              <w:snapToGrid w:val="0"/>
              <w:spacing w:after="240" w:line="240" w:lineRule="auto"/>
              <w:ind w:left="1167" w:hanging="567"/>
              <w:jc w:val="both"/>
              <w:rPr>
                <w:rFonts w:cs="Arial"/>
                <w:color w:val="000000"/>
                <w:lang w:val="fr-FR"/>
              </w:rPr>
            </w:pPr>
            <w:r w:rsidRPr="006F4B24">
              <w:rPr>
                <w:rFonts w:cs="Arial"/>
                <w:color w:val="000000"/>
                <w:lang w:val="fr-FR"/>
              </w:rPr>
              <w:lastRenderedPageBreak/>
              <w:t>7.</w:t>
            </w:r>
            <w:r w:rsidRPr="006F4B24">
              <w:rPr>
                <w:rFonts w:cs="Arial"/>
                <w:lang w:val="fr-FR"/>
              </w:rPr>
              <w:tab/>
            </w:r>
            <w:r w:rsidRPr="006F4B24">
              <w:rPr>
                <w:rFonts w:cs="Arial"/>
                <w:color w:val="000000"/>
                <w:u w:val="single"/>
                <w:lang w:val="fr-FR"/>
              </w:rPr>
              <w:t>Demande également</w:t>
            </w:r>
            <w:r w:rsidRPr="006F4B24">
              <w:rPr>
                <w:rFonts w:cs="Arial"/>
                <w:color w:val="000000"/>
                <w:lang w:val="fr-FR"/>
              </w:rPr>
              <w:t xml:space="preserve"> au Conseil collaboratif mixte OMM-COI de collaborer avec les membres de l</w:t>
            </w:r>
            <w:r w:rsidR="001C09B0">
              <w:rPr>
                <w:rFonts w:cs="Arial"/>
                <w:color w:val="000000"/>
                <w:lang w:val="fr-FR"/>
              </w:rPr>
              <w:t>’</w:t>
            </w:r>
            <w:r w:rsidRPr="006F4B24">
              <w:rPr>
                <w:rFonts w:cs="Arial"/>
                <w:color w:val="000000"/>
                <w:lang w:val="fr-FR"/>
              </w:rPr>
              <w:t>OMM et les États membres de la COI, notamment par l</w:t>
            </w:r>
            <w:r w:rsidR="001C09B0">
              <w:rPr>
                <w:rFonts w:cs="Arial"/>
                <w:color w:val="000000"/>
                <w:lang w:val="fr-FR"/>
              </w:rPr>
              <w:t>’</w:t>
            </w:r>
            <w:r w:rsidRPr="006F4B24">
              <w:rPr>
                <w:rFonts w:cs="Arial"/>
                <w:color w:val="000000"/>
                <w:lang w:val="fr-FR"/>
              </w:rPr>
              <w:t>intermédiaire des conseils régionaux de l</w:t>
            </w:r>
            <w:r w:rsidR="001C09B0">
              <w:rPr>
                <w:rFonts w:cs="Arial"/>
                <w:color w:val="000000"/>
                <w:lang w:val="fr-FR"/>
              </w:rPr>
              <w:t>’</w:t>
            </w:r>
            <w:r w:rsidRPr="006F4B24">
              <w:rPr>
                <w:rFonts w:cs="Arial"/>
                <w:color w:val="000000"/>
                <w:lang w:val="fr-FR"/>
              </w:rPr>
              <w:t xml:space="preserve">OMM et des sous-commissions régionales de la COI, afin de mieux comprendre les problèmes communs rencontrés par les communautés météorologiques et océanographiques que le Conseil collaboratif mixte pourrait traiter ;  </w:t>
            </w:r>
          </w:p>
          <w:p w14:paraId="6B257126" w14:textId="0CBA7564" w:rsidR="006F4B24" w:rsidRPr="006F4B24" w:rsidRDefault="006F4B24" w:rsidP="00664F84">
            <w:pPr>
              <w:adjustRightInd w:val="0"/>
              <w:snapToGrid w:val="0"/>
              <w:spacing w:after="240" w:line="240" w:lineRule="auto"/>
              <w:ind w:left="1167" w:hanging="567"/>
              <w:jc w:val="both"/>
              <w:rPr>
                <w:rFonts w:eastAsia="Verdana" w:cs="Arial"/>
                <w:snapToGrid w:val="0"/>
                <w:color w:val="000000"/>
                <w:lang w:val="fr-FR"/>
              </w:rPr>
            </w:pPr>
            <w:r w:rsidRPr="006F4B24">
              <w:rPr>
                <w:rFonts w:cs="Arial"/>
                <w:color w:val="000000"/>
                <w:lang w:val="fr-FR"/>
              </w:rPr>
              <w:t>8.</w:t>
            </w:r>
            <w:r w:rsidRPr="006F4B24">
              <w:rPr>
                <w:rFonts w:cs="Arial"/>
                <w:lang w:val="fr-FR"/>
              </w:rPr>
              <w:tab/>
            </w:r>
            <w:r w:rsidRPr="006F4B24">
              <w:rPr>
                <w:rFonts w:cs="Arial"/>
                <w:color w:val="000000"/>
                <w:u w:val="single"/>
                <w:lang w:val="fr-FR"/>
              </w:rPr>
              <w:t>Invite</w:t>
            </w:r>
            <w:r w:rsidRPr="006F4B24">
              <w:rPr>
                <w:rFonts w:cs="Arial"/>
                <w:color w:val="000000"/>
                <w:lang w:val="fr-FR"/>
              </w:rPr>
              <w:t xml:space="preserve"> les États </w:t>
            </w:r>
            <w:r w:rsidRPr="00664F84">
              <w:rPr>
                <w:rFonts w:eastAsia="Arial" w:cs="Arial"/>
                <w:color w:val="000000" w:themeColor="text1"/>
                <w:lang w:val="fr-FR"/>
              </w:rPr>
              <w:t>membres</w:t>
            </w:r>
            <w:r w:rsidRPr="006F4B24">
              <w:rPr>
                <w:rFonts w:cs="Arial"/>
                <w:color w:val="000000"/>
                <w:lang w:val="fr-FR"/>
              </w:rPr>
              <w:t xml:space="preserve"> à : </w:t>
            </w:r>
          </w:p>
          <w:p w14:paraId="1672ABAE" w14:textId="6679DD27" w:rsidR="006F4B24" w:rsidRPr="006F4B24" w:rsidRDefault="00496CE1" w:rsidP="000F08E6">
            <w:pPr>
              <w:spacing w:after="240" w:line="240" w:lineRule="auto"/>
              <w:ind w:left="1730" w:hanging="567"/>
              <w:jc w:val="both"/>
              <w:rPr>
                <w:rFonts w:eastAsia="Verdana" w:cs="Arial"/>
                <w:snapToGrid w:val="0"/>
                <w:color w:val="000000"/>
                <w:lang w:val="fr-FR"/>
              </w:rPr>
            </w:pPr>
            <w:r>
              <w:rPr>
                <w:rFonts w:cs="Arial"/>
                <w:color w:val="000000"/>
                <w:lang w:val="fr-FR"/>
              </w:rPr>
              <w:t>(i)</w:t>
            </w:r>
            <w:r>
              <w:rPr>
                <w:rFonts w:cs="Arial"/>
                <w:color w:val="000000"/>
                <w:lang w:val="fr-FR"/>
              </w:rPr>
              <w:tab/>
            </w:r>
            <w:r w:rsidR="006F4B24" w:rsidRPr="006F4B24">
              <w:rPr>
                <w:rFonts w:cs="Arial"/>
                <w:color w:val="000000"/>
                <w:lang w:val="fr-FR"/>
              </w:rPr>
              <w:t xml:space="preserve">collaborer au sein des systèmes nationaux dans les quatre domaines de travail définis par le Conseil collaboratif mixte OMM-COI ; </w:t>
            </w:r>
          </w:p>
          <w:p w14:paraId="4830E2D7" w14:textId="4E4B8788" w:rsidR="006F4B24" w:rsidRPr="006F4B24" w:rsidRDefault="00496CE1" w:rsidP="000F08E6">
            <w:pPr>
              <w:spacing w:after="240" w:line="240" w:lineRule="auto"/>
              <w:ind w:left="1730" w:hanging="567"/>
              <w:jc w:val="both"/>
              <w:rPr>
                <w:rFonts w:eastAsia="Verdana" w:cs="Arial"/>
                <w:snapToGrid w:val="0"/>
                <w:color w:val="000000"/>
                <w:lang w:val="fr-FR"/>
              </w:rPr>
            </w:pPr>
            <w:r>
              <w:rPr>
                <w:rFonts w:cs="Arial"/>
                <w:color w:val="000000"/>
                <w:lang w:val="fr-FR"/>
              </w:rPr>
              <w:t>(ii)</w:t>
            </w:r>
            <w:r>
              <w:rPr>
                <w:rFonts w:cs="Arial"/>
                <w:color w:val="000000"/>
                <w:lang w:val="fr-FR"/>
              </w:rPr>
              <w:tab/>
            </w:r>
            <w:r w:rsidR="006F4B24" w:rsidRPr="006F4B24">
              <w:rPr>
                <w:rFonts w:cs="Arial"/>
                <w:color w:val="000000"/>
                <w:lang w:val="fr-FR"/>
              </w:rPr>
              <w:t xml:space="preserve">appuyer les travaux du </w:t>
            </w:r>
            <w:r w:rsidR="006F4B24" w:rsidRPr="000F08E6">
              <w:rPr>
                <w:rFonts w:eastAsia="Arial" w:cs="Arial"/>
                <w:lang w:val="fr-FR"/>
              </w:rPr>
              <w:t>Conseil</w:t>
            </w:r>
            <w:r w:rsidR="006F4B24" w:rsidRPr="006F4B24">
              <w:rPr>
                <w:rFonts w:cs="Arial"/>
                <w:color w:val="000000"/>
                <w:lang w:val="fr-FR"/>
              </w:rPr>
              <w:t xml:space="preserve"> collaboratif mixte OMM-COI et collaborer avec lui par l</w:t>
            </w:r>
            <w:r w:rsidR="001C09B0">
              <w:rPr>
                <w:rFonts w:cs="Arial"/>
                <w:color w:val="000000"/>
                <w:lang w:val="fr-FR"/>
              </w:rPr>
              <w:t>’</w:t>
            </w:r>
            <w:r w:rsidR="006F4B24" w:rsidRPr="006F4B24">
              <w:rPr>
                <w:rFonts w:cs="Arial"/>
                <w:color w:val="000000"/>
                <w:lang w:val="fr-FR"/>
              </w:rPr>
              <w:t>intermédiaire des points focaux nationaux de la COI et des représentants permanents auprès de l</w:t>
            </w:r>
            <w:r w:rsidR="001C09B0">
              <w:rPr>
                <w:rFonts w:cs="Arial"/>
                <w:color w:val="000000"/>
                <w:lang w:val="fr-FR"/>
              </w:rPr>
              <w:t>’</w:t>
            </w:r>
            <w:r w:rsidR="006F4B24" w:rsidRPr="006F4B24">
              <w:rPr>
                <w:rFonts w:cs="Arial"/>
                <w:color w:val="000000"/>
                <w:lang w:val="fr-FR"/>
              </w:rPr>
              <w:t xml:space="preserve">OMM, notamment en ce qui concerne les problèmes communs recensés au niveau national ; </w:t>
            </w:r>
          </w:p>
          <w:p w14:paraId="167B2787" w14:textId="76EBD8FE" w:rsidR="006F4B24" w:rsidRPr="006F4B24" w:rsidRDefault="00496CE1" w:rsidP="000F08E6">
            <w:pPr>
              <w:spacing w:after="240" w:line="240" w:lineRule="auto"/>
              <w:ind w:left="1730" w:hanging="567"/>
              <w:jc w:val="both"/>
              <w:rPr>
                <w:rFonts w:eastAsia="Verdana" w:cs="Arial"/>
                <w:snapToGrid w:val="0"/>
                <w:color w:val="000000"/>
                <w:lang w:val="fr-FR"/>
              </w:rPr>
            </w:pPr>
            <w:r>
              <w:rPr>
                <w:rFonts w:cs="Arial"/>
                <w:color w:val="000000"/>
                <w:lang w:val="fr-FR"/>
              </w:rPr>
              <w:t>(iii)</w:t>
            </w:r>
            <w:r>
              <w:rPr>
                <w:rFonts w:cs="Arial"/>
                <w:color w:val="000000"/>
                <w:lang w:val="fr-FR"/>
              </w:rPr>
              <w:tab/>
            </w:r>
            <w:r w:rsidR="006F4B24" w:rsidRPr="006F4B24">
              <w:rPr>
                <w:rFonts w:cs="Arial"/>
                <w:color w:val="000000"/>
                <w:lang w:val="fr-FR"/>
              </w:rPr>
              <w:t>fournir par écrit, avant le 1</w:t>
            </w:r>
            <w:r w:rsidR="006F4B24" w:rsidRPr="006F4B24">
              <w:rPr>
                <w:rFonts w:cs="Arial"/>
                <w:color w:val="000000"/>
                <w:vertAlign w:val="superscript"/>
                <w:lang w:val="fr-FR"/>
              </w:rPr>
              <w:t>er</w:t>
            </w:r>
            <w:r w:rsidR="006F4B24" w:rsidRPr="006F4B24">
              <w:rPr>
                <w:rFonts w:cs="Arial"/>
                <w:color w:val="000000"/>
                <w:lang w:val="fr-FR"/>
              </w:rPr>
              <w:t xml:space="preserve"> septembre 2025, une contribution décrivant : </w:t>
            </w:r>
          </w:p>
          <w:p w14:paraId="0DA81C38" w14:textId="59D17155" w:rsidR="006F4B24" w:rsidRPr="006F4B24" w:rsidRDefault="00496CE1" w:rsidP="00496CE1">
            <w:pPr>
              <w:tabs>
                <w:tab w:val="left" w:pos="567"/>
              </w:tabs>
              <w:snapToGrid w:val="0"/>
              <w:spacing w:after="120" w:line="240" w:lineRule="auto"/>
              <w:ind w:left="2295" w:hanging="567"/>
              <w:jc w:val="both"/>
              <w:rPr>
                <w:rFonts w:eastAsia="Verdana" w:cs="Arial"/>
                <w:snapToGrid w:val="0"/>
                <w:color w:val="000000"/>
                <w:lang w:val="fr-FR"/>
              </w:rPr>
            </w:pPr>
            <w:r>
              <w:rPr>
                <w:rFonts w:cs="Arial"/>
                <w:color w:val="000000"/>
                <w:lang w:val="fr-FR"/>
              </w:rPr>
              <w:t>(a)</w:t>
            </w:r>
            <w:r>
              <w:rPr>
                <w:rFonts w:cs="Arial"/>
                <w:color w:val="000000"/>
                <w:lang w:val="fr-FR"/>
              </w:rPr>
              <w:tab/>
            </w:r>
            <w:r w:rsidR="006F4B24" w:rsidRPr="006F4B24">
              <w:rPr>
                <w:rFonts w:cs="Arial"/>
                <w:color w:val="000000"/>
                <w:lang w:val="fr-FR"/>
              </w:rPr>
              <w:t>les obstacles et les possibilités liés à la mise en œuvre des actions relevant des quatre domaines de travail susmentionnés au niveau national, afin d</w:t>
            </w:r>
            <w:r w:rsidR="001C09B0">
              <w:rPr>
                <w:rFonts w:cs="Arial"/>
                <w:color w:val="000000"/>
                <w:lang w:val="fr-FR"/>
              </w:rPr>
              <w:t>’</w:t>
            </w:r>
            <w:r w:rsidR="006F4B24" w:rsidRPr="006F4B24">
              <w:rPr>
                <w:rFonts w:cs="Arial"/>
                <w:color w:val="000000"/>
                <w:lang w:val="fr-FR"/>
              </w:rPr>
              <w:t>éclairer les travaux du Conseil collaboratif mixte OMM</w:t>
            </w:r>
            <w:r w:rsidR="009C5F1F">
              <w:rPr>
                <w:rFonts w:cs="Arial"/>
                <w:color w:val="000000"/>
                <w:lang w:val="fr-FR"/>
              </w:rPr>
              <w:noBreakHyphen/>
            </w:r>
            <w:r w:rsidR="006F4B24" w:rsidRPr="006F4B24">
              <w:rPr>
                <w:rFonts w:cs="Arial"/>
                <w:color w:val="000000"/>
                <w:lang w:val="fr-FR"/>
              </w:rPr>
              <w:t>COI ;</w:t>
            </w:r>
          </w:p>
          <w:p w14:paraId="054F5056" w14:textId="39D5832E" w:rsidR="006F4B24" w:rsidRPr="006F4B24" w:rsidRDefault="00496CE1" w:rsidP="00496CE1">
            <w:pPr>
              <w:tabs>
                <w:tab w:val="left" w:pos="567"/>
              </w:tabs>
              <w:snapToGrid w:val="0"/>
              <w:spacing w:after="120" w:line="240" w:lineRule="auto"/>
              <w:ind w:left="2295" w:hanging="567"/>
              <w:jc w:val="both"/>
              <w:rPr>
                <w:rFonts w:eastAsia="Verdana" w:cs="Arial"/>
                <w:snapToGrid w:val="0"/>
                <w:color w:val="000000"/>
                <w:lang w:val="fr-FR"/>
              </w:rPr>
            </w:pPr>
            <w:r>
              <w:rPr>
                <w:rFonts w:cs="Arial"/>
                <w:color w:val="000000"/>
                <w:lang w:val="fr-FR"/>
              </w:rPr>
              <w:t>(b)</w:t>
            </w:r>
            <w:r>
              <w:rPr>
                <w:rFonts w:cs="Arial"/>
                <w:color w:val="000000"/>
                <w:lang w:val="fr-FR"/>
              </w:rPr>
              <w:tab/>
            </w:r>
            <w:r w:rsidR="006F4B24" w:rsidRPr="006F4B24">
              <w:rPr>
                <w:rFonts w:cs="Arial"/>
                <w:color w:val="000000"/>
                <w:lang w:val="fr-FR"/>
              </w:rPr>
              <w:t>les thèmes prioritaires que le Conseil collaboratif mixte OMM-COI pourrait aborder par la suite (sachant que certains sujets, énoncés dans le rapport JCB-3 Part 2, ont déjà été retenus pour les futurs travaux) ;</w:t>
            </w:r>
          </w:p>
          <w:p w14:paraId="4EC9AB5D" w14:textId="1A1EAFE5" w:rsidR="006F4B24" w:rsidRPr="006F4B24" w:rsidRDefault="00496CE1" w:rsidP="00496CE1">
            <w:pPr>
              <w:tabs>
                <w:tab w:val="left" w:pos="567"/>
              </w:tabs>
              <w:snapToGrid w:val="0"/>
              <w:spacing w:after="120" w:line="240" w:lineRule="auto"/>
              <w:ind w:left="2295" w:hanging="567"/>
              <w:jc w:val="both"/>
              <w:rPr>
                <w:rFonts w:eastAsia="Verdana" w:cs="Arial"/>
                <w:snapToGrid w:val="0"/>
                <w:color w:val="000000"/>
                <w:lang w:val="fr-FR"/>
              </w:rPr>
            </w:pPr>
            <w:r>
              <w:rPr>
                <w:rFonts w:cs="Arial"/>
                <w:color w:val="000000"/>
                <w:lang w:val="fr-FR"/>
              </w:rPr>
              <w:t>(c)</w:t>
            </w:r>
            <w:r>
              <w:rPr>
                <w:rFonts w:cs="Arial"/>
                <w:color w:val="000000"/>
                <w:lang w:val="fr-FR"/>
              </w:rPr>
              <w:tab/>
            </w:r>
            <w:r w:rsidR="006F4B24" w:rsidRPr="006F4B24">
              <w:rPr>
                <w:rFonts w:cs="Arial"/>
                <w:color w:val="000000"/>
                <w:lang w:val="fr-FR"/>
              </w:rPr>
              <w:t>contribuer activement aux domaines de travail prioritaires, en particulier à l</w:t>
            </w:r>
            <w:r w:rsidR="001C09B0">
              <w:rPr>
                <w:rFonts w:cs="Arial"/>
                <w:color w:val="000000"/>
                <w:lang w:val="fr-FR"/>
              </w:rPr>
              <w:t>’</w:t>
            </w:r>
            <w:r w:rsidR="006F4B24" w:rsidRPr="006F4B24">
              <w:rPr>
                <w:rFonts w:cs="Arial"/>
                <w:color w:val="000000"/>
                <w:lang w:val="fr-FR"/>
              </w:rPr>
              <w:t>accélération de la réalisation et de la préparation de l</w:t>
            </w:r>
            <w:r w:rsidR="001C09B0">
              <w:rPr>
                <w:rFonts w:cs="Arial"/>
                <w:color w:val="000000"/>
                <w:lang w:val="fr-FR"/>
              </w:rPr>
              <w:t>’</w:t>
            </w:r>
            <w:r w:rsidR="006F4B24" w:rsidRPr="006F4B24">
              <w:rPr>
                <w:rFonts w:cs="Arial"/>
                <w:color w:val="000000"/>
                <w:lang w:val="fr-FR"/>
              </w:rPr>
              <w:t>initiative des Nations Unies « Alertes précoces pour tous » (EW4All) et à la prise de mesures rapides par tous.</w:t>
            </w:r>
          </w:p>
        </w:tc>
      </w:tr>
    </w:tbl>
    <w:p w14:paraId="7CCFF1F5" w14:textId="365B4F8E" w:rsidR="003742AA" w:rsidRDefault="00282D4A" w:rsidP="00287EA4">
      <w:pPr>
        <w:shd w:val="clear" w:color="auto" w:fill="FFFFFF"/>
        <w:tabs>
          <w:tab w:val="left" w:pos="851"/>
        </w:tabs>
        <w:spacing w:before="240" w:after="240" w:line="240" w:lineRule="auto"/>
        <w:jc w:val="both"/>
        <w:rPr>
          <w:rFonts w:cs="Arial"/>
          <w:lang w:val="fr-FR"/>
        </w:rPr>
      </w:pPr>
      <w:r w:rsidRPr="006F4B24">
        <w:rPr>
          <w:rFonts w:cs="Arial"/>
          <w:lang w:val="fr-FR"/>
        </w:rPr>
        <w:lastRenderedPageBreak/>
        <w:t>1</w:t>
      </w:r>
      <w:r>
        <w:rPr>
          <w:rFonts w:cs="Arial"/>
          <w:lang w:val="fr-FR"/>
        </w:rPr>
        <w:t>83</w:t>
      </w:r>
      <w:r w:rsidR="006F4B24" w:rsidRPr="006F4B24">
        <w:rPr>
          <w:rFonts w:cs="Arial"/>
          <w:lang w:val="fr-FR"/>
        </w:rPr>
        <w:t>.</w:t>
      </w:r>
      <w:r w:rsidR="006F4B24" w:rsidRPr="006F4B24">
        <w:rPr>
          <w:rFonts w:cs="Arial"/>
          <w:lang w:val="fr-FR"/>
        </w:rPr>
        <w:tab/>
        <w:t>Les représentants de __ États membres ont pris la parole. Les États membres ci-après ont choisi de fournir le compte rendu de leur intervention en plénière sur ce point de l</w:t>
      </w:r>
      <w:r w:rsidR="001C09B0">
        <w:rPr>
          <w:rFonts w:cs="Arial"/>
          <w:lang w:val="fr-FR"/>
        </w:rPr>
        <w:t>’</w:t>
      </w:r>
      <w:r w:rsidR="006F4B24" w:rsidRPr="006F4B24">
        <w:rPr>
          <w:rFonts w:cs="Arial"/>
          <w:lang w:val="fr-FR"/>
        </w:rPr>
        <w:t>ordre du jour pour inclusion dans l</w:t>
      </w:r>
      <w:r w:rsidR="001C09B0">
        <w:rPr>
          <w:rFonts w:cs="Arial"/>
          <w:lang w:val="fr-FR"/>
        </w:rPr>
        <w:t>’</w:t>
      </w:r>
      <w:r w:rsidR="006F4B24" w:rsidRPr="006F4B24">
        <w:rPr>
          <w:rFonts w:cs="Arial"/>
          <w:lang w:val="fr-FR"/>
        </w:rPr>
        <w:t>annexe d</w:t>
      </w:r>
      <w:r w:rsidR="001C09B0">
        <w:rPr>
          <w:rFonts w:cs="Arial"/>
          <w:lang w:val="fr-FR"/>
        </w:rPr>
        <w:t>’</w:t>
      </w:r>
      <w:r w:rsidR="006F4B24" w:rsidRPr="006F4B24">
        <w:rPr>
          <w:rFonts w:cs="Arial"/>
          <w:lang w:val="fr-FR"/>
        </w:rPr>
        <w:t>information au rapport de la réunion : ___________.</w:t>
      </w:r>
    </w:p>
    <w:p w14:paraId="2F8AF0BE" w14:textId="77777777" w:rsidR="00337504" w:rsidRPr="002B74DE" w:rsidRDefault="00337504" w:rsidP="00DC206E">
      <w:pPr>
        <w:keepNext/>
        <w:keepLines/>
        <w:snapToGrid w:val="0"/>
        <w:spacing w:after="240" w:line="240" w:lineRule="auto"/>
        <w:ind w:left="851" w:hanging="851"/>
        <w:outlineLvl w:val="1"/>
        <w:rPr>
          <w:rFonts w:asciiTheme="minorBidi" w:hAnsiTheme="minorBidi"/>
          <w:lang w:val="fr-FR"/>
        </w:rPr>
      </w:pPr>
      <w:bookmarkStart w:id="213" w:name="_Toc197955134"/>
      <w:bookmarkStart w:id="214" w:name="_Toc199934460"/>
      <w:bookmarkStart w:id="215" w:name="_Hlk136015553"/>
      <w:bookmarkStart w:id="216" w:name="_Hlk132891612"/>
      <w:r w:rsidRPr="00825BBB">
        <w:rPr>
          <w:rFonts w:asciiTheme="minorBidi" w:hAnsiTheme="minorBidi"/>
          <w:lang w:val="fr-FR"/>
        </w:rPr>
        <w:t>4.7</w:t>
      </w:r>
      <w:r w:rsidRPr="00825BBB">
        <w:rPr>
          <w:rFonts w:asciiTheme="minorBidi" w:hAnsiTheme="minorBidi"/>
          <w:lang w:val="fr-FR"/>
        </w:rPr>
        <w:tab/>
      </w:r>
      <w:r w:rsidRPr="00DC206E">
        <w:rPr>
          <w:rFonts w:cs="Arial"/>
          <w:lang w:val="fr-FR"/>
        </w:rPr>
        <w:t>CONTRIBUTIONS</w:t>
      </w:r>
      <w:r w:rsidRPr="00825BBB">
        <w:rPr>
          <w:rFonts w:asciiTheme="minorBidi" w:hAnsiTheme="minorBidi"/>
          <w:lang w:val="fr-FR"/>
        </w:rPr>
        <w:t xml:space="preserve"> DE LA COI AUX PROCESSUS DE GOUVERNANCE DES NATIONS UNIES </w:t>
      </w:r>
      <w:r w:rsidRPr="00825BBB">
        <w:rPr>
          <w:rFonts w:asciiTheme="minorBidi" w:hAnsiTheme="minorBidi"/>
          <w:lang w:val="fr-FR"/>
        </w:rPr>
        <w:br/>
      </w:r>
      <w:r w:rsidRPr="00825BBB">
        <w:rPr>
          <w:rFonts w:asciiTheme="minorBidi" w:hAnsiTheme="minorBidi"/>
          <w:sz w:val="20"/>
          <w:szCs w:val="20"/>
          <w:lang w:val="fr-FR"/>
        </w:rPr>
        <w:t>[</w:t>
      </w:r>
      <w:r>
        <w:rPr>
          <w:rFonts w:asciiTheme="minorBidi" w:hAnsiTheme="minorBidi"/>
          <w:sz w:val="20"/>
          <w:szCs w:val="20"/>
          <w:lang w:val="fr-FR"/>
        </w:rPr>
        <w:t>A</w:t>
      </w:r>
      <w:r w:rsidRPr="00825BBB">
        <w:rPr>
          <w:rFonts w:asciiTheme="minorBidi" w:hAnsiTheme="minorBidi"/>
          <w:sz w:val="20"/>
          <w:szCs w:val="20"/>
          <w:lang w:val="fr-FR"/>
        </w:rPr>
        <w:t>rticle 45.1 (g) du Règlement intérieur]</w:t>
      </w:r>
      <w:bookmarkEnd w:id="213"/>
      <w:bookmarkEnd w:id="214"/>
    </w:p>
    <w:tbl>
      <w:tblPr>
        <w:tblW w:w="9639" w:type="dxa"/>
        <w:tblLayout w:type="fixed"/>
        <w:tblLook w:val="0000" w:firstRow="0" w:lastRow="0" w:firstColumn="0" w:lastColumn="0" w:noHBand="0" w:noVBand="0"/>
      </w:tblPr>
      <w:tblGrid>
        <w:gridCol w:w="1956"/>
        <w:gridCol w:w="2095"/>
        <w:gridCol w:w="5206"/>
        <w:gridCol w:w="382"/>
      </w:tblGrid>
      <w:tr w:rsidR="00337504" w:rsidRPr="00825BBB" w14:paraId="204001E9" w14:textId="77777777" w:rsidTr="00C3543B">
        <w:tc>
          <w:tcPr>
            <w:tcW w:w="1956" w:type="dxa"/>
            <w:shd w:val="clear" w:color="auto" w:fill="FFFF99"/>
            <w:tcMar>
              <w:top w:w="57" w:type="dxa"/>
              <w:bottom w:w="57" w:type="dxa"/>
            </w:tcMar>
          </w:tcPr>
          <w:p w14:paraId="00428377" w14:textId="77777777" w:rsidR="00337504" w:rsidRPr="00825BBB" w:rsidRDefault="00337504" w:rsidP="00C853DA">
            <w:pPr>
              <w:spacing w:line="240" w:lineRule="auto"/>
              <w:rPr>
                <w:rFonts w:asciiTheme="minorBidi" w:hAnsiTheme="minorBidi"/>
                <w:i/>
                <w:color w:val="000000"/>
                <w:sz w:val="20"/>
                <w:szCs w:val="20"/>
                <w:u w:val="single"/>
              </w:rPr>
            </w:pPr>
            <w:r w:rsidRPr="00825BBB">
              <w:rPr>
                <w:rFonts w:asciiTheme="minorBidi" w:hAnsiTheme="minorBidi"/>
                <w:i/>
                <w:iCs/>
                <w:color w:val="000000"/>
                <w:sz w:val="20"/>
                <w:szCs w:val="20"/>
                <w:u w:val="single"/>
                <w:lang w:val="fr-FR"/>
              </w:rPr>
              <w:t>Document de travail :</w:t>
            </w:r>
          </w:p>
        </w:tc>
        <w:tc>
          <w:tcPr>
            <w:tcW w:w="2095" w:type="dxa"/>
            <w:shd w:val="clear" w:color="auto" w:fill="FFFF99"/>
            <w:tcMar>
              <w:top w:w="57" w:type="dxa"/>
              <w:bottom w:w="57" w:type="dxa"/>
            </w:tcMar>
          </w:tcPr>
          <w:p w14:paraId="12BA28ED" w14:textId="77777777" w:rsidR="00337504" w:rsidRPr="00825BBB" w:rsidRDefault="00337504" w:rsidP="00C853DA">
            <w:pPr>
              <w:spacing w:line="240" w:lineRule="auto"/>
              <w:rPr>
                <w:rFonts w:asciiTheme="minorBidi" w:hAnsiTheme="minorBidi"/>
                <w:color w:val="000000"/>
                <w:sz w:val="20"/>
                <w:szCs w:val="20"/>
              </w:rPr>
            </w:pPr>
            <w:r w:rsidRPr="00825BBB">
              <w:rPr>
                <w:rFonts w:asciiTheme="minorBidi" w:hAnsiTheme="minorBidi"/>
                <w:color w:val="000000"/>
                <w:sz w:val="20"/>
                <w:szCs w:val="20"/>
                <w:lang w:val="fr-FR"/>
              </w:rPr>
              <w:t>IOC/A-33/4.</w:t>
            </w:r>
            <w:proofErr w:type="gramStart"/>
            <w:r w:rsidRPr="00825BBB">
              <w:rPr>
                <w:rFonts w:asciiTheme="minorBidi" w:hAnsiTheme="minorBidi"/>
                <w:color w:val="000000"/>
                <w:sz w:val="20"/>
                <w:szCs w:val="20"/>
                <w:lang w:val="fr-FR"/>
              </w:rPr>
              <w:t>7.Doc</w:t>
            </w:r>
            <w:proofErr w:type="gramEnd"/>
            <w:r w:rsidRPr="00825BBB">
              <w:rPr>
                <w:rFonts w:asciiTheme="minorBidi" w:hAnsiTheme="minorBidi"/>
                <w:color w:val="000000"/>
                <w:sz w:val="20"/>
                <w:szCs w:val="20"/>
                <w:lang w:val="fr-FR"/>
              </w:rPr>
              <w:t>(1)</w:t>
            </w:r>
          </w:p>
        </w:tc>
        <w:tc>
          <w:tcPr>
            <w:tcW w:w="5588" w:type="dxa"/>
            <w:gridSpan w:val="2"/>
            <w:shd w:val="clear" w:color="auto" w:fill="FFFF99"/>
            <w:tcMar>
              <w:top w:w="57" w:type="dxa"/>
              <w:bottom w:w="57" w:type="dxa"/>
            </w:tcMar>
          </w:tcPr>
          <w:p w14:paraId="0AC0C486" w14:textId="77777777" w:rsidR="00337504" w:rsidRPr="00825BBB" w:rsidRDefault="00337504" w:rsidP="00C853DA">
            <w:pPr>
              <w:spacing w:line="240" w:lineRule="auto"/>
              <w:rPr>
                <w:rFonts w:asciiTheme="minorBidi" w:hAnsiTheme="minorBidi"/>
                <w:sz w:val="20"/>
                <w:szCs w:val="20"/>
              </w:rPr>
            </w:pPr>
            <w:r w:rsidRPr="00825BBB">
              <w:rPr>
                <w:rFonts w:asciiTheme="minorBidi" w:hAnsiTheme="minorBidi"/>
                <w:color w:val="000000"/>
                <w:sz w:val="20"/>
                <w:szCs w:val="20"/>
                <w:lang w:val="fr-FR"/>
              </w:rPr>
              <w:t xml:space="preserve">IOC Contributions to UN </w:t>
            </w:r>
            <w:proofErr w:type="spellStart"/>
            <w:r w:rsidRPr="00825BBB">
              <w:rPr>
                <w:rFonts w:asciiTheme="minorBidi" w:hAnsiTheme="minorBidi"/>
                <w:color w:val="000000"/>
                <w:sz w:val="20"/>
                <w:szCs w:val="20"/>
                <w:lang w:val="fr-FR"/>
              </w:rPr>
              <w:t>Governance</w:t>
            </w:r>
            <w:proofErr w:type="spellEnd"/>
            <w:r w:rsidRPr="00825BBB">
              <w:rPr>
                <w:rFonts w:asciiTheme="minorBidi" w:hAnsiTheme="minorBidi"/>
                <w:color w:val="000000"/>
                <w:sz w:val="20"/>
                <w:szCs w:val="20"/>
                <w:lang w:val="fr-FR"/>
              </w:rPr>
              <w:t xml:space="preserve"> </w:t>
            </w:r>
            <w:proofErr w:type="spellStart"/>
            <w:r w:rsidRPr="00825BBB">
              <w:rPr>
                <w:rFonts w:asciiTheme="minorBidi" w:hAnsiTheme="minorBidi"/>
                <w:color w:val="000000"/>
                <w:sz w:val="20"/>
                <w:szCs w:val="20"/>
                <w:lang w:val="fr-FR"/>
              </w:rPr>
              <w:t>Processes</w:t>
            </w:r>
            <w:proofErr w:type="spellEnd"/>
            <w:r w:rsidRPr="00825BBB">
              <w:rPr>
                <w:rFonts w:asciiTheme="minorBidi" w:hAnsiTheme="minorBidi"/>
                <w:color w:val="000000"/>
                <w:sz w:val="20"/>
                <w:szCs w:val="20"/>
                <w:lang w:val="fr-FR"/>
              </w:rPr>
              <w:t xml:space="preserve"> (2025)</w:t>
            </w:r>
          </w:p>
        </w:tc>
      </w:tr>
      <w:tr w:rsidR="00337504" w:rsidRPr="00825BBB" w14:paraId="06862BEA" w14:textId="77777777" w:rsidTr="00C3543B">
        <w:trPr>
          <w:gridAfter w:val="1"/>
          <w:wAfter w:w="382" w:type="dxa"/>
          <w:trHeight w:hRule="exact" w:val="60"/>
        </w:trPr>
        <w:tc>
          <w:tcPr>
            <w:tcW w:w="1956" w:type="dxa"/>
            <w:shd w:val="clear" w:color="auto" w:fill="auto"/>
            <w:tcMar>
              <w:top w:w="0" w:type="dxa"/>
              <w:bottom w:w="0" w:type="dxa"/>
            </w:tcMar>
          </w:tcPr>
          <w:p w14:paraId="5295FA47" w14:textId="77777777" w:rsidR="00337504" w:rsidRPr="00825BBB" w:rsidRDefault="00337504" w:rsidP="00C853DA">
            <w:pPr>
              <w:spacing w:line="240" w:lineRule="auto"/>
              <w:rPr>
                <w:rFonts w:asciiTheme="minorBidi" w:hAnsiTheme="minorBidi"/>
                <w:i/>
                <w:color w:val="000000"/>
                <w:sz w:val="20"/>
                <w:szCs w:val="20"/>
                <w:u w:val="single"/>
              </w:rPr>
            </w:pPr>
          </w:p>
        </w:tc>
        <w:tc>
          <w:tcPr>
            <w:tcW w:w="7301" w:type="dxa"/>
            <w:gridSpan w:val="2"/>
            <w:shd w:val="clear" w:color="auto" w:fill="auto"/>
            <w:tcMar>
              <w:top w:w="0" w:type="dxa"/>
              <w:bottom w:w="0" w:type="dxa"/>
            </w:tcMar>
          </w:tcPr>
          <w:p w14:paraId="5EAF4F68" w14:textId="77777777" w:rsidR="00337504" w:rsidRPr="00825BBB" w:rsidRDefault="00337504" w:rsidP="00C853DA">
            <w:pPr>
              <w:spacing w:line="240" w:lineRule="auto"/>
              <w:rPr>
                <w:rFonts w:asciiTheme="minorBidi" w:hAnsiTheme="minorBidi"/>
                <w:color w:val="000000"/>
                <w:sz w:val="20"/>
                <w:szCs w:val="20"/>
              </w:rPr>
            </w:pPr>
          </w:p>
        </w:tc>
      </w:tr>
      <w:tr w:rsidR="00337504" w:rsidRPr="00295086" w14:paraId="2D0CDD43" w14:textId="77777777" w:rsidTr="00C3543B">
        <w:trPr>
          <w:trHeight w:val="304"/>
        </w:trPr>
        <w:tc>
          <w:tcPr>
            <w:tcW w:w="1956" w:type="dxa"/>
            <w:shd w:val="clear" w:color="auto" w:fill="F7CAAC" w:themeFill="accent2" w:themeFillTint="66"/>
            <w:tcMar>
              <w:top w:w="57" w:type="dxa"/>
              <w:bottom w:w="57" w:type="dxa"/>
            </w:tcMar>
          </w:tcPr>
          <w:p w14:paraId="644F6F65" w14:textId="0C428FBE" w:rsidR="00337504" w:rsidRPr="00825BBB" w:rsidRDefault="00337504" w:rsidP="00C853DA">
            <w:pPr>
              <w:spacing w:line="240" w:lineRule="auto"/>
              <w:rPr>
                <w:rFonts w:asciiTheme="minorBidi" w:hAnsiTheme="minorBidi"/>
                <w:i/>
                <w:color w:val="000000"/>
                <w:sz w:val="20"/>
                <w:szCs w:val="20"/>
                <w:u w:val="single"/>
              </w:rPr>
            </w:pPr>
            <w:r w:rsidRPr="00825BBB">
              <w:rPr>
                <w:rFonts w:asciiTheme="minorBidi" w:hAnsiTheme="minorBidi"/>
                <w:i/>
                <w:iCs/>
                <w:color w:val="000000"/>
                <w:sz w:val="20"/>
                <w:szCs w:val="20"/>
                <w:u w:val="single"/>
                <w:lang w:val="fr-FR"/>
              </w:rPr>
              <w:t>Document d</w:t>
            </w:r>
            <w:r w:rsidR="001C09B0">
              <w:rPr>
                <w:rFonts w:asciiTheme="minorBidi" w:hAnsiTheme="minorBidi"/>
                <w:i/>
                <w:iCs/>
                <w:color w:val="000000"/>
                <w:sz w:val="20"/>
                <w:szCs w:val="20"/>
                <w:u w:val="single"/>
                <w:lang w:val="fr-FR"/>
              </w:rPr>
              <w:t>’</w:t>
            </w:r>
            <w:r w:rsidRPr="00825BBB">
              <w:rPr>
                <w:rFonts w:asciiTheme="minorBidi" w:hAnsiTheme="minorBidi"/>
                <w:i/>
                <w:iCs/>
                <w:color w:val="000000"/>
                <w:sz w:val="20"/>
                <w:szCs w:val="20"/>
                <w:u w:val="single"/>
                <w:lang w:val="fr-FR"/>
              </w:rPr>
              <w:t>information :</w:t>
            </w:r>
            <w:r w:rsidRPr="00825BBB">
              <w:rPr>
                <w:rFonts w:asciiTheme="minorBidi" w:hAnsiTheme="minorBidi"/>
                <w:color w:val="000000"/>
                <w:sz w:val="20"/>
                <w:szCs w:val="20"/>
                <w:lang w:val="fr-FR"/>
              </w:rPr>
              <w:t xml:space="preserve"> </w:t>
            </w:r>
          </w:p>
        </w:tc>
        <w:tc>
          <w:tcPr>
            <w:tcW w:w="2095" w:type="dxa"/>
            <w:shd w:val="clear" w:color="auto" w:fill="auto"/>
            <w:tcMar>
              <w:top w:w="57" w:type="dxa"/>
              <w:bottom w:w="57" w:type="dxa"/>
            </w:tcMar>
          </w:tcPr>
          <w:p w14:paraId="56716928" w14:textId="77777777" w:rsidR="00337504" w:rsidRPr="00825BBB" w:rsidRDefault="00337504" w:rsidP="00C853DA">
            <w:pPr>
              <w:spacing w:line="240" w:lineRule="auto"/>
              <w:rPr>
                <w:rFonts w:asciiTheme="minorBidi" w:hAnsiTheme="minorBidi"/>
                <w:i/>
                <w:iCs/>
                <w:color w:val="000000"/>
                <w:sz w:val="20"/>
                <w:szCs w:val="20"/>
              </w:rPr>
            </w:pPr>
            <w:r w:rsidRPr="00B566BA">
              <w:rPr>
                <w:rFonts w:asciiTheme="minorBidi" w:hAnsiTheme="minorBidi"/>
                <w:i/>
                <w:iCs/>
                <w:color w:val="000000"/>
                <w:sz w:val="20"/>
                <w:szCs w:val="20"/>
                <w:lang w:val="fr-FR"/>
              </w:rPr>
              <w:t>[À compléter]</w:t>
            </w:r>
          </w:p>
        </w:tc>
        <w:tc>
          <w:tcPr>
            <w:tcW w:w="5588" w:type="dxa"/>
            <w:gridSpan w:val="2"/>
            <w:shd w:val="clear" w:color="auto" w:fill="auto"/>
            <w:tcMar>
              <w:top w:w="57" w:type="dxa"/>
              <w:bottom w:w="57" w:type="dxa"/>
            </w:tcMar>
          </w:tcPr>
          <w:p w14:paraId="57DBF9D9" w14:textId="0C10308D" w:rsidR="00337504" w:rsidRPr="002B74DE" w:rsidRDefault="00337504" w:rsidP="00C853DA">
            <w:pPr>
              <w:spacing w:line="240" w:lineRule="auto"/>
              <w:rPr>
                <w:rFonts w:asciiTheme="minorBidi" w:hAnsiTheme="minorBidi"/>
                <w:color w:val="000000"/>
                <w:sz w:val="20"/>
                <w:szCs w:val="20"/>
                <w:lang w:val="fr-FR"/>
              </w:rPr>
            </w:pPr>
            <w:r w:rsidRPr="00825BBB">
              <w:rPr>
                <w:rFonts w:asciiTheme="minorBidi" w:hAnsiTheme="minorBidi"/>
                <w:color w:val="000000"/>
                <w:sz w:val="20"/>
                <w:szCs w:val="20"/>
                <w:lang w:val="fr-FR"/>
              </w:rPr>
              <w:t>Déclaration politique de la Conférence des Nations Unies sur l</w:t>
            </w:r>
            <w:r w:rsidR="001C09B0">
              <w:rPr>
                <w:rFonts w:asciiTheme="minorBidi" w:hAnsiTheme="minorBidi"/>
                <w:color w:val="000000"/>
                <w:sz w:val="20"/>
                <w:szCs w:val="20"/>
                <w:lang w:val="fr-FR"/>
              </w:rPr>
              <w:t>’</w:t>
            </w:r>
            <w:r w:rsidRPr="00825BBB">
              <w:rPr>
                <w:rFonts w:asciiTheme="minorBidi" w:hAnsiTheme="minorBidi"/>
                <w:color w:val="000000"/>
                <w:sz w:val="20"/>
                <w:szCs w:val="20"/>
                <w:lang w:val="fr-FR"/>
              </w:rPr>
              <w:t>océan (</w:t>
            </w:r>
            <w:r w:rsidRPr="00825BBB">
              <w:rPr>
                <w:rFonts w:asciiTheme="minorBidi" w:hAnsiTheme="minorBidi"/>
                <w:i/>
                <w:iCs/>
                <w:color w:val="000000"/>
                <w:sz w:val="20"/>
                <w:szCs w:val="20"/>
                <w:lang w:val="fr-FR"/>
              </w:rPr>
              <w:t>disponible après le 13 juin 2025</w:t>
            </w:r>
            <w:r w:rsidRPr="00825BBB">
              <w:rPr>
                <w:rFonts w:asciiTheme="minorBidi" w:hAnsiTheme="minorBidi"/>
                <w:color w:val="000000"/>
                <w:sz w:val="20"/>
                <w:szCs w:val="20"/>
                <w:lang w:val="fr-FR"/>
              </w:rPr>
              <w:t>)</w:t>
            </w:r>
          </w:p>
        </w:tc>
      </w:tr>
      <w:tr w:rsidR="00337504" w:rsidRPr="00825BBB" w14:paraId="4CE3015A" w14:textId="77777777" w:rsidTr="00C3543B">
        <w:trPr>
          <w:trHeight w:val="304"/>
        </w:trPr>
        <w:tc>
          <w:tcPr>
            <w:tcW w:w="1956" w:type="dxa"/>
            <w:shd w:val="clear" w:color="auto" w:fill="DEEAF6" w:themeFill="accent1" w:themeFillTint="33"/>
            <w:tcMar>
              <w:top w:w="57" w:type="dxa"/>
              <w:bottom w:w="57" w:type="dxa"/>
            </w:tcMar>
          </w:tcPr>
          <w:p w14:paraId="61912E9A" w14:textId="77777777" w:rsidR="00337504" w:rsidRPr="00825BBB" w:rsidRDefault="00337504" w:rsidP="00C853DA">
            <w:pPr>
              <w:spacing w:line="240" w:lineRule="auto"/>
              <w:rPr>
                <w:rFonts w:asciiTheme="minorBidi" w:hAnsiTheme="minorBidi"/>
                <w:i/>
                <w:color w:val="000000"/>
                <w:sz w:val="20"/>
                <w:szCs w:val="20"/>
              </w:rPr>
            </w:pPr>
            <w:r w:rsidRPr="00825BBB">
              <w:rPr>
                <w:rFonts w:asciiTheme="minorBidi" w:hAnsiTheme="minorBidi"/>
                <w:i/>
                <w:iCs/>
                <w:color w:val="000000"/>
                <w:sz w:val="20"/>
                <w:szCs w:val="20"/>
                <w:u w:val="single"/>
                <w:lang w:val="fr-FR"/>
              </w:rPr>
              <w:t>Documents de référence :</w:t>
            </w:r>
          </w:p>
        </w:tc>
        <w:tc>
          <w:tcPr>
            <w:tcW w:w="2095" w:type="dxa"/>
            <w:shd w:val="clear" w:color="auto" w:fill="auto"/>
            <w:tcMar>
              <w:top w:w="57" w:type="dxa"/>
              <w:bottom w:w="57" w:type="dxa"/>
            </w:tcMar>
          </w:tcPr>
          <w:p w14:paraId="19B5ACEE" w14:textId="77777777" w:rsidR="00337504" w:rsidRPr="00825BBB" w:rsidRDefault="00337504" w:rsidP="00C853DA">
            <w:pPr>
              <w:spacing w:line="240" w:lineRule="auto"/>
              <w:rPr>
                <w:rFonts w:asciiTheme="minorBidi" w:hAnsiTheme="minorBidi"/>
                <w:color w:val="000000"/>
                <w:sz w:val="20"/>
                <w:szCs w:val="20"/>
              </w:rPr>
            </w:pPr>
            <w:r w:rsidRPr="00825BBB">
              <w:rPr>
                <w:rFonts w:asciiTheme="minorBidi" w:hAnsiTheme="minorBidi"/>
                <w:color w:val="000000"/>
                <w:sz w:val="20"/>
                <w:szCs w:val="20"/>
                <w:lang w:val="fr-FR"/>
              </w:rPr>
              <w:t>CBD/COP/16/INF/3/Rev.1</w:t>
            </w:r>
          </w:p>
        </w:tc>
        <w:tc>
          <w:tcPr>
            <w:tcW w:w="5588" w:type="dxa"/>
            <w:gridSpan w:val="2"/>
            <w:shd w:val="clear" w:color="auto" w:fill="auto"/>
            <w:tcMar>
              <w:top w:w="57" w:type="dxa"/>
              <w:bottom w:w="57" w:type="dxa"/>
            </w:tcMar>
          </w:tcPr>
          <w:p w14:paraId="69B7D7E9" w14:textId="77777777" w:rsidR="00337504" w:rsidRPr="00825BBB" w:rsidRDefault="00337504" w:rsidP="00C853DA">
            <w:pPr>
              <w:spacing w:line="240" w:lineRule="auto"/>
              <w:rPr>
                <w:rFonts w:asciiTheme="minorBidi" w:eastAsia="Aptos" w:hAnsiTheme="minorBidi"/>
                <w:color w:val="000000" w:themeColor="text1"/>
                <w:sz w:val="20"/>
                <w:szCs w:val="20"/>
              </w:rPr>
            </w:pPr>
            <w:r w:rsidRPr="002B74DE">
              <w:rPr>
                <w:rFonts w:asciiTheme="minorBidi" w:hAnsiTheme="minorBidi"/>
                <w:color w:val="000000"/>
                <w:sz w:val="20"/>
                <w:szCs w:val="20"/>
                <w:lang w:val="en-US"/>
              </w:rPr>
              <w:t>Revised guidance on using the indicators of the monitoring framework of the Kunming-Montreal Global Biodiversity Framework</w:t>
            </w:r>
          </w:p>
        </w:tc>
      </w:tr>
      <w:tr w:rsidR="00337504" w:rsidRPr="00825BBB" w14:paraId="2EF3E9B8" w14:textId="77777777" w:rsidTr="00C3543B">
        <w:trPr>
          <w:trHeight w:val="304"/>
        </w:trPr>
        <w:tc>
          <w:tcPr>
            <w:tcW w:w="1956" w:type="dxa"/>
            <w:shd w:val="clear" w:color="auto" w:fill="DEEAF6" w:themeFill="accent1" w:themeFillTint="33"/>
            <w:tcMar>
              <w:top w:w="57" w:type="dxa"/>
              <w:bottom w:w="57" w:type="dxa"/>
            </w:tcMar>
          </w:tcPr>
          <w:p w14:paraId="3BB7AF44" w14:textId="77777777" w:rsidR="00337504" w:rsidRPr="00825BBB" w:rsidRDefault="00337504" w:rsidP="00C853DA">
            <w:pPr>
              <w:spacing w:line="240" w:lineRule="auto"/>
              <w:rPr>
                <w:rFonts w:asciiTheme="minorBidi" w:hAnsiTheme="minorBidi"/>
                <w:i/>
                <w:color w:val="000000"/>
                <w:sz w:val="20"/>
                <w:szCs w:val="20"/>
                <w:u w:val="single"/>
              </w:rPr>
            </w:pPr>
          </w:p>
        </w:tc>
        <w:tc>
          <w:tcPr>
            <w:tcW w:w="2095" w:type="dxa"/>
            <w:shd w:val="clear" w:color="auto" w:fill="auto"/>
            <w:tcMar>
              <w:top w:w="57" w:type="dxa"/>
              <w:bottom w:w="57" w:type="dxa"/>
            </w:tcMar>
          </w:tcPr>
          <w:p w14:paraId="10CB87D1" w14:textId="77777777" w:rsidR="00337504" w:rsidRPr="00825BBB" w:rsidRDefault="00337504" w:rsidP="00C853DA">
            <w:pPr>
              <w:spacing w:line="240" w:lineRule="auto"/>
              <w:rPr>
                <w:rFonts w:asciiTheme="minorBidi" w:eastAsia="Aptos" w:hAnsiTheme="minorBidi"/>
                <w:color w:val="000000" w:themeColor="text1"/>
                <w:sz w:val="20"/>
                <w:szCs w:val="20"/>
              </w:rPr>
            </w:pPr>
            <w:r w:rsidRPr="00825BBB">
              <w:rPr>
                <w:rFonts w:asciiTheme="minorBidi" w:hAnsiTheme="minorBidi"/>
                <w:color w:val="000000"/>
                <w:sz w:val="20"/>
                <w:szCs w:val="20"/>
                <w:lang w:val="fr-FR"/>
              </w:rPr>
              <w:t>CBD/COP/16/INF/4</w:t>
            </w:r>
          </w:p>
        </w:tc>
        <w:tc>
          <w:tcPr>
            <w:tcW w:w="5588" w:type="dxa"/>
            <w:gridSpan w:val="2"/>
            <w:shd w:val="clear" w:color="auto" w:fill="auto"/>
            <w:tcMar>
              <w:top w:w="57" w:type="dxa"/>
              <w:bottom w:w="57" w:type="dxa"/>
            </w:tcMar>
          </w:tcPr>
          <w:p w14:paraId="6B2614AC" w14:textId="77777777" w:rsidR="00337504" w:rsidRPr="00825BBB" w:rsidRDefault="00337504" w:rsidP="00C853DA">
            <w:pPr>
              <w:spacing w:line="240" w:lineRule="auto"/>
              <w:rPr>
                <w:rFonts w:asciiTheme="minorBidi" w:eastAsia="Aptos" w:hAnsiTheme="minorBidi"/>
                <w:color w:val="000000" w:themeColor="text1"/>
                <w:sz w:val="20"/>
                <w:szCs w:val="20"/>
              </w:rPr>
            </w:pPr>
            <w:r w:rsidRPr="002B74DE">
              <w:rPr>
                <w:rFonts w:asciiTheme="minorBidi" w:hAnsiTheme="minorBidi"/>
                <w:color w:val="000000"/>
                <w:sz w:val="20"/>
                <w:szCs w:val="20"/>
                <w:lang w:val="en-US"/>
              </w:rPr>
              <w:t>Revised Guidance on needs related to implementing the monitoring framework of the Kunming-Montreal Global Biodiversity Framework</w:t>
            </w:r>
          </w:p>
        </w:tc>
      </w:tr>
      <w:tr w:rsidR="00282D4A" w:rsidRPr="00295086" w14:paraId="741E4788" w14:textId="77777777" w:rsidTr="00C3543B">
        <w:trPr>
          <w:trHeight w:val="304"/>
        </w:trPr>
        <w:tc>
          <w:tcPr>
            <w:tcW w:w="1956" w:type="dxa"/>
            <w:shd w:val="clear" w:color="auto" w:fill="DEEAF6" w:themeFill="accent1" w:themeFillTint="33"/>
            <w:tcMar>
              <w:top w:w="57" w:type="dxa"/>
              <w:bottom w:w="57" w:type="dxa"/>
            </w:tcMar>
          </w:tcPr>
          <w:p w14:paraId="0EBCFA66" w14:textId="77777777" w:rsidR="00282D4A" w:rsidRPr="00825BBB" w:rsidRDefault="00282D4A" w:rsidP="00C853DA">
            <w:pPr>
              <w:spacing w:line="240" w:lineRule="auto"/>
              <w:rPr>
                <w:rFonts w:asciiTheme="minorBidi" w:hAnsiTheme="minorBidi"/>
                <w:i/>
                <w:color w:val="000000"/>
                <w:sz w:val="20"/>
                <w:szCs w:val="20"/>
                <w:u w:val="single"/>
              </w:rPr>
            </w:pPr>
          </w:p>
        </w:tc>
        <w:tc>
          <w:tcPr>
            <w:tcW w:w="2095" w:type="dxa"/>
            <w:shd w:val="clear" w:color="auto" w:fill="auto"/>
            <w:tcMar>
              <w:top w:w="57" w:type="dxa"/>
              <w:bottom w:w="57" w:type="dxa"/>
            </w:tcMar>
          </w:tcPr>
          <w:p w14:paraId="02DED2BB" w14:textId="276FDCB4" w:rsidR="00282D4A" w:rsidRPr="00825BBB" w:rsidRDefault="00282D4A" w:rsidP="00C853DA">
            <w:pPr>
              <w:spacing w:line="240" w:lineRule="auto"/>
              <w:rPr>
                <w:rFonts w:asciiTheme="minorBidi" w:hAnsiTheme="minorBidi"/>
                <w:color w:val="000000"/>
                <w:sz w:val="20"/>
                <w:szCs w:val="20"/>
                <w:lang w:val="fr-FR"/>
              </w:rPr>
            </w:pPr>
            <w:hyperlink r:id="rId90" w:history="1">
              <w:r w:rsidRPr="00282D4A">
                <w:rPr>
                  <w:rStyle w:val="Hyperlink"/>
                  <w:rFonts w:asciiTheme="minorBidi" w:hAnsiTheme="minorBidi"/>
                  <w:sz w:val="20"/>
                  <w:szCs w:val="20"/>
                </w:rPr>
                <w:t>A/AC.296/2025/9</w:t>
              </w:r>
            </w:hyperlink>
          </w:p>
        </w:tc>
        <w:tc>
          <w:tcPr>
            <w:tcW w:w="5588" w:type="dxa"/>
            <w:gridSpan w:val="2"/>
            <w:shd w:val="clear" w:color="auto" w:fill="auto"/>
            <w:tcMar>
              <w:top w:w="57" w:type="dxa"/>
              <w:bottom w:w="57" w:type="dxa"/>
            </w:tcMar>
          </w:tcPr>
          <w:p w14:paraId="394701D6" w14:textId="3B11B60A" w:rsidR="00282D4A" w:rsidRPr="00804A5F" w:rsidRDefault="00282D4A" w:rsidP="00C853DA">
            <w:pPr>
              <w:spacing w:line="240" w:lineRule="auto"/>
              <w:rPr>
                <w:rFonts w:asciiTheme="minorBidi" w:hAnsiTheme="minorBidi"/>
                <w:color w:val="000000"/>
                <w:sz w:val="20"/>
                <w:szCs w:val="20"/>
                <w:lang w:val="fr-FR"/>
              </w:rPr>
            </w:pPr>
            <w:r w:rsidRPr="00804A5F">
              <w:rPr>
                <w:rFonts w:asciiTheme="minorBidi" w:hAnsiTheme="minorBidi"/>
                <w:color w:val="000000"/>
                <w:sz w:val="20"/>
                <w:szCs w:val="20"/>
                <w:lang w:val="fr-FR"/>
              </w:rPr>
              <w:t>Déclaration faite par les Coprésidents de la Commission préparatoire à l</w:t>
            </w:r>
            <w:r w:rsidR="001C09B0">
              <w:rPr>
                <w:rFonts w:asciiTheme="minorBidi" w:hAnsiTheme="minorBidi"/>
                <w:color w:val="000000"/>
                <w:sz w:val="20"/>
                <w:szCs w:val="20"/>
                <w:lang w:val="fr-FR"/>
              </w:rPr>
              <w:t>’</w:t>
            </w:r>
            <w:r w:rsidRPr="00804A5F">
              <w:rPr>
                <w:rFonts w:asciiTheme="minorBidi" w:hAnsiTheme="minorBidi"/>
                <w:color w:val="000000"/>
                <w:sz w:val="20"/>
                <w:szCs w:val="20"/>
                <w:lang w:val="fr-FR"/>
              </w:rPr>
              <w:t>issue de la première session</w:t>
            </w:r>
          </w:p>
        </w:tc>
      </w:tr>
    </w:tbl>
    <w:p w14:paraId="5E5A0C96" w14:textId="632C377D" w:rsidR="00337504" w:rsidRPr="002B74DE" w:rsidRDefault="00282D4A"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184</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Le Secrétaire </w:t>
      </w:r>
      <w:r w:rsidR="00337504" w:rsidRPr="00337504">
        <w:rPr>
          <w:rFonts w:cs="Arial"/>
          <w:lang w:val="fr-FR"/>
        </w:rPr>
        <w:t>exécutif</w:t>
      </w:r>
      <w:r w:rsidR="00337504" w:rsidRPr="00825BBB">
        <w:rPr>
          <w:rFonts w:asciiTheme="minorBidi" w:hAnsiTheme="minorBidi"/>
          <w:lang w:val="fr-FR"/>
        </w:rPr>
        <w:t xml:space="preserve"> de la COI a présenté ce point de l</w:t>
      </w:r>
      <w:r w:rsidR="001C09B0">
        <w:rPr>
          <w:rFonts w:asciiTheme="minorBidi" w:hAnsiTheme="minorBidi"/>
          <w:lang w:val="fr-FR"/>
        </w:rPr>
        <w:t>’</w:t>
      </w:r>
      <w:r w:rsidR="00337504" w:rsidRPr="00825BBB">
        <w:rPr>
          <w:rFonts w:asciiTheme="minorBidi" w:hAnsiTheme="minorBidi"/>
          <w:lang w:val="fr-FR"/>
        </w:rPr>
        <w:t>ordre du jour. Consciente du rôle qu</w:t>
      </w:r>
      <w:r w:rsidR="001C09B0">
        <w:rPr>
          <w:rFonts w:asciiTheme="minorBidi" w:hAnsiTheme="minorBidi"/>
          <w:lang w:val="fr-FR"/>
        </w:rPr>
        <w:t>’</w:t>
      </w:r>
      <w:r w:rsidR="00337504" w:rsidRPr="00825BBB">
        <w:rPr>
          <w:rFonts w:asciiTheme="minorBidi" w:hAnsiTheme="minorBidi"/>
          <w:lang w:val="fr-FR"/>
        </w:rPr>
        <w:t>elle jouait sein du système des Nations Unies, du fait de ses Statuts, en tant qu</w:t>
      </w:r>
      <w:r w:rsidR="001C09B0">
        <w:rPr>
          <w:rFonts w:asciiTheme="minorBidi" w:hAnsiTheme="minorBidi"/>
          <w:lang w:val="fr-FR"/>
        </w:rPr>
        <w:t>’</w:t>
      </w:r>
      <w:r w:rsidR="00337504" w:rsidRPr="00825BBB">
        <w:rPr>
          <w:rFonts w:asciiTheme="minorBidi" w:hAnsiTheme="minorBidi"/>
          <w:lang w:val="fr-FR"/>
        </w:rPr>
        <w:t>organisation internationale compétente dans les domaines de la recherche scientifique marine et du transfert des techniques marines, la COI contribuait aux différents processus des Nations Unies relatifs à l</w:t>
      </w:r>
      <w:r w:rsidR="001C09B0">
        <w:rPr>
          <w:rFonts w:asciiTheme="minorBidi" w:hAnsiTheme="minorBidi"/>
          <w:lang w:val="fr-FR"/>
        </w:rPr>
        <w:t>’</w:t>
      </w:r>
      <w:r w:rsidR="00337504" w:rsidRPr="00825BBB">
        <w:rPr>
          <w:rFonts w:asciiTheme="minorBidi" w:hAnsiTheme="minorBidi"/>
          <w:lang w:val="fr-FR"/>
        </w:rPr>
        <w:t>océan.</w:t>
      </w:r>
    </w:p>
    <w:p w14:paraId="3FA1C10A" w14:textId="7484CC03" w:rsidR="00337504" w:rsidRDefault="00282D4A"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185</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Le Secrétaire exécutif a présenté les résultats de la récente Conférence des Nations Unies sur l</w:t>
      </w:r>
      <w:r w:rsidR="001C09B0">
        <w:rPr>
          <w:rFonts w:asciiTheme="minorBidi" w:hAnsiTheme="minorBidi"/>
          <w:lang w:val="fr-FR"/>
        </w:rPr>
        <w:t>’</w:t>
      </w:r>
      <w:r w:rsidR="00337504" w:rsidRPr="00825BBB">
        <w:rPr>
          <w:rFonts w:asciiTheme="minorBidi" w:hAnsiTheme="minorBidi"/>
          <w:lang w:val="fr-FR"/>
        </w:rPr>
        <w:t>océan et les principaux messages transmis par la COI à cette occasion, à savoir faire progresser les sciences et les connaissances océaniques en tant que base d</w:t>
      </w:r>
      <w:r w:rsidR="001C09B0">
        <w:rPr>
          <w:rFonts w:asciiTheme="minorBidi" w:hAnsiTheme="minorBidi"/>
          <w:lang w:val="fr-FR"/>
        </w:rPr>
        <w:t>’</w:t>
      </w:r>
      <w:r w:rsidR="00337504" w:rsidRPr="00825BBB">
        <w:rPr>
          <w:rFonts w:asciiTheme="minorBidi" w:hAnsiTheme="minorBidi"/>
          <w:lang w:val="fr-FR"/>
        </w:rPr>
        <w:t>action pour la réalisation de l</w:t>
      </w:r>
      <w:r w:rsidR="001C09B0">
        <w:rPr>
          <w:rFonts w:asciiTheme="minorBidi" w:hAnsiTheme="minorBidi"/>
          <w:lang w:val="fr-FR"/>
        </w:rPr>
        <w:t>’</w:t>
      </w:r>
      <w:r w:rsidR="00337504" w:rsidRPr="00825BBB">
        <w:rPr>
          <w:rFonts w:asciiTheme="minorBidi" w:hAnsiTheme="minorBidi"/>
          <w:lang w:val="fr-FR"/>
        </w:rPr>
        <w:t>ODD 14 et du Programme</w:t>
      </w:r>
      <w:r w:rsidR="00337504">
        <w:rPr>
          <w:rFonts w:asciiTheme="minorBidi" w:hAnsiTheme="minorBidi"/>
          <w:lang w:val="fr-FR"/>
        </w:rPr>
        <w:t> </w:t>
      </w:r>
      <w:r w:rsidR="00337504" w:rsidRPr="00825BBB">
        <w:rPr>
          <w:rFonts w:asciiTheme="minorBidi" w:hAnsiTheme="minorBidi"/>
          <w:lang w:val="fr-FR"/>
        </w:rPr>
        <w:t>2030, conformément au mandat et aux priorités stratégiques de la COI.</w:t>
      </w:r>
    </w:p>
    <w:p w14:paraId="3B7781B6" w14:textId="782C58FF" w:rsidR="00337504" w:rsidRDefault="00282D4A"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186</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La participation et les principaux messages de la COI à la Conférence des Nations Unies sur l</w:t>
      </w:r>
      <w:r w:rsidR="001C09B0">
        <w:rPr>
          <w:rFonts w:asciiTheme="minorBidi" w:hAnsiTheme="minorBidi"/>
          <w:lang w:val="fr-FR"/>
        </w:rPr>
        <w:t>’</w:t>
      </w:r>
      <w:r w:rsidR="00337504" w:rsidRPr="00825BBB">
        <w:rPr>
          <w:rFonts w:asciiTheme="minorBidi" w:hAnsiTheme="minorBidi"/>
          <w:lang w:val="fr-FR"/>
        </w:rPr>
        <w:t>océan portaient sur : (i)</w:t>
      </w:r>
      <w:r w:rsidR="00337504">
        <w:rPr>
          <w:rFonts w:asciiTheme="minorBidi" w:hAnsiTheme="minorBidi"/>
          <w:lang w:val="fr-FR"/>
        </w:rPr>
        <w:t> </w:t>
      </w:r>
      <w:r w:rsidR="00337504" w:rsidRPr="00825BBB">
        <w:rPr>
          <w:rFonts w:asciiTheme="minorBidi" w:hAnsiTheme="minorBidi"/>
          <w:lang w:val="fr-FR"/>
        </w:rPr>
        <w:t>la concrétisation des priorités essentielles en matière de connaissances dans le cadre de la Décennie de l</w:t>
      </w:r>
      <w:r w:rsidR="001C09B0">
        <w:rPr>
          <w:rFonts w:asciiTheme="minorBidi" w:hAnsiTheme="minorBidi"/>
          <w:lang w:val="fr-FR"/>
        </w:rPr>
        <w:t>’</w:t>
      </w:r>
      <w:r w:rsidR="00337504" w:rsidRPr="00825BBB">
        <w:rPr>
          <w:rFonts w:asciiTheme="minorBidi" w:hAnsiTheme="minorBidi"/>
          <w:lang w:val="fr-FR"/>
        </w:rPr>
        <w:t xml:space="preserve">Océan, définies dans la </w:t>
      </w:r>
      <w:hyperlink r:id="rId91" w:history="1">
        <w:r w:rsidR="00337504" w:rsidRPr="00E56783">
          <w:rPr>
            <w:rStyle w:val="Hyperlink"/>
            <w:rFonts w:asciiTheme="minorBidi" w:hAnsiTheme="minorBidi"/>
            <w:i/>
            <w:iCs/>
            <w:color w:val="0000FF"/>
            <w:lang w:val="fr-FR"/>
          </w:rPr>
          <w:t>Déclaration de Barcelone</w:t>
        </w:r>
      </w:hyperlink>
      <w:r w:rsidR="00337504" w:rsidRPr="00825BBB">
        <w:rPr>
          <w:rFonts w:asciiTheme="minorBidi" w:hAnsiTheme="minorBidi"/>
          <w:lang w:val="fr-FR"/>
        </w:rPr>
        <w:t> ; (ii)</w:t>
      </w:r>
      <w:r w:rsidR="00337504">
        <w:rPr>
          <w:rFonts w:asciiTheme="minorBidi" w:hAnsiTheme="minorBidi"/>
          <w:lang w:val="fr-FR"/>
        </w:rPr>
        <w:t> </w:t>
      </w:r>
      <w:r w:rsidR="00337504" w:rsidRPr="00825BBB">
        <w:rPr>
          <w:rFonts w:asciiTheme="minorBidi" w:hAnsiTheme="minorBidi"/>
          <w:lang w:val="fr-FR"/>
        </w:rPr>
        <w:t>la hausse des investissements à long terme dans les activités de sciences océaniques et les infrastructures d</w:t>
      </w:r>
      <w:r w:rsidR="001C09B0">
        <w:rPr>
          <w:rFonts w:asciiTheme="minorBidi" w:hAnsiTheme="minorBidi"/>
          <w:lang w:val="fr-FR"/>
        </w:rPr>
        <w:t>’</w:t>
      </w:r>
      <w:r w:rsidR="00337504" w:rsidRPr="00825BBB">
        <w:rPr>
          <w:rFonts w:asciiTheme="minorBidi" w:hAnsiTheme="minorBidi"/>
          <w:lang w:val="fr-FR"/>
        </w:rPr>
        <w:t>observation et de données ; (iii)</w:t>
      </w:r>
      <w:r w:rsidR="00337504">
        <w:rPr>
          <w:rFonts w:asciiTheme="minorBidi" w:hAnsiTheme="minorBidi"/>
          <w:lang w:val="fr-FR"/>
        </w:rPr>
        <w:t> </w:t>
      </w:r>
      <w:r w:rsidR="00337504" w:rsidRPr="00825BBB">
        <w:rPr>
          <w:rFonts w:asciiTheme="minorBidi" w:hAnsiTheme="minorBidi"/>
          <w:lang w:val="fr-FR"/>
        </w:rPr>
        <w:t>l</w:t>
      </w:r>
      <w:r w:rsidR="001C09B0">
        <w:rPr>
          <w:rFonts w:asciiTheme="minorBidi" w:hAnsiTheme="minorBidi"/>
          <w:lang w:val="fr-FR"/>
        </w:rPr>
        <w:t>’</w:t>
      </w:r>
      <w:r w:rsidR="00337504" w:rsidRPr="00825BBB">
        <w:rPr>
          <w:rFonts w:asciiTheme="minorBidi" w:hAnsiTheme="minorBidi"/>
          <w:lang w:val="fr-FR"/>
        </w:rPr>
        <w:t>accélération de l</w:t>
      </w:r>
      <w:r w:rsidR="001C09B0">
        <w:rPr>
          <w:rFonts w:asciiTheme="minorBidi" w:hAnsiTheme="minorBidi"/>
          <w:lang w:val="fr-FR"/>
        </w:rPr>
        <w:t>’</w:t>
      </w:r>
      <w:r w:rsidR="00337504" w:rsidRPr="00825BBB">
        <w:rPr>
          <w:rFonts w:asciiTheme="minorBidi" w:hAnsiTheme="minorBidi"/>
          <w:lang w:val="fr-FR"/>
        </w:rPr>
        <w:t>élaboration de plans de gestion durable de l</w:t>
      </w:r>
      <w:r w:rsidR="001C09B0">
        <w:rPr>
          <w:rFonts w:asciiTheme="minorBidi" w:hAnsiTheme="minorBidi"/>
          <w:lang w:val="fr-FR"/>
        </w:rPr>
        <w:t>’</w:t>
      </w:r>
      <w:r w:rsidR="00337504" w:rsidRPr="00825BBB">
        <w:rPr>
          <w:rFonts w:asciiTheme="minorBidi" w:hAnsiTheme="minorBidi"/>
          <w:lang w:val="fr-FR"/>
        </w:rPr>
        <w:t>océan à l</w:t>
      </w:r>
      <w:r w:rsidR="001C09B0">
        <w:rPr>
          <w:rFonts w:asciiTheme="minorBidi" w:hAnsiTheme="minorBidi"/>
          <w:lang w:val="fr-FR"/>
        </w:rPr>
        <w:t>’</w:t>
      </w:r>
      <w:r w:rsidR="00337504" w:rsidRPr="00825BBB">
        <w:rPr>
          <w:rFonts w:asciiTheme="minorBidi" w:hAnsiTheme="minorBidi"/>
          <w:lang w:val="fr-FR"/>
        </w:rPr>
        <w:t>aune de données scientifiques ; (iv)</w:t>
      </w:r>
      <w:r w:rsidR="00337504">
        <w:rPr>
          <w:rFonts w:asciiTheme="minorBidi" w:hAnsiTheme="minorBidi"/>
          <w:lang w:val="fr-FR"/>
        </w:rPr>
        <w:t> </w:t>
      </w:r>
      <w:r w:rsidR="00337504" w:rsidRPr="00825BBB">
        <w:rPr>
          <w:rFonts w:asciiTheme="minorBidi" w:hAnsiTheme="minorBidi"/>
          <w:lang w:val="fr-FR"/>
        </w:rPr>
        <w:t>le développement de la production de données, de connaissances et de capacités à l</w:t>
      </w:r>
      <w:r w:rsidR="001C09B0">
        <w:rPr>
          <w:rFonts w:asciiTheme="minorBidi" w:hAnsiTheme="minorBidi"/>
          <w:lang w:val="fr-FR"/>
        </w:rPr>
        <w:t>’</w:t>
      </w:r>
      <w:r w:rsidR="00337504" w:rsidRPr="00825BBB">
        <w:rPr>
          <w:rFonts w:asciiTheme="minorBidi" w:hAnsiTheme="minorBidi"/>
          <w:lang w:val="fr-FR"/>
        </w:rPr>
        <w:t xml:space="preserve">appui de la réalisation des engagements pris </w:t>
      </w:r>
      <w:r w:rsidR="00337504">
        <w:rPr>
          <w:rFonts w:asciiTheme="minorBidi" w:hAnsiTheme="minorBidi"/>
          <w:lang w:val="fr-FR"/>
        </w:rPr>
        <w:t>au titre</w:t>
      </w:r>
      <w:r w:rsidR="00337504" w:rsidRPr="00825BBB">
        <w:rPr>
          <w:rFonts w:asciiTheme="minorBidi" w:hAnsiTheme="minorBidi"/>
          <w:lang w:val="fr-FR"/>
        </w:rPr>
        <w:t xml:space="preserve"> de l</w:t>
      </w:r>
      <w:r w:rsidR="001C09B0">
        <w:rPr>
          <w:rFonts w:asciiTheme="minorBidi" w:hAnsiTheme="minorBidi"/>
          <w:lang w:val="fr-FR"/>
        </w:rPr>
        <w:t>’</w:t>
      </w:r>
      <w:r w:rsidR="00337504" w:rsidRPr="00825BBB">
        <w:rPr>
          <w:rFonts w:asciiTheme="minorBidi" w:hAnsiTheme="minorBidi"/>
          <w:lang w:val="fr-FR"/>
        </w:rPr>
        <w:t>Accord sur la diversité biologique marine des zones ne relevant pas de la juridiction nationale et du Cadre mondial de la biodiversité de Kunming-Montréal ; (v)</w:t>
      </w:r>
      <w:r w:rsidR="00337504">
        <w:rPr>
          <w:rFonts w:asciiTheme="minorBidi" w:hAnsiTheme="minorBidi"/>
          <w:lang w:val="fr-FR"/>
        </w:rPr>
        <w:t> </w:t>
      </w:r>
      <w:r w:rsidR="00337504" w:rsidRPr="00825BBB">
        <w:rPr>
          <w:rFonts w:asciiTheme="minorBidi" w:hAnsiTheme="minorBidi"/>
          <w:lang w:val="fr-FR"/>
        </w:rPr>
        <w:t>la mise en place d</w:t>
      </w:r>
      <w:r w:rsidR="001C09B0">
        <w:rPr>
          <w:rFonts w:asciiTheme="minorBidi" w:hAnsiTheme="minorBidi"/>
          <w:lang w:val="fr-FR"/>
        </w:rPr>
        <w:t>’</w:t>
      </w:r>
      <w:r w:rsidR="00337504" w:rsidRPr="00825BBB">
        <w:rPr>
          <w:rFonts w:asciiTheme="minorBidi" w:hAnsiTheme="minorBidi"/>
          <w:lang w:val="fr-FR"/>
        </w:rPr>
        <w:t>une action concertée en matière de réduction des risques de catastrophe et de préparation face aux aléas océaniques.</w:t>
      </w:r>
    </w:p>
    <w:p w14:paraId="72B7FE3A" w14:textId="44DD6DE9" w:rsidR="00337504" w:rsidRDefault="00282D4A"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187</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En outre, le Secrétariat avait participé activement à la 16</w:t>
      </w:r>
      <w:r w:rsidR="00337504" w:rsidRPr="00825BBB">
        <w:rPr>
          <w:rFonts w:asciiTheme="minorBidi" w:hAnsiTheme="minorBidi"/>
          <w:vertAlign w:val="superscript"/>
          <w:lang w:val="fr-FR"/>
        </w:rPr>
        <w:t>e</w:t>
      </w:r>
      <w:r w:rsidR="00337504" w:rsidRPr="00825BBB">
        <w:rPr>
          <w:rFonts w:asciiTheme="minorBidi" w:hAnsiTheme="minorBidi"/>
          <w:lang w:val="fr-FR"/>
        </w:rPr>
        <w:t> Conférence des Partie</w:t>
      </w:r>
      <w:r w:rsidR="00337504" w:rsidRPr="00E56783">
        <w:rPr>
          <w:rFonts w:asciiTheme="minorBidi" w:hAnsiTheme="minorBidi"/>
          <w:lang w:val="fr-FR"/>
        </w:rPr>
        <w:t>s (COP16) à la Convention sur la diversité biologique, qui s</w:t>
      </w:r>
      <w:r w:rsidR="001C09B0">
        <w:rPr>
          <w:rFonts w:asciiTheme="minorBidi" w:hAnsiTheme="minorBidi"/>
          <w:lang w:val="fr-FR"/>
        </w:rPr>
        <w:t>’</w:t>
      </w:r>
      <w:r w:rsidR="00337504" w:rsidRPr="00E56783">
        <w:rPr>
          <w:rFonts w:asciiTheme="minorBidi" w:hAnsiTheme="minorBidi"/>
          <w:lang w:val="fr-FR"/>
        </w:rPr>
        <w:t>était déroulée à Cali (Colombie) du 21 octobre au 1</w:t>
      </w:r>
      <w:r w:rsidR="00337504" w:rsidRPr="00E56783">
        <w:rPr>
          <w:rFonts w:asciiTheme="minorBidi" w:hAnsiTheme="minorBidi"/>
          <w:vertAlign w:val="superscript"/>
          <w:lang w:val="fr-FR"/>
        </w:rPr>
        <w:t>er</w:t>
      </w:r>
      <w:r w:rsidR="00337504" w:rsidRPr="00E56783">
        <w:rPr>
          <w:rFonts w:asciiTheme="minorBidi" w:hAnsiTheme="minorBidi"/>
          <w:lang w:val="fr-FR"/>
        </w:rPr>
        <w:t> novembre 2024, en lien avec le Cadre mondial de la biodiversité de Kunming-Montréal, dans lequel figuraient 23 cibles mondiales orientées vers l</w:t>
      </w:r>
      <w:r w:rsidR="001C09B0">
        <w:rPr>
          <w:rFonts w:asciiTheme="minorBidi" w:hAnsiTheme="minorBidi"/>
          <w:lang w:val="fr-FR"/>
        </w:rPr>
        <w:t>’</w:t>
      </w:r>
      <w:r w:rsidR="00337504" w:rsidRPr="00E56783">
        <w:rPr>
          <w:rFonts w:asciiTheme="minorBidi" w:hAnsiTheme="minorBidi"/>
          <w:lang w:val="fr-FR"/>
        </w:rPr>
        <w:t>action visant à freiner le recul de la biodiversité et à restaurer les écosystèmes d</w:t>
      </w:r>
      <w:r w:rsidR="001C09B0">
        <w:rPr>
          <w:rFonts w:asciiTheme="minorBidi" w:hAnsiTheme="minorBidi"/>
          <w:lang w:val="fr-FR"/>
        </w:rPr>
        <w:t>’</w:t>
      </w:r>
      <w:r w:rsidR="00337504" w:rsidRPr="00E56783">
        <w:rPr>
          <w:rFonts w:asciiTheme="minorBidi" w:hAnsiTheme="minorBidi"/>
          <w:lang w:val="fr-FR"/>
        </w:rPr>
        <w:t>ici à 2050. Le Secrétaire exécutif a indiqué que plusieurs des cibles du Cadre mondial de la biodiversité de Kunming</w:t>
      </w:r>
      <w:r w:rsidR="00337504" w:rsidRPr="00E56783">
        <w:rPr>
          <w:rFonts w:asciiTheme="minorBidi" w:hAnsiTheme="minorBidi"/>
          <w:lang w:val="fr-FR"/>
        </w:rPr>
        <w:noBreakHyphen/>
        <w:t>Montréal dépendaient de la fourniture de données mesurables et de l</w:t>
      </w:r>
      <w:r w:rsidR="001C09B0">
        <w:rPr>
          <w:rFonts w:asciiTheme="minorBidi" w:hAnsiTheme="minorBidi"/>
          <w:lang w:val="fr-FR"/>
        </w:rPr>
        <w:t>’</w:t>
      </w:r>
      <w:r w:rsidR="00337504" w:rsidRPr="00E56783">
        <w:rPr>
          <w:rFonts w:asciiTheme="minorBidi" w:hAnsiTheme="minorBidi"/>
          <w:lang w:val="fr-FR"/>
        </w:rPr>
        <w:t>accès à ces données. Ainsi, des observations continues de l</w:t>
      </w:r>
      <w:r w:rsidR="001C09B0">
        <w:rPr>
          <w:rFonts w:asciiTheme="minorBidi" w:hAnsiTheme="minorBidi"/>
          <w:lang w:val="fr-FR"/>
        </w:rPr>
        <w:t>’</w:t>
      </w:r>
      <w:r w:rsidR="00337504" w:rsidRPr="00E56783">
        <w:rPr>
          <w:rFonts w:asciiTheme="minorBidi" w:hAnsiTheme="minorBidi"/>
          <w:lang w:val="fr-FR"/>
        </w:rPr>
        <w:t>océan et des données accessibles étaient essentielles à une prise de décisions éclairée. Le GOOS et l</w:t>
      </w:r>
      <w:r w:rsidR="001C09B0">
        <w:rPr>
          <w:rFonts w:asciiTheme="minorBidi" w:hAnsiTheme="minorBidi"/>
          <w:lang w:val="fr-FR"/>
        </w:rPr>
        <w:t>’</w:t>
      </w:r>
      <w:r w:rsidR="00337504" w:rsidRPr="00E56783">
        <w:rPr>
          <w:rFonts w:asciiTheme="minorBidi" w:hAnsiTheme="minorBidi"/>
          <w:lang w:val="fr-FR"/>
        </w:rPr>
        <w:t>OBIS jouaient donc un rôle central dans le soutien à la réalisation de plusieurs cibles et indicateurs du Cadre mondial de la biodiversité de Kunming-Montréal en fournissant des données océaniques essentielles ainsi que des observations coordonnées sur la faune et les écosystèmes marins, structurées autour d</w:t>
      </w:r>
      <w:r w:rsidR="001C09B0">
        <w:rPr>
          <w:rFonts w:asciiTheme="minorBidi" w:hAnsiTheme="minorBidi"/>
          <w:lang w:val="fr-FR"/>
        </w:rPr>
        <w:t>’</w:t>
      </w:r>
      <w:r w:rsidR="00337504" w:rsidRPr="00E56783">
        <w:rPr>
          <w:rFonts w:asciiTheme="minorBidi" w:hAnsiTheme="minorBidi"/>
          <w:lang w:val="fr-FR"/>
        </w:rPr>
        <w:t>un ensemble de variables océaniques essentielles. De plus, L</w:t>
      </w:r>
      <w:r w:rsidR="001C09B0">
        <w:rPr>
          <w:rFonts w:asciiTheme="minorBidi" w:hAnsiTheme="minorBidi"/>
          <w:lang w:val="fr-FR"/>
        </w:rPr>
        <w:t>’</w:t>
      </w:r>
      <w:r w:rsidR="00337504" w:rsidRPr="00E56783">
        <w:rPr>
          <w:rFonts w:asciiTheme="minorBidi" w:hAnsiTheme="minorBidi"/>
          <w:lang w:val="fr-FR"/>
        </w:rPr>
        <w:t>OBIS avait été ajouté à la liste des outils conçus pour aider les pays à surveiller la biodiversité et à suivre les progrès réalisés en matière de protection de l</w:t>
      </w:r>
      <w:r w:rsidR="001C09B0">
        <w:rPr>
          <w:rFonts w:asciiTheme="minorBidi" w:hAnsiTheme="minorBidi"/>
          <w:lang w:val="fr-FR"/>
        </w:rPr>
        <w:t>’</w:t>
      </w:r>
      <w:r w:rsidR="00337504" w:rsidRPr="00E56783">
        <w:rPr>
          <w:rFonts w:asciiTheme="minorBidi" w:hAnsiTheme="minorBidi"/>
          <w:lang w:val="fr-FR"/>
        </w:rPr>
        <w:t>océan, des espèces et des écosystèmes. À cet égard, les orientations révisées sur les besoins liés à la mise en œuvre du cadre de suivi du Cadre mondial de la biodiversité de Kunming-Montréal (CBD/COP/16/INF/4), présentées à la COP16, faisaient explicitement référence au GOOS et à l</w:t>
      </w:r>
      <w:r w:rsidR="001C09B0">
        <w:rPr>
          <w:rFonts w:asciiTheme="minorBidi" w:hAnsiTheme="minorBidi"/>
          <w:lang w:val="fr-FR"/>
        </w:rPr>
        <w:t>’</w:t>
      </w:r>
      <w:r w:rsidR="00337504" w:rsidRPr="00E56783">
        <w:rPr>
          <w:rFonts w:asciiTheme="minorBidi" w:hAnsiTheme="minorBidi"/>
          <w:lang w:val="fr-FR"/>
        </w:rPr>
        <w:t>OBIS.</w:t>
      </w:r>
    </w:p>
    <w:p w14:paraId="17A0F27B" w14:textId="6CD0ED0B" w:rsidR="00337504" w:rsidRPr="002B74DE" w:rsidRDefault="00282D4A"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188</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Dans le cadre de l</w:t>
      </w:r>
      <w:r w:rsidR="001C09B0">
        <w:rPr>
          <w:rFonts w:asciiTheme="minorBidi" w:hAnsiTheme="minorBidi"/>
          <w:lang w:val="fr-FR"/>
        </w:rPr>
        <w:t>’</w:t>
      </w:r>
      <w:r w:rsidR="00337504" w:rsidRPr="00825BBB">
        <w:rPr>
          <w:rFonts w:asciiTheme="minorBidi" w:hAnsiTheme="minorBidi"/>
          <w:lang w:val="fr-FR"/>
        </w:rPr>
        <w:t>Accord sur la diversité biologique marine des zones ne relevant pas de la juridiction nationale, le Secrétariat de la COI avait participé à la première Commission préparatoire pour préparer l</w:t>
      </w:r>
      <w:r w:rsidR="001C09B0">
        <w:rPr>
          <w:rFonts w:asciiTheme="minorBidi" w:hAnsiTheme="minorBidi"/>
          <w:lang w:val="fr-FR"/>
        </w:rPr>
        <w:t>’</w:t>
      </w:r>
      <w:r w:rsidR="00337504" w:rsidRPr="00825BBB">
        <w:rPr>
          <w:rFonts w:asciiTheme="minorBidi" w:hAnsiTheme="minorBidi"/>
          <w:lang w:val="fr-FR"/>
        </w:rPr>
        <w:t>entrée en vigueur de l</w:t>
      </w:r>
      <w:r w:rsidR="001C09B0">
        <w:rPr>
          <w:rFonts w:asciiTheme="minorBidi" w:hAnsiTheme="minorBidi"/>
          <w:lang w:val="fr-FR"/>
        </w:rPr>
        <w:t>’</w:t>
      </w:r>
      <w:r w:rsidR="00337504" w:rsidRPr="00825BBB">
        <w:rPr>
          <w:rFonts w:asciiTheme="minorBidi" w:hAnsiTheme="minorBidi"/>
          <w:lang w:val="fr-FR"/>
        </w:rPr>
        <w:t>Accord et procéder aux préparatifs de la première réunion de la Conférence des Parties à l</w:t>
      </w:r>
      <w:r w:rsidR="001C09B0">
        <w:rPr>
          <w:rFonts w:asciiTheme="minorBidi" w:hAnsiTheme="minorBidi"/>
          <w:lang w:val="fr-FR"/>
        </w:rPr>
        <w:t>’</w:t>
      </w:r>
      <w:r w:rsidR="00337504" w:rsidRPr="00825BBB">
        <w:rPr>
          <w:rFonts w:asciiTheme="minorBidi" w:hAnsiTheme="minorBidi"/>
          <w:lang w:val="fr-FR"/>
        </w:rPr>
        <w:t>Accord (avril 2025). Fait important pour la Commission, l</w:t>
      </w:r>
      <w:r w:rsidR="001C09B0">
        <w:rPr>
          <w:rFonts w:asciiTheme="minorBidi" w:hAnsiTheme="minorBidi"/>
          <w:lang w:val="fr-FR"/>
        </w:rPr>
        <w:t>’</w:t>
      </w:r>
      <w:r w:rsidR="00337504" w:rsidRPr="00825BBB">
        <w:rPr>
          <w:rFonts w:asciiTheme="minorBidi" w:hAnsiTheme="minorBidi"/>
          <w:lang w:val="fr-FR"/>
        </w:rPr>
        <w:t>Accord faisait référence à une coopération possible avec l</w:t>
      </w:r>
      <w:r w:rsidR="001C09B0">
        <w:rPr>
          <w:rFonts w:asciiTheme="minorBidi" w:hAnsiTheme="minorBidi"/>
          <w:lang w:val="fr-FR"/>
        </w:rPr>
        <w:t>’</w:t>
      </w:r>
      <w:r w:rsidR="00337504" w:rsidRPr="00825BBB">
        <w:rPr>
          <w:rFonts w:asciiTheme="minorBidi" w:hAnsiTheme="minorBidi"/>
          <w:lang w:val="fr-FR"/>
        </w:rPr>
        <w:t>UNESCO-COI pour la gestion du mécanisme d</w:t>
      </w:r>
      <w:r w:rsidR="001C09B0">
        <w:rPr>
          <w:rFonts w:asciiTheme="minorBidi" w:hAnsiTheme="minorBidi"/>
          <w:lang w:val="fr-FR"/>
        </w:rPr>
        <w:t>’</w:t>
      </w:r>
      <w:r w:rsidR="00337504" w:rsidRPr="00825BBB">
        <w:rPr>
          <w:rFonts w:asciiTheme="minorBidi" w:hAnsiTheme="minorBidi"/>
          <w:lang w:val="fr-FR"/>
        </w:rPr>
        <w:t>échange d</w:t>
      </w:r>
      <w:r w:rsidR="001C09B0">
        <w:rPr>
          <w:rFonts w:asciiTheme="minorBidi" w:hAnsiTheme="minorBidi"/>
          <w:lang w:val="fr-FR"/>
        </w:rPr>
        <w:t>’</w:t>
      </w:r>
      <w:r w:rsidR="00337504" w:rsidRPr="00825BBB">
        <w:rPr>
          <w:rFonts w:asciiTheme="minorBidi" w:hAnsiTheme="minorBidi"/>
          <w:lang w:val="fr-FR"/>
        </w:rPr>
        <w:t xml:space="preserve">informations qui serait </w:t>
      </w:r>
      <w:r w:rsidR="00337504" w:rsidRPr="00337504">
        <w:rPr>
          <w:rFonts w:cs="Arial"/>
          <w:lang w:val="fr-FR"/>
        </w:rPr>
        <w:t>créé</w:t>
      </w:r>
      <w:r w:rsidR="00337504" w:rsidRPr="00825BBB">
        <w:rPr>
          <w:rFonts w:asciiTheme="minorBidi" w:hAnsiTheme="minorBidi"/>
          <w:lang w:val="fr-FR"/>
        </w:rPr>
        <w:t xml:space="preserve"> au titre du nouvel Accord, ouvrant potentiellement la voie à la mise en œuvre, au profit de tous les pays, des outils et programmes de la COI en matière de développement des capacités et de transfert des techniques marines qui avaient été mis à l</w:t>
      </w:r>
      <w:r w:rsidR="001C09B0">
        <w:rPr>
          <w:rFonts w:asciiTheme="minorBidi" w:hAnsiTheme="minorBidi"/>
          <w:lang w:val="fr-FR"/>
        </w:rPr>
        <w:t>’</w:t>
      </w:r>
      <w:r w:rsidR="00337504" w:rsidRPr="00825BBB">
        <w:rPr>
          <w:rFonts w:asciiTheme="minorBidi" w:hAnsiTheme="minorBidi"/>
          <w:lang w:val="fr-FR"/>
        </w:rPr>
        <w:t>essai et étaient pleinement opérationnels.</w:t>
      </w:r>
    </w:p>
    <w:p w14:paraId="14831275" w14:textId="2249C9AC" w:rsidR="00337504" w:rsidRPr="002B74DE" w:rsidRDefault="00282D4A"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189</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Le Secrétaire exécutif a également souligné les projets visant à mettre en place une approche de la </w:t>
      </w:r>
      <w:r w:rsidR="00337504" w:rsidRPr="00337504">
        <w:rPr>
          <w:rFonts w:cs="Arial"/>
          <w:lang w:val="fr-FR"/>
        </w:rPr>
        <w:t>biodiversité</w:t>
      </w:r>
      <w:r w:rsidR="00337504" w:rsidRPr="00825BBB">
        <w:rPr>
          <w:rFonts w:asciiTheme="minorBidi" w:hAnsiTheme="minorBidi"/>
          <w:lang w:val="fr-FR"/>
        </w:rPr>
        <w:t xml:space="preserve"> marine à l</w:t>
      </w:r>
      <w:r w:rsidR="001C09B0">
        <w:rPr>
          <w:rFonts w:asciiTheme="minorBidi" w:hAnsiTheme="minorBidi"/>
          <w:lang w:val="fr-FR"/>
        </w:rPr>
        <w:t>’</w:t>
      </w:r>
      <w:r w:rsidR="00337504" w:rsidRPr="00825BBB">
        <w:rPr>
          <w:rFonts w:asciiTheme="minorBidi" w:hAnsiTheme="minorBidi"/>
          <w:lang w:val="fr-FR"/>
        </w:rPr>
        <w:t>échelle de la COI afin d</w:t>
      </w:r>
      <w:r w:rsidR="001C09B0">
        <w:rPr>
          <w:rFonts w:asciiTheme="minorBidi" w:hAnsiTheme="minorBidi"/>
          <w:lang w:val="fr-FR"/>
        </w:rPr>
        <w:t>’</w:t>
      </w:r>
      <w:r w:rsidR="00337504" w:rsidRPr="00825BBB">
        <w:rPr>
          <w:rFonts w:asciiTheme="minorBidi" w:hAnsiTheme="minorBidi"/>
          <w:lang w:val="fr-FR"/>
        </w:rPr>
        <w:t xml:space="preserve">encadrer la contribution de ses programmes en la matière tout au long de la chaîne de valeur de la </w:t>
      </w:r>
      <w:r w:rsidR="00337504">
        <w:rPr>
          <w:rFonts w:asciiTheme="minorBidi" w:hAnsiTheme="minorBidi"/>
          <w:lang w:val="fr-FR"/>
        </w:rPr>
        <w:t>Commission</w:t>
      </w:r>
    </w:p>
    <w:p w14:paraId="0367C7B5" w14:textId="5AD7D433" w:rsidR="00337504" w:rsidRPr="002B74DE" w:rsidRDefault="00282D4A"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lastRenderedPageBreak/>
        <w:t>190</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Les </w:t>
      </w:r>
      <w:r w:rsidR="00337504" w:rsidRPr="00337504">
        <w:rPr>
          <w:rFonts w:cs="Arial"/>
          <w:lang w:val="fr-FR"/>
        </w:rPr>
        <w:t>responsables</w:t>
      </w:r>
      <w:r w:rsidR="00337504" w:rsidRPr="00825BBB">
        <w:rPr>
          <w:rFonts w:asciiTheme="minorBidi" w:hAnsiTheme="minorBidi"/>
          <w:lang w:val="fr-FR"/>
        </w:rPr>
        <w:t xml:space="preserve"> des autres organismes des Nations Unies présents à l</w:t>
      </w:r>
      <w:r w:rsidR="001C09B0">
        <w:rPr>
          <w:rFonts w:asciiTheme="minorBidi" w:hAnsiTheme="minorBidi"/>
          <w:lang w:val="fr-FR"/>
        </w:rPr>
        <w:t>’</w:t>
      </w:r>
      <w:r w:rsidR="00337504" w:rsidRPr="00825BBB">
        <w:rPr>
          <w:rFonts w:asciiTheme="minorBidi" w:hAnsiTheme="minorBidi"/>
          <w:lang w:val="fr-FR"/>
        </w:rPr>
        <w:t>Assemblée ont eu l</w:t>
      </w:r>
      <w:r w:rsidR="001C09B0">
        <w:rPr>
          <w:rFonts w:asciiTheme="minorBidi" w:hAnsiTheme="minorBidi"/>
          <w:lang w:val="fr-FR"/>
        </w:rPr>
        <w:t>’</w:t>
      </w:r>
      <w:r w:rsidR="00337504" w:rsidRPr="00825BBB">
        <w:rPr>
          <w:rFonts w:asciiTheme="minorBidi" w:hAnsiTheme="minorBidi"/>
          <w:lang w:val="fr-FR"/>
        </w:rPr>
        <w:t>occasion d</w:t>
      </w:r>
      <w:r w:rsidR="001C09B0">
        <w:rPr>
          <w:rFonts w:asciiTheme="minorBidi" w:hAnsiTheme="minorBidi"/>
          <w:lang w:val="fr-FR"/>
        </w:rPr>
        <w:t>’</w:t>
      </w:r>
      <w:r w:rsidR="00337504" w:rsidRPr="00825BBB">
        <w:rPr>
          <w:rFonts w:asciiTheme="minorBidi" w:hAnsiTheme="minorBidi"/>
          <w:lang w:val="fr-FR"/>
        </w:rPr>
        <w:t>intervenir pour présenter leur collaboration avec la COI.</w:t>
      </w:r>
    </w:p>
    <w:tbl>
      <w:tblPr>
        <w:tblW w:w="9639" w:type="dxa"/>
        <w:shd w:val="clear" w:color="auto" w:fill="CCFFCC"/>
        <w:tblLayout w:type="fixed"/>
        <w:tblLook w:val="0000" w:firstRow="0" w:lastRow="0" w:firstColumn="0" w:lastColumn="0" w:noHBand="0" w:noVBand="0"/>
      </w:tblPr>
      <w:tblGrid>
        <w:gridCol w:w="9639"/>
      </w:tblGrid>
      <w:tr w:rsidR="00337504" w:rsidRPr="00295086" w14:paraId="4015914F" w14:textId="77777777" w:rsidTr="00E56783">
        <w:tc>
          <w:tcPr>
            <w:tcW w:w="9639" w:type="dxa"/>
            <w:shd w:val="clear" w:color="auto" w:fill="CCFFCC"/>
            <w:tcMar>
              <w:top w:w="113" w:type="dxa"/>
              <w:bottom w:w="113" w:type="dxa"/>
            </w:tcMar>
          </w:tcPr>
          <w:p w14:paraId="3F651CE2" w14:textId="77777777" w:rsidR="00337504" w:rsidRPr="002B74DE" w:rsidRDefault="00337504" w:rsidP="00B566BA">
            <w:pPr>
              <w:spacing w:after="240"/>
              <w:rPr>
                <w:rFonts w:asciiTheme="minorBidi" w:eastAsia="Calibri" w:hAnsiTheme="minorBidi"/>
                <w:i/>
                <w:iCs/>
                <w:u w:val="single"/>
                <w:lang w:val="fr-FR"/>
              </w:rPr>
            </w:pPr>
            <w:r w:rsidRPr="00E31B74">
              <w:rPr>
                <w:rFonts w:asciiTheme="minorBidi" w:hAnsiTheme="minorBidi"/>
                <w:i/>
                <w:iCs/>
                <w:color w:val="000000"/>
                <w:u w:val="single"/>
                <w:lang w:val="fr-FR"/>
              </w:rPr>
              <w:t>Projet de décision A-33/4.7</w:t>
            </w:r>
          </w:p>
          <w:p w14:paraId="2511D16F" w14:textId="77777777" w:rsidR="00337504" w:rsidRDefault="00337504" w:rsidP="00B566BA">
            <w:pPr>
              <w:jc w:val="center"/>
              <w:rPr>
                <w:rFonts w:asciiTheme="minorBidi" w:hAnsiTheme="minorBidi"/>
                <w:color w:val="000000"/>
                <w:lang w:val="fr-FR"/>
              </w:rPr>
            </w:pPr>
            <w:r w:rsidRPr="00825BBB">
              <w:rPr>
                <w:rFonts w:asciiTheme="minorBidi" w:hAnsiTheme="minorBidi"/>
                <w:b/>
                <w:bCs/>
                <w:color w:val="000000"/>
                <w:lang w:val="fr-FR"/>
              </w:rPr>
              <w:t>Contribution de la COI aux processus de gouvernance des Nations Unies</w:t>
            </w:r>
          </w:p>
          <w:p w14:paraId="379C662B" w14:textId="54F4CDE7" w:rsidR="00337504" w:rsidRDefault="00337504" w:rsidP="00BE557F">
            <w:pPr>
              <w:spacing w:after="240"/>
              <w:rPr>
                <w:rFonts w:asciiTheme="minorBidi" w:hAnsiTheme="minorBidi"/>
                <w:color w:val="000000"/>
                <w:lang w:val="fr-FR"/>
              </w:rPr>
            </w:pPr>
            <w:r w:rsidRPr="00825BBB">
              <w:rPr>
                <w:rFonts w:asciiTheme="minorBidi" w:hAnsiTheme="minorBidi"/>
                <w:color w:val="000000"/>
                <w:lang w:val="fr-FR"/>
              </w:rPr>
              <w:t>L</w:t>
            </w:r>
            <w:r w:rsidR="001C09B0">
              <w:rPr>
                <w:rFonts w:asciiTheme="minorBidi" w:hAnsiTheme="minorBidi"/>
                <w:color w:val="000000"/>
                <w:lang w:val="fr-FR"/>
              </w:rPr>
              <w:t>’</w:t>
            </w:r>
            <w:r w:rsidRPr="00825BBB">
              <w:rPr>
                <w:rFonts w:asciiTheme="minorBidi" w:hAnsiTheme="minorBidi"/>
                <w:color w:val="000000"/>
                <w:lang w:val="fr-FR"/>
              </w:rPr>
              <w:t>Assemblée,</w:t>
            </w:r>
          </w:p>
          <w:p w14:paraId="0608471B" w14:textId="58FD0EFC" w:rsidR="00337504" w:rsidRPr="002B74DE" w:rsidRDefault="009C3298" w:rsidP="009C3298">
            <w:pPr>
              <w:adjustRightInd w:val="0"/>
              <w:snapToGrid w:val="0"/>
              <w:spacing w:after="240" w:line="240" w:lineRule="auto"/>
              <w:ind w:left="1167" w:hanging="567"/>
              <w:jc w:val="both"/>
              <w:rPr>
                <w:rFonts w:asciiTheme="minorBidi" w:hAnsiTheme="minorBidi"/>
                <w:color w:val="000000"/>
                <w:u w:val="single"/>
                <w:lang w:val="fr-FR"/>
              </w:rPr>
            </w:pPr>
            <w:r w:rsidRPr="009C3298">
              <w:rPr>
                <w:rFonts w:asciiTheme="minorBidi" w:hAnsiTheme="minorBidi"/>
                <w:color w:val="000000"/>
                <w:lang w:val="fr-FR"/>
              </w:rPr>
              <w:t>1.</w:t>
            </w:r>
            <w:r w:rsidRPr="009C3298">
              <w:rPr>
                <w:rFonts w:asciiTheme="minorBidi" w:hAnsiTheme="minorBidi"/>
                <w:color w:val="000000"/>
                <w:lang w:val="fr-FR"/>
              </w:rPr>
              <w:tab/>
            </w:r>
            <w:r w:rsidR="00337504" w:rsidRPr="00825BBB">
              <w:rPr>
                <w:rFonts w:asciiTheme="minorBidi" w:hAnsiTheme="minorBidi"/>
                <w:color w:val="000000"/>
                <w:u w:val="single"/>
                <w:lang w:val="fr-FR"/>
              </w:rPr>
              <w:t>Ayant examiné</w:t>
            </w:r>
            <w:r w:rsidR="00337504" w:rsidRPr="00825BBB">
              <w:rPr>
                <w:rFonts w:asciiTheme="minorBidi" w:hAnsiTheme="minorBidi"/>
                <w:color w:val="000000"/>
                <w:lang w:val="fr-FR"/>
              </w:rPr>
              <w:t xml:space="preserve"> le </w:t>
            </w:r>
            <w:r w:rsidR="00337504" w:rsidRPr="009C3298">
              <w:rPr>
                <w:rFonts w:cs="Arial"/>
                <w:color w:val="000000"/>
                <w:lang w:val="fr-FR"/>
              </w:rPr>
              <w:t>document</w:t>
            </w:r>
            <w:r w:rsidR="00337504">
              <w:rPr>
                <w:rFonts w:asciiTheme="minorBidi" w:hAnsiTheme="minorBidi"/>
                <w:color w:val="000000"/>
                <w:lang w:val="fr-FR"/>
              </w:rPr>
              <w:t> </w:t>
            </w:r>
            <w:r w:rsidR="00337504" w:rsidRPr="00825BBB">
              <w:rPr>
                <w:rFonts w:asciiTheme="minorBidi" w:hAnsiTheme="minorBidi"/>
                <w:color w:val="000000"/>
                <w:lang w:val="fr-FR"/>
              </w:rPr>
              <w:t>IOC/A-33/4.</w:t>
            </w:r>
            <w:proofErr w:type="gramStart"/>
            <w:r w:rsidR="00337504" w:rsidRPr="00825BBB">
              <w:rPr>
                <w:rFonts w:asciiTheme="minorBidi" w:hAnsiTheme="minorBidi"/>
                <w:color w:val="000000"/>
                <w:lang w:val="fr-FR"/>
              </w:rPr>
              <w:t>7.Doc</w:t>
            </w:r>
            <w:proofErr w:type="gramEnd"/>
            <w:r w:rsidR="00337504" w:rsidRPr="00825BBB">
              <w:rPr>
                <w:rFonts w:asciiTheme="minorBidi" w:hAnsiTheme="minorBidi"/>
                <w:color w:val="000000"/>
                <w:lang w:val="fr-FR"/>
              </w:rPr>
              <w:t>(1),</w:t>
            </w:r>
          </w:p>
          <w:p w14:paraId="2BF2BCAB" w14:textId="6C2F76A9" w:rsidR="00337504" w:rsidRDefault="009C3298" w:rsidP="009C3298">
            <w:pPr>
              <w:adjustRightInd w:val="0"/>
              <w:snapToGrid w:val="0"/>
              <w:spacing w:after="240" w:line="240" w:lineRule="auto"/>
              <w:ind w:left="1167" w:hanging="567"/>
              <w:jc w:val="both"/>
              <w:rPr>
                <w:rFonts w:asciiTheme="minorBidi" w:hAnsiTheme="minorBidi"/>
                <w:color w:val="000000"/>
                <w:lang w:val="fr-FR"/>
              </w:rPr>
            </w:pPr>
            <w:r>
              <w:rPr>
                <w:rFonts w:asciiTheme="minorBidi" w:hAnsiTheme="minorBidi"/>
                <w:color w:val="000000"/>
                <w:lang w:val="fr-FR"/>
              </w:rPr>
              <w:t>2.</w:t>
            </w:r>
            <w:r>
              <w:rPr>
                <w:rFonts w:asciiTheme="minorBidi" w:hAnsiTheme="minorBidi"/>
                <w:color w:val="000000"/>
                <w:lang w:val="fr-FR"/>
              </w:rPr>
              <w:tab/>
            </w:r>
            <w:r w:rsidR="00037F82" w:rsidRPr="00625E23">
              <w:rPr>
                <w:rFonts w:asciiTheme="minorBidi" w:hAnsiTheme="minorBidi"/>
                <w:color w:val="000000"/>
                <w:u w:val="single"/>
                <w:lang w:val="fr-FR"/>
              </w:rPr>
              <w:t>Rappelant</w:t>
            </w:r>
            <w:r w:rsidR="00037F82" w:rsidRPr="00625E23">
              <w:rPr>
                <w:rFonts w:asciiTheme="minorBidi" w:hAnsiTheme="minorBidi"/>
                <w:color w:val="000000"/>
                <w:lang w:val="fr-FR"/>
              </w:rPr>
              <w:t xml:space="preserve"> la décision EC-XLIX/4.1, qui définit les contributions stratégiques de la COI à la mise en œuvre du Programme 2030 et au processus relatif aux ODD et qui prend note du rôle d</w:t>
            </w:r>
            <w:r w:rsidR="001C09B0">
              <w:rPr>
                <w:rFonts w:asciiTheme="minorBidi" w:hAnsiTheme="minorBidi"/>
                <w:color w:val="000000"/>
                <w:lang w:val="fr-FR"/>
              </w:rPr>
              <w:t>’</w:t>
            </w:r>
            <w:r w:rsidR="00037F82" w:rsidRPr="00625E23">
              <w:rPr>
                <w:rFonts w:asciiTheme="minorBidi" w:hAnsiTheme="minorBidi"/>
                <w:color w:val="000000"/>
                <w:lang w:val="fr-FR"/>
              </w:rPr>
              <w:t>organisme responsable confié à la COI pour les indicateurs 14.3.1 et 14.a.1 des ODD,</w:t>
            </w:r>
          </w:p>
          <w:p w14:paraId="5D3876EC" w14:textId="0D09E4FC" w:rsidR="00037F82" w:rsidRDefault="00037F82" w:rsidP="009C3298">
            <w:pPr>
              <w:adjustRightInd w:val="0"/>
              <w:snapToGrid w:val="0"/>
              <w:spacing w:after="240" w:line="240" w:lineRule="auto"/>
              <w:ind w:left="1167" w:hanging="567"/>
              <w:jc w:val="both"/>
              <w:rPr>
                <w:rFonts w:asciiTheme="minorBidi" w:hAnsiTheme="minorBidi"/>
                <w:color w:val="000000"/>
                <w:lang w:val="fr-FR"/>
              </w:rPr>
            </w:pPr>
            <w:r>
              <w:rPr>
                <w:rFonts w:asciiTheme="minorBidi" w:hAnsiTheme="minorBidi"/>
                <w:color w:val="000000"/>
                <w:lang w:val="fr-FR"/>
              </w:rPr>
              <w:t>3.</w:t>
            </w:r>
            <w:r>
              <w:rPr>
                <w:rFonts w:asciiTheme="minorBidi" w:hAnsiTheme="minorBidi"/>
                <w:color w:val="000000"/>
                <w:lang w:val="fr-FR"/>
              </w:rPr>
              <w:tab/>
            </w:r>
            <w:r w:rsidRPr="00625E23">
              <w:rPr>
                <w:rFonts w:asciiTheme="minorBidi" w:hAnsiTheme="minorBidi"/>
                <w:color w:val="000000"/>
                <w:u w:val="single"/>
                <w:lang w:val="fr-FR"/>
              </w:rPr>
              <w:t>Se félicite</w:t>
            </w:r>
            <w:r w:rsidRPr="00625E23">
              <w:rPr>
                <w:rFonts w:asciiTheme="minorBidi" w:hAnsiTheme="minorBidi"/>
                <w:color w:val="000000"/>
                <w:lang w:val="fr-FR"/>
              </w:rPr>
              <w:t xml:space="preserve"> des résultats de la première </w:t>
            </w:r>
            <w:r>
              <w:rPr>
                <w:rFonts w:asciiTheme="minorBidi" w:hAnsiTheme="minorBidi"/>
                <w:color w:val="000000"/>
                <w:lang w:val="fr-FR"/>
              </w:rPr>
              <w:t>session</w:t>
            </w:r>
            <w:r w:rsidRPr="00625E23">
              <w:rPr>
                <w:rFonts w:asciiTheme="minorBidi" w:hAnsiTheme="minorBidi"/>
                <w:color w:val="000000"/>
                <w:lang w:val="fr-FR"/>
              </w:rPr>
              <w:t xml:space="preserve"> de la Commission préparatoire pour l</w:t>
            </w:r>
            <w:r w:rsidR="001C09B0">
              <w:rPr>
                <w:rFonts w:asciiTheme="minorBidi" w:hAnsiTheme="minorBidi"/>
                <w:color w:val="000000"/>
                <w:lang w:val="fr-FR"/>
              </w:rPr>
              <w:t>’</w:t>
            </w:r>
            <w:r w:rsidRPr="00625E23">
              <w:rPr>
                <w:rFonts w:asciiTheme="minorBidi" w:hAnsiTheme="minorBidi"/>
                <w:color w:val="000000"/>
                <w:lang w:val="fr-FR"/>
              </w:rPr>
              <w:t xml:space="preserve">entrée en vigueur de </w:t>
            </w:r>
            <w:r>
              <w:rPr>
                <w:rFonts w:asciiTheme="minorBidi" w:hAnsiTheme="minorBidi"/>
                <w:color w:val="000000"/>
                <w:lang w:val="fr-FR"/>
              </w:rPr>
              <w:t>l</w:t>
            </w:r>
            <w:r w:rsidR="001C09B0">
              <w:rPr>
                <w:rFonts w:asciiTheme="minorBidi" w:hAnsiTheme="minorBidi"/>
                <w:color w:val="000000"/>
                <w:lang w:val="fr-FR"/>
              </w:rPr>
              <w:t>’</w:t>
            </w:r>
            <w:r w:rsidRPr="00625E23">
              <w:rPr>
                <w:rFonts w:asciiTheme="minorBidi" w:hAnsiTheme="minorBidi"/>
                <w:color w:val="000000"/>
                <w:lang w:val="fr-FR"/>
              </w:rPr>
              <w:t xml:space="preserve">Accord sur la diversité biologique marine des zones ne relevant pas de la juridiction nationale (14-25 avril 2025, </w:t>
            </w:r>
            <w:r>
              <w:rPr>
                <w:rFonts w:asciiTheme="minorBidi" w:hAnsiTheme="minorBidi"/>
                <w:color w:val="000000"/>
                <w:lang w:val="fr-FR"/>
              </w:rPr>
              <w:t>S</w:t>
            </w:r>
            <w:r w:rsidRPr="00625E23">
              <w:rPr>
                <w:rFonts w:asciiTheme="minorBidi" w:hAnsiTheme="minorBidi"/>
                <w:color w:val="000000"/>
                <w:lang w:val="fr-FR"/>
              </w:rPr>
              <w:t>iège de l</w:t>
            </w:r>
            <w:r w:rsidR="001C09B0">
              <w:rPr>
                <w:rFonts w:asciiTheme="minorBidi" w:hAnsiTheme="minorBidi"/>
                <w:color w:val="000000"/>
                <w:lang w:val="fr-FR"/>
              </w:rPr>
              <w:t>’</w:t>
            </w:r>
            <w:r w:rsidRPr="00625E23">
              <w:rPr>
                <w:rFonts w:asciiTheme="minorBidi" w:hAnsiTheme="minorBidi"/>
                <w:color w:val="000000"/>
                <w:lang w:val="fr-FR"/>
              </w:rPr>
              <w:t xml:space="preserve">ONU), </w:t>
            </w:r>
            <w:r>
              <w:rPr>
                <w:rFonts w:asciiTheme="minorBidi" w:hAnsiTheme="minorBidi"/>
                <w:color w:val="000000"/>
                <w:lang w:val="fr-FR"/>
              </w:rPr>
              <w:t>notamment</w:t>
            </w:r>
            <w:r w:rsidRPr="00625E23">
              <w:rPr>
                <w:rFonts w:asciiTheme="minorBidi" w:hAnsiTheme="minorBidi"/>
                <w:color w:val="000000"/>
                <w:lang w:val="fr-FR"/>
              </w:rPr>
              <w:t xml:space="preserve"> la proposition d</w:t>
            </w:r>
            <w:r w:rsidR="001C09B0">
              <w:rPr>
                <w:rFonts w:asciiTheme="minorBidi" w:hAnsiTheme="minorBidi"/>
                <w:color w:val="000000"/>
                <w:lang w:val="fr-FR"/>
              </w:rPr>
              <w:t>’</w:t>
            </w:r>
            <w:r w:rsidRPr="00625E23">
              <w:rPr>
                <w:rFonts w:asciiTheme="minorBidi" w:hAnsiTheme="minorBidi"/>
                <w:color w:val="000000"/>
                <w:lang w:val="fr-FR"/>
              </w:rPr>
              <w:t>établir un groupe d</w:t>
            </w:r>
            <w:r w:rsidR="001C09B0">
              <w:rPr>
                <w:rFonts w:asciiTheme="minorBidi" w:hAnsiTheme="minorBidi"/>
                <w:color w:val="000000"/>
                <w:lang w:val="fr-FR"/>
              </w:rPr>
              <w:t>’</w:t>
            </w:r>
            <w:r w:rsidRPr="00625E23">
              <w:rPr>
                <w:rFonts w:asciiTheme="minorBidi" w:hAnsiTheme="minorBidi"/>
                <w:color w:val="000000"/>
                <w:lang w:val="fr-FR"/>
              </w:rPr>
              <w:t xml:space="preserve">experts pour faire avancer les travaux relatifs au </w:t>
            </w:r>
            <w:r>
              <w:rPr>
                <w:rFonts w:asciiTheme="minorBidi" w:hAnsiTheme="minorBidi"/>
                <w:color w:val="000000"/>
                <w:lang w:val="fr-FR"/>
              </w:rPr>
              <w:t>C</w:t>
            </w:r>
            <w:r w:rsidRPr="00625E23">
              <w:rPr>
                <w:rFonts w:asciiTheme="minorBidi" w:hAnsiTheme="minorBidi"/>
                <w:color w:val="000000"/>
                <w:lang w:val="fr-FR"/>
              </w:rPr>
              <w:t>entre d</w:t>
            </w:r>
            <w:r w:rsidR="001C09B0">
              <w:rPr>
                <w:rFonts w:asciiTheme="minorBidi" w:hAnsiTheme="minorBidi"/>
                <w:color w:val="000000"/>
                <w:lang w:val="fr-FR"/>
              </w:rPr>
              <w:t>’</w:t>
            </w:r>
            <w:r w:rsidRPr="00625E23">
              <w:rPr>
                <w:rFonts w:asciiTheme="minorBidi" w:hAnsiTheme="minorBidi"/>
                <w:color w:val="000000"/>
                <w:lang w:val="fr-FR"/>
              </w:rPr>
              <w:t xml:space="preserve">échange </w:t>
            </w:r>
            <w:r w:rsidRPr="00037F82">
              <w:rPr>
                <w:rFonts w:asciiTheme="minorBidi" w:hAnsiTheme="minorBidi"/>
                <w:color w:val="000000"/>
                <w:lang w:val="fr-FR"/>
              </w:rPr>
              <w:t>sur la diversité biologique marine des zones ne relevant pas de la juridiction nationale</w:t>
            </w:r>
            <w:r w:rsidRPr="00625E23">
              <w:rPr>
                <w:rFonts w:asciiTheme="minorBidi" w:hAnsiTheme="minorBidi"/>
                <w:color w:val="000000"/>
                <w:lang w:val="fr-FR"/>
              </w:rPr>
              <w:t> ;</w:t>
            </w:r>
          </w:p>
          <w:p w14:paraId="4952162C" w14:textId="16167F17" w:rsidR="00AF68D2" w:rsidRDefault="00037F82" w:rsidP="009C3298">
            <w:pPr>
              <w:adjustRightInd w:val="0"/>
              <w:snapToGrid w:val="0"/>
              <w:spacing w:after="240" w:line="240" w:lineRule="auto"/>
              <w:ind w:left="1167" w:hanging="567"/>
              <w:jc w:val="both"/>
              <w:rPr>
                <w:rFonts w:asciiTheme="minorBidi" w:hAnsiTheme="minorBidi"/>
                <w:color w:val="000000"/>
                <w:lang w:val="fr-FR"/>
              </w:rPr>
            </w:pPr>
            <w:r>
              <w:rPr>
                <w:rFonts w:asciiTheme="minorBidi" w:hAnsiTheme="minorBidi"/>
                <w:color w:val="000000"/>
                <w:lang w:val="fr-FR"/>
              </w:rPr>
              <w:t>4.</w:t>
            </w:r>
            <w:r>
              <w:rPr>
                <w:rFonts w:asciiTheme="minorBidi" w:hAnsiTheme="minorBidi"/>
                <w:color w:val="000000"/>
                <w:lang w:val="fr-FR"/>
              </w:rPr>
              <w:tab/>
            </w:r>
            <w:r w:rsidRPr="00625E23">
              <w:rPr>
                <w:rFonts w:asciiTheme="minorBidi" w:hAnsiTheme="minorBidi"/>
                <w:color w:val="000000"/>
                <w:u w:val="single"/>
                <w:lang w:val="fr-FR"/>
              </w:rPr>
              <w:t>Se félicite également</w:t>
            </w:r>
            <w:r>
              <w:rPr>
                <w:rFonts w:asciiTheme="minorBidi" w:hAnsiTheme="minorBidi"/>
                <w:color w:val="000000"/>
                <w:lang w:val="fr-FR"/>
              </w:rPr>
              <w:t xml:space="preserve"> </w:t>
            </w:r>
            <w:r w:rsidR="00AF68D2" w:rsidRPr="00625E23">
              <w:rPr>
                <w:rFonts w:asciiTheme="minorBidi" w:hAnsiTheme="minorBidi"/>
                <w:color w:val="000000"/>
                <w:lang w:val="fr-FR"/>
              </w:rPr>
              <w:t xml:space="preserve">des récents développements </w:t>
            </w:r>
            <w:r w:rsidR="00AF68D2">
              <w:rPr>
                <w:rFonts w:asciiTheme="minorBidi" w:hAnsiTheme="minorBidi"/>
                <w:color w:val="000000"/>
                <w:lang w:val="fr-FR"/>
              </w:rPr>
              <w:t>concernant</w:t>
            </w:r>
            <w:r w:rsidR="00AF68D2" w:rsidRPr="00625E23">
              <w:rPr>
                <w:rFonts w:asciiTheme="minorBidi" w:hAnsiTheme="minorBidi"/>
                <w:color w:val="000000"/>
                <w:lang w:val="fr-FR"/>
              </w:rPr>
              <w:t xml:space="preserve"> le </w:t>
            </w:r>
            <w:r w:rsidR="00AF68D2" w:rsidRPr="00AF68D2">
              <w:rPr>
                <w:rFonts w:asciiTheme="minorBidi" w:hAnsiTheme="minorBidi"/>
                <w:color w:val="000000"/>
                <w:lang w:val="fr-FR"/>
              </w:rPr>
              <w:t xml:space="preserve">Cadre mondial de la biodiversité de Kunming-Montréal </w:t>
            </w:r>
            <w:r w:rsidR="00AF68D2" w:rsidRPr="00625E23">
              <w:rPr>
                <w:rFonts w:asciiTheme="minorBidi" w:hAnsiTheme="minorBidi"/>
                <w:color w:val="000000"/>
                <w:lang w:val="fr-FR"/>
              </w:rPr>
              <w:t>de la Convention sur la diversité biologique, tels que le nouveau processus d</w:t>
            </w:r>
            <w:r w:rsidR="001C09B0">
              <w:rPr>
                <w:rFonts w:asciiTheme="minorBidi" w:hAnsiTheme="minorBidi"/>
                <w:color w:val="000000"/>
                <w:lang w:val="fr-FR"/>
              </w:rPr>
              <w:t>’</w:t>
            </w:r>
            <w:r w:rsidR="00AF68D2" w:rsidRPr="00625E23">
              <w:rPr>
                <w:rFonts w:asciiTheme="minorBidi" w:hAnsiTheme="minorBidi"/>
                <w:color w:val="000000"/>
                <w:lang w:val="fr-FR"/>
              </w:rPr>
              <w:t xml:space="preserve">identification des </w:t>
            </w:r>
            <w:r w:rsidR="00AF68D2" w:rsidRPr="00AF68D2">
              <w:rPr>
                <w:rFonts w:asciiTheme="minorBidi" w:hAnsiTheme="minorBidi"/>
                <w:color w:val="000000"/>
                <w:lang w:val="fr-FR"/>
              </w:rPr>
              <w:t>aire</w:t>
            </w:r>
            <w:r w:rsidR="00AF68D2">
              <w:rPr>
                <w:rFonts w:asciiTheme="minorBidi" w:hAnsiTheme="minorBidi"/>
                <w:color w:val="000000"/>
                <w:lang w:val="fr-FR"/>
              </w:rPr>
              <w:t>s</w:t>
            </w:r>
            <w:r w:rsidR="00AF68D2" w:rsidRPr="00AF68D2">
              <w:rPr>
                <w:rFonts w:asciiTheme="minorBidi" w:hAnsiTheme="minorBidi"/>
                <w:color w:val="000000"/>
                <w:lang w:val="fr-FR"/>
              </w:rPr>
              <w:t xml:space="preserve"> marine</w:t>
            </w:r>
            <w:r w:rsidR="00AF68D2">
              <w:rPr>
                <w:rFonts w:asciiTheme="minorBidi" w:hAnsiTheme="minorBidi"/>
                <w:color w:val="000000"/>
                <w:lang w:val="fr-FR"/>
              </w:rPr>
              <w:t>s</w:t>
            </w:r>
            <w:r w:rsidR="00AF68D2" w:rsidRPr="00AF68D2">
              <w:rPr>
                <w:rFonts w:asciiTheme="minorBidi" w:hAnsiTheme="minorBidi"/>
                <w:color w:val="000000"/>
                <w:lang w:val="fr-FR"/>
              </w:rPr>
              <w:t xml:space="preserve"> d</w:t>
            </w:r>
            <w:r w:rsidR="001C09B0">
              <w:rPr>
                <w:rFonts w:asciiTheme="minorBidi" w:hAnsiTheme="minorBidi"/>
                <w:color w:val="000000"/>
                <w:lang w:val="fr-FR"/>
              </w:rPr>
              <w:t>’</w:t>
            </w:r>
            <w:r w:rsidR="00AF68D2" w:rsidRPr="00AF68D2">
              <w:rPr>
                <w:rFonts w:asciiTheme="minorBidi" w:hAnsiTheme="minorBidi"/>
                <w:color w:val="000000"/>
                <w:lang w:val="fr-FR"/>
              </w:rPr>
              <w:t>importance écologique ou biologique</w:t>
            </w:r>
            <w:r w:rsidR="00AF68D2" w:rsidRPr="00625E23">
              <w:rPr>
                <w:rFonts w:asciiTheme="minorBidi" w:hAnsiTheme="minorBidi"/>
                <w:color w:val="000000"/>
                <w:lang w:val="fr-FR"/>
              </w:rPr>
              <w:t xml:space="preserve"> (</w:t>
            </w:r>
            <w:r w:rsidR="00AF68D2">
              <w:rPr>
                <w:rFonts w:asciiTheme="minorBidi" w:hAnsiTheme="minorBidi"/>
                <w:color w:val="000000"/>
                <w:lang w:val="fr-FR"/>
              </w:rPr>
              <w:t>A</w:t>
            </w:r>
            <w:r w:rsidR="00AF68D2" w:rsidRPr="00625E23">
              <w:rPr>
                <w:rFonts w:asciiTheme="minorBidi" w:hAnsiTheme="minorBidi"/>
                <w:color w:val="000000"/>
                <w:lang w:val="fr-FR"/>
              </w:rPr>
              <w:t>IEB)</w:t>
            </w:r>
            <w:r w:rsidR="00AF68D2">
              <w:rPr>
                <w:rFonts w:asciiTheme="minorBidi" w:hAnsiTheme="minorBidi"/>
                <w:color w:val="000000"/>
                <w:lang w:val="fr-FR"/>
              </w:rPr>
              <w:t> </w:t>
            </w:r>
            <w:r w:rsidR="00AF68D2" w:rsidRPr="00625E23">
              <w:rPr>
                <w:rFonts w:asciiTheme="minorBidi" w:hAnsiTheme="minorBidi"/>
                <w:color w:val="000000"/>
                <w:lang w:val="fr-FR"/>
              </w:rPr>
              <w:t>;</w:t>
            </w:r>
          </w:p>
          <w:p w14:paraId="364760D0" w14:textId="77777777" w:rsidR="00AF68D2" w:rsidRDefault="00AF68D2" w:rsidP="009C3298">
            <w:pPr>
              <w:adjustRightInd w:val="0"/>
              <w:snapToGrid w:val="0"/>
              <w:spacing w:after="240" w:line="240" w:lineRule="auto"/>
              <w:ind w:left="1167" w:hanging="567"/>
              <w:jc w:val="both"/>
              <w:rPr>
                <w:rFonts w:asciiTheme="minorBidi" w:hAnsiTheme="minorBidi"/>
                <w:color w:val="000000"/>
                <w:lang w:val="fr-FR"/>
              </w:rPr>
            </w:pPr>
            <w:r>
              <w:rPr>
                <w:rFonts w:asciiTheme="minorBidi" w:hAnsiTheme="minorBidi"/>
                <w:color w:val="000000"/>
                <w:lang w:val="fr-FR"/>
              </w:rPr>
              <w:t>5.</w:t>
            </w:r>
            <w:r>
              <w:rPr>
                <w:rFonts w:asciiTheme="minorBidi" w:hAnsiTheme="minorBidi"/>
                <w:color w:val="000000"/>
                <w:lang w:val="fr-FR"/>
              </w:rPr>
              <w:tab/>
            </w:r>
            <w:r w:rsidRPr="00625E23">
              <w:rPr>
                <w:rFonts w:asciiTheme="minorBidi" w:hAnsiTheme="minorBidi"/>
                <w:color w:val="000000"/>
                <w:u w:val="single"/>
                <w:lang w:val="fr-FR"/>
              </w:rPr>
              <w:t>Se félicite en outre</w:t>
            </w:r>
            <w:r>
              <w:rPr>
                <w:rFonts w:asciiTheme="minorBidi" w:hAnsiTheme="minorBidi"/>
                <w:color w:val="000000"/>
                <w:lang w:val="fr-FR"/>
              </w:rPr>
              <w:t xml:space="preserve"> </w:t>
            </w:r>
            <w:r w:rsidRPr="00AF68D2">
              <w:rPr>
                <w:rFonts w:asciiTheme="minorBidi" w:hAnsiTheme="minorBidi"/>
                <w:color w:val="000000"/>
                <w:lang w:val="fr-FR"/>
              </w:rPr>
              <w:t xml:space="preserve">des récents développements </w:t>
            </w:r>
            <w:r>
              <w:rPr>
                <w:rFonts w:asciiTheme="minorBidi" w:hAnsiTheme="minorBidi"/>
                <w:color w:val="000000"/>
                <w:lang w:val="fr-FR"/>
              </w:rPr>
              <w:t xml:space="preserve">au titre de la </w:t>
            </w:r>
            <w:r w:rsidRPr="00AF68D2">
              <w:rPr>
                <w:rFonts w:asciiTheme="minorBidi" w:hAnsiTheme="minorBidi"/>
                <w:color w:val="000000"/>
                <w:lang w:val="fr-FR"/>
              </w:rPr>
              <w:t>Convention-cadre des Nations Unies sur les changements climatiques</w:t>
            </w:r>
            <w:r w:rsidRPr="00625E23">
              <w:rPr>
                <w:rFonts w:asciiTheme="minorBidi" w:hAnsiTheme="minorBidi"/>
                <w:color w:val="000000"/>
                <w:lang w:val="fr-FR"/>
              </w:rPr>
              <w:t xml:space="preserve">, notamment dans le cadre du dialogue </w:t>
            </w:r>
            <w:r>
              <w:rPr>
                <w:rFonts w:asciiTheme="minorBidi" w:hAnsiTheme="minorBidi"/>
                <w:color w:val="000000"/>
                <w:lang w:val="fr-FR"/>
              </w:rPr>
              <w:t>« </w:t>
            </w:r>
            <w:r w:rsidRPr="00625E23">
              <w:rPr>
                <w:rFonts w:asciiTheme="minorBidi" w:hAnsiTheme="minorBidi"/>
                <w:color w:val="000000"/>
                <w:lang w:val="fr-FR"/>
              </w:rPr>
              <w:t>océan</w:t>
            </w:r>
            <w:r>
              <w:rPr>
                <w:rFonts w:asciiTheme="minorBidi" w:hAnsiTheme="minorBidi"/>
                <w:color w:val="000000"/>
                <w:lang w:val="fr-FR"/>
              </w:rPr>
              <w:t>-</w:t>
            </w:r>
            <w:r w:rsidRPr="00625E23">
              <w:rPr>
                <w:rFonts w:asciiTheme="minorBidi" w:hAnsiTheme="minorBidi"/>
                <w:color w:val="000000"/>
                <w:lang w:val="fr-FR"/>
              </w:rPr>
              <w:t>climat</w:t>
            </w:r>
            <w:r>
              <w:rPr>
                <w:rFonts w:asciiTheme="minorBidi" w:hAnsiTheme="minorBidi"/>
                <w:color w:val="000000"/>
                <w:lang w:val="fr-FR"/>
              </w:rPr>
              <w:t> »</w:t>
            </w:r>
            <w:r w:rsidRPr="00625E23">
              <w:rPr>
                <w:rFonts w:asciiTheme="minorBidi" w:hAnsiTheme="minorBidi"/>
                <w:color w:val="000000"/>
                <w:lang w:val="fr-FR"/>
              </w:rPr>
              <w:t xml:space="preserve"> organisé chaque année</w:t>
            </w:r>
            <w:r>
              <w:rPr>
                <w:rFonts w:asciiTheme="minorBidi" w:hAnsiTheme="minorBidi"/>
                <w:color w:val="000000"/>
                <w:lang w:val="fr-FR"/>
              </w:rPr>
              <w:t> </w:t>
            </w:r>
            <w:r w:rsidRPr="00625E23">
              <w:rPr>
                <w:rFonts w:asciiTheme="minorBidi" w:hAnsiTheme="minorBidi"/>
                <w:color w:val="000000"/>
                <w:lang w:val="fr-FR"/>
              </w:rPr>
              <w:t>;</w:t>
            </w:r>
          </w:p>
          <w:p w14:paraId="6BBE1ADC" w14:textId="1C48D89A" w:rsidR="00AF68D2" w:rsidRDefault="00AF68D2" w:rsidP="009C3298">
            <w:pPr>
              <w:adjustRightInd w:val="0"/>
              <w:snapToGrid w:val="0"/>
              <w:spacing w:after="240" w:line="240" w:lineRule="auto"/>
              <w:ind w:left="1167" w:hanging="567"/>
              <w:jc w:val="both"/>
              <w:rPr>
                <w:rFonts w:asciiTheme="minorBidi" w:hAnsiTheme="minorBidi"/>
                <w:color w:val="000000"/>
                <w:lang w:val="fr-FR"/>
              </w:rPr>
            </w:pPr>
            <w:r>
              <w:rPr>
                <w:rFonts w:asciiTheme="minorBidi" w:hAnsiTheme="minorBidi"/>
                <w:color w:val="000000"/>
                <w:lang w:val="fr-FR"/>
              </w:rPr>
              <w:t>6.</w:t>
            </w:r>
            <w:r>
              <w:rPr>
                <w:rFonts w:asciiTheme="minorBidi" w:hAnsiTheme="minorBidi"/>
                <w:color w:val="000000"/>
                <w:lang w:val="fr-FR"/>
              </w:rPr>
              <w:tab/>
            </w:r>
            <w:r w:rsidRPr="00625E23">
              <w:rPr>
                <w:rFonts w:asciiTheme="minorBidi" w:hAnsiTheme="minorBidi"/>
                <w:color w:val="000000"/>
                <w:u w:val="single"/>
                <w:lang w:val="fr-FR"/>
              </w:rPr>
              <w:t>Invite</w:t>
            </w:r>
            <w:r>
              <w:rPr>
                <w:rFonts w:asciiTheme="minorBidi" w:hAnsiTheme="minorBidi"/>
                <w:color w:val="000000"/>
                <w:lang w:val="fr-FR"/>
              </w:rPr>
              <w:t xml:space="preserve"> </w:t>
            </w:r>
            <w:r w:rsidRPr="00625E23">
              <w:rPr>
                <w:rFonts w:asciiTheme="minorBidi" w:hAnsiTheme="minorBidi"/>
                <w:color w:val="000000"/>
                <w:lang w:val="fr-FR"/>
              </w:rPr>
              <w:t>les États membres de la COI à prendre part aux processus susmentionnés par le biais d</w:t>
            </w:r>
            <w:r w:rsidR="001C09B0">
              <w:rPr>
                <w:rFonts w:asciiTheme="minorBidi" w:hAnsiTheme="minorBidi"/>
                <w:color w:val="000000"/>
                <w:lang w:val="fr-FR"/>
              </w:rPr>
              <w:t>’</w:t>
            </w:r>
            <w:r w:rsidRPr="00625E23">
              <w:rPr>
                <w:rFonts w:asciiTheme="minorBidi" w:hAnsiTheme="minorBidi"/>
                <w:color w:val="000000"/>
                <w:lang w:val="fr-FR"/>
              </w:rPr>
              <w:t>un mécanisme de coordination national approprié, et à mettre en évidence la proposition de valeur et l</w:t>
            </w:r>
            <w:r w:rsidR="001C09B0">
              <w:rPr>
                <w:rFonts w:asciiTheme="minorBidi" w:hAnsiTheme="minorBidi"/>
                <w:color w:val="000000"/>
                <w:lang w:val="fr-FR"/>
              </w:rPr>
              <w:t>’</w:t>
            </w:r>
            <w:r w:rsidRPr="00625E23">
              <w:rPr>
                <w:rFonts w:asciiTheme="minorBidi" w:hAnsiTheme="minorBidi"/>
                <w:color w:val="000000"/>
                <w:lang w:val="fr-FR"/>
              </w:rPr>
              <w:t xml:space="preserve">expertise de la COI dans ces processus de gouvernance de </w:t>
            </w:r>
            <w:r>
              <w:rPr>
                <w:rFonts w:asciiTheme="minorBidi" w:hAnsiTheme="minorBidi"/>
                <w:color w:val="000000"/>
                <w:lang w:val="fr-FR"/>
              </w:rPr>
              <w:t>l</w:t>
            </w:r>
            <w:r w:rsidR="001C09B0">
              <w:rPr>
                <w:rFonts w:asciiTheme="minorBidi" w:hAnsiTheme="minorBidi"/>
                <w:color w:val="000000"/>
                <w:lang w:val="fr-FR"/>
              </w:rPr>
              <w:t>’</w:t>
            </w:r>
            <w:r w:rsidRPr="00625E23">
              <w:rPr>
                <w:rFonts w:asciiTheme="minorBidi" w:hAnsiTheme="minorBidi"/>
                <w:color w:val="000000"/>
                <w:lang w:val="fr-FR"/>
              </w:rPr>
              <w:t>océan, en particulier dans le</w:t>
            </w:r>
            <w:r>
              <w:rPr>
                <w:rFonts w:asciiTheme="minorBidi" w:hAnsiTheme="minorBidi"/>
                <w:color w:val="000000"/>
                <w:lang w:val="fr-FR"/>
              </w:rPr>
              <w:t>s</w:t>
            </w:r>
            <w:r w:rsidRPr="00625E23">
              <w:rPr>
                <w:rFonts w:asciiTheme="minorBidi" w:hAnsiTheme="minorBidi"/>
                <w:color w:val="000000"/>
                <w:lang w:val="fr-FR"/>
              </w:rPr>
              <w:t xml:space="preserve"> domaine</w:t>
            </w:r>
            <w:r>
              <w:rPr>
                <w:rFonts w:asciiTheme="minorBidi" w:hAnsiTheme="minorBidi"/>
                <w:color w:val="000000"/>
                <w:lang w:val="fr-FR"/>
              </w:rPr>
              <w:t>s</w:t>
            </w:r>
            <w:r w:rsidRPr="00625E23">
              <w:rPr>
                <w:rFonts w:asciiTheme="minorBidi" w:hAnsiTheme="minorBidi"/>
                <w:color w:val="000000"/>
                <w:lang w:val="fr-FR"/>
              </w:rPr>
              <w:t xml:space="preserve"> de la coordination des processus internationaux</w:t>
            </w:r>
            <w:r>
              <w:rPr>
                <w:rFonts w:asciiTheme="minorBidi" w:hAnsiTheme="minorBidi"/>
                <w:color w:val="000000"/>
                <w:lang w:val="fr-FR"/>
              </w:rPr>
              <w:t xml:space="preserve"> en matière de sciences océaniques</w:t>
            </w:r>
            <w:r w:rsidRPr="00625E23">
              <w:rPr>
                <w:rFonts w:asciiTheme="minorBidi" w:hAnsiTheme="minorBidi"/>
                <w:color w:val="000000"/>
                <w:lang w:val="fr-FR"/>
              </w:rPr>
              <w:t xml:space="preserve">, </w:t>
            </w:r>
            <w:r>
              <w:rPr>
                <w:rFonts w:asciiTheme="minorBidi" w:hAnsiTheme="minorBidi"/>
                <w:color w:val="000000"/>
                <w:lang w:val="fr-FR"/>
              </w:rPr>
              <w:t>de l</w:t>
            </w:r>
            <w:r w:rsidR="001C09B0">
              <w:rPr>
                <w:rFonts w:asciiTheme="minorBidi" w:hAnsiTheme="minorBidi"/>
                <w:color w:val="000000"/>
                <w:lang w:val="fr-FR"/>
              </w:rPr>
              <w:t>’</w:t>
            </w:r>
            <w:r w:rsidRPr="00625E23">
              <w:rPr>
                <w:rFonts w:asciiTheme="minorBidi" w:hAnsiTheme="minorBidi"/>
                <w:color w:val="000000"/>
                <w:lang w:val="fr-FR"/>
              </w:rPr>
              <w:t xml:space="preserve">observation de </w:t>
            </w:r>
            <w:r>
              <w:rPr>
                <w:rFonts w:asciiTheme="minorBidi" w:hAnsiTheme="minorBidi"/>
                <w:color w:val="000000"/>
                <w:lang w:val="fr-FR"/>
              </w:rPr>
              <w:t>l</w:t>
            </w:r>
            <w:r w:rsidR="001C09B0">
              <w:rPr>
                <w:rFonts w:asciiTheme="minorBidi" w:hAnsiTheme="minorBidi"/>
                <w:color w:val="000000"/>
                <w:lang w:val="fr-FR"/>
              </w:rPr>
              <w:t>’</w:t>
            </w:r>
            <w:r w:rsidRPr="00625E23">
              <w:rPr>
                <w:rFonts w:asciiTheme="minorBidi" w:hAnsiTheme="minorBidi"/>
                <w:color w:val="000000"/>
                <w:lang w:val="fr-FR"/>
              </w:rPr>
              <w:t>océan et de l</w:t>
            </w:r>
            <w:r w:rsidR="001C09B0">
              <w:rPr>
                <w:rFonts w:asciiTheme="minorBidi" w:hAnsiTheme="minorBidi"/>
                <w:color w:val="000000"/>
                <w:lang w:val="fr-FR"/>
              </w:rPr>
              <w:t>’</w:t>
            </w:r>
            <w:r w:rsidRPr="00625E23">
              <w:rPr>
                <w:rFonts w:asciiTheme="minorBidi" w:hAnsiTheme="minorBidi"/>
                <w:color w:val="000000"/>
                <w:lang w:val="fr-FR"/>
              </w:rPr>
              <w:t>échange de données océaniques, de l</w:t>
            </w:r>
            <w:r w:rsidR="001C09B0">
              <w:rPr>
                <w:rFonts w:asciiTheme="minorBidi" w:hAnsiTheme="minorBidi"/>
                <w:color w:val="000000"/>
                <w:lang w:val="fr-FR"/>
              </w:rPr>
              <w:t>’</w:t>
            </w:r>
            <w:r w:rsidRPr="00625E23">
              <w:rPr>
                <w:rFonts w:asciiTheme="minorBidi" w:hAnsiTheme="minorBidi"/>
                <w:color w:val="000000"/>
                <w:lang w:val="fr-FR"/>
              </w:rPr>
              <w:t xml:space="preserve">évaluation des capacités nationales et régionales en </w:t>
            </w:r>
            <w:r>
              <w:rPr>
                <w:rFonts w:asciiTheme="minorBidi" w:hAnsiTheme="minorBidi"/>
                <w:color w:val="000000"/>
                <w:lang w:val="fr-FR"/>
              </w:rPr>
              <w:t>sciences océaniques</w:t>
            </w:r>
            <w:r w:rsidRPr="00625E23">
              <w:rPr>
                <w:rFonts w:asciiTheme="minorBidi" w:hAnsiTheme="minorBidi"/>
                <w:color w:val="000000"/>
                <w:lang w:val="fr-FR"/>
              </w:rPr>
              <w:t>, de la conception/mise en œuvre d</w:t>
            </w:r>
            <w:r w:rsidR="001C09B0">
              <w:rPr>
                <w:rFonts w:asciiTheme="minorBidi" w:hAnsiTheme="minorBidi"/>
                <w:color w:val="000000"/>
                <w:lang w:val="fr-FR"/>
              </w:rPr>
              <w:t>’</w:t>
            </w:r>
            <w:r w:rsidRPr="00625E23">
              <w:rPr>
                <w:rFonts w:asciiTheme="minorBidi" w:hAnsiTheme="minorBidi"/>
                <w:color w:val="000000"/>
                <w:lang w:val="fr-FR"/>
              </w:rPr>
              <w:t xml:space="preserve">initiatives </w:t>
            </w:r>
            <w:r>
              <w:rPr>
                <w:rFonts w:asciiTheme="minorBidi" w:hAnsiTheme="minorBidi"/>
                <w:color w:val="000000"/>
                <w:lang w:val="fr-FR"/>
              </w:rPr>
              <w:t>adaptées</w:t>
            </w:r>
            <w:r w:rsidRPr="00625E23">
              <w:rPr>
                <w:rFonts w:asciiTheme="minorBidi" w:hAnsiTheme="minorBidi"/>
                <w:color w:val="000000"/>
                <w:lang w:val="fr-FR"/>
              </w:rPr>
              <w:t xml:space="preserve"> de développement des capacités et d</w:t>
            </w:r>
            <w:r w:rsidR="001C09B0">
              <w:rPr>
                <w:rFonts w:asciiTheme="minorBidi" w:hAnsiTheme="minorBidi"/>
                <w:color w:val="000000"/>
                <w:lang w:val="fr-FR"/>
              </w:rPr>
              <w:t>’</w:t>
            </w:r>
            <w:r w:rsidRPr="00625E23">
              <w:rPr>
                <w:rFonts w:asciiTheme="minorBidi" w:hAnsiTheme="minorBidi"/>
                <w:color w:val="000000"/>
                <w:lang w:val="fr-FR"/>
              </w:rPr>
              <w:t>approches régionales concertées, ainsi que d</w:t>
            </w:r>
            <w:r>
              <w:rPr>
                <w:rFonts w:asciiTheme="minorBidi" w:hAnsiTheme="minorBidi"/>
                <w:color w:val="000000"/>
                <w:lang w:val="fr-FR"/>
              </w:rPr>
              <w:t xml:space="preserve">es </w:t>
            </w:r>
            <w:r w:rsidRPr="00625E23">
              <w:rPr>
                <w:rFonts w:asciiTheme="minorBidi" w:hAnsiTheme="minorBidi"/>
                <w:color w:val="000000"/>
                <w:lang w:val="fr-FR"/>
              </w:rPr>
              <w:t xml:space="preserve">applications scientifiques pour la gestion de </w:t>
            </w:r>
            <w:r>
              <w:rPr>
                <w:rFonts w:asciiTheme="minorBidi" w:hAnsiTheme="minorBidi"/>
                <w:color w:val="000000"/>
                <w:lang w:val="fr-FR"/>
              </w:rPr>
              <w:t>l</w:t>
            </w:r>
            <w:r w:rsidR="001C09B0">
              <w:rPr>
                <w:rFonts w:asciiTheme="minorBidi" w:hAnsiTheme="minorBidi"/>
                <w:color w:val="000000"/>
                <w:lang w:val="fr-FR"/>
              </w:rPr>
              <w:t>’</w:t>
            </w:r>
            <w:r w:rsidRPr="00625E23">
              <w:rPr>
                <w:rFonts w:asciiTheme="minorBidi" w:hAnsiTheme="minorBidi"/>
                <w:color w:val="000000"/>
                <w:lang w:val="fr-FR"/>
              </w:rPr>
              <w:t>océan ;</w:t>
            </w:r>
          </w:p>
          <w:p w14:paraId="47DE1000" w14:textId="41B3CA39" w:rsidR="00D6577D" w:rsidRDefault="00AF68D2" w:rsidP="009C3298">
            <w:pPr>
              <w:adjustRightInd w:val="0"/>
              <w:snapToGrid w:val="0"/>
              <w:spacing w:after="240" w:line="240" w:lineRule="auto"/>
              <w:ind w:left="1167" w:hanging="567"/>
              <w:jc w:val="both"/>
              <w:rPr>
                <w:rFonts w:asciiTheme="minorBidi" w:hAnsiTheme="minorBidi"/>
                <w:color w:val="000000"/>
                <w:lang w:val="fr-FR"/>
              </w:rPr>
            </w:pPr>
            <w:r>
              <w:rPr>
                <w:rFonts w:asciiTheme="minorBidi" w:hAnsiTheme="minorBidi"/>
                <w:color w:val="000000"/>
                <w:lang w:val="fr-FR"/>
              </w:rPr>
              <w:t>7.</w:t>
            </w:r>
            <w:r>
              <w:rPr>
                <w:rFonts w:asciiTheme="minorBidi" w:hAnsiTheme="minorBidi"/>
                <w:color w:val="000000"/>
                <w:lang w:val="fr-FR"/>
              </w:rPr>
              <w:tab/>
            </w:r>
            <w:r w:rsidR="00D6577D" w:rsidRPr="00625E23">
              <w:rPr>
                <w:rFonts w:asciiTheme="minorBidi" w:hAnsiTheme="minorBidi"/>
                <w:color w:val="000000"/>
                <w:u w:val="single"/>
                <w:lang w:val="fr-FR"/>
              </w:rPr>
              <w:t>Prie</w:t>
            </w:r>
            <w:r w:rsidR="00D6577D">
              <w:rPr>
                <w:rFonts w:asciiTheme="minorBidi" w:hAnsiTheme="minorBidi"/>
                <w:color w:val="000000"/>
                <w:lang w:val="fr-FR"/>
              </w:rPr>
              <w:t xml:space="preserve"> le </w:t>
            </w:r>
            <w:r w:rsidR="00D6577D" w:rsidRPr="00625E23">
              <w:rPr>
                <w:rFonts w:asciiTheme="minorBidi" w:hAnsiTheme="minorBidi"/>
                <w:color w:val="000000"/>
                <w:lang w:val="fr-FR"/>
              </w:rPr>
              <w:t xml:space="preserve">Secrétaire exécutif de la COI de </w:t>
            </w:r>
            <w:r w:rsidR="00D6577D">
              <w:rPr>
                <w:rFonts w:asciiTheme="minorBidi" w:hAnsiTheme="minorBidi"/>
                <w:color w:val="000000"/>
                <w:lang w:val="fr-FR"/>
              </w:rPr>
              <w:t>poursuivre et de resserrer</w:t>
            </w:r>
            <w:r w:rsidR="00D6577D" w:rsidRPr="00625E23">
              <w:rPr>
                <w:rFonts w:asciiTheme="minorBidi" w:hAnsiTheme="minorBidi"/>
                <w:color w:val="000000"/>
                <w:lang w:val="fr-FR"/>
              </w:rPr>
              <w:t xml:space="preserve"> la coopération avec les organis</w:t>
            </w:r>
            <w:r w:rsidR="00D6577D">
              <w:rPr>
                <w:rFonts w:asciiTheme="minorBidi" w:hAnsiTheme="minorBidi"/>
                <w:color w:val="000000"/>
                <w:lang w:val="fr-FR"/>
              </w:rPr>
              <w:t>me</w:t>
            </w:r>
            <w:r w:rsidR="00D6577D" w:rsidRPr="00625E23">
              <w:rPr>
                <w:rFonts w:asciiTheme="minorBidi" w:hAnsiTheme="minorBidi"/>
                <w:color w:val="000000"/>
                <w:lang w:val="fr-FR"/>
              </w:rPr>
              <w:t xml:space="preserve">s compétents des Nations Unies qui gèrent ces processus, </w:t>
            </w:r>
            <w:r w:rsidR="00D6577D">
              <w:rPr>
                <w:rFonts w:asciiTheme="minorBidi" w:hAnsiTheme="minorBidi"/>
                <w:color w:val="000000"/>
                <w:lang w:val="fr-FR"/>
              </w:rPr>
              <w:t>ainsi que</w:t>
            </w:r>
            <w:r w:rsidR="00D6577D" w:rsidRPr="00625E23">
              <w:rPr>
                <w:rFonts w:asciiTheme="minorBidi" w:hAnsiTheme="minorBidi"/>
                <w:color w:val="000000"/>
                <w:lang w:val="fr-FR"/>
              </w:rPr>
              <w:t xml:space="preserve"> de fournir des </w:t>
            </w:r>
            <w:r w:rsidR="00D6577D">
              <w:rPr>
                <w:rFonts w:asciiTheme="minorBidi" w:hAnsiTheme="minorBidi"/>
                <w:color w:val="000000"/>
                <w:lang w:val="fr-FR"/>
              </w:rPr>
              <w:t>apport</w:t>
            </w:r>
            <w:r w:rsidR="00D6577D" w:rsidRPr="00625E23">
              <w:rPr>
                <w:rFonts w:asciiTheme="minorBidi" w:hAnsiTheme="minorBidi"/>
                <w:color w:val="000000"/>
                <w:lang w:val="fr-FR"/>
              </w:rPr>
              <w:t xml:space="preserve">s techniques et scientifiques, le cas échéant, </w:t>
            </w:r>
            <w:r w:rsidR="00D6577D">
              <w:rPr>
                <w:rFonts w:asciiTheme="minorBidi" w:hAnsiTheme="minorBidi"/>
                <w:color w:val="000000"/>
                <w:lang w:val="fr-FR"/>
              </w:rPr>
              <w:t>à l</w:t>
            </w:r>
            <w:r w:rsidR="001C09B0">
              <w:rPr>
                <w:rFonts w:asciiTheme="minorBidi" w:hAnsiTheme="minorBidi"/>
                <w:color w:val="000000"/>
                <w:lang w:val="fr-FR"/>
              </w:rPr>
              <w:t>’</w:t>
            </w:r>
            <w:r w:rsidR="00D6577D">
              <w:rPr>
                <w:rFonts w:asciiTheme="minorBidi" w:hAnsiTheme="minorBidi"/>
                <w:color w:val="000000"/>
                <w:lang w:val="fr-FR"/>
              </w:rPr>
              <w:t>appui de</w:t>
            </w:r>
            <w:r w:rsidR="00D6577D" w:rsidRPr="00625E23">
              <w:rPr>
                <w:rFonts w:asciiTheme="minorBidi" w:hAnsiTheme="minorBidi"/>
                <w:color w:val="000000"/>
                <w:lang w:val="fr-FR"/>
              </w:rPr>
              <w:t xml:space="preserve"> la mise en œuvre de ces mécanismes de gouvernance de </w:t>
            </w:r>
            <w:r w:rsidR="00D6577D">
              <w:rPr>
                <w:rFonts w:asciiTheme="minorBidi" w:hAnsiTheme="minorBidi"/>
                <w:color w:val="000000"/>
                <w:lang w:val="fr-FR"/>
              </w:rPr>
              <w:t>l</w:t>
            </w:r>
            <w:r w:rsidR="001C09B0">
              <w:rPr>
                <w:rFonts w:asciiTheme="minorBidi" w:hAnsiTheme="minorBidi"/>
                <w:color w:val="000000"/>
                <w:lang w:val="fr-FR"/>
              </w:rPr>
              <w:t>’</w:t>
            </w:r>
            <w:r w:rsidR="00D6577D" w:rsidRPr="00625E23">
              <w:rPr>
                <w:rFonts w:asciiTheme="minorBidi" w:hAnsiTheme="minorBidi"/>
                <w:color w:val="000000"/>
                <w:lang w:val="fr-FR"/>
              </w:rPr>
              <w:t>océan</w:t>
            </w:r>
            <w:r w:rsidR="00D6577D">
              <w:rPr>
                <w:rFonts w:asciiTheme="minorBidi" w:hAnsiTheme="minorBidi"/>
                <w:color w:val="000000"/>
                <w:lang w:val="fr-FR"/>
              </w:rPr>
              <w:t> </w:t>
            </w:r>
            <w:r w:rsidR="00D6577D" w:rsidRPr="00625E23">
              <w:rPr>
                <w:rFonts w:asciiTheme="minorBidi" w:hAnsiTheme="minorBidi"/>
                <w:color w:val="000000"/>
                <w:lang w:val="fr-FR"/>
              </w:rPr>
              <w:t>;</w:t>
            </w:r>
          </w:p>
          <w:p w14:paraId="069C953A" w14:textId="4B52B166" w:rsidR="00037F82" w:rsidRPr="00625E23" w:rsidRDefault="00D6577D" w:rsidP="009C3298">
            <w:pPr>
              <w:adjustRightInd w:val="0"/>
              <w:snapToGrid w:val="0"/>
              <w:spacing w:after="240" w:line="240" w:lineRule="auto"/>
              <w:ind w:left="1167" w:hanging="567"/>
              <w:jc w:val="both"/>
              <w:rPr>
                <w:rFonts w:asciiTheme="minorBidi" w:hAnsiTheme="minorBidi"/>
                <w:lang w:val="fr-FR"/>
              </w:rPr>
            </w:pPr>
            <w:r>
              <w:rPr>
                <w:rFonts w:asciiTheme="minorBidi" w:hAnsiTheme="minorBidi"/>
                <w:color w:val="000000"/>
                <w:lang w:val="fr-FR"/>
              </w:rPr>
              <w:t>8.</w:t>
            </w:r>
            <w:r>
              <w:rPr>
                <w:rFonts w:asciiTheme="minorBidi" w:hAnsiTheme="minorBidi"/>
                <w:color w:val="000000"/>
                <w:lang w:val="fr-FR"/>
              </w:rPr>
              <w:tab/>
            </w:r>
            <w:r w:rsidRPr="00625E23">
              <w:rPr>
                <w:rFonts w:asciiTheme="minorBidi" w:hAnsiTheme="minorBidi"/>
                <w:color w:val="000000"/>
                <w:u w:val="single"/>
                <w:lang w:val="fr-FR"/>
              </w:rPr>
              <w:t>Encourage</w:t>
            </w:r>
            <w:r>
              <w:rPr>
                <w:rFonts w:asciiTheme="minorBidi" w:hAnsiTheme="minorBidi"/>
                <w:color w:val="000000"/>
                <w:lang w:val="fr-FR"/>
              </w:rPr>
              <w:t xml:space="preserve"> </w:t>
            </w:r>
            <w:r w:rsidRPr="00625E23">
              <w:rPr>
                <w:rFonts w:asciiTheme="minorBidi" w:hAnsiTheme="minorBidi"/>
                <w:color w:val="000000"/>
                <w:lang w:val="fr-FR"/>
              </w:rPr>
              <w:t>les États membres à poursuivre les mesures et les collectes de données régulières dans le cadre des indicateurs 14.3.1 et 14.a.1 des ODD, ainsi qu</w:t>
            </w:r>
            <w:r w:rsidR="001C09B0">
              <w:rPr>
                <w:rFonts w:asciiTheme="minorBidi" w:hAnsiTheme="minorBidi"/>
                <w:color w:val="000000"/>
                <w:lang w:val="fr-FR"/>
              </w:rPr>
              <w:t>’</w:t>
            </w:r>
            <w:r w:rsidRPr="00625E23">
              <w:rPr>
                <w:rFonts w:asciiTheme="minorBidi" w:hAnsiTheme="minorBidi"/>
                <w:color w:val="000000"/>
                <w:lang w:val="fr-FR"/>
              </w:rPr>
              <w:t>à continuer de soutenir les mécanismes pertinents de la COI, en particulier le Réseau mondial d</w:t>
            </w:r>
            <w:r w:rsidR="001C09B0">
              <w:rPr>
                <w:rFonts w:asciiTheme="minorBidi" w:hAnsiTheme="minorBidi"/>
                <w:color w:val="000000"/>
                <w:lang w:val="fr-FR"/>
              </w:rPr>
              <w:t>’</w:t>
            </w:r>
            <w:r w:rsidRPr="00625E23">
              <w:rPr>
                <w:rFonts w:asciiTheme="minorBidi" w:hAnsiTheme="minorBidi"/>
                <w:color w:val="000000"/>
                <w:lang w:val="fr-FR"/>
              </w:rPr>
              <w:t>observation de l</w:t>
            </w:r>
            <w:r w:rsidR="001C09B0">
              <w:rPr>
                <w:rFonts w:asciiTheme="minorBidi" w:hAnsiTheme="minorBidi"/>
                <w:color w:val="000000"/>
                <w:lang w:val="fr-FR"/>
              </w:rPr>
              <w:t>’</w:t>
            </w:r>
            <w:r w:rsidRPr="00625E23">
              <w:rPr>
                <w:rFonts w:asciiTheme="minorBidi" w:hAnsiTheme="minorBidi"/>
                <w:color w:val="000000"/>
                <w:lang w:val="fr-FR"/>
              </w:rPr>
              <w:t>acidification des océans, le programme de la Décennie de l</w:t>
            </w:r>
            <w:r w:rsidR="001C09B0">
              <w:rPr>
                <w:rFonts w:asciiTheme="minorBidi" w:hAnsiTheme="minorBidi"/>
                <w:color w:val="000000"/>
                <w:lang w:val="fr-FR"/>
              </w:rPr>
              <w:t>’</w:t>
            </w:r>
            <w:r w:rsidRPr="00625E23">
              <w:rPr>
                <w:rFonts w:asciiTheme="minorBidi" w:hAnsiTheme="minorBidi"/>
                <w:color w:val="000000"/>
                <w:lang w:val="fr-FR"/>
              </w:rPr>
              <w:t>Océan « Recherche sur l</w:t>
            </w:r>
            <w:r w:rsidR="001C09B0">
              <w:rPr>
                <w:rFonts w:asciiTheme="minorBidi" w:hAnsiTheme="minorBidi"/>
                <w:color w:val="000000"/>
                <w:lang w:val="fr-FR"/>
              </w:rPr>
              <w:t>’</w:t>
            </w:r>
            <w:r w:rsidRPr="00625E23">
              <w:rPr>
                <w:rFonts w:asciiTheme="minorBidi" w:hAnsiTheme="minorBidi"/>
                <w:color w:val="000000"/>
                <w:lang w:val="fr-FR"/>
              </w:rPr>
              <w:t>acidification de l</w:t>
            </w:r>
            <w:r w:rsidR="001C09B0">
              <w:rPr>
                <w:rFonts w:asciiTheme="minorBidi" w:hAnsiTheme="minorBidi"/>
                <w:color w:val="000000"/>
                <w:lang w:val="fr-FR"/>
              </w:rPr>
              <w:t>’</w:t>
            </w:r>
            <w:r w:rsidRPr="00625E23">
              <w:rPr>
                <w:rFonts w:asciiTheme="minorBidi" w:hAnsiTheme="minorBidi"/>
                <w:color w:val="000000"/>
                <w:lang w:val="fr-FR"/>
              </w:rPr>
              <w:t>océan au service de la durabilité », les groupes de travail du portail de données sur l</w:t>
            </w:r>
            <w:r w:rsidR="001C09B0">
              <w:rPr>
                <w:rFonts w:asciiTheme="minorBidi" w:hAnsiTheme="minorBidi"/>
                <w:color w:val="000000"/>
                <w:lang w:val="fr-FR"/>
              </w:rPr>
              <w:t>’</w:t>
            </w:r>
            <w:r w:rsidRPr="00625E23">
              <w:rPr>
                <w:rFonts w:asciiTheme="minorBidi" w:hAnsiTheme="minorBidi"/>
                <w:color w:val="000000"/>
                <w:lang w:val="fr-FR"/>
              </w:rPr>
              <w:t>indicateur 14.3.1, le Rapport mondial sur les sciences océaniques et l</w:t>
            </w:r>
            <w:r w:rsidR="001C09B0">
              <w:rPr>
                <w:rFonts w:asciiTheme="minorBidi" w:hAnsiTheme="minorBidi"/>
                <w:color w:val="000000"/>
                <w:lang w:val="fr-FR"/>
              </w:rPr>
              <w:t>’</w:t>
            </w:r>
            <w:r w:rsidRPr="00625E23">
              <w:rPr>
                <w:rFonts w:asciiTheme="minorBidi" w:hAnsiTheme="minorBidi"/>
                <w:color w:val="000000"/>
                <w:lang w:val="fr-FR"/>
              </w:rPr>
              <w:t xml:space="preserve">outil de suivi </w:t>
            </w:r>
            <w:r>
              <w:rPr>
                <w:rFonts w:asciiTheme="minorBidi" w:hAnsiTheme="minorBidi"/>
                <w:color w:val="000000"/>
                <w:lang w:val="fr-FR"/>
              </w:rPr>
              <w:t>de ce rapport</w:t>
            </w:r>
            <w:r w:rsidRPr="00625E23">
              <w:rPr>
                <w:rFonts w:asciiTheme="minorBidi" w:hAnsiTheme="minorBidi"/>
                <w:color w:val="000000"/>
                <w:lang w:val="fr-FR"/>
              </w:rPr>
              <w:t>.</w:t>
            </w:r>
            <w:r w:rsidR="00AF68D2">
              <w:rPr>
                <w:rFonts w:asciiTheme="minorBidi" w:hAnsiTheme="minorBidi"/>
                <w:color w:val="000000"/>
                <w:lang w:val="fr-FR"/>
              </w:rPr>
              <w:t xml:space="preserve"> </w:t>
            </w:r>
            <w:r w:rsidR="00037F82">
              <w:rPr>
                <w:rFonts w:asciiTheme="minorBidi" w:hAnsiTheme="minorBidi"/>
                <w:color w:val="000000"/>
                <w:lang w:val="fr-FR"/>
              </w:rPr>
              <w:t xml:space="preserve"> </w:t>
            </w:r>
          </w:p>
        </w:tc>
      </w:tr>
    </w:tbl>
    <w:p w14:paraId="1674693B" w14:textId="0425E95D" w:rsidR="00337504" w:rsidRPr="002B74DE" w:rsidRDefault="00D6577D"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lastRenderedPageBreak/>
        <w:t>191</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Les représentants de __ États membres ont pris la parole. Les États membres ci-après ont choisi de fournir le compte rendu de leur intervention en plénière sur ce point de l</w:t>
      </w:r>
      <w:r w:rsidR="001C09B0">
        <w:rPr>
          <w:rFonts w:asciiTheme="minorBidi" w:hAnsiTheme="minorBidi"/>
          <w:lang w:val="fr-FR"/>
        </w:rPr>
        <w:t>’</w:t>
      </w:r>
      <w:r w:rsidR="00337504" w:rsidRPr="00825BBB">
        <w:rPr>
          <w:rFonts w:asciiTheme="minorBidi" w:hAnsiTheme="minorBidi"/>
          <w:lang w:val="fr-FR"/>
        </w:rPr>
        <w:t>ordre du jour pour inclusion dans l</w:t>
      </w:r>
      <w:r w:rsidR="001C09B0">
        <w:rPr>
          <w:rFonts w:asciiTheme="minorBidi" w:hAnsiTheme="minorBidi"/>
          <w:lang w:val="fr-FR"/>
        </w:rPr>
        <w:t>’</w:t>
      </w:r>
      <w:r w:rsidR="00337504" w:rsidRPr="00825BBB">
        <w:rPr>
          <w:rFonts w:asciiTheme="minorBidi" w:hAnsiTheme="minorBidi"/>
          <w:lang w:val="fr-FR"/>
        </w:rPr>
        <w:t>annexe d</w:t>
      </w:r>
      <w:r w:rsidR="001C09B0">
        <w:rPr>
          <w:rFonts w:asciiTheme="minorBidi" w:hAnsiTheme="minorBidi"/>
          <w:lang w:val="fr-FR"/>
        </w:rPr>
        <w:t>’</w:t>
      </w:r>
      <w:r w:rsidR="00337504" w:rsidRPr="00825BBB">
        <w:rPr>
          <w:rFonts w:asciiTheme="minorBidi" w:hAnsiTheme="minorBidi"/>
          <w:lang w:val="fr-FR"/>
        </w:rPr>
        <w:t xml:space="preserve">information au </w:t>
      </w:r>
      <w:r w:rsidR="00337504" w:rsidRPr="00337504">
        <w:rPr>
          <w:rFonts w:cs="Arial"/>
          <w:lang w:val="fr-FR"/>
        </w:rPr>
        <w:t>rapport</w:t>
      </w:r>
      <w:r w:rsidR="00337504" w:rsidRPr="00825BBB">
        <w:rPr>
          <w:rFonts w:asciiTheme="minorBidi" w:hAnsiTheme="minorBidi"/>
          <w:lang w:val="fr-FR"/>
        </w:rPr>
        <w:t xml:space="preserve"> de la réunion : ___________.</w:t>
      </w:r>
      <w:bookmarkEnd w:id="215"/>
    </w:p>
    <w:p w14:paraId="0AF5B4A2" w14:textId="7E405E30" w:rsidR="00337504" w:rsidRPr="002B74DE" w:rsidRDefault="00337504" w:rsidP="00DC206E">
      <w:pPr>
        <w:keepNext/>
        <w:keepLines/>
        <w:snapToGrid w:val="0"/>
        <w:spacing w:after="240" w:line="240" w:lineRule="auto"/>
        <w:ind w:left="851" w:hanging="851"/>
        <w:outlineLvl w:val="1"/>
        <w:rPr>
          <w:rFonts w:asciiTheme="minorBidi" w:hAnsiTheme="minorBidi"/>
          <w:lang w:val="fr-FR"/>
        </w:rPr>
      </w:pPr>
      <w:bookmarkStart w:id="217" w:name="_Toc197955135"/>
      <w:bookmarkStart w:id="218" w:name="_Toc199934461"/>
      <w:bookmarkStart w:id="219" w:name="_Hlk136016212"/>
      <w:bookmarkEnd w:id="216"/>
      <w:r w:rsidRPr="00825BBB">
        <w:rPr>
          <w:rFonts w:asciiTheme="minorBidi" w:hAnsiTheme="minorBidi"/>
          <w:lang w:val="fr-FR"/>
        </w:rPr>
        <w:t>4.8</w:t>
      </w:r>
      <w:r w:rsidRPr="00825BBB">
        <w:rPr>
          <w:rFonts w:asciiTheme="minorBidi" w:hAnsiTheme="minorBidi"/>
          <w:lang w:val="fr-FR"/>
        </w:rPr>
        <w:tab/>
        <w:t>RAPPORT SUR LE PLAN DE MISE EN ŒUVRE DE LA DÉCENNIE DES NATIONS UNIES POUR LES SCIENCES OCÉANIQUES AU SERVICE DU DÉVELOPPEMENT DURABLE (2021-2030) ET RÉSULTATS DE L</w:t>
      </w:r>
      <w:r w:rsidR="001C09B0">
        <w:rPr>
          <w:rFonts w:asciiTheme="minorBidi" w:hAnsiTheme="minorBidi"/>
          <w:lang w:val="fr-FR"/>
        </w:rPr>
        <w:t>’</w:t>
      </w:r>
      <w:r w:rsidRPr="00825BBB">
        <w:rPr>
          <w:rFonts w:asciiTheme="minorBidi" w:hAnsiTheme="minorBidi"/>
          <w:lang w:val="fr-FR"/>
        </w:rPr>
        <w:t xml:space="preserve">ÉVALUATION À MI-PARCOURS </w:t>
      </w:r>
      <w:r>
        <w:rPr>
          <w:rFonts w:asciiTheme="minorBidi" w:hAnsiTheme="minorBidi"/>
          <w:lang w:val="fr-FR"/>
        </w:rPr>
        <w:br/>
      </w:r>
      <w:r w:rsidRPr="00371EE7">
        <w:rPr>
          <w:rFonts w:asciiTheme="minorBidi" w:hAnsiTheme="minorBidi"/>
          <w:sz w:val="20"/>
          <w:szCs w:val="20"/>
          <w:lang w:val="fr-FR"/>
        </w:rPr>
        <w:t>[</w:t>
      </w:r>
      <w:r>
        <w:rPr>
          <w:rFonts w:asciiTheme="minorBidi" w:hAnsiTheme="minorBidi"/>
          <w:sz w:val="20"/>
          <w:szCs w:val="20"/>
          <w:lang w:val="fr-FR"/>
        </w:rPr>
        <w:t>D</w:t>
      </w:r>
      <w:r w:rsidRPr="00371EE7">
        <w:rPr>
          <w:rFonts w:asciiTheme="minorBidi" w:hAnsiTheme="minorBidi"/>
          <w:sz w:val="20"/>
          <w:szCs w:val="20"/>
          <w:lang w:val="fr-FR"/>
        </w:rPr>
        <w:t>écision</w:t>
      </w:r>
      <w:r>
        <w:rPr>
          <w:rFonts w:asciiTheme="minorBidi" w:hAnsiTheme="minorBidi"/>
          <w:sz w:val="20"/>
          <w:szCs w:val="20"/>
          <w:lang w:val="fr-FR"/>
        </w:rPr>
        <w:t> </w:t>
      </w:r>
      <w:r w:rsidRPr="00371EE7">
        <w:rPr>
          <w:rFonts w:asciiTheme="minorBidi" w:hAnsiTheme="minorBidi"/>
          <w:sz w:val="20"/>
          <w:szCs w:val="20"/>
          <w:lang w:val="fr-FR"/>
        </w:rPr>
        <w:t>EC-XLIX/5 ; résolution XXIX/1 ; résolution EC-LI.1 ; résolution EC-57/1]</w:t>
      </w:r>
      <w:bookmarkEnd w:id="217"/>
      <w:bookmarkEnd w:id="218"/>
    </w:p>
    <w:tbl>
      <w:tblPr>
        <w:tblW w:w="9639" w:type="dxa"/>
        <w:tblLayout w:type="fixed"/>
        <w:tblLook w:val="0000" w:firstRow="0" w:lastRow="0" w:firstColumn="0" w:lastColumn="0" w:noHBand="0" w:noVBand="0"/>
      </w:tblPr>
      <w:tblGrid>
        <w:gridCol w:w="2127"/>
        <w:gridCol w:w="2126"/>
        <w:gridCol w:w="4787"/>
        <w:gridCol w:w="599"/>
      </w:tblGrid>
      <w:tr w:rsidR="00337504" w:rsidRPr="00295086" w14:paraId="57E4AB2B" w14:textId="77777777" w:rsidTr="00E56783">
        <w:trPr>
          <w:trHeight w:val="300"/>
        </w:trPr>
        <w:tc>
          <w:tcPr>
            <w:tcW w:w="2127" w:type="dxa"/>
            <w:shd w:val="clear" w:color="auto" w:fill="FFFF99"/>
            <w:tcMar>
              <w:top w:w="57" w:type="dxa"/>
              <w:bottom w:w="57" w:type="dxa"/>
            </w:tcMar>
          </w:tcPr>
          <w:p w14:paraId="0F1F672C" w14:textId="77777777" w:rsidR="00337504" w:rsidRPr="00371EE7" w:rsidRDefault="00337504" w:rsidP="00E56783">
            <w:pPr>
              <w:spacing w:line="240" w:lineRule="auto"/>
              <w:rPr>
                <w:rFonts w:asciiTheme="minorBidi" w:hAnsiTheme="minorBidi"/>
                <w:i/>
                <w:color w:val="000000"/>
                <w:sz w:val="20"/>
                <w:szCs w:val="20"/>
                <w:u w:val="single"/>
              </w:rPr>
            </w:pPr>
            <w:r w:rsidRPr="00371EE7">
              <w:rPr>
                <w:rFonts w:asciiTheme="minorBidi" w:hAnsiTheme="minorBidi"/>
                <w:i/>
                <w:iCs/>
                <w:color w:val="000000"/>
                <w:sz w:val="20"/>
                <w:szCs w:val="20"/>
                <w:u w:val="single"/>
                <w:lang w:val="fr-FR"/>
              </w:rPr>
              <w:t>Documents de travail</w:t>
            </w:r>
            <w:r w:rsidRPr="00371EE7">
              <w:rPr>
                <w:rFonts w:asciiTheme="minorBidi" w:hAnsiTheme="minorBidi"/>
                <w:i/>
                <w:iCs/>
                <w:color w:val="000000"/>
                <w:sz w:val="20"/>
                <w:szCs w:val="20"/>
                <w:lang w:val="fr-FR"/>
              </w:rPr>
              <w:t> :</w:t>
            </w:r>
          </w:p>
        </w:tc>
        <w:tc>
          <w:tcPr>
            <w:tcW w:w="2126" w:type="dxa"/>
            <w:shd w:val="clear" w:color="auto" w:fill="FFFF99"/>
            <w:tcMar>
              <w:top w:w="57" w:type="dxa"/>
              <w:bottom w:w="57" w:type="dxa"/>
            </w:tcMar>
          </w:tcPr>
          <w:p w14:paraId="42C5BEED" w14:textId="77777777" w:rsidR="00337504" w:rsidRPr="00371EE7" w:rsidRDefault="00337504" w:rsidP="00E56783">
            <w:pPr>
              <w:spacing w:after="160" w:line="240" w:lineRule="auto"/>
              <w:rPr>
                <w:rFonts w:asciiTheme="minorBidi" w:hAnsiTheme="minorBidi"/>
                <w:color w:val="000000"/>
                <w:sz w:val="20"/>
                <w:szCs w:val="20"/>
              </w:rPr>
            </w:pPr>
            <w:r>
              <w:rPr>
                <w:rFonts w:asciiTheme="minorBidi" w:hAnsiTheme="minorBidi"/>
                <w:color w:val="000000"/>
                <w:sz w:val="20"/>
                <w:szCs w:val="20"/>
                <w:lang w:val="fr-FR"/>
              </w:rPr>
              <w:t>IOC/A-33/4.</w:t>
            </w:r>
            <w:proofErr w:type="gramStart"/>
            <w:r>
              <w:rPr>
                <w:rFonts w:asciiTheme="minorBidi" w:hAnsiTheme="minorBidi"/>
                <w:color w:val="000000"/>
                <w:sz w:val="20"/>
                <w:szCs w:val="20"/>
                <w:lang w:val="fr-FR"/>
              </w:rPr>
              <w:t>8.Doc</w:t>
            </w:r>
            <w:proofErr w:type="gramEnd"/>
            <w:r>
              <w:rPr>
                <w:rFonts w:asciiTheme="minorBidi" w:hAnsiTheme="minorBidi"/>
                <w:color w:val="000000"/>
                <w:sz w:val="20"/>
                <w:szCs w:val="20"/>
                <w:lang w:val="fr-FR"/>
              </w:rPr>
              <w:t>(1)</w:t>
            </w:r>
          </w:p>
        </w:tc>
        <w:tc>
          <w:tcPr>
            <w:tcW w:w="5386" w:type="dxa"/>
            <w:gridSpan w:val="2"/>
            <w:shd w:val="clear" w:color="auto" w:fill="FFFF99"/>
            <w:tcMar>
              <w:top w:w="57" w:type="dxa"/>
              <w:bottom w:w="57" w:type="dxa"/>
            </w:tcMar>
          </w:tcPr>
          <w:p w14:paraId="373A6FED" w14:textId="77777777" w:rsidR="00337504" w:rsidRPr="002B74DE" w:rsidRDefault="00337504" w:rsidP="00E56783">
            <w:pPr>
              <w:spacing w:after="60" w:line="240" w:lineRule="auto"/>
              <w:rPr>
                <w:rFonts w:asciiTheme="minorBidi" w:eastAsia="Calibri" w:hAnsiTheme="minorBidi"/>
                <w:sz w:val="20"/>
                <w:szCs w:val="20"/>
                <w:lang w:val="fr-FR"/>
              </w:rPr>
            </w:pPr>
            <w:r w:rsidRPr="00371EE7">
              <w:rPr>
                <w:rFonts w:asciiTheme="minorBidi" w:hAnsiTheme="minorBidi"/>
                <w:color w:val="000000"/>
                <w:sz w:val="20"/>
                <w:szCs w:val="20"/>
                <w:lang w:val="fr-FR"/>
              </w:rPr>
              <w:t>Mise à jour sur la mise en œuvre de la Décennie des Nations Unies pour les sciences océaniques au service du développement durable</w:t>
            </w:r>
          </w:p>
        </w:tc>
      </w:tr>
      <w:tr w:rsidR="00337504" w:rsidRPr="00371EE7" w14:paraId="7CD88B38" w14:textId="77777777" w:rsidTr="00E56783">
        <w:trPr>
          <w:trHeight w:val="300"/>
        </w:trPr>
        <w:tc>
          <w:tcPr>
            <w:tcW w:w="2127" w:type="dxa"/>
            <w:shd w:val="clear" w:color="auto" w:fill="FFFF99"/>
            <w:tcMar>
              <w:top w:w="57" w:type="dxa"/>
              <w:bottom w:w="57" w:type="dxa"/>
            </w:tcMar>
          </w:tcPr>
          <w:p w14:paraId="7A8762D0" w14:textId="77777777" w:rsidR="00337504" w:rsidRPr="002B74DE" w:rsidRDefault="00337504" w:rsidP="00E56783">
            <w:pPr>
              <w:spacing w:line="240" w:lineRule="auto"/>
              <w:rPr>
                <w:rFonts w:asciiTheme="minorBidi" w:hAnsiTheme="minorBidi"/>
                <w:i/>
                <w:color w:val="000000"/>
                <w:sz w:val="20"/>
                <w:szCs w:val="20"/>
                <w:u w:val="single"/>
                <w:lang w:val="fr-FR"/>
              </w:rPr>
            </w:pPr>
          </w:p>
        </w:tc>
        <w:tc>
          <w:tcPr>
            <w:tcW w:w="2126" w:type="dxa"/>
            <w:shd w:val="clear" w:color="auto" w:fill="FFFF99"/>
            <w:tcMar>
              <w:top w:w="57" w:type="dxa"/>
              <w:bottom w:w="57" w:type="dxa"/>
            </w:tcMar>
          </w:tcPr>
          <w:p w14:paraId="36E6CFBB" w14:textId="77777777" w:rsidR="00337504" w:rsidRPr="00371EE7" w:rsidDel="00F63C8C" w:rsidRDefault="00337504" w:rsidP="00E56783">
            <w:pPr>
              <w:spacing w:line="240" w:lineRule="auto"/>
              <w:rPr>
                <w:rFonts w:asciiTheme="minorBidi" w:hAnsiTheme="minorBidi"/>
                <w:color w:val="000000" w:themeColor="text1"/>
                <w:sz w:val="20"/>
                <w:szCs w:val="20"/>
              </w:rPr>
            </w:pPr>
            <w:r w:rsidRPr="00371EE7">
              <w:rPr>
                <w:rFonts w:asciiTheme="minorBidi" w:hAnsiTheme="minorBidi"/>
                <w:color w:val="000000"/>
                <w:sz w:val="20"/>
                <w:szCs w:val="20"/>
                <w:lang w:val="fr-FR"/>
              </w:rPr>
              <w:t>IOC/33/4.</w:t>
            </w:r>
            <w:proofErr w:type="gramStart"/>
            <w:r w:rsidRPr="00371EE7">
              <w:rPr>
                <w:rFonts w:asciiTheme="minorBidi" w:hAnsiTheme="minorBidi"/>
                <w:color w:val="000000"/>
                <w:sz w:val="20"/>
                <w:szCs w:val="20"/>
                <w:lang w:val="fr-FR"/>
              </w:rPr>
              <w:t>8.Doc</w:t>
            </w:r>
            <w:proofErr w:type="gramEnd"/>
            <w:r w:rsidRPr="00371EE7">
              <w:rPr>
                <w:rFonts w:asciiTheme="minorBidi" w:hAnsiTheme="minorBidi"/>
                <w:color w:val="000000"/>
                <w:sz w:val="20"/>
                <w:szCs w:val="20"/>
                <w:lang w:val="fr-FR"/>
              </w:rPr>
              <w:t>(2)</w:t>
            </w:r>
          </w:p>
        </w:tc>
        <w:tc>
          <w:tcPr>
            <w:tcW w:w="5386" w:type="dxa"/>
            <w:gridSpan w:val="2"/>
            <w:shd w:val="clear" w:color="auto" w:fill="FFFF99"/>
            <w:tcMar>
              <w:top w:w="57" w:type="dxa"/>
              <w:bottom w:w="57" w:type="dxa"/>
            </w:tcMar>
          </w:tcPr>
          <w:p w14:paraId="4FBC10AD" w14:textId="77777777" w:rsidR="00337504" w:rsidRPr="00371EE7" w:rsidDel="00F86BAF" w:rsidRDefault="00337504" w:rsidP="00E56783">
            <w:pPr>
              <w:spacing w:after="60" w:line="240" w:lineRule="auto"/>
              <w:rPr>
                <w:rFonts w:asciiTheme="minorBidi" w:eastAsia="Calibri" w:hAnsiTheme="minorBidi"/>
                <w:sz w:val="20"/>
                <w:szCs w:val="20"/>
              </w:rPr>
            </w:pPr>
            <w:r w:rsidRPr="002B74DE">
              <w:rPr>
                <w:rFonts w:asciiTheme="minorBidi" w:hAnsiTheme="minorBidi"/>
                <w:color w:val="000000"/>
                <w:sz w:val="20"/>
                <w:szCs w:val="20"/>
                <w:lang w:val="en-US"/>
              </w:rPr>
              <w:t>Summary of the mid-term evaluation of the UN Decade of Ocean Science for Sustainable Development and Management Response to Evaluation Findings</w:t>
            </w:r>
          </w:p>
        </w:tc>
      </w:tr>
      <w:tr w:rsidR="00337504" w:rsidRPr="00295086" w14:paraId="57EDD6D2" w14:textId="77777777" w:rsidTr="00E56783">
        <w:trPr>
          <w:trHeight w:val="300"/>
        </w:trPr>
        <w:tc>
          <w:tcPr>
            <w:tcW w:w="2127" w:type="dxa"/>
            <w:shd w:val="clear" w:color="auto" w:fill="FFFF99"/>
            <w:tcMar>
              <w:top w:w="57" w:type="dxa"/>
              <w:bottom w:w="57" w:type="dxa"/>
            </w:tcMar>
          </w:tcPr>
          <w:p w14:paraId="1A61E366" w14:textId="77777777" w:rsidR="00337504" w:rsidRPr="00371EE7" w:rsidRDefault="00337504" w:rsidP="00E56783">
            <w:pPr>
              <w:spacing w:line="240" w:lineRule="auto"/>
              <w:rPr>
                <w:rFonts w:asciiTheme="minorBidi" w:hAnsiTheme="minorBidi"/>
                <w:i/>
                <w:color w:val="000000"/>
                <w:sz w:val="20"/>
                <w:szCs w:val="20"/>
                <w:u w:val="single"/>
              </w:rPr>
            </w:pPr>
          </w:p>
        </w:tc>
        <w:tc>
          <w:tcPr>
            <w:tcW w:w="2126" w:type="dxa"/>
            <w:shd w:val="clear" w:color="auto" w:fill="FFFF99"/>
            <w:tcMar>
              <w:top w:w="57" w:type="dxa"/>
              <w:bottom w:w="57" w:type="dxa"/>
            </w:tcMar>
          </w:tcPr>
          <w:p w14:paraId="385D83DE" w14:textId="77777777" w:rsidR="00337504" w:rsidRPr="00371EE7" w:rsidRDefault="00337504" w:rsidP="00E56783">
            <w:pPr>
              <w:spacing w:line="240" w:lineRule="auto"/>
              <w:rPr>
                <w:rFonts w:asciiTheme="minorBidi" w:eastAsia="Calibri" w:hAnsiTheme="minorBidi"/>
                <w:sz w:val="20"/>
                <w:szCs w:val="20"/>
              </w:rPr>
            </w:pPr>
            <w:r w:rsidRPr="00371EE7">
              <w:rPr>
                <w:rFonts w:asciiTheme="minorBidi" w:hAnsiTheme="minorBidi"/>
                <w:color w:val="000000"/>
                <w:sz w:val="20"/>
                <w:szCs w:val="20"/>
                <w:lang w:val="fr-FR"/>
              </w:rPr>
              <w:t>IOC/A-33/4.</w:t>
            </w:r>
            <w:proofErr w:type="gramStart"/>
            <w:r w:rsidRPr="00371EE7">
              <w:rPr>
                <w:rFonts w:asciiTheme="minorBidi" w:hAnsiTheme="minorBidi"/>
                <w:color w:val="000000"/>
                <w:sz w:val="20"/>
                <w:szCs w:val="20"/>
                <w:lang w:val="fr-FR"/>
              </w:rPr>
              <w:t>8.Doc</w:t>
            </w:r>
            <w:proofErr w:type="gramEnd"/>
            <w:r w:rsidRPr="00371EE7">
              <w:rPr>
                <w:rFonts w:asciiTheme="minorBidi" w:hAnsiTheme="minorBidi"/>
                <w:color w:val="000000"/>
                <w:sz w:val="20"/>
                <w:szCs w:val="20"/>
                <w:lang w:val="fr-FR"/>
              </w:rPr>
              <w:t>(3)</w:t>
            </w:r>
          </w:p>
        </w:tc>
        <w:tc>
          <w:tcPr>
            <w:tcW w:w="5386" w:type="dxa"/>
            <w:gridSpan w:val="2"/>
            <w:shd w:val="clear" w:color="auto" w:fill="FFFF99"/>
            <w:tcMar>
              <w:top w:w="57" w:type="dxa"/>
              <w:bottom w:w="57" w:type="dxa"/>
            </w:tcMar>
          </w:tcPr>
          <w:p w14:paraId="76989DE2" w14:textId="77777777" w:rsidR="00337504" w:rsidRPr="002B74DE" w:rsidRDefault="00337504" w:rsidP="00E56783">
            <w:pPr>
              <w:spacing w:after="60" w:line="240" w:lineRule="auto"/>
              <w:rPr>
                <w:rFonts w:asciiTheme="minorBidi" w:eastAsia="Calibri" w:hAnsiTheme="minorBidi"/>
                <w:sz w:val="20"/>
                <w:szCs w:val="20"/>
                <w:lang w:val="fr-FR"/>
              </w:rPr>
            </w:pPr>
            <w:r w:rsidRPr="00371EE7">
              <w:rPr>
                <w:rFonts w:asciiTheme="minorBidi" w:hAnsiTheme="minorBidi"/>
                <w:color w:val="000000"/>
                <w:sz w:val="20"/>
                <w:szCs w:val="20"/>
                <w:lang w:val="fr-FR"/>
              </w:rPr>
              <w:t>Projet de mandat révisé du Comité consultatif de la Décennie</w:t>
            </w:r>
          </w:p>
        </w:tc>
      </w:tr>
      <w:tr w:rsidR="00337504" w:rsidRPr="00295086" w14:paraId="50832D68" w14:textId="77777777" w:rsidTr="00E56783">
        <w:trPr>
          <w:gridAfter w:val="1"/>
          <w:wAfter w:w="599" w:type="dxa"/>
          <w:trHeight w:hRule="exact" w:val="60"/>
        </w:trPr>
        <w:tc>
          <w:tcPr>
            <w:tcW w:w="2127" w:type="dxa"/>
            <w:shd w:val="clear" w:color="auto" w:fill="auto"/>
            <w:tcMar>
              <w:top w:w="0" w:type="dxa"/>
              <w:bottom w:w="0" w:type="dxa"/>
            </w:tcMar>
          </w:tcPr>
          <w:p w14:paraId="5A570988" w14:textId="77777777" w:rsidR="00337504" w:rsidRPr="002B74DE" w:rsidRDefault="00337504" w:rsidP="00E56783">
            <w:pPr>
              <w:spacing w:line="240" w:lineRule="auto"/>
              <w:rPr>
                <w:rFonts w:asciiTheme="minorBidi" w:hAnsiTheme="minorBidi"/>
                <w:i/>
                <w:color w:val="000000"/>
                <w:sz w:val="20"/>
                <w:szCs w:val="20"/>
                <w:u w:val="single"/>
                <w:lang w:val="fr-FR"/>
              </w:rPr>
            </w:pPr>
          </w:p>
        </w:tc>
        <w:tc>
          <w:tcPr>
            <w:tcW w:w="6913" w:type="dxa"/>
            <w:gridSpan w:val="2"/>
            <w:shd w:val="clear" w:color="auto" w:fill="auto"/>
            <w:tcMar>
              <w:top w:w="0" w:type="dxa"/>
              <w:bottom w:w="0" w:type="dxa"/>
            </w:tcMar>
          </w:tcPr>
          <w:p w14:paraId="58159F0A" w14:textId="77777777" w:rsidR="00337504" w:rsidRPr="002B74DE" w:rsidRDefault="00337504" w:rsidP="00E56783">
            <w:pPr>
              <w:spacing w:line="240" w:lineRule="auto"/>
              <w:rPr>
                <w:rFonts w:asciiTheme="minorBidi" w:hAnsiTheme="minorBidi"/>
                <w:color w:val="000000"/>
                <w:sz w:val="20"/>
                <w:szCs w:val="20"/>
                <w:lang w:val="fr-FR"/>
              </w:rPr>
            </w:pPr>
          </w:p>
        </w:tc>
      </w:tr>
      <w:tr w:rsidR="00337504" w:rsidRPr="00371EE7" w14:paraId="19715DE1" w14:textId="77777777" w:rsidTr="00E56783">
        <w:trPr>
          <w:trHeight w:val="304"/>
        </w:trPr>
        <w:tc>
          <w:tcPr>
            <w:tcW w:w="2127" w:type="dxa"/>
            <w:shd w:val="clear" w:color="auto" w:fill="F7CAAC" w:themeFill="accent2" w:themeFillTint="66"/>
            <w:tcMar>
              <w:top w:w="57" w:type="dxa"/>
              <w:bottom w:w="57" w:type="dxa"/>
            </w:tcMar>
          </w:tcPr>
          <w:p w14:paraId="5371C266" w14:textId="3994162F" w:rsidR="00337504" w:rsidRPr="006B107E" w:rsidRDefault="00337504" w:rsidP="00E56783">
            <w:pPr>
              <w:spacing w:line="240" w:lineRule="auto"/>
              <w:rPr>
                <w:rFonts w:asciiTheme="minorBidi" w:hAnsiTheme="minorBidi"/>
                <w:color w:val="000000"/>
                <w:sz w:val="20"/>
                <w:szCs w:val="20"/>
                <w:lang w:val="fr-FR"/>
              </w:rPr>
            </w:pPr>
            <w:r w:rsidRPr="00371EE7">
              <w:rPr>
                <w:rFonts w:asciiTheme="minorBidi" w:hAnsiTheme="minorBidi"/>
                <w:i/>
                <w:iCs/>
                <w:color w:val="000000"/>
                <w:sz w:val="20"/>
                <w:szCs w:val="20"/>
                <w:u w:val="single"/>
                <w:lang w:val="fr-FR"/>
              </w:rPr>
              <w:t>Documents d</w:t>
            </w:r>
            <w:r w:rsidR="001C09B0">
              <w:rPr>
                <w:rFonts w:asciiTheme="minorBidi" w:hAnsiTheme="minorBidi"/>
                <w:i/>
                <w:iCs/>
                <w:color w:val="000000"/>
                <w:sz w:val="20"/>
                <w:szCs w:val="20"/>
                <w:u w:val="single"/>
                <w:lang w:val="fr-FR"/>
              </w:rPr>
              <w:t>’</w:t>
            </w:r>
            <w:r w:rsidRPr="00371EE7">
              <w:rPr>
                <w:rFonts w:asciiTheme="minorBidi" w:hAnsiTheme="minorBidi"/>
                <w:i/>
                <w:iCs/>
                <w:color w:val="000000"/>
                <w:sz w:val="20"/>
                <w:szCs w:val="20"/>
                <w:u w:val="single"/>
                <w:lang w:val="fr-FR"/>
              </w:rPr>
              <w:t>information</w:t>
            </w:r>
            <w:r w:rsidRPr="00371EE7">
              <w:rPr>
                <w:rFonts w:asciiTheme="minorBidi" w:hAnsiTheme="minorBidi"/>
                <w:i/>
                <w:iCs/>
                <w:color w:val="000000"/>
                <w:sz w:val="20"/>
                <w:szCs w:val="20"/>
                <w:lang w:val="fr-FR"/>
              </w:rPr>
              <w:t> :</w:t>
            </w:r>
          </w:p>
        </w:tc>
        <w:tc>
          <w:tcPr>
            <w:tcW w:w="2126" w:type="dxa"/>
            <w:shd w:val="clear" w:color="auto" w:fill="auto"/>
            <w:tcMar>
              <w:top w:w="57" w:type="dxa"/>
              <w:bottom w:w="57" w:type="dxa"/>
            </w:tcMar>
          </w:tcPr>
          <w:p w14:paraId="4E3BB82B" w14:textId="77777777" w:rsidR="00337504" w:rsidRPr="00371EE7" w:rsidRDefault="00337504" w:rsidP="00E56783">
            <w:pPr>
              <w:spacing w:line="240" w:lineRule="auto"/>
              <w:rPr>
                <w:rFonts w:asciiTheme="minorBidi" w:hAnsiTheme="minorBidi"/>
                <w:bCs/>
                <w:iCs/>
                <w:color w:val="000000"/>
                <w:sz w:val="20"/>
                <w:szCs w:val="20"/>
              </w:rPr>
            </w:pPr>
            <w:r w:rsidRPr="00371EE7">
              <w:rPr>
                <w:rFonts w:asciiTheme="minorBidi" w:hAnsiTheme="minorBidi"/>
                <w:color w:val="000000"/>
                <w:sz w:val="20"/>
                <w:szCs w:val="20"/>
                <w:lang w:val="fr-FR"/>
              </w:rPr>
              <w:t>IOC/INF-1545</w:t>
            </w:r>
          </w:p>
        </w:tc>
        <w:tc>
          <w:tcPr>
            <w:tcW w:w="5386" w:type="dxa"/>
            <w:gridSpan w:val="2"/>
            <w:shd w:val="clear" w:color="auto" w:fill="auto"/>
            <w:tcMar>
              <w:top w:w="57" w:type="dxa"/>
              <w:bottom w:w="57" w:type="dxa"/>
            </w:tcMar>
          </w:tcPr>
          <w:p w14:paraId="64151FC9" w14:textId="77777777" w:rsidR="00337504" w:rsidRPr="00371EE7" w:rsidRDefault="00337504" w:rsidP="00E56783">
            <w:pPr>
              <w:spacing w:line="240" w:lineRule="auto"/>
              <w:rPr>
                <w:rFonts w:asciiTheme="minorBidi" w:hAnsiTheme="minorBidi"/>
                <w:bCs/>
                <w:color w:val="000000"/>
                <w:sz w:val="20"/>
                <w:szCs w:val="20"/>
              </w:rPr>
            </w:pPr>
            <w:r w:rsidRPr="002B74DE">
              <w:rPr>
                <w:rFonts w:asciiTheme="minorBidi" w:hAnsiTheme="minorBidi"/>
                <w:color w:val="000000"/>
                <w:sz w:val="20"/>
                <w:szCs w:val="20"/>
                <w:lang w:val="en-US"/>
              </w:rPr>
              <w:t>United Nations Ocean Decade 2021-2030: Mid-Term Evaluation Report</w:t>
            </w:r>
          </w:p>
        </w:tc>
      </w:tr>
      <w:tr w:rsidR="00337504" w:rsidRPr="00371EE7" w14:paraId="3F99A2FB" w14:textId="77777777" w:rsidTr="00E56783">
        <w:trPr>
          <w:trHeight w:val="304"/>
        </w:trPr>
        <w:tc>
          <w:tcPr>
            <w:tcW w:w="2127" w:type="dxa"/>
            <w:shd w:val="clear" w:color="auto" w:fill="F7CAAC" w:themeFill="accent2" w:themeFillTint="66"/>
            <w:tcMar>
              <w:top w:w="57" w:type="dxa"/>
              <w:bottom w:w="57" w:type="dxa"/>
            </w:tcMar>
          </w:tcPr>
          <w:p w14:paraId="2D2B3DE2" w14:textId="77777777" w:rsidR="00337504" w:rsidRPr="00371EE7" w:rsidRDefault="00337504" w:rsidP="00E56783">
            <w:pPr>
              <w:spacing w:line="240" w:lineRule="auto"/>
              <w:rPr>
                <w:rFonts w:asciiTheme="minorBidi" w:hAnsiTheme="minorBidi"/>
                <w:i/>
                <w:iCs/>
                <w:color w:val="000000" w:themeColor="text1"/>
                <w:sz w:val="20"/>
                <w:szCs w:val="20"/>
                <w:u w:val="single"/>
              </w:rPr>
            </w:pPr>
          </w:p>
        </w:tc>
        <w:tc>
          <w:tcPr>
            <w:tcW w:w="2126" w:type="dxa"/>
            <w:shd w:val="clear" w:color="auto" w:fill="auto"/>
            <w:tcMar>
              <w:top w:w="57" w:type="dxa"/>
              <w:bottom w:w="57" w:type="dxa"/>
            </w:tcMar>
          </w:tcPr>
          <w:p w14:paraId="6EF1C2F7" w14:textId="77777777" w:rsidR="00337504" w:rsidRPr="00371EE7" w:rsidRDefault="00337504" w:rsidP="00E56783">
            <w:pPr>
              <w:spacing w:line="240" w:lineRule="auto"/>
              <w:rPr>
                <w:rFonts w:asciiTheme="minorBidi" w:hAnsiTheme="minorBidi"/>
                <w:bCs/>
                <w:iCs/>
                <w:color w:val="000000"/>
                <w:sz w:val="20"/>
                <w:szCs w:val="20"/>
              </w:rPr>
            </w:pPr>
            <w:r w:rsidRPr="00371EE7">
              <w:rPr>
                <w:rFonts w:asciiTheme="minorBidi" w:hAnsiTheme="minorBidi"/>
                <w:color w:val="000000"/>
                <w:sz w:val="20"/>
                <w:szCs w:val="20"/>
                <w:lang w:val="fr-FR"/>
              </w:rPr>
              <w:t>IOC/INF-1546</w:t>
            </w:r>
          </w:p>
        </w:tc>
        <w:tc>
          <w:tcPr>
            <w:tcW w:w="5386" w:type="dxa"/>
            <w:gridSpan w:val="2"/>
            <w:shd w:val="clear" w:color="auto" w:fill="auto"/>
            <w:tcMar>
              <w:top w:w="57" w:type="dxa"/>
              <w:bottom w:w="57" w:type="dxa"/>
            </w:tcMar>
          </w:tcPr>
          <w:p w14:paraId="4BD182F4" w14:textId="77777777" w:rsidR="00337504" w:rsidRPr="00371EE7" w:rsidRDefault="00337504" w:rsidP="00E56783">
            <w:pPr>
              <w:spacing w:line="240" w:lineRule="auto"/>
              <w:rPr>
                <w:rFonts w:asciiTheme="minorBidi" w:hAnsiTheme="minorBidi"/>
                <w:color w:val="000000" w:themeColor="text1"/>
                <w:sz w:val="20"/>
                <w:szCs w:val="20"/>
              </w:rPr>
            </w:pPr>
            <w:r w:rsidRPr="002B74DE">
              <w:rPr>
                <w:rFonts w:asciiTheme="minorBidi" w:hAnsiTheme="minorBidi"/>
                <w:color w:val="000000"/>
                <w:sz w:val="20"/>
                <w:szCs w:val="20"/>
                <w:lang w:val="en-US"/>
              </w:rPr>
              <w:t>International Platform for Ocean Sustainability (IPOS) and Options for Future Role of IOC</w:t>
            </w:r>
          </w:p>
        </w:tc>
      </w:tr>
      <w:tr w:rsidR="00337504" w:rsidRPr="00371EE7" w14:paraId="3CF6E9B2" w14:textId="77777777" w:rsidTr="00E56783">
        <w:trPr>
          <w:trHeight w:val="304"/>
        </w:trPr>
        <w:tc>
          <w:tcPr>
            <w:tcW w:w="2127" w:type="dxa"/>
            <w:shd w:val="clear" w:color="auto" w:fill="F7CAAC" w:themeFill="accent2" w:themeFillTint="66"/>
            <w:tcMar>
              <w:top w:w="57" w:type="dxa"/>
              <w:bottom w:w="57" w:type="dxa"/>
            </w:tcMar>
          </w:tcPr>
          <w:p w14:paraId="720054BF" w14:textId="77777777" w:rsidR="00337504" w:rsidRPr="00371EE7" w:rsidRDefault="00337504" w:rsidP="00E56783">
            <w:pPr>
              <w:spacing w:line="240" w:lineRule="auto"/>
              <w:rPr>
                <w:rFonts w:asciiTheme="minorBidi" w:hAnsiTheme="minorBidi"/>
                <w:i/>
                <w:iCs/>
                <w:color w:val="000000" w:themeColor="text1"/>
                <w:sz w:val="20"/>
                <w:szCs w:val="20"/>
                <w:u w:val="single"/>
              </w:rPr>
            </w:pPr>
          </w:p>
        </w:tc>
        <w:tc>
          <w:tcPr>
            <w:tcW w:w="2126" w:type="dxa"/>
            <w:shd w:val="clear" w:color="auto" w:fill="auto"/>
            <w:tcMar>
              <w:top w:w="57" w:type="dxa"/>
              <w:bottom w:w="57" w:type="dxa"/>
            </w:tcMar>
          </w:tcPr>
          <w:p w14:paraId="11C0052C" w14:textId="77777777" w:rsidR="00337504" w:rsidRPr="00371EE7" w:rsidRDefault="00337504" w:rsidP="00E56783">
            <w:pPr>
              <w:spacing w:line="240" w:lineRule="auto"/>
              <w:rPr>
                <w:rFonts w:asciiTheme="minorBidi" w:hAnsiTheme="minorBidi"/>
                <w:bCs/>
                <w:iCs/>
                <w:color w:val="000000"/>
                <w:sz w:val="20"/>
                <w:szCs w:val="20"/>
              </w:rPr>
            </w:pPr>
            <w:r w:rsidRPr="00371EE7">
              <w:rPr>
                <w:rFonts w:asciiTheme="minorBidi" w:hAnsiTheme="minorBidi"/>
                <w:color w:val="000000"/>
                <w:sz w:val="20"/>
                <w:szCs w:val="20"/>
                <w:lang w:val="fr-FR"/>
              </w:rPr>
              <w:t>IOC/2024/ODS/50</w:t>
            </w:r>
          </w:p>
        </w:tc>
        <w:tc>
          <w:tcPr>
            <w:tcW w:w="5386" w:type="dxa"/>
            <w:gridSpan w:val="2"/>
            <w:shd w:val="clear" w:color="auto" w:fill="auto"/>
            <w:tcMar>
              <w:top w:w="57" w:type="dxa"/>
              <w:bottom w:w="57" w:type="dxa"/>
            </w:tcMar>
          </w:tcPr>
          <w:p w14:paraId="0E931E1D" w14:textId="199F9A80" w:rsidR="00337504" w:rsidRPr="00371EE7" w:rsidRDefault="00337504" w:rsidP="00E56783">
            <w:pPr>
              <w:spacing w:line="240" w:lineRule="auto"/>
              <w:rPr>
                <w:rFonts w:asciiTheme="minorBidi" w:hAnsiTheme="minorBidi"/>
                <w:color w:val="000000" w:themeColor="text1"/>
                <w:sz w:val="20"/>
                <w:szCs w:val="20"/>
              </w:rPr>
            </w:pPr>
            <w:r w:rsidRPr="002B74DE">
              <w:rPr>
                <w:rFonts w:asciiTheme="minorBidi" w:hAnsiTheme="minorBidi"/>
                <w:color w:val="000000"/>
                <w:sz w:val="20"/>
                <w:szCs w:val="20"/>
                <w:lang w:val="en-US"/>
              </w:rPr>
              <w:t xml:space="preserve">Ambition, Action, </w:t>
            </w:r>
            <w:proofErr w:type="gramStart"/>
            <w:r w:rsidRPr="002B74DE">
              <w:rPr>
                <w:rFonts w:asciiTheme="minorBidi" w:hAnsiTheme="minorBidi"/>
                <w:color w:val="000000"/>
                <w:sz w:val="20"/>
                <w:szCs w:val="20"/>
                <w:lang w:val="en-US"/>
              </w:rPr>
              <w:t>Impact :</w:t>
            </w:r>
            <w:proofErr w:type="gramEnd"/>
            <w:r w:rsidRPr="002B74DE">
              <w:rPr>
                <w:rFonts w:asciiTheme="minorBidi" w:hAnsiTheme="minorBidi"/>
                <w:color w:val="000000"/>
                <w:sz w:val="20"/>
                <w:szCs w:val="20"/>
                <w:lang w:val="en-US"/>
              </w:rPr>
              <w:t xml:space="preserve"> The Ocean Decade Pathway to</w:t>
            </w:r>
            <w:r w:rsidR="00E37A0B">
              <w:rPr>
                <w:rFonts w:asciiTheme="minorBidi" w:hAnsiTheme="minorBidi"/>
                <w:color w:val="000000"/>
                <w:sz w:val="20"/>
                <w:szCs w:val="20"/>
                <w:lang w:val="en-US"/>
              </w:rPr>
              <w:t> </w:t>
            </w:r>
            <w:r w:rsidRPr="002B74DE">
              <w:rPr>
                <w:rFonts w:asciiTheme="minorBidi" w:hAnsiTheme="minorBidi"/>
                <w:color w:val="000000"/>
                <w:sz w:val="20"/>
                <w:szCs w:val="20"/>
                <w:lang w:val="en-US"/>
              </w:rPr>
              <w:t>2030. Consolidated Outcomes of the Vision 2030 Process</w:t>
            </w:r>
          </w:p>
        </w:tc>
      </w:tr>
      <w:tr w:rsidR="00337504" w:rsidRPr="00371EE7" w14:paraId="6B71B630" w14:textId="77777777" w:rsidTr="00E56783">
        <w:trPr>
          <w:trHeight w:val="304"/>
        </w:trPr>
        <w:tc>
          <w:tcPr>
            <w:tcW w:w="2127" w:type="dxa"/>
            <w:shd w:val="clear" w:color="auto" w:fill="DEEAF6" w:themeFill="accent1" w:themeFillTint="33"/>
            <w:tcMar>
              <w:top w:w="57" w:type="dxa"/>
              <w:bottom w:w="57" w:type="dxa"/>
            </w:tcMar>
          </w:tcPr>
          <w:p w14:paraId="67701D1D" w14:textId="77777777" w:rsidR="00337504" w:rsidRPr="00371EE7" w:rsidRDefault="00337504" w:rsidP="00E56783">
            <w:pPr>
              <w:spacing w:line="240" w:lineRule="auto"/>
              <w:rPr>
                <w:rFonts w:asciiTheme="minorBidi" w:hAnsiTheme="minorBidi"/>
                <w:i/>
                <w:color w:val="000000"/>
                <w:sz w:val="20"/>
                <w:szCs w:val="20"/>
              </w:rPr>
            </w:pPr>
            <w:r w:rsidRPr="00371EE7">
              <w:rPr>
                <w:rFonts w:asciiTheme="minorBidi" w:hAnsiTheme="minorBidi"/>
                <w:i/>
                <w:iCs/>
                <w:color w:val="000000"/>
                <w:sz w:val="20"/>
                <w:szCs w:val="20"/>
                <w:u w:val="single"/>
                <w:lang w:val="fr-FR"/>
              </w:rPr>
              <w:t>Document de référence</w:t>
            </w:r>
            <w:r w:rsidRPr="00371EE7">
              <w:rPr>
                <w:rFonts w:asciiTheme="minorBidi" w:hAnsiTheme="minorBidi"/>
                <w:i/>
                <w:iCs/>
                <w:color w:val="000000"/>
                <w:sz w:val="20"/>
                <w:szCs w:val="20"/>
                <w:lang w:val="fr-FR"/>
              </w:rPr>
              <w:t> :</w:t>
            </w:r>
          </w:p>
        </w:tc>
        <w:tc>
          <w:tcPr>
            <w:tcW w:w="2126" w:type="dxa"/>
            <w:shd w:val="clear" w:color="auto" w:fill="auto"/>
            <w:tcMar>
              <w:top w:w="57" w:type="dxa"/>
              <w:bottom w:w="57" w:type="dxa"/>
            </w:tcMar>
          </w:tcPr>
          <w:p w14:paraId="5319DE5D" w14:textId="77777777" w:rsidR="00337504" w:rsidRPr="00371EE7" w:rsidRDefault="00337504" w:rsidP="00E56783">
            <w:pPr>
              <w:spacing w:line="240" w:lineRule="auto"/>
              <w:rPr>
                <w:rFonts w:asciiTheme="minorBidi" w:hAnsiTheme="minorBidi"/>
                <w:bCs/>
                <w:color w:val="000000"/>
                <w:sz w:val="20"/>
                <w:szCs w:val="20"/>
              </w:rPr>
            </w:pPr>
            <w:r w:rsidRPr="00371EE7">
              <w:rPr>
                <w:rFonts w:asciiTheme="minorBidi" w:hAnsiTheme="minorBidi"/>
                <w:color w:val="000000"/>
                <w:sz w:val="20"/>
                <w:szCs w:val="20"/>
                <w:lang w:val="fr-FR"/>
              </w:rPr>
              <w:t>IOC/2023/ODS/45</w:t>
            </w:r>
          </w:p>
        </w:tc>
        <w:tc>
          <w:tcPr>
            <w:tcW w:w="5386" w:type="dxa"/>
            <w:gridSpan w:val="2"/>
            <w:shd w:val="clear" w:color="auto" w:fill="auto"/>
            <w:tcMar>
              <w:top w:w="57" w:type="dxa"/>
              <w:bottom w:w="57" w:type="dxa"/>
            </w:tcMar>
          </w:tcPr>
          <w:p w14:paraId="22748727" w14:textId="77777777" w:rsidR="00337504" w:rsidRPr="00371EE7" w:rsidRDefault="00337504" w:rsidP="00E56783">
            <w:pPr>
              <w:spacing w:line="240" w:lineRule="auto"/>
              <w:rPr>
                <w:rFonts w:asciiTheme="minorBidi" w:hAnsiTheme="minorBidi"/>
                <w:sz w:val="20"/>
                <w:szCs w:val="20"/>
              </w:rPr>
            </w:pPr>
            <w:r w:rsidRPr="002B74DE">
              <w:rPr>
                <w:rFonts w:asciiTheme="minorBidi" w:hAnsiTheme="minorBidi"/>
                <w:color w:val="000000"/>
                <w:sz w:val="20"/>
                <w:szCs w:val="20"/>
                <w:lang w:val="en-US"/>
              </w:rPr>
              <w:t>Ocean Decade Data &amp; Information Strategy: The United Nations Decade of Ocean Science for Sustainable Development (2021-2030)</w:t>
            </w:r>
          </w:p>
        </w:tc>
      </w:tr>
    </w:tbl>
    <w:p w14:paraId="0467332C" w14:textId="7C5C968D"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192</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Le Secrétaire exécutif a présenté ce point. Il a constaté que la mise en œuvre de la Décennie était à mi-parcours et que le portefeuille d</w:t>
      </w:r>
      <w:r w:rsidR="001C09B0">
        <w:rPr>
          <w:rFonts w:asciiTheme="minorBidi" w:hAnsiTheme="minorBidi"/>
          <w:lang w:val="fr-FR"/>
        </w:rPr>
        <w:t>’</w:t>
      </w:r>
      <w:r w:rsidR="00337504" w:rsidRPr="00825BBB">
        <w:rPr>
          <w:rFonts w:asciiTheme="minorBidi" w:hAnsiTheme="minorBidi"/>
          <w:lang w:val="fr-FR"/>
        </w:rPr>
        <w:t xml:space="preserve">actions de la </w:t>
      </w:r>
      <w:r w:rsidR="00337504" w:rsidRPr="00337504">
        <w:rPr>
          <w:rFonts w:cs="Arial"/>
          <w:lang w:val="fr-FR"/>
        </w:rPr>
        <w:t>Décennie</w:t>
      </w:r>
      <w:r w:rsidR="00337504" w:rsidRPr="00825BBB">
        <w:rPr>
          <w:rFonts w:asciiTheme="minorBidi" w:hAnsiTheme="minorBidi"/>
          <w:lang w:val="fr-FR"/>
        </w:rPr>
        <w:t xml:space="preserve"> continuait à s</w:t>
      </w:r>
      <w:r w:rsidR="001C09B0">
        <w:rPr>
          <w:rFonts w:asciiTheme="minorBidi" w:hAnsiTheme="minorBidi"/>
          <w:lang w:val="fr-FR"/>
        </w:rPr>
        <w:t>’</w:t>
      </w:r>
      <w:r w:rsidR="00337504" w:rsidRPr="00825BBB">
        <w:rPr>
          <w:rFonts w:asciiTheme="minorBidi" w:hAnsiTheme="minorBidi"/>
          <w:lang w:val="fr-FR"/>
        </w:rPr>
        <w:t>étoffer rapidement, avec des défis de la Décennie d</w:t>
      </w:r>
      <w:r w:rsidR="001C09B0">
        <w:rPr>
          <w:rFonts w:asciiTheme="minorBidi" w:hAnsiTheme="minorBidi"/>
          <w:lang w:val="fr-FR"/>
        </w:rPr>
        <w:t>’</w:t>
      </w:r>
      <w:r w:rsidR="00337504" w:rsidRPr="00825BBB">
        <w:rPr>
          <w:rFonts w:asciiTheme="minorBidi" w:hAnsiTheme="minorBidi"/>
          <w:lang w:val="fr-FR"/>
        </w:rPr>
        <w:t>une grande diversité thématique. Il a souligné l</w:t>
      </w:r>
      <w:r w:rsidR="001C09B0">
        <w:rPr>
          <w:rFonts w:asciiTheme="minorBidi" w:hAnsiTheme="minorBidi"/>
          <w:lang w:val="fr-FR"/>
        </w:rPr>
        <w:t>’</w:t>
      </w:r>
      <w:r w:rsidR="00337504" w:rsidRPr="00825BBB">
        <w:rPr>
          <w:rFonts w:asciiTheme="minorBidi" w:hAnsiTheme="minorBidi"/>
          <w:lang w:val="fr-FR"/>
        </w:rPr>
        <w:t>importance des travaux du Comité consultatif de la Décennie et remercié ses co</w:t>
      </w:r>
      <w:r w:rsidR="00337504">
        <w:rPr>
          <w:rFonts w:asciiTheme="minorBidi" w:hAnsiTheme="minorBidi"/>
          <w:lang w:val="fr-FR"/>
        </w:rPr>
        <w:noBreakHyphen/>
        <w:t>p</w:t>
      </w:r>
      <w:r w:rsidR="00337504" w:rsidRPr="00825BBB">
        <w:rPr>
          <w:rFonts w:asciiTheme="minorBidi" w:hAnsiTheme="minorBidi"/>
          <w:lang w:val="fr-FR"/>
        </w:rPr>
        <w:t>résidents et ses membres pour leur engagement et leurs conseils stratégiques au service de la mise en œuvre de la Décennie. Il a mis en lumière l</w:t>
      </w:r>
      <w:r w:rsidR="001C09B0">
        <w:rPr>
          <w:rFonts w:asciiTheme="minorBidi" w:hAnsiTheme="minorBidi"/>
          <w:lang w:val="fr-FR"/>
        </w:rPr>
        <w:t>’</w:t>
      </w:r>
      <w:r w:rsidR="00337504" w:rsidRPr="00825BBB">
        <w:rPr>
          <w:rFonts w:asciiTheme="minorBidi" w:hAnsiTheme="minorBidi"/>
          <w:lang w:val="fr-FR"/>
        </w:rPr>
        <w:t>émergence d</w:t>
      </w:r>
      <w:r w:rsidR="001C09B0">
        <w:rPr>
          <w:rFonts w:asciiTheme="minorBidi" w:hAnsiTheme="minorBidi"/>
          <w:lang w:val="fr-FR"/>
        </w:rPr>
        <w:t>’</w:t>
      </w:r>
      <w:r w:rsidR="00337504" w:rsidRPr="00825BBB">
        <w:rPr>
          <w:rFonts w:asciiTheme="minorBidi" w:hAnsiTheme="minorBidi"/>
          <w:lang w:val="fr-FR"/>
        </w:rPr>
        <w:t>un réseau croissant de structures de coordination décentralisées régionales et thématiques à l</w:t>
      </w:r>
      <w:r w:rsidR="001C09B0">
        <w:rPr>
          <w:rFonts w:asciiTheme="minorBidi" w:hAnsiTheme="minorBidi"/>
          <w:lang w:val="fr-FR"/>
        </w:rPr>
        <w:t>’</w:t>
      </w:r>
      <w:r w:rsidR="00337504" w:rsidRPr="00825BBB">
        <w:rPr>
          <w:rFonts w:asciiTheme="minorBidi" w:hAnsiTheme="minorBidi"/>
          <w:lang w:val="fr-FR"/>
        </w:rPr>
        <w:t>appui des travaux de l</w:t>
      </w:r>
      <w:r w:rsidR="001C09B0">
        <w:rPr>
          <w:rFonts w:asciiTheme="minorBidi" w:hAnsiTheme="minorBidi"/>
          <w:lang w:val="fr-FR"/>
        </w:rPr>
        <w:t>’</w:t>
      </w:r>
      <w:r w:rsidR="00337504" w:rsidRPr="00825BBB">
        <w:rPr>
          <w:rFonts w:asciiTheme="minorBidi" w:hAnsiTheme="minorBidi"/>
          <w:lang w:val="fr-FR"/>
        </w:rPr>
        <w:t>Unité de coordination de la Décennie et précisé que 40 comités nationaux de la Décennie étaient désormais opérationnels. Il a rappelé aux États membres qu</w:t>
      </w:r>
      <w:r w:rsidR="001C09B0">
        <w:rPr>
          <w:rFonts w:asciiTheme="minorBidi" w:hAnsiTheme="minorBidi"/>
          <w:lang w:val="fr-FR"/>
        </w:rPr>
        <w:t>’</w:t>
      </w:r>
      <w:r w:rsidR="00337504" w:rsidRPr="00825BBB">
        <w:rPr>
          <w:rFonts w:asciiTheme="minorBidi" w:hAnsiTheme="minorBidi"/>
          <w:lang w:val="fr-FR"/>
        </w:rPr>
        <w:t>un certain nombre d</w:t>
      </w:r>
      <w:r w:rsidR="001C09B0">
        <w:rPr>
          <w:rFonts w:asciiTheme="minorBidi" w:hAnsiTheme="minorBidi"/>
          <w:lang w:val="fr-FR"/>
        </w:rPr>
        <w:t>’</w:t>
      </w:r>
      <w:r w:rsidR="00337504" w:rsidRPr="00825BBB">
        <w:rPr>
          <w:rFonts w:asciiTheme="minorBidi" w:hAnsiTheme="minorBidi"/>
          <w:lang w:val="fr-FR"/>
        </w:rPr>
        <w:t>actions et de structures de coordination de la Décennie étaient chapeautées par la COI et qu</w:t>
      </w:r>
      <w:r w:rsidR="001C09B0">
        <w:rPr>
          <w:rFonts w:asciiTheme="minorBidi" w:hAnsiTheme="minorBidi"/>
          <w:lang w:val="fr-FR"/>
        </w:rPr>
        <w:t>’</w:t>
      </w:r>
      <w:r w:rsidR="00337504" w:rsidRPr="00825BBB">
        <w:rPr>
          <w:rFonts w:asciiTheme="minorBidi" w:hAnsiTheme="minorBidi"/>
          <w:lang w:val="fr-FR"/>
        </w:rPr>
        <w:t>avec des ressources suffisantes, ces initiatives pouvaient grandement contribuer à la croissance, au positionnement et à l</w:t>
      </w:r>
      <w:r w:rsidR="001C09B0">
        <w:rPr>
          <w:rFonts w:asciiTheme="minorBidi" w:hAnsiTheme="minorBidi"/>
          <w:lang w:val="fr-FR"/>
        </w:rPr>
        <w:t>’</w:t>
      </w:r>
      <w:r w:rsidR="00337504" w:rsidRPr="00825BBB">
        <w:rPr>
          <w:rFonts w:asciiTheme="minorBidi" w:hAnsiTheme="minorBidi"/>
          <w:lang w:val="fr-FR"/>
        </w:rPr>
        <w:t xml:space="preserve">impact </w:t>
      </w:r>
      <w:r w:rsidR="00337504">
        <w:rPr>
          <w:rFonts w:asciiTheme="minorBidi" w:hAnsiTheme="minorBidi"/>
          <w:lang w:val="fr-FR"/>
        </w:rPr>
        <w:t>à long terme</w:t>
      </w:r>
      <w:r w:rsidR="00337504" w:rsidRPr="00825BBB">
        <w:rPr>
          <w:rFonts w:asciiTheme="minorBidi" w:hAnsiTheme="minorBidi"/>
          <w:lang w:val="fr-FR"/>
        </w:rPr>
        <w:t xml:space="preserve"> de la COI. Il a fait ressortir la présence de la Décennie de l</w:t>
      </w:r>
      <w:r w:rsidR="001C09B0">
        <w:rPr>
          <w:rFonts w:asciiTheme="minorBidi" w:hAnsiTheme="minorBidi"/>
          <w:lang w:val="fr-FR"/>
        </w:rPr>
        <w:t>’</w:t>
      </w:r>
      <w:r w:rsidR="00337504" w:rsidRPr="00825BBB">
        <w:rPr>
          <w:rFonts w:asciiTheme="minorBidi" w:hAnsiTheme="minorBidi"/>
          <w:lang w:val="fr-FR"/>
        </w:rPr>
        <w:t>Océan lors de réunions et de conférences internationales et régionales sur l</w:t>
      </w:r>
      <w:r w:rsidR="001C09B0">
        <w:rPr>
          <w:rFonts w:asciiTheme="minorBidi" w:hAnsiTheme="minorBidi"/>
          <w:lang w:val="fr-FR"/>
        </w:rPr>
        <w:t>’</w:t>
      </w:r>
      <w:r w:rsidR="00337504" w:rsidRPr="00825BBB">
        <w:rPr>
          <w:rFonts w:asciiTheme="minorBidi" w:hAnsiTheme="minorBidi"/>
          <w:lang w:val="fr-FR"/>
        </w:rPr>
        <w:t>océan au cours des 12 derniers mois, lesquelles avaient contribué à accroître la visibilité mondiale des actions de la COI et de la Décennie. Il a également souligné l</w:t>
      </w:r>
      <w:r w:rsidR="001C09B0">
        <w:rPr>
          <w:rFonts w:asciiTheme="minorBidi" w:hAnsiTheme="minorBidi"/>
          <w:lang w:val="fr-FR"/>
        </w:rPr>
        <w:t>’</w:t>
      </w:r>
      <w:r w:rsidR="00337504" w:rsidRPr="00825BBB">
        <w:rPr>
          <w:rFonts w:asciiTheme="minorBidi" w:hAnsiTheme="minorBidi"/>
          <w:lang w:val="fr-FR"/>
        </w:rPr>
        <w:t>importance du processus d</w:t>
      </w:r>
      <w:r w:rsidR="001C09B0">
        <w:rPr>
          <w:rFonts w:asciiTheme="minorBidi" w:hAnsiTheme="minorBidi"/>
          <w:lang w:val="fr-FR"/>
        </w:rPr>
        <w:t>’</w:t>
      </w:r>
      <w:r w:rsidR="00337504" w:rsidRPr="00825BBB">
        <w:rPr>
          <w:rFonts w:asciiTheme="minorBidi" w:hAnsiTheme="minorBidi"/>
          <w:lang w:val="fr-FR"/>
        </w:rPr>
        <w:t>évaluation à mi-parcours entrepris au cours des 12 derniers mois et attiré l</w:t>
      </w:r>
      <w:r w:rsidR="001C09B0">
        <w:rPr>
          <w:rFonts w:asciiTheme="minorBidi" w:hAnsiTheme="minorBidi"/>
          <w:lang w:val="fr-FR"/>
        </w:rPr>
        <w:t>’</w:t>
      </w:r>
      <w:r w:rsidR="00337504" w:rsidRPr="00825BBB">
        <w:rPr>
          <w:rFonts w:asciiTheme="minorBidi" w:hAnsiTheme="minorBidi"/>
          <w:lang w:val="fr-FR"/>
        </w:rPr>
        <w:t>attention sur la réponse de la Direction à l</w:t>
      </w:r>
      <w:r w:rsidR="001C09B0">
        <w:rPr>
          <w:rFonts w:asciiTheme="minorBidi" w:hAnsiTheme="minorBidi"/>
          <w:lang w:val="fr-FR"/>
        </w:rPr>
        <w:t>’</w:t>
      </w:r>
      <w:r w:rsidR="00337504" w:rsidRPr="00825BBB">
        <w:rPr>
          <w:rFonts w:asciiTheme="minorBidi" w:hAnsiTheme="minorBidi"/>
          <w:lang w:val="fr-FR"/>
        </w:rPr>
        <w:t>évaluation, qui donnait une orientation générale à la mise en œuvre de la Décennie au cours des cinq prochaines années. Il a rappelé qu</w:t>
      </w:r>
      <w:r w:rsidR="001C09B0">
        <w:rPr>
          <w:rFonts w:asciiTheme="minorBidi" w:hAnsiTheme="minorBidi"/>
          <w:lang w:val="fr-FR"/>
        </w:rPr>
        <w:t>’</w:t>
      </w:r>
      <w:r w:rsidR="00337504" w:rsidRPr="00825BBB">
        <w:rPr>
          <w:rFonts w:asciiTheme="minorBidi" w:hAnsiTheme="minorBidi"/>
          <w:lang w:val="fr-FR"/>
        </w:rPr>
        <w:t>il était urgent que les États membres investissent et s</w:t>
      </w:r>
      <w:r w:rsidR="001C09B0">
        <w:rPr>
          <w:rFonts w:asciiTheme="minorBidi" w:hAnsiTheme="minorBidi"/>
          <w:lang w:val="fr-FR"/>
        </w:rPr>
        <w:t>’</w:t>
      </w:r>
      <w:r w:rsidR="00337504" w:rsidRPr="00825BBB">
        <w:rPr>
          <w:rFonts w:asciiTheme="minorBidi" w:hAnsiTheme="minorBidi"/>
          <w:lang w:val="fr-FR"/>
        </w:rPr>
        <w:t>engagent davantage dans la Décennie afin de garantir une mise en œuvre efficace des actions définies dans la réponse de la Direction, tant du point de vue de la coordination centrale par la COI que des structures de coordination décentralisées sous la houlette de la Commission et des actions de la Décennie.</w:t>
      </w:r>
    </w:p>
    <w:p w14:paraId="0622C979" w14:textId="5E45C53D"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lastRenderedPageBreak/>
        <w:t>193</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À l</w:t>
      </w:r>
      <w:r w:rsidR="001C09B0">
        <w:rPr>
          <w:rFonts w:asciiTheme="minorBidi" w:hAnsiTheme="minorBidi"/>
          <w:lang w:val="fr-FR"/>
        </w:rPr>
        <w:t>’</w:t>
      </w:r>
      <w:r w:rsidR="00337504" w:rsidRPr="00825BBB">
        <w:rPr>
          <w:rFonts w:asciiTheme="minorBidi" w:hAnsiTheme="minorBidi"/>
          <w:lang w:val="fr-FR"/>
        </w:rPr>
        <w:t>issue de la présentation du Secrétaire exécutif, M. Julian Barbière, coordonnateur de la Décennie de l</w:t>
      </w:r>
      <w:r w:rsidR="001C09B0">
        <w:rPr>
          <w:rFonts w:asciiTheme="minorBidi" w:hAnsiTheme="minorBidi"/>
          <w:lang w:val="fr-FR"/>
        </w:rPr>
        <w:t>’</w:t>
      </w:r>
      <w:r w:rsidR="00337504" w:rsidRPr="00825BBB">
        <w:rPr>
          <w:rFonts w:asciiTheme="minorBidi" w:hAnsiTheme="minorBidi"/>
          <w:lang w:val="fr-FR"/>
        </w:rPr>
        <w:t>Océan par intérim, assisté de Mme Alison Clausen, spécialiste de programme, a fait un tour d</w:t>
      </w:r>
      <w:r w:rsidR="001C09B0">
        <w:rPr>
          <w:rFonts w:asciiTheme="minorBidi" w:hAnsiTheme="minorBidi"/>
          <w:lang w:val="fr-FR"/>
        </w:rPr>
        <w:t>’</w:t>
      </w:r>
      <w:r w:rsidR="00337504" w:rsidRPr="00825BBB">
        <w:rPr>
          <w:rFonts w:asciiTheme="minorBidi" w:hAnsiTheme="minorBidi"/>
          <w:lang w:val="fr-FR"/>
        </w:rPr>
        <w:t>horizon des progrès accomplis dans l</w:t>
      </w:r>
      <w:r w:rsidR="001C09B0">
        <w:rPr>
          <w:rFonts w:asciiTheme="minorBidi" w:hAnsiTheme="minorBidi"/>
          <w:lang w:val="fr-FR"/>
        </w:rPr>
        <w:t>’</w:t>
      </w:r>
      <w:r w:rsidR="00337504" w:rsidRPr="00825BBB">
        <w:rPr>
          <w:rFonts w:asciiTheme="minorBidi" w:hAnsiTheme="minorBidi"/>
          <w:lang w:val="fr-FR"/>
        </w:rPr>
        <w:t>exécution du Plan de mise en œuvre. Il a indiqué qu</w:t>
      </w:r>
      <w:r w:rsidR="001C09B0">
        <w:rPr>
          <w:rFonts w:asciiTheme="minorBidi" w:hAnsiTheme="minorBidi"/>
          <w:lang w:val="fr-FR"/>
        </w:rPr>
        <w:t>’</w:t>
      </w:r>
      <w:r w:rsidR="00337504" w:rsidRPr="00825BBB">
        <w:rPr>
          <w:rFonts w:asciiTheme="minorBidi" w:hAnsiTheme="minorBidi"/>
          <w:lang w:val="fr-FR"/>
        </w:rPr>
        <w:t>à ce jour, huit appels à l</w:t>
      </w:r>
      <w:r w:rsidR="001C09B0">
        <w:rPr>
          <w:rFonts w:asciiTheme="minorBidi" w:hAnsiTheme="minorBidi"/>
          <w:lang w:val="fr-FR"/>
        </w:rPr>
        <w:t>’</w:t>
      </w:r>
      <w:r w:rsidR="00337504" w:rsidRPr="00825BBB">
        <w:rPr>
          <w:rFonts w:asciiTheme="minorBidi" w:hAnsiTheme="minorBidi"/>
          <w:lang w:val="fr-FR"/>
        </w:rPr>
        <w:t>action de la Décennie avaient été lancés et abouti à l</w:t>
      </w:r>
      <w:r w:rsidR="001C09B0">
        <w:rPr>
          <w:rFonts w:asciiTheme="minorBidi" w:hAnsiTheme="minorBidi"/>
          <w:lang w:val="fr-FR"/>
        </w:rPr>
        <w:t>’</w:t>
      </w:r>
      <w:r w:rsidR="00337504" w:rsidRPr="00825BBB">
        <w:rPr>
          <w:rFonts w:asciiTheme="minorBidi" w:hAnsiTheme="minorBidi"/>
          <w:lang w:val="fr-FR"/>
        </w:rPr>
        <w:t>approbation de 59 programmes, 535 projets et 109 contributions de la Décennie. Le neuvième appel à l</w:t>
      </w:r>
      <w:r w:rsidR="001C09B0">
        <w:rPr>
          <w:rFonts w:asciiTheme="minorBidi" w:hAnsiTheme="minorBidi"/>
          <w:lang w:val="fr-FR"/>
        </w:rPr>
        <w:t>’</w:t>
      </w:r>
      <w:r w:rsidR="00337504" w:rsidRPr="00825BBB">
        <w:rPr>
          <w:rFonts w:asciiTheme="minorBidi" w:hAnsiTheme="minorBidi"/>
          <w:lang w:val="fr-FR"/>
        </w:rPr>
        <w:t>action de la Décennie était en cours et s</w:t>
      </w:r>
      <w:r w:rsidR="001C09B0">
        <w:rPr>
          <w:rFonts w:asciiTheme="minorBidi" w:hAnsiTheme="minorBidi"/>
          <w:lang w:val="fr-FR"/>
        </w:rPr>
        <w:t>’</w:t>
      </w:r>
      <w:r w:rsidR="00337504" w:rsidRPr="00825BBB">
        <w:rPr>
          <w:rFonts w:asciiTheme="minorBidi" w:hAnsiTheme="minorBidi"/>
          <w:lang w:val="fr-FR"/>
        </w:rPr>
        <w:t>achèverait le 31 août 2025. M. Barbière a précisé que le portefeuille d</w:t>
      </w:r>
      <w:r w:rsidR="001C09B0">
        <w:rPr>
          <w:rFonts w:asciiTheme="minorBidi" w:hAnsiTheme="minorBidi"/>
          <w:lang w:val="fr-FR"/>
        </w:rPr>
        <w:t>’</w:t>
      </w:r>
      <w:r w:rsidR="00337504" w:rsidRPr="00825BBB">
        <w:rPr>
          <w:rFonts w:asciiTheme="minorBidi" w:hAnsiTheme="minorBidi"/>
          <w:lang w:val="fr-FR"/>
        </w:rPr>
        <w:t>actions de la Décennie affichait une grande diversité thématique, mais que l</w:t>
      </w:r>
      <w:r w:rsidR="001C09B0">
        <w:rPr>
          <w:rFonts w:asciiTheme="minorBidi" w:hAnsiTheme="minorBidi"/>
          <w:lang w:val="fr-FR"/>
        </w:rPr>
        <w:t>’</w:t>
      </w:r>
      <w:r w:rsidR="00337504" w:rsidRPr="00825BBB">
        <w:rPr>
          <w:rFonts w:asciiTheme="minorBidi" w:hAnsiTheme="minorBidi"/>
          <w:lang w:val="fr-FR"/>
        </w:rPr>
        <w:t>impulsion mobilisatrice faisait encore défaut chez certains partenaires des PEID et des pays les moins avancés (PMA). Il a indiqué que la Décennie se focaliserait de plus en plus sur : (i)</w:t>
      </w:r>
      <w:r w:rsidR="00337504">
        <w:rPr>
          <w:rFonts w:asciiTheme="minorBidi" w:hAnsiTheme="minorBidi"/>
          <w:lang w:val="fr-FR"/>
        </w:rPr>
        <w:t> </w:t>
      </w:r>
      <w:r w:rsidR="00337504" w:rsidRPr="00825BBB">
        <w:rPr>
          <w:rFonts w:asciiTheme="minorBidi" w:hAnsiTheme="minorBidi"/>
          <w:lang w:val="fr-FR"/>
        </w:rPr>
        <w:t>le lancement de nouveaux appels à l</w:t>
      </w:r>
      <w:r w:rsidR="001C09B0">
        <w:rPr>
          <w:rFonts w:asciiTheme="minorBidi" w:hAnsiTheme="minorBidi"/>
          <w:lang w:val="fr-FR"/>
        </w:rPr>
        <w:t>’</w:t>
      </w:r>
      <w:r w:rsidR="00337504" w:rsidRPr="00825BBB">
        <w:rPr>
          <w:rFonts w:asciiTheme="minorBidi" w:hAnsiTheme="minorBidi"/>
          <w:lang w:val="fr-FR"/>
        </w:rPr>
        <w:t xml:space="preserve">action de la Décennie </w:t>
      </w:r>
      <w:r w:rsidR="00337504" w:rsidRPr="00337504">
        <w:rPr>
          <w:rFonts w:cs="Arial"/>
          <w:lang w:val="fr-FR"/>
        </w:rPr>
        <w:t>coïncidant</w:t>
      </w:r>
      <w:r w:rsidR="00337504" w:rsidRPr="00825BBB">
        <w:rPr>
          <w:rFonts w:asciiTheme="minorBidi" w:hAnsiTheme="minorBidi"/>
          <w:lang w:val="fr-FR"/>
        </w:rPr>
        <w:t xml:space="preserve"> directement avec les priorités de la </w:t>
      </w:r>
      <w:r w:rsidR="00337504" w:rsidRPr="00825BBB">
        <w:rPr>
          <w:rFonts w:asciiTheme="minorBidi" w:hAnsiTheme="minorBidi"/>
          <w:i/>
          <w:iCs/>
          <w:lang w:val="fr-FR"/>
        </w:rPr>
        <w:t>Déclaration de Barcelone</w:t>
      </w:r>
      <w:r w:rsidR="00337504" w:rsidRPr="00825BBB">
        <w:rPr>
          <w:rFonts w:asciiTheme="minorBidi" w:hAnsiTheme="minorBidi"/>
          <w:lang w:val="fr-FR"/>
        </w:rPr>
        <w:t> ; (ii)</w:t>
      </w:r>
      <w:r w:rsidR="00337504">
        <w:rPr>
          <w:rFonts w:asciiTheme="minorBidi" w:hAnsiTheme="minorBidi"/>
          <w:lang w:val="fr-FR"/>
        </w:rPr>
        <w:t> </w:t>
      </w:r>
      <w:r w:rsidR="00337504" w:rsidRPr="00825BBB">
        <w:rPr>
          <w:rFonts w:asciiTheme="minorBidi" w:hAnsiTheme="minorBidi"/>
          <w:lang w:val="fr-FR"/>
        </w:rPr>
        <w:t>la consolidation des résultats collectifs du portefeuille actuel d</w:t>
      </w:r>
      <w:r w:rsidR="001C09B0">
        <w:rPr>
          <w:rFonts w:asciiTheme="minorBidi" w:hAnsiTheme="minorBidi"/>
          <w:lang w:val="fr-FR"/>
        </w:rPr>
        <w:t>’</w:t>
      </w:r>
      <w:r w:rsidR="00337504" w:rsidRPr="00825BBB">
        <w:rPr>
          <w:rFonts w:asciiTheme="minorBidi" w:hAnsiTheme="minorBidi"/>
          <w:lang w:val="fr-FR"/>
        </w:rPr>
        <w:t>actions de la Décennie afin d</w:t>
      </w:r>
      <w:r w:rsidR="001C09B0">
        <w:rPr>
          <w:rFonts w:asciiTheme="minorBidi" w:hAnsiTheme="minorBidi"/>
          <w:lang w:val="fr-FR"/>
        </w:rPr>
        <w:t>’</w:t>
      </w:r>
      <w:r w:rsidR="00337504" w:rsidRPr="00825BBB">
        <w:rPr>
          <w:rFonts w:asciiTheme="minorBidi" w:hAnsiTheme="minorBidi"/>
          <w:lang w:val="fr-FR"/>
        </w:rPr>
        <w:t>éclairer l</w:t>
      </w:r>
      <w:r w:rsidR="001C09B0">
        <w:rPr>
          <w:rFonts w:asciiTheme="minorBidi" w:hAnsiTheme="minorBidi"/>
          <w:lang w:val="fr-FR"/>
        </w:rPr>
        <w:t>’</w:t>
      </w:r>
      <w:r w:rsidR="00337504" w:rsidRPr="00825BBB">
        <w:rPr>
          <w:rFonts w:asciiTheme="minorBidi" w:hAnsiTheme="minorBidi"/>
          <w:lang w:val="fr-FR"/>
        </w:rPr>
        <w:t>élaboration de politiques et la prise de décisions, y compris dans le cadre des conventions et des cadres des Nations Unies.</w:t>
      </w:r>
    </w:p>
    <w:p w14:paraId="7F97DA0E" w14:textId="24AD9AAE"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194</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M. Barbière a indiqué que le réseau croissant de structures de coordination décentralisées, comprenant 12 centres de </w:t>
      </w:r>
      <w:r w:rsidR="00337504" w:rsidRPr="00337504">
        <w:rPr>
          <w:rFonts w:cs="Arial"/>
          <w:lang w:val="fr-FR"/>
        </w:rPr>
        <w:t>collaboration</w:t>
      </w:r>
      <w:r w:rsidR="00337504" w:rsidRPr="00825BBB">
        <w:rPr>
          <w:rFonts w:asciiTheme="minorBidi" w:hAnsiTheme="minorBidi"/>
          <w:lang w:val="fr-FR"/>
        </w:rPr>
        <w:t xml:space="preserve"> et bureaux de coordination ainsi que 20 partenaires de mise en œuvre de la Décennie, représentait un maillon essentiel pour </w:t>
      </w:r>
      <w:r w:rsidR="00337504">
        <w:rPr>
          <w:rFonts w:asciiTheme="minorBidi" w:hAnsiTheme="minorBidi"/>
          <w:lang w:val="fr-FR"/>
        </w:rPr>
        <w:t xml:space="preserve">ce qui était de </w:t>
      </w:r>
      <w:r w:rsidR="00337504" w:rsidRPr="00825BBB">
        <w:rPr>
          <w:rFonts w:asciiTheme="minorBidi" w:hAnsiTheme="minorBidi"/>
          <w:lang w:val="fr-FR"/>
        </w:rPr>
        <w:t xml:space="preserve">coordonner et </w:t>
      </w:r>
      <w:r w:rsidR="00337504">
        <w:rPr>
          <w:rFonts w:asciiTheme="minorBidi" w:hAnsiTheme="minorBidi"/>
          <w:lang w:val="fr-FR"/>
        </w:rPr>
        <w:t xml:space="preserve">de </w:t>
      </w:r>
      <w:r w:rsidR="00337504" w:rsidRPr="00825BBB">
        <w:rPr>
          <w:rFonts w:asciiTheme="minorBidi" w:hAnsiTheme="minorBidi"/>
          <w:lang w:val="fr-FR"/>
        </w:rPr>
        <w:t xml:space="preserve">soutenir les actions de la Décennie existantes, </w:t>
      </w:r>
      <w:r w:rsidR="00337504">
        <w:rPr>
          <w:rFonts w:asciiTheme="minorBidi" w:hAnsiTheme="minorBidi"/>
          <w:lang w:val="fr-FR"/>
        </w:rPr>
        <w:t>d</w:t>
      </w:r>
      <w:r w:rsidR="001C09B0">
        <w:rPr>
          <w:rFonts w:asciiTheme="minorBidi" w:hAnsiTheme="minorBidi"/>
          <w:lang w:val="fr-FR"/>
        </w:rPr>
        <w:t>’</w:t>
      </w:r>
      <w:r w:rsidR="00337504" w:rsidRPr="00825BBB">
        <w:rPr>
          <w:rFonts w:asciiTheme="minorBidi" w:hAnsiTheme="minorBidi"/>
          <w:lang w:val="fr-FR"/>
        </w:rPr>
        <w:t xml:space="preserve">analyser les lacunes et les priorités futures et </w:t>
      </w:r>
      <w:r w:rsidR="00337504">
        <w:rPr>
          <w:rFonts w:asciiTheme="minorBidi" w:hAnsiTheme="minorBidi"/>
          <w:lang w:val="fr-FR"/>
        </w:rPr>
        <w:t xml:space="preserve">de </w:t>
      </w:r>
      <w:r w:rsidR="00337504" w:rsidRPr="00825BBB">
        <w:rPr>
          <w:rFonts w:asciiTheme="minorBidi" w:hAnsiTheme="minorBidi"/>
          <w:lang w:val="fr-FR"/>
        </w:rPr>
        <w:t>catalyser de nouvelles actions en réponse aux futurs appels à l</w:t>
      </w:r>
      <w:r w:rsidR="001C09B0">
        <w:rPr>
          <w:rFonts w:asciiTheme="minorBidi" w:hAnsiTheme="minorBidi"/>
          <w:lang w:val="fr-FR"/>
        </w:rPr>
        <w:t>’</w:t>
      </w:r>
      <w:r w:rsidR="00337504" w:rsidRPr="00825BBB">
        <w:rPr>
          <w:rFonts w:asciiTheme="minorBidi" w:hAnsiTheme="minorBidi"/>
          <w:lang w:val="fr-FR"/>
        </w:rPr>
        <w:t xml:space="preserve">action de la Décennie. Il a remercié les institutions partenaires de leur </w:t>
      </w:r>
      <w:r w:rsidR="00337504">
        <w:rPr>
          <w:rFonts w:asciiTheme="minorBidi" w:hAnsiTheme="minorBidi"/>
          <w:lang w:val="fr-FR"/>
        </w:rPr>
        <w:t>participation à</w:t>
      </w:r>
      <w:r w:rsidR="00337504" w:rsidRPr="00825BBB">
        <w:rPr>
          <w:rFonts w:asciiTheme="minorBidi" w:hAnsiTheme="minorBidi"/>
          <w:lang w:val="fr-FR"/>
        </w:rPr>
        <w:t xml:space="preserve"> la mise en place de structures de coordination décentralisées, mais indiqué que</w:t>
      </w:r>
      <w:r w:rsidR="00337504">
        <w:rPr>
          <w:rFonts w:asciiTheme="minorBidi" w:hAnsiTheme="minorBidi"/>
          <w:lang w:val="fr-FR"/>
        </w:rPr>
        <w:t xml:space="preserve"> le maillage thématique et géographique du</w:t>
      </w:r>
      <w:r w:rsidR="00337504" w:rsidRPr="00825BBB">
        <w:rPr>
          <w:rFonts w:asciiTheme="minorBidi" w:hAnsiTheme="minorBidi"/>
          <w:lang w:val="fr-FR"/>
        </w:rPr>
        <w:t xml:space="preserve"> réseau souffrait encore de lacunes. Il a également rappelé à l</w:t>
      </w:r>
      <w:r w:rsidR="001C09B0">
        <w:rPr>
          <w:rFonts w:asciiTheme="minorBidi" w:hAnsiTheme="minorBidi"/>
          <w:lang w:val="fr-FR"/>
        </w:rPr>
        <w:t>’</w:t>
      </w:r>
      <w:r w:rsidR="00337504" w:rsidRPr="00825BBB">
        <w:rPr>
          <w:rFonts w:asciiTheme="minorBidi" w:hAnsiTheme="minorBidi"/>
          <w:lang w:val="fr-FR"/>
        </w:rPr>
        <w:t>Assemblée que les bureaux de coordination de la Décennie dirigés ou proposés par la COI nécessitaient des ressources supplémentaires pour devenir pleinement opérationnels.</w:t>
      </w:r>
    </w:p>
    <w:p w14:paraId="7F9546A4" w14:textId="24522440"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195</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Il a rendu compte des travaux du Comité consultatif de la Décennie, qui s</w:t>
      </w:r>
      <w:r w:rsidR="001C09B0">
        <w:rPr>
          <w:rFonts w:asciiTheme="minorBidi" w:hAnsiTheme="minorBidi"/>
          <w:lang w:val="fr-FR"/>
        </w:rPr>
        <w:t>’</w:t>
      </w:r>
      <w:r w:rsidR="00337504" w:rsidRPr="00825BBB">
        <w:rPr>
          <w:rFonts w:asciiTheme="minorBidi" w:hAnsiTheme="minorBidi"/>
          <w:lang w:val="fr-FR"/>
        </w:rPr>
        <w:t>était réuni quatre fois au cours des 12 derniers mois et avait joué un rôle crucial en formulant des recommandations sur l</w:t>
      </w:r>
      <w:r w:rsidR="001C09B0">
        <w:rPr>
          <w:rFonts w:asciiTheme="minorBidi" w:hAnsiTheme="minorBidi"/>
          <w:lang w:val="fr-FR"/>
        </w:rPr>
        <w:t>’</w:t>
      </w:r>
      <w:r w:rsidR="00337504" w:rsidRPr="00825BBB">
        <w:rPr>
          <w:rFonts w:asciiTheme="minorBidi" w:hAnsiTheme="minorBidi"/>
          <w:lang w:val="fr-FR"/>
        </w:rPr>
        <w:t>approbation des programmes de la Décennie ainsi qu</w:t>
      </w:r>
      <w:r w:rsidR="001C09B0">
        <w:rPr>
          <w:rFonts w:asciiTheme="minorBidi" w:hAnsiTheme="minorBidi"/>
          <w:lang w:val="fr-FR"/>
        </w:rPr>
        <w:t>’</w:t>
      </w:r>
      <w:r w:rsidR="00337504" w:rsidRPr="00825BBB">
        <w:rPr>
          <w:rFonts w:asciiTheme="minorBidi" w:hAnsiTheme="minorBidi"/>
          <w:lang w:val="fr-FR"/>
        </w:rPr>
        <w:t xml:space="preserve">en fournissant des conseils sur des questions </w:t>
      </w:r>
      <w:r w:rsidR="00337504" w:rsidRPr="00337504">
        <w:rPr>
          <w:rFonts w:cs="Arial"/>
          <w:lang w:val="fr-FR"/>
        </w:rPr>
        <w:t>stratégiques</w:t>
      </w:r>
      <w:r w:rsidR="00337504" w:rsidRPr="00825BBB">
        <w:rPr>
          <w:rFonts w:asciiTheme="minorBidi" w:hAnsiTheme="minorBidi"/>
          <w:lang w:val="fr-FR"/>
        </w:rPr>
        <w:t>, notamment en ce qui concernait la participation des PEID et des PMA à la Décennie, les mesures visant à renforcer la mobilisation des détenteurs de savoirs autochtones et locaux et la mobilisation de ressources. Il a fait observer que le mandat des membres actuels du Comité consultatif de la Décennie s</w:t>
      </w:r>
      <w:r w:rsidR="001C09B0">
        <w:rPr>
          <w:rFonts w:asciiTheme="minorBidi" w:hAnsiTheme="minorBidi"/>
          <w:lang w:val="fr-FR"/>
        </w:rPr>
        <w:t>’</w:t>
      </w:r>
      <w:r w:rsidR="00337504" w:rsidRPr="00825BBB">
        <w:rPr>
          <w:rFonts w:asciiTheme="minorBidi" w:hAnsiTheme="minorBidi"/>
          <w:lang w:val="fr-FR"/>
        </w:rPr>
        <w:t>achèverait en décembre 2025 et annoncé qu</w:t>
      </w:r>
      <w:r w:rsidR="001C09B0">
        <w:rPr>
          <w:rFonts w:asciiTheme="minorBidi" w:hAnsiTheme="minorBidi"/>
          <w:lang w:val="fr-FR"/>
        </w:rPr>
        <w:t>’</w:t>
      </w:r>
      <w:r w:rsidR="00337504" w:rsidRPr="00825BBB">
        <w:rPr>
          <w:rFonts w:asciiTheme="minorBidi" w:hAnsiTheme="minorBidi"/>
          <w:lang w:val="fr-FR"/>
        </w:rPr>
        <w:t>un nouvel appel à candidatures serait lancé au cours du tr</w:t>
      </w:r>
      <w:r w:rsidR="00337504" w:rsidRPr="00E56783">
        <w:rPr>
          <w:rFonts w:asciiTheme="minorBidi" w:hAnsiTheme="minorBidi"/>
          <w:lang w:val="fr-FR"/>
        </w:rPr>
        <w:t>oisième trimestre 2025.</w:t>
      </w:r>
    </w:p>
    <w:p w14:paraId="1CC3EFA6" w14:textId="4ABF682C"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196</w:t>
      </w:r>
      <w:r w:rsidR="00337504">
        <w:rPr>
          <w:rFonts w:asciiTheme="minorBidi" w:hAnsiTheme="minorBidi"/>
          <w:lang w:val="fr-FR"/>
        </w:rPr>
        <w:t>.</w:t>
      </w:r>
      <w:r w:rsidR="00337504">
        <w:rPr>
          <w:rFonts w:asciiTheme="minorBidi" w:hAnsiTheme="minorBidi"/>
          <w:lang w:val="fr-FR"/>
        </w:rPr>
        <w:tab/>
      </w:r>
      <w:r w:rsidR="00337504" w:rsidRPr="002865F5">
        <w:rPr>
          <w:rFonts w:asciiTheme="minorBidi" w:hAnsiTheme="minorBidi"/>
          <w:lang w:val="fr-FR"/>
        </w:rPr>
        <w:t>M. </w:t>
      </w:r>
      <w:r w:rsidR="00337504" w:rsidRPr="00337504">
        <w:rPr>
          <w:rFonts w:cs="Arial"/>
          <w:lang w:val="fr-FR"/>
        </w:rPr>
        <w:t>Barbière</w:t>
      </w:r>
      <w:r w:rsidR="00337504" w:rsidRPr="002865F5">
        <w:rPr>
          <w:rFonts w:asciiTheme="minorBidi" w:hAnsiTheme="minorBidi"/>
          <w:lang w:val="fr-FR"/>
        </w:rPr>
        <w:t xml:space="preserve"> a</w:t>
      </w:r>
      <w:r w:rsidR="00337504" w:rsidRPr="00825BBB">
        <w:rPr>
          <w:rFonts w:asciiTheme="minorBidi" w:hAnsiTheme="minorBidi"/>
          <w:lang w:val="fr-FR"/>
        </w:rPr>
        <w:t xml:space="preserve"> confirmé que 40 comités nationaux de la Décennie avaient été établis et étaient opérationnels, tout en soulignant la répartition géographique inégale de ces comités, très peu présents dans les PEID et les PMA. Il a rappelé à l</w:t>
      </w:r>
      <w:r w:rsidR="001C09B0">
        <w:rPr>
          <w:rFonts w:asciiTheme="minorBidi" w:hAnsiTheme="minorBidi"/>
          <w:lang w:val="fr-FR"/>
        </w:rPr>
        <w:t>’</w:t>
      </w:r>
      <w:r w:rsidR="00337504" w:rsidRPr="00825BBB">
        <w:rPr>
          <w:rFonts w:asciiTheme="minorBidi" w:hAnsiTheme="minorBidi"/>
          <w:lang w:val="fr-FR"/>
        </w:rPr>
        <w:t>Assemblée l</w:t>
      </w:r>
      <w:r w:rsidR="001C09B0">
        <w:rPr>
          <w:rFonts w:asciiTheme="minorBidi" w:hAnsiTheme="minorBidi"/>
          <w:lang w:val="fr-FR"/>
        </w:rPr>
        <w:t>’</w:t>
      </w:r>
      <w:r w:rsidR="00337504" w:rsidRPr="00825BBB">
        <w:rPr>
          <w:rFonts w:asciiTheme="minorBidi" w:hAnsiTheme="minorBidi"/>
          <w:lang w:val="fr-FR"/>
        </w:rPr>
        <w:t>importance pour les comités nationaux de la Décennie de rassembler diverses parties prenantes afin de définir les priorités nationales en matière de sciences océaniques et</w:t>
      </w:r>
      <w:r w:rsidR="00337504">
        <w:rPr>
          <w:rFonts w:asciiTheme="minorBidi" w:hAnsiTheme="minorBidi"/>
          <w:lang w:val="fr-FR"/>
        </w:rPr>
        <w:t xml:space="preserve"> de développement des capacités ;</w:t>
      </w:r>
      <w:r w:rsidR="00337504" w:rsidRPr="00825BBB">
        <w:rPr>
          <w:rFonts w:asciiTheme="minorBidi" w:hAnsiTheme="minorBidi"/>
          <w:lang w:val="fr-FR"/>
        </w:rPr>
        <w:t xml:space="preserve"> de renforcer le dialogue entre scientifiques et décideurs au niveau national</w:t>
      </w:r>
      <w:r w:rsidR="00337504">
        <w:rPr>
          <w:rFonts w:asciiTheme="minorBidi" w:hAnsiTheme="minorBidi"/>
          <w:lang w:val="fr-FR"/>
        </w:rPr>
        <w:t xml:space="preserve"> ; </w:t>
      </w:r>
      <w:r w:rsidR="00337504" w:rsidRPr="00825BBB">
        <w:rPr>
          <w:rFonts w:asciiTheme="minorBidi" w:hAnsiTheme="minorBidi"/>
          <w:lang w:val="fr-FR"/>
        </w:rPr>
        <w:t>de se saisir de leur rôle crucial dans l</w:t>
      </w:r>
      <w:r w:rsidR="001C09B0">
        <w:rPr>
          <w:rFonts w:asciiTheme="minorBidi" w:hAnsiTheme="minorBidi"/>
          <w:lang w:val="fr-FR"/>
        </w:rPr>
        <w:t>’</w:t>
      </w:r>
      <w:r w:rsidR="00337504" w:rsidRPr="00825BBB">
        <w:rPr>
          <w:rFonts w:asciiTheme="minorBidi" w:hAnsiTheme="minorBidi"/>
          <w:lang w:val="fr-FR"/>
        </w:rPr>
        <w:t>alignement des décisions nationales en matière d</w:t>
      </w:r>
      <w:r w:rsidR="001C09B0">
        <w:rPr>
          <w:rFonts w:asciiTheme="minorBidi" w:hAnsiTheme="minorBidi"/>
          <w:lang w:val="fr-FR"/>
        </w:rPr>
        <w:t>’</w:t>
      </w:r>
      <w:r w:rsidR="00337504" w:rsidRPr="00825BBB">
        <w:rPr>
          <w:rFonts w:asciiTheme="minorBidi" w:hAnsiTheme="minorBidi"/>
          <w:lang w:val="fr-FR"/>
        </w:rPr>
        <w:t>allocation de ressources sur les priorités de la Décennie. Il a encouragé les États membres à créer de nouveaux comités nationaux de la Décennie et indiqué que l</w:t>
      </w:r>
      <w:r w:rsidR="001C09B0">
        <w:rPr>
          <w:rFonts w:asciiTheme="minorBidi" w:hAnsiTheme="minorBidi"/>
          <w:lang w:val="fr-FR"/>
        </w:rPr>
        <w:t>’</w:t>
      </w:r>
      <w:r w:rsidR="00337504" w:rsidRPr="00825BBB">
        <w:rPr>
          <w:rFonts w:asciiTheme="minorBidi" w:hAnsiTheme="minorBidi"/>
          <w:lang w:val="fr-FR"/>
        </w:rPr>
        <w:t xml:space="preserve">Unité de coordination de la Décennie et les comités nationaux de la Décennie existants pourraient encadrer et soutenir </w:t>
      </w:r>
      <w:r w:rsidR="00337504">
        <w:rPr>
          <w:rFonts w:asciiTheme="minorBidi" w:hAnsiTheme="minorBidi"/>
          <w:lang w:val="fr-FR"/>
        </w:rPr>
        <w:t>cette démarche</w:t>
      </w:r>
      <w:r w:rsidR="00337504" w:rsidRPr="00825BBB">
        <w:rPr>
          <w:rFonts w:asciiTheme="minorBidi" w:hAnsiTheme="minorBidi"/>
          <w:lang w:val="fr-FR"/>
        </w:rPr>
        <w:t>.</w:t>
      </w:r>
    </w:p>
    <w:p w14:paraId="23CD86B4" w14:textId="4C54FC22"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197</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Il a évoqué la contribution de la COI à la Décennie sous forme de programmes et de projets, l</w:t>
      </w:r>
      <w:r w:rsidR="001C09B0">
        <w:rPr>
          <w:rFonts w:asciiTheme="minorBidi" w:hAnsiTheme="minorBidi"/>
          <w:lang w:val="fr-FR"/>
        </w:rPr>
        <w:t>’</w:t>
      </w:r>
      <w:r w:rsidR="00337504" w:rsidRPr="00825BBB">
        <w:rPr>
          <w:rFonts w:asciiTheme="minorBidi" w:hAnsiTheme="minorBidi"/>
          <w:lang w:val="fr-FR"/>
        </w:rPr>
        <w:t>Unité centrale de coordination de la Décennie et le soutien apporté par les secrétariats de ses sous</w:t>
      </w:r>
      <w:r w:rsidR="00DE56B4">
        <w:rPr>
          <w:rFonts w:asciiTheme="minorBidi" w:hAnsiTheme="minorBidi"/>
          <w:lang w:val="fr-FR"/>
        </w:rPr>
        <w:noBreakHyphen/>
      </w:r>
      <w:r w:rsidR="00337504" w:rsidRPr="00825BBB">
        <w:rPr>
          <w:rFonts w:asciiTheme="minorBidi" w:hAnsiTheme="minorBidi"/>
          <w:lang w:val="fr-FR"/>
        </w:rPr>
        <w:t>commissions faisant office de bureaux de coordination de la Décennie. Il a souligné que les actions et les structures de coordination de la Décennie chapeautées par la COI pouvaient fortement contribuer au renforcement et à l</w:t>
      </w:r>
      <w:r w:rsidR="001C09B0">
        <w:rPr>
          <w:rFonts w:asciiTheme="minorBidi" w:hAnsiTheme="minorBidi"/>
          <w:lang w:val="fr-FR"/>
        </w:rPr>
        <w:t>’</w:t>
      </w:r>
      <w:r w:rsidR="00337504" w:rsidRPr="00825BBB">
        <w:rPr>
          <w:rFonts w:asciiTheme="minorBidi" w:hAnsiTheme="minorBidi"/>
          <w:lang w:val="fr-FR"/>
        </w:rPr>
        <w:t xml:space="preserve">expansion stratégique des programmes et des organes subsidiaires régionaux de la COI, mais a déploré le </w:t>
      </w:r>
      <w:r w:rsidR="00337504" w:rsidRPr="00337504">
        <w:rPr>
          <w:rFonts w:cs="Arial"/>
          <w:lang w:val="fr-FR"/>
        </w:rPr>
        <w:t>manque</w:t>
      </w:r>
      <w:r w:rsidR="00337504" w:rsidRPr="00825BBB">
        <w:rPr>
          <w:rFonts w:asciiTheme="minorBidi" w:hAnsiTheme="minorBidi"/>
          <w:lang w:val="fr-FR"/>
        </w:rPr>
        <w:t xml:space="preserve"> criant de ressources qui persistait. Il a vivement encouragé les États membres à fournir des ressources financières et en nature supplémentaires pour </w:t>
      </w:r>
      <w:r w:rsidR="00337504">
        <w:rPr>
          <w:rFonts w:asciiTheme="minorBidi" w:hAnsiTheme="minorBidi"/>
          <w:lang w:val="fr-FR"/>
        </w:rPr>
        <w:t>aider la COI à assumer son</w:t>
      </w:r>
      <w:r w:rsidR="00337504" w:rsidRPr="00825BBB">
        <w:rPr>
          <w:rFonts w:asciiTheme="minorBidi" w:hAnsiTheme="minorBidi"/>
          <w:lang w:val="fr-FR"/>
        </w:rPr>
        <w:t xml:space="preserve"> rôle pivot dans la Décennie, tant par ses fonctions de coordination que par ses contributions programmatiques.</w:t>
      </w:r>
    </w:p>
    <w:p w14:paraId="1EB5613D" w14:textId="094DF02E"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lastRenderedPageBreak/>
        <w:t>198</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M. Barbière a souligné le rôle important que les membres de l</w:t>
      </w:r>
      <w:r w:rsidR="001C09B0">
        <w:rPr>
          <w:rFonts w:asciiTheme="minorBidi" w:hAnsiTheme="minorBidi"/>
          <w:lang w:val="fr-FR"/>
        </w:rPr>
        <w:t>’</w:t>
      </w:r>
      <w:r w:rsidR="00337504" w:rsidRPr="00825BBB">
        <w:rPr>
          <w:rFonts w:asciiTheme="minorBidi" w:hAnsiTheme="minorBidi"/>
          <w:lang w:val="fr-FR"/>
        </w:rPr>
        <w:t>Alliance pour la Décennie de l</w:t>
      </w:r>
      <w:r w:rsidR="001C09B0">
        <w:rPr>
          <w:rFonts w:asciiTheme="minorBidi" w:hAnsiTheme="minorBidi"/>
          <w:lang w:val="fr-FR"/>
        </w:rPr>
        <w:t>’</w:t>
      </w:r>
      <w:r w:rsidR="00337504" w:rsidRPr="00825BBB">
        <w:rPr>
          <w:rFonts w:asciiTheme="minorBidi" w:hAnsiTheme="minorBidi"/>
          <w:lang w:val="fr-FR"/>
        </w:rPr>
        <w:t>Océan et du Dialogue des fondations avaient joué dans la sensibilisation et la mobilisation de ressources en nature et financières en faveur de la réussite de la Décennie. Il a souhaité la bienvenue aux nouveaux mécènes et membres institutionnels de l</w:t>
      </w:r>
      <w:r w:rsidR="001C09B0">
        <w:rPr>
          <w:rFonts w:asciiTheme="minorBidi" w:hAnsiTheme="minorBidi"/>
          <w:lang w:val="fr-FR"/>
        </w:rPr>
        <w:t>’</w:t>
      </w:r>
      <w:r w:rsidR="00337504" w:rsidRPr="00825BBB">
        <w:rPr>
          <w:rFonts w:asciiTheme="minorBidi" w:hAnsiTheme="minorBidi"/>
          <w:lang w:val="fr-FR"/>
        </w:rPr>
        <w:t>Alliance pour la Décennie de l</w:t>
      </w:r>
      <w:r w:rsidR="001C09B0">
        <w:rPr>
          <w:rFonts w:asciiTheme="minorBidi" w:hAnsiTheme="minorBidi"/>
          <w:lang w:val="fr-FR"/>
        </w:rPr>
        <w:t>’</w:t>
      </w:r>
      <w:r w:rsidR="00337504" w:rsidRPr="00825BBB">
        <w:rPr>
          <w:rFonts w:asciiTheme="minorBidi" w:hAnsiTheme="minorBidi"/>
          <w:lang w:val="fr-FR"/>
        </w:rPr>
        <w:t>Océan et les a encouragés à participer activement aux prochaines activités de la Décennie.</w:t>
      </w:r>
    </w:p>
    <w:p w14:paraId="2F601D54" w14:textId="76AB524A"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199</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Il a rappelé que l</w:t>
      </w:r>
      <w:r w:rsidR="001C09B0">
        <w:rPr>
          <w:rFonts w:asciiTheme="minorBidi" w:hAnsiTheme="minorBidi"/>
          <w:lang w:val="fr-FR"/>
        </w:rPr>
        <w:t>’</w:t>
      </w:r>
      <w:r w:rsidR="00337504" w:rsidRPr="00825BBB">
        <w:rPr>
          <w:rFonts w:asciiTheme="minorBidi" w:hAnsiTheme="minorBidi"/>
          <w:lang w:val="fr-FR"/>
        </w:rPr>
        <w:t>édition 2024 de la Conférence de la Décennie de l</w:t>
      </w:r>
      <w:r w:rsidR="001C09B0">
        <w:rPr>
          <w:rFonts w:asciiTheme="minorBidi" w:hAnsiTheme="minorBidi"/>
          <w:lang w:val="fr-FR"/>
        </w:rPr>
        <w:t>’</w:t>
      </w:r>
      <w:r w:rsidR="00337504" w:rsidRPr="00825BBB">
        <w:rPr>
          <w:rFonts w:asciiTheme="minorBidi" w:hAnsiTheme="minorBidi"/>
          <w:lang w:val="fr-FR"/>
        </w:rPr>
        <w:t>Océan, qui avait été généreusement accueillie par l</w:t>
      </w:r>
      <w:r w:rsidR="001C09B0">
        <w:rPr>
          <w:rFonts w:asciiTheme="minorBidi" w:hAnsiTheme="minorBidi"/>
          <w:lang w:val="fr-FR"/>
        </w:rPr>
        <w:t>’</w:t>
      </w:r>
      <w:r w:rsidR="00337504" w:rsidRPr="00825BBB">
        <w:rPr>
          <w:rFonts w:asciiTheme="minorBidi" w:hAnsiTheme="minorBidi"/>
          <w:lang w:val="fr-FR"/>
        </w:rPr>
        <w:t xml:space="preserve">Espagne à </w:t>
      </w:r>
      <w:r w:rsidR="00337504" w:rsidRPr="00337504">
        <w:rPr>
          <w:rFonts w:cs="Arial"/>
          <w:lang w:val="fr-FR"/>
        </w:rPr>
        <w:t>Barcelone</w:t>
      </w:r>
      <w:r w:rsidR="00337504" w:rsidRPr="00825BBB">
        <w:rPr>
          <w:rFonts w:asciiTheme="minorBidi" w:hAnsiTheme="minorBidi"/>
          <w:lang w:val="fr-FR"/>
        </w:rPr>
        <w:t xml:space="preserve"> en avril 2024, avait constitué un moment crucial dans la mise en œuvre de la Décennie et que la </w:t>
      </w:r>
      <w:r w:rsidR="00337504" w:rsidRPr="00825BBB">
        <w:rPr>
          <w:rFonts w:asciiTheme="minorBidi" w:hAnsiTheme="minorBidi"/>
          <w:i/>
          <w:iCs/>
          <w:lang w:val="fr-FR"/>
        </w:rPr>
        <w:t>Déclaration de Barcelone</w:t>
      </w:r>
      <w:r w:rsidR="00337504" w:rsidRPr="00825BBB">
        <w:rPr>
          <w:rFonts w:asciiTheme="minorBidi" w:hAnsiTheme="minorBidi"/>
          <w:lang w:val="fr-FR"/>
        </w:rPr>
        <w:t xml:space="preserve"> qui en était issue orientait les travaux de la Décennie sur les priorités en matière de science et de connaissances. M. Barbière a fait ressortir l</w:t>
      </w:r>
      <w:r w:rsidR="001C09B0">
        <w:rPr>
          <w:rFonts w:asciiTheme="minorBidi" w:hAnsiTheme="minorBidi"/>
          <w:lang w:val="fr-FR"/>
        </w:rPr>
        <w:t>’</w:t>
      </w:r>
      <w:r w:rsidR="00337504" w:rsidRPr="00825BBB">
        <w:rPr>
          <w:rFonts w:asciiTheme="minorBidi" w:hAnsiTheme="minorBidi"/>
          <w:lang w:val="fr-FR"/>
        </w:rPr>
        <w:t>importance d</w:t>
      </w:r>
      <w:r w:rsidR="001C09B0">
        <w:rPr>
          <w:rFonts w:asciiTheme="minorBidi" w:hAnsiTheme="minorBidi"/>
          <w:lang w:val="fr-FR"/>
        </w:rPr>
        <w:t>’</w:t>
      </w:r>
      <w:r w:rsidR="00337504" w:rsidRPr="00825BBB">
        <w:rPr>
          <w:rFonts w:asciiTheme="minorBidi" w:hAnsiTheme="minorBidi"/>
          <w:lang w:val="fr-FR"/>
        </w:rPr>
        <w:t>une articulation étroite de ces priorités avec l</w:t>
      </w:r>
      <w:r w:rsidR="001C09B0">
        <w:rPr>
          <w:rFonts w:asciiTheme="minorBidi" w:hAnsiTheme="minorBidi"/>
          <w:lang w:val="fr-FR"/>
        </w:rPr>
        <w:t>’</w:t>
      </w:r>
      <w:r w:rsidR="00337504" w:rsidRPr="00825BBB">
        <w:rPr>
          <w:rFonts w:asciiTheme="minorBidi" w:hAnsiTheme="minorBidi"/>
          <w:lang w:val="fr-FR"/>
        </w:rPr>
        <w:t>édition 2025 de la Conférence des Nations Unies sur l</w:t>
      </w:r>
      <w:r w:rsidR="001C09B0">
        <w:rPr>
          <w:rFonts w:asciiTheme="minorBidi" w:hAnsiTheme="minorBidi"/>
          <w:lang w:val="fr-FR"/>
        </w:rPr>
        <w:t>’</w:t>
      </w:r>
      <w:r w:rsidR="00337504" w:rsidRPr="00825BBB">
        <w:rPr>
          <w:rFonts w:asciiTheme="minorBidi" w:hAnsiTheme="minorBidi"/>
          <w:lang w:val="fr-FR"/>
        </w:rPr>
        <w:t xml:space="preserve">océan, </w:t>
      </w:r>
      <w:r w:rsidR="00337504">
        <w:rPr>
          <w:rFonts w:asciiTheme="minorBidi" w:hAnsiTheme="minorBidi"/>
          <w:lang w:val="fr-FR"/>
        </w:rPr>
        <w:t>sous la houlette de</w:t>
      </w:r>
      <w:r w:rsidR="00337504" w:rsidRPr="00825BBB">
        <w:rPr>
          <w:rFonts w:asciiTheme="minorBidi" w:hAnsiTheme="minorBidi"/>
          <w:lang w:val="fr-FR"/>
        </w:rPr>
        <w:t xml:space="preserve"> France et </w:t>
      </w:r>
      <w:r w:rsidR="00337504">
        <w:rPr>
          <w:rFonts w:asciiTheme="minorBidi" w:hAnsiTheme="minorBidi"/>
          <w:lang w:val="fr-FR"/>
        </w:rPr>
        <w:t>du</w:t>
      </w:r>
      <w:r w:rsidR="00337504" w:rsidRPr="00825BBB">
        <w:rPr>
          <w:rFonts w:asciiTheme="minorBidi" w:hAnsiTheme="minorBidi"/>
          <w:lang w:val="fr-FR"/>
        </w:rPr>
        <w:t xml:space="preserve"> Costa Rica</w:t>
      </w:r>
      <w:r w:rsidR="00337504">
        <w:rPr>
          <w:rFonts w:asciiTheme="minorBidi" w:hAnsiTheme="minorBidi"/>
          <w:lang w:val="fr-FR"/>
        </w:rPr>
        <w:t>, qui avait eu lieu</w:t>
      </w:r>
      <w:r w:rsidR="00337504" w:rsidRPr="00825BBB">
        <w:rPr>
          <w:rFonts w:asciiTheme="minorBidi" w:hAnsiTheme="minorBidi"/>
          <w:lang w:val="fr-FR"/>
        </w:rPr>
        <w:t xml:space="preserve"> du 9 au 13 juin.</w:t>
      </w:r>
    </w:p>
    <w:p w14:paraId="1551F3E3" w14:textId="0BD514BE"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200</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M. Barbière a rappelé qu</w:t>
      </w:r>
      <w:r w:rsidR="001C09B0">
        <w:rPr>
          <w:rFonts w:asciiTheme="minorBidi" w:hAnsiTheme="minorBidi"/>
          <w:lang w:val="fr-FR"/>
        </w:rPr>
        <w:t>’</w:t>
      </w:r>
      <w:r w:rsidR="00337504" w:rsidRPr="00825BBB">
        <w:rPr>
          <w:rFonts w:asciiTheme="minorBidi" w:hAnsiTheme="minorBidi"/>
          <w:lang w:val="fr-FR"/>
        </w:rPr>
        <w:t>entre septembre 2024 et avril 2025, la Division des services de contrôle interne (IOS) de l</w:t>
      </w:r>
      <w:r w:rsidR="001C09B0">
        <w:rPr>
          <w:rFonts w:asciiTheme="minorBidi" w:hAnsiTheme="minorBidi"/>
          <w:lang w:val="fr-FR"/>
        </w:rPr>
        <w:t>’</w:t>
      </w:r>
      <w:r w:rsidR="00337504" w:rsidRPr="00825BBB">
        <w:rPr>
          <w:rFonts w:asciiTheme="minorBidi" w:hAnsiTheme="minorBidi"/>
          <w:lang w:val="fr-FR"/>
        </w:rPr>
        <w:t>UNESCO avait procédé à une évaluation à mi-parcours de la Décennie de l</w:t>
      </w:r>
      <w:r w:rsidR="001C09B0">
        <w:rPr>
          <w:rFonts w:asciiTheme="minorBidi" w:hAnsiTheme="minorBidi"/>
          <w:lang w:val="fr-FR"/>
        </w:rPr>
        <w:t>’</w:t>
      </w:r>
      <w:r w:rsidR="00337504" w:rsidRPr="00825BBB">
        <w:rPr>
          <w:rFonts w:asciiTheme="minorBidi" w:hAnsiTheme="minorBidi"/>
          <w:lang w:val="fr-FR"/>
        </w:rPr>
        <w:t>Océan</w:t>
      </w:r>
      <w:r w:rsidR="00337504">
        <w:rPr>
          <w:rFonts w:asciiTheme="minorBidi" w:hAnsiTheme="minorBidi"/>
          <w:lang w:val="fr-FR"/>
        </w:rPr>
        <w:t xml:space="preserve">. Il </w:t>
      </w:r>
      <w:r w:rsidR="00337504" w:rsidRPr="00825BBB">
        <w:rPr>
          <w:rFonts w:asciiTheme="minorBidi" w:hAnsiTheme="minorBidi"/>
          <w:lang w:val="fr-FR"/>
        </w:rPr>
        <w:t>a remercié tous les États membres et les partenaires qui avaient participé au processus de consultation approfondie. Il a présenté les principaux éléments du document</w:t>
      </w:r>
      <w:r w:rsidR="009C3298">
        <w:rPr>
          <w:rFonts w:asciiTheme="minorBidi" w:hAnsiTheme="minorBidi"/>
          <w:lang w:val="fr-FR"/>
        </w:rPr>
        <w:t xml:space="preserve"> </w:t>
      </w:r>
      <w:r w:rsidR="00337504" w:rsidRPr="00825BBB">
        <w:rPr>
          <w:rFonts w:asciiTheme="minorBidi" w:hAnsiTheme="minorBidi"/>
          <w:lang w:val="fr-FR"/>
        </w:rPr>
        <w:t>IOC/A</w:t>
      </w:r>
      <w:r w:rsidR="009C3298">
        <w:rPr>
          <w:rFonts w:asciiTheme="minorBidi" w:hAnsiTheme="minorBidi"/>
          <w:lang w:val="fr-FR"/>
        </w:rPr>
        <w:noBreakHyphen/>
      </w:r>
      <w:r w:rsidR="00337504" w:rsidRPr="00825BBB">
        <w:rPr>
          <w:rFonts w:asciiTheme="minorBidi" w:hAnsiTheme="minorBidi"/>
          <w:lang w:val="fr-FR"/>
        </w:rPr>
        <w:t>33/4.</w:t>
      </w:r>
      <w:proofErr w:type="gramStart"/>
      <w:r w:rsidR="00337504" w:rsidRPr="00825BBB">
        <w:rPr>
          <w:rFonts w:asciiTheme="minorBidi" w:hAnsiTheme="minorBidi"/>
          <w:lang w:val="fr-FR"/>
        </w:rPr>
        <w:t>8.Doc</w:t>
      </w:r>
      <w:proofErr w:type="gramEnd"/>
      <w:r w:rsidR="00337504" w:rsidRPr="00825BBB">
        <w:rPr>
          <w:rFonts w:asciiTheme="minorBidi" w:hAnsiTheme="minorBidi"/>
          <w:lang w:val="fr-FR"/>
        </w:rPr>
        <w:t>(2), qui contenait la réponse de la Direction aux recommandations figurant dans le rapport d</w:t>
      </w:r>
      <w:r w:rsidR="001C09B0">
        <w:rPr>
          <w:rFonts w:asciiTheme="minorBidi" w:hAnsiTheme="minorBidi"/>
          <w:lang w:val="fr-FR"/>
        </w:rPr>
        <w:t>’</w:t>
      </w:r>
      <w:r w:rsidR="00337504" w:rsidRPr="00825BBB">
        <w:rPr>
          <w:rFonts w:asciiTheme="minorBidi" w:hAnsiTheme="minorBidi"/>
          <w:lang w:val="fr-FR"/>
        </w:rPr>
        <w:t>IOS, y compris les actions visant à rationaliser et à consolider la gouvernance, à accroître la participation des organismes des Nations Unies, à renforcer la mobilisation nationale et régionale, à accroître l</w:t>
      </w:r>
      <w:r w:rsidR="001C09B0">
        <w:rPr>
          <w:rFonts w:asciiTheme="minorBidi" w:hAnsiTheme="minorBidi"/>
          <w:lang w:val="fr-FR"/>
        </w:rPr>
        <w:t>’</w:t>
      </w:r>
      <w:r w:rsidR="00337504" w:rsidRPr="00825BBB">
        <w:rPr>
          <w:rFonts w:asciiTheme="minorBidi" w:hAnsiTheme="minorBidi"/>
          <w:lang w:val="fr-FR"/>
        </w:rPr>
        <w:t>impact des actions de la Décennie et à mieux tirer parti de la Décennie pour renforcer la COI. Il a indiqué que le document</w:t>
      </w:r>
      <w:r w:rsidR="00337504">
        <w:rPr>
          <w:rFonts w:asciiTheme="minorBidi" w:hAnsiTheme="minorBidi"/>
          <w:lang w:val="fr-FR"/>
        </w:rPr>
        <w:t xml:space="preserve"> </w:t>
      </w:r>
      <w:r w:rsidR="00337504" w:rsidRPr="00825BBB">
        <w:rPr>
          <w:rFonts w:asciiTheme="minorBidi" w:hAnsiTheme="minorBidi"/>
          <w:lang w:val="fr-FR"/>
        </w:rPr>
        <w:t>IOC/A</w:t>
      </w:r>
      <w:r w:rsidR="00337504">
        <w:rPr>
          <w:rFonts w:asciiTheme="minorBidi" w:hAnsiTheme="minorBidi"/>
          <w:lang w:val="fr-FR"/>
        </w:rPr>
        <w:noBreakHyphen/>
      </w:r>
      <w:r w:rsidR="00337504" w:rsidRPr="00825BBB">
        <w:rPr>
          <w:rFonts w:asciiTheme="minorBidi" w:hAnsiTheme="minorBidi"/>
          <w:lang w:val="fr-FR"/>
        </w:rPr>
        <w:t>33/4.</w:t>
      </w:r>
      <w:proofErr w:type="gramStart"/>
      <w:r w:rsidR="00337504" w:rsidRPr="00825BBB">
        <w:rPr>
          <w:rFonts w:asciiTheme="minorBidi" w:hAnsiTheme="minorBidi"/>
          <w:lang w:val="fr-FR"/>
        </w:rPr>
        <w:t>8.Doc</w:t>
      </w:r>
      <w:proofErr w:type="gramEnd"/>
      <w:r w:rsidR="00337504" w:rsidRPr="00825BBB">
        <w:rPr>
          <w:rFonts w:asciiTheme="minorBidi" w:hAnsiTheme="minorBidi"/>
          <w:lang w:val="fr-FR"/>
        </w:rPr>
        <w:t>(3) contenant le mandat révisé du Conseil consultatif de la Décennie constituait une première réponse importante à l</w:t>
      </w:r>
      <w:r w:rsidR="001C09B0">
        <w:rPr>
          <w:rFonts w:asciiTheme="minorBidi" w:hAnsiTheme="minorBidi"/>
          <w:lang w:val="fr-FR"/>
        </w:rPr>
        <w:t>’</w:t>
      </w:r>
      <w:r w:rsidR="00337504" w:rsidRPr="00825BBB">
        <w:rPr>
          <w:rFonts w:asciiTheme="minorBidi" w:hAnsiTheme="minorBidi"/>
          <w:lang w:val="fr-FR"/>
        </w:rPr>
        <w:t>évaluation et a signalé que donner pleinement effet à la réponse de la Direction nécessiterait de lever davantage de ressources auprès des États membres et des partenaires.</w:t>
      </w:r>
    </w:p>
    <w:p w14:paraId="0406132D" w14:textId="2FF41C83"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201</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M. Barbière a remercié tous les États membres qui avaient fait part de leur intérêt à accueillir l</w:t>
      </w:r>
      <w:r w:rsidR="001C09B0">
        <w:rPr>
          <w:rFonts w:asciiTheme="minorBidi" w:hAnsiTheme="minorBidi"/>
          <w:lang w:val="fr-FR"/>
        </w:rPr>
        <w:t>’</w:t>
      </w:r>
      <w:r w:rsidR="00337504" w:rsidRPr="00825BBB">
        <w:rPr>
          <w:rFonts w:asciiTheme="minorBidi" w:hAnsiTheme="minorBidi"/>
          <w:lang w:val="fr-FR"/>
        </w:rPr>
        <w:t>édition 2027 de la Conférence de la Décennie de l</w:t>
      </w:r>
      <w:r w:rsidR="001C09B0">
        <w:rPr>
          <w:rFonts w:asciiTheme="minorBidi" w:hAnsiTheme="minorBidi"/>
          <w:lang w:val="fr-FR"/>
        </w:rPr>
        <w:t>’</w:t>
      </w:r>
      <w:r w:rsidR="00337504" w:rsidRPr="00825BBB">
        <w:rPr>
          <w:rFonts w:asciiTheme="minorBidi" w:hAnsiTheme="minorBidi"/>
          <w:lang w:val="fr-FR"/>
        </w:rPr>
        <w:t>Océan et félicité celui qui avait été retenu. Il a rappelé l</w:t>
      </w:r>
      <w:r w:rsidR="001C09B0">
        <w:rPr>
          <w:rFonts w:asciiTheme="minorBidi" w:hAnsiTheme="minorBidi"/>
          <w:lang w:val="fr-FR"/>
        </w:rPr>
        <w:t>’</w:t>
      </w:r>
      <w:r w:rsidR="00337504" w:rsidRPr="00825BBB">
        <w:rPr>
          <w:rFonts w:asciiTheme="minorBidi" w:hAnsiTheme="minorBidi"/>
          <w:lang w:val="fr-FR"/>
        </w:rPr>
        <w:t>importance de la Conférence, qui permettrait de préparer le terrain à la pérennisation des résultats de la Décennie de l</w:t>
      </w:r>
      <w:r w:rsidR="001C09B0">
        <w:rPr>
          <w:rFonts w:asciiTheme="minorBidi" w:hAnsiTheme="minorBidi"/>
          <w:lang w:val="fr-FR"/>
        </w:rPr>
        <w:t>’</w:t>
      </w:r>
      <w:r w:rsidR="00337504" w:rsidRPr="00825BBB">
        <w:rPr>
          <w:rFonts w:asciiTheme="minorBidi" w:hAnsiTheme="minorBidi"/>
          <w:lang w:val="fr-FR"/>
        </w:rPr>
        <w:t xml:space="preserve">Océan, et a encouragé la participation active de tous les États membres et partenaires </w:t>
      </w:r>
      <w:r w:rsidR="00337504">
        <w:rPr>
          <w:rFonts w:asciiTheme="minorBidi" w:hAnsiTheme="minorBidi"/>
          <w:lang w:val="fr-FR"/>
        </w:rPr>
        <w:t>aux préparatifs</w:t>
      </w:r>
      <w:r w:rsidR="00337504" w:rsidRPr="00825BBB">
        <w:rPr>
          <w:rFonts w:asciiTheme="minorBidi" w:hAnsiTheme="minorBidi"/>
          <w:lang w:val="fr-FR"/>
        </w:rPr>
        <w:t xml:space="preserve"> qui commencerai</w:t>
      </w:r>
      <w:r w:rsidR="00337504">
        <w:rPr>
          <w:rFonts w:asciiTheme="minorBidi" w:hAnsiTheme="minorBidi"/>
          <w:lang w:val="fr-FR"/>
        </w:rPr>
        <w:t>en</w:t>
      </w:r>
      <w:r w:rsidR="00337504" w:rsidRPr="00825BBB">
        <w:rPr>
          <w:rFonts w:asciiTheme="minorBidi" w:hAnsiTheme="minorBidi"/>
          <w:lang w:val="fr-FR"/>
        </w:rPr>
        <w:t>t au début de l</w:t>
      </w:r>
      <w:r w:rsidR="001C09B0">
        <w:rPr>
          <w:rFonts w:asciiTheme="minorBidi" w:hAnsiTheme="minorBidi"/>
          <w:lang w:val="fr-FR"/>
        </w:rPr>
        <w:t>’</w:t>
      </w:r>
      <w:r w:rsidR="00337504" w:rsidRPr="00825BBB">
        <w:rPr>
          <w:rFonts w:asciiTheme="minorBidi" w:hAnsiTheme="minorBidi"/>
          <w:lang w:val="fr-FR"/>
        </w:rPr>
        <w:t>année</w:t>
      </w:r>
      <w:r w:rsidR="00337504">
        <w:rPr>
          <w:rFonts w:asciiTheme="minorBidi" w:hAnsiTheme="minorBidi"/>
          <w:lang w:val="fr-FR"/>
        </w:rPr>
        <w:t> </w:t>
      </w:r>
      <w:r w:rsidR="00337504" w:rsidRPr="00825BBB">
        <w:rPr>
          <w:rFonts w:asciiTheme="minorBidi" w:hAnsiTheme="minorBidi"/>
          <w:lang w:val="fr-FR"/>
        </w:rPr>
        <w:t>2026.</w:t>
      </w:r>
    </w:p>
    <w:p w14:paraId="781A524D" w14:textId="069B0B78" w:rsidR="00337504" w:rsidRPr="002B74DE" w:rsidRDefault="00443A62" w:rsidP="00C853DA">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202</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Enfin, M. Barbière a porté à la </w:t>
      </w:r>
      <w:r w:rsidR="00337504" w:rsidRPr="00337504">
        <w:rPr>
          <w:rFonts w:cs="Arial"/>
          <w:lang w:val="fr-FR"/>
        </w:rPr>
        <w:t>connaissance</w:t>
      </w:r>
      <w:r w:rsidR="00337504" w:rsidRPr="00825BBB">
        <w:rPr>
          <w:rFonts w:asciiTheme="minorBidi" w:hAnsiTheme="minorBidi"/>
          <w:lang w:val="fr-FR"/>
        </w:rPr>
        <w:t xml:space="preserve"> de l</w:t>
      </w:r>
      <w:r w:rsidR="001C09B0">
        <w:rPr>
          <w:rFonts w:asciiTheme="minorBidi" w:hAnsiTheme="minorBidi"/>
          <w:lang w:val="fr-FR"/>
        </w:rPr>
        <w:t>’</w:t>
      </w:r>
      <w:r w:rsidR="00337504" w:rsidRPr="00825BBB">
        <w:rPr>
          <w:rFonts w:asciiTheme="minorBidi" w:hAnsiTheme="minorBidi"/>
          <w:lang w:val="fr-FR"/>
        </w:rPr>
        <w:t>Assemblée plusieurs documents d</w:t>
      </w:r>
      <w:r w:rsidR="001C09B0">
        <w:rPr>
          <w:rFonts w:asciiTheme="minorBidi" w:hAnsiTheme="minorBidi"/>
          <w:lang w:val="fr-FR"/>
        </w:rPr>
        <w:t>’</w:t>
      </w:r>
      <w:r w:rsidR="00337504" w:rsidRPr="00825BBB">
        <w:rPr>
          <w:rFonts w:asciiTheme="minorBidi" w:hAnsiTheme="minorBidi"/>
          <w:lang w:val="fr-FR"/>
        </w:rPr>
        <w:t>information relatifs à la mise en œuvre de la Décennie, notamment le document</w:t>
      </w:r>
      <w:r w:rsidR="00337504">
        <w:rPr>
          <w:rFonts w:asciiTheme="minorBidi" w:hAnsiTheme="minorBidi"/>
          <w:lang w:val="fr-FR"/>
        </w:rPr>
        <w:t> </w:t>
      </w:r>
      <w:r w:rsidR="00337504" w:rsidRPr="00825BBB">
        <w:rPr>
          <w:rFonts w:asciiTheme="minorBidi" w:hAnsiTheme="minorBidi"/>
          <w:lang w:val="fr-FR"/>
        </w:rPr>
        <w:t>IOC/INF</w:t>
      </w:r>
      <w:r w:rsidR="00337504">
        <w:rPr>
          <w:rFonts w:asciiTheme="minorBidi" w:hAnsiTheme="minorBidi"/>
          <w:lang w:val="fr-FR"/>
        </w:rPr>
        <w:noBreakHyphen/>
      </w:r>
      <w:r w:rsidR="00337504" w:rsidRPr="00825BBB">
        <w:rPr>
          <w:rFonts w:asciiTheme="minorBidi" w:hAnsiTheme="minorBidi"/>
          <w:lang w:val="fr-FR"/>
        </w:rPr>
        <w:t>1545 sur la Plate-forme internationale pour la durabilité de l</w:t>
      </w:r>
      <w:r w:rsidR="001C09B0">
        <w:rPr>
          <w:rFonts w:asciiTheme="minorBidi" w:hAnsiTheme="minorBidi"/>
          <w:lang w:val="fr-FR"/>
        </w:rPr>
        <w:t>’</w:t>
      </w:r>
      <w:r w:rsidR="00337504" w:rsidRPr="00825BBB">
        <w:rPr>
          <w:rFonts w:asciiTheme="minorBidi" w:hAnsiTheme="minorBidi"/>
          <w:lang w:val="fr-FR"/>
        </w:rPr>
        <w:t>océan et les possibilités concernant le rôle futur de la COI. Il a rappelé à l</w:t>
      </w:r>
      <w:r w:rsidR="001C09B0">
        <w:rPr>
          <w:rFonts w:asciiTheme="minorBidi" w:hAnsiTheme="minorBidi"/>
          <w:lang w:val="fr-FR"/>
        </w:rPr>
        <w:t>’</w:t>
      </w:r>
      <w:r w:rsidR="00337504" w:rsidRPr="00825BBB">
        <w:rPr>
          <w:rFonts w:asciiTheme="minorBidi" w:hAnsiTheme="minorBidi"/>
          <w:lang w:val="fr-FR"/>
        </w:rPr>
        <w:t xml:space="preserve">Assemblée que la Décennie était un mécanisme volontaire </w:t>
      </w:r>
      <w:r w:rsidR="00337504">
        <w:rPr>
          <w:rFonts w:asciiTheme="minorBidi" w:hAnsiTheme="minorBidi"/>
          <w:lang w:val="fr-FR"/>
        </w:rPr>
        <w:t>dont la</w:t>
      </w:r>
      <w:r w:rsidR="00337504" w:rsidRPr="00825BBB">
        <w:rPr>
          <w:rFonts w:asciiTheme="minorBidi" w:hAnsiTheme="minorBidi"/>
          <w:lang w:val="fr-FR"/>
        </w:rPr>
        <w:t xml:space="preserve"> coordination était entièrement financée par des sources extrabudgétaires. Il a mis </w:t>
      </w:r>
      <w:r w:rsidR="00337504">
        <w:rPr>
          <w:rFonts w:asciiTheme="minorBidi" w:hAnsiTheme="minorBidi"/>
          <w:lang w:val="fr-FR"/>
        </w:rPr>
        <w:t>en exergue</w:t>
      </w:r>
      <w:r w:rsidR="00337504" w:rsidRPr="00825BBB">
        <w:rPr>
          <w:rFonts w:asciiTheme="minorBidi" w:hAnsiTheme="minorBidi"/>
          <w:lang w:val="fr-FR"/>
        </w:rPr>
        <w:t xml:space="preserve"> l</w:t>
      </w:r>
      <w:r w:rsidR="001C09B0">
        <w:rPr>
          <w:rFonts w:asciiTheme="minorBidi" w:hAnsiTheme="minorBidi"/>
          <w:lang w:val="fr-FR"/>
        </w:rPr>
        <w:t>’</w:t>
      </w:r>
      <w:r w:rsidR="00337504" w:rsidRPr="00825BBB">
        <w:rPr>
          <w:rFonts w:asciiTheme="minorBidi" w:hAnsiTheme="minorBidi"/>
          <w:lang w:val="fr-FR"/>
        </w:rPr>
        <w:t>appel à apporter un soutien financier et en nature à la Décennie, adressé aux États membres dans de précédentes lettres circulaires, et a chaleureusement remercié les États membres et les partenaires qui avaient fourni un appui déterminant à la coordination et aux actions de la Décennie.</w:t>
      </w:r>
    </w:p>
    <w:tbl>
      <w:tblPr>
        <w:tblW w:w="9639" w:type="dxa"/>
        <w:shd w:val="clear" w:color="auto" w:fill="F2DBDB"/>
        <w:tblLayout w:type="fixed"/>
        <w:tblCellMar>
          <w:top w:w="113" w:type="dxa"/>
          <w:bottom w:w="113" w:type="dxa"/>
        </w:tblCellMar>
        <w:tblLook w:val="0000" w:firstRow="0" w:lastRow="0" w:firstColumn="0" w:lastColumn="0" w:noHBand="0" w:noVBand="0"/>
      </w:tblPr>
      <w:tblGrid>
        <w:gridCol w:w="9639"/>
      </w:tblGrid>
      <w:tr w:rsidR="00337504" w:rsidRPr="00825BBB" w14:paraId="382A5B95" w14:textId="77777777" w:rsidTr="009C3298">
        <w:trPr>
          <w:trHeight w:val="536"/>
        </w:trPr>
        <w:tc>
          <w:tcPr>
            <w:tcW w:w="9639" w:type="dxa"/>
            <w:shd w:val="clear" w:color="auto" w:fill="F2DBDB"/>
            <w:tcMar>
              <w:top w:w="113" w:type="dxa"/>
              <w:bottom w:w="113" w:type="dxa"/>
            </w:tcMar>
          </w:tcPr>
          <w:p w14:paraId="24D45394" w14:textId="77777777" w:rsidR="00337504" w:rsidRPr="009C3298" w:rsidRDefault="00337504" w:rsidP="00BE557F">
            <w:pPr>
              <w:spacing w:after="240"/>
              <w:rPr>
                <w:rFonts w:asciiTheme="minorBidi" w:hAnsiTheme="minorBidi"/>
                <w:i/>
                <w:iCs/>
                <w:color w:val="000000"/>
                <w:u w:val="single"/>
                <w:lang w:val="fr-FR"/>
              </w:rPr>
            </w:pPr>
            <w:r w:rsidRPr="009C3298">
              <w:rPr>
                <w:rFonts w:asciiTheme="minorBidi" w:hAnsiTheme="minorBidi"/>
                <w:i/>
                <w:iCs/>
                <w:color w:val="000000"/>
                <w:u w:val="single"/>
                <w:lang w:val="fr-FR"/>
              </w:rPr>
              <w:t>Projet de résolution A-33</w:t>
            </w:r>
            <w:proofErr w:type="gramStart"/>
            <w:r w:rsidRPr="009C3298">
              <w:rPr>
                <w:rFonts w:asciiTheme="minorBidi" w:hAnsiTheme="minorBidi"/>
                <w:i/>
                <w:iCs/>
                <w:color w:val="000000"/>
                <w:u w:val="single"/>
                <w:lang w:val="fr-FR"/>
              </w:rPr>
              <w:t>/[</w:t>
            </w:r>
            <w:proofErr w:type="gramEnd"/>
            <w:r w:rsidRPr="009C3298">
              <w:rPr>
                <w:rFonts w:asciiTheme="minorBidi" w:hAnsiTheme="minorBidi"/>
                <w:i/>
                <w:iCs/>
                <w:color w:val="000000"/>
                <w:u w:val="single"/>
                <w:lang w:val="fr-FR"/>
              </w:rPr>
              <w:t>4.8]</w:t>
            </w:r>
          </w:p>
          <w:p w14:paraId="00971522" w14:textId="77777777" w:rsidR="00337504" w:rsidRPr="002B74DE" w:rsidRDefault="00337504" w:rsidP="00BE557F">
            <w:pPr>
              <w:spacing w:after="240"/>
              <w:rPr>
                <w:rFonts w:asciiTheme="minorBidi" w:eastAsia="Calibri" w:hAnsiTheme="minorBidi"/>
                <w:i/>
                <w:lang w:val="fr-FR"/>
              </w:rPr>
            </w:pPr>
            <w:r w:rsidRPr="00825BBB">
              <w:rPr>
                <w:rFonts w:asciiTheme="minorBidi" w:hAnsiTheme="minorBidi"/>
                <w:i/>
                <w:iCs/>
                <w:color w:val="000000"/>
                <w:lang w:val="fr-FR"/>
              </w:rPr>
              <w:t>Présenté par ________________________</w:t>
            </w:r>
          </w:p>
          <w:p w14:paraId="3F126DF4" w14:textId="77777777" w:rsidR="00337504" w:rsidRPr="002B74DE" w:rsidRDefault="00337504" w:rsidP="00BE557F">
            <w:pPr>
              <w:spacing w:after="240"/>
              <w:jc w:val="center"/>
              <w:rPr>
                <w:rFonts w:asciiTheme="minorBidi" w:eastAsia="Calibri" w:hAnsiTheme="minorBidi"/>
                <w:b/>
                <w:bCs/>
                <w:color w:val="000000"/>
                <w:lang w:val="fr-FR"/>
              </w:rPr>
            </w:pPr>
            <w:r w:rsidRPr="00825BBB">
              <w:rPr>
                <w:rFonts w:asciiTheme="minorBidi" w:hAnsiTheme="minorBidi"/>
                <w:b/>
                <w:bCs/>
                <w:color w:val="000000"/>
                <w:lang w:val="fr-FR"/>
              </w:rPr>
              <w:t xml:space="preserve">Mise en œuvre de la Décennie des Nations Unies pour les sciences océaniques </w:t>
            </w:r>
            <w:r>
              <w:rPr>
                <w:rFonts w:asciiTheme="minorBidi" w:hAnsiTheme="minorBidi"/>
                <w:b/>
                <w:bCs/>
                <w:color w:val="000000"/>
                <w:lang w:val="fr-FR"/>
              </w:rPr>
              <w:br/>
            </w:r>
            <w:r w:rsidRPr="00825BBB">
              <w:rPr>
                <w:rFonts w:asciiTheme="minorBidi" w:hAnsiTheme="minorBidi"/>
                <w:b/>
                <w:bCs/>
                <w:color w:val="000000"/>
                <w:lang w:val="fr-FR"/>
              </w:rPr>
              <w:t>au service du développement durable (2021-2030)</w:t>
            </w:r>
          </w:p>
          <w:p w14:paraId="4110F0C0" w14:textId="77777777" w:rsidR="00337504" w:rsidRDefault="00337504" w:rsidP="00BE557F">
            <w:pPr>
              <w:tabs>
                <w:tab w:val="num" w:pos="1400"/>
              </w:tabs>
              <w:spacing w:after="240"/>
              <w:ind w:left="720" w:hanging="720"/>
              <w:jc w:val="both"/>
              <w:rPr>
                <w:rFonts w:asciiTheme="minorBidi" w:hAnsiTheme="minorBidi"/>
                <w:color w:val="000000"/>
                <w:lang w:val="fr-FR"/>
              </w:rPr>
            </w:pPr>
            <w:r w:rsidRPr="00825BBB">
              <w:rPr>
                <w:rFonts w:asciiTheme="minorBidi" w:hAnsiTheme="minorBidi"/>
                <w:color w:val="000000"/>
                <w:lang w:val="fr-FR"/>
              </w:rPr>
              <w:t>La Commission océanographique intergouvernementale,</w:t>
            </w:r>
          </w:p>
          <w:p w14:paraId="4C7B7AFF" w14:textId="1FC0DBD8" w:rsidR="00337504" w:rsidRPr="00B566BA" w:rsidRDefault="00337504" w:rsidP="00B566BA">
            <w:pPr>
              <w:numPr>
                <w:ilvl w:val="1"/>
                <w:numId w:val="33"/>
              </w:numPr>
              <w:spacing w:after="240" w:line="240" w:lineRule="auto"/>
              <w:ind w:left="426" w:hanging="445"/>
              <w:jc w:val="both"/>
              <w:rPr>
                <w:rFonts w:asciiTheme="minorBidi" w:hAnsiTheme="minorBidi"/>
                <w:color w:val="000000"/>
                <w:lang w:val="fr-FR"/>
              </w:rPr>
            </w:pPr>
            <w:r w:rsidRPr="00825BBB">
              <w:rPr>
                <w:rFonts w:asciiTheme="minorBidi" w:hAnsiTheme="minorBidi"/>
                <w:b/>
                <w:bCs/>
                <w:color w:val="000000"/>
                <w:lang w:val="fr-FR"/>
              </w:rPr>
              <w:t>Rappelant</w:t>
            </w:r>
          </w:p>
        </w:tc>
      </w:tr>
    </w:tbl>
    <w:p w14:paraId="4C083FE4" w14:textId="44C485B8"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lastRenderedPageBreak/>
        <w:t>203</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Les </w:t>
      </w:r>
      <w:r w:rsidR="00337504" w:rsidRPr="00337504">
        <w:rPr>
          <w:rFonts w:cs="Arial"/>
          <w:lang w:val="fr-FR"/>
        </w:rPr>
        <w:t>représentants</w:t>
      </w:r>
      <w:r w:rsidR="00337504" w:rsidRPr="00825BBB">
        <w:rPr>
          <w:rFonts w:asciiTheme="minorBidi" w:hAnsiTheme="minorBidi"/>
          <w:lang w:val="fr-FR"/>
        </w:rPr>
        <w:t xml:space="preserve"> de __ États membres ont pris la parole. Les États membres ci-après ont choisi de fournir le compte rendu de leur intervention en plénière sur ce point de l</w:t>
      </w:r>
      <w:r w:rsidR="001C09B0">
        <w:rPr>
          <w:rFonts w:asciiTheme="minorBidi" w:hAnsiTheme="minorBidi"/>
          <w:lang w:val="fr-FR"/>
        </w:rPr>
        <w:t>’</w:t>
      </w:r>
      <w:r w:rsidR="00337504" w:rsidRPr="00825BBB">
        <w:rPr>
          <w:rFonts w:asciiTheme="minorBidi" w:hAnsiTheme="minorBidi"/>
          <w:lang w:val="fr-FR"/>
        </w:rPr>
        <w:t>ordre du jour pour inclusion dans l</w:t>
      </w:r>
      <w:r w:rsidR="001C09B0">
        <w:rPr>
          <w:rFonts w:asciiTheme="minorBidi" w:hAnsiTheme="minorBidi"/>
          <w:lang w:val="fr-FR"/>
        </w:rPr>
        <w:t>’</w:t>
      </w:r>
      <w:r w:rsidR="00337504" w:rsidRPr="00825BBB">
        <w:rPr>
          <w:rFonts w:asciiTheme="minorBidi" w:hAnsiTheme="minorBidi"/>
          <w:lang w:val="fr-FR"/>
        </w:rPr>
        <w:t>annexe d</w:t>
      </w:r>
      <w:r w:rsidR="001C09B0">
        <w:rPr>
          <w:rFonts w:asciiTheme="minorBidi" w:hAnsiTheme="minorBidi"/>
          <w:lang w:val="fr-FR"/>
        </w:rPr>
        <w:t>’</w:t>
      </w:r>
      <w:r w:rsidR="00337504" w:rsidRPr="00825BBB">
        <w:rPr>
          <w:rFonts w:asciiTheme="minorBidi" w:hAnsiTheme="minorBidi"/>
          <w:lang w:val="fr-FR"/>
        </w:rPr>
        <w:t>information au rapport de la réunion : ___________.</w:t>
      </w:r>
      <w:bookmarkEnd w:id="219"/>
    </w:p>
    <w:p w14:paraId="7387E2B8" w14:textId="04F1EF9C" w:rsidR="00337504" w:rsidRPr="002B74DE" w:rsidRDefault="00832A1A" w:rsidP="00B0501E">
      <w:pPr>
        <w:keepNext/>
        <w:keepLines/>
        <w:spacing w:before="240" w:after="240" w:line="240" w:lineRule="auto"/>
        <w:ind w:left="851" w:hanging="851"/>
        <w:outlineLvl w:val="0"/>
        <w:rPr>
          <w:rFonts w:asciiTheme="minorBidi" w:hAnsiTheme="minorBidi"/>
          <w:b/>
          <w:bCs/>
          <w:sz w:val="20"/>
          <w:szCs w:val="20"/>
          <w:lang w:val="fr-FR"/>
        </w:rPr>
      </w:pPr>
      <w:bookmarkStart w:id="220" w:name="_Toc131777767"/>
      <w:bookmarkStart w:id="221" w:name="_Toc134002222"/>
      <w:bookmarkStart w:id="222" w:name="_Toc134002396"/>
      <w:bookmarkStart w:id="223" w:name="_Toc190766993"/>
      <w:bookmarkStart w:id="224" w:name="_Toc197955136"/>
      <w:bookmarkStart w:id="225" w:name="_Toc199934462"/>
      <w:r w:rsidRPr="00B0501E">
        <w:rPr>
          <w:rFonts w:asciiTheme="minorBidi" w:hAnsiTheme="minorBidi"/>
          <w:b/>
          <w:bCs/>
          <w:lang w:val="fr-FR"/>
        </w:rPr>
        <w:t>5.</w:t>
      </w:r>
      <w:r w:rsidRPr="00B0501E">
        <w:rPr>
          <w:rFonts w:asciiTheme="minorBidi" w:hAnsiTheme="minorBidi"/>
          <w:b/>
          <w:bCs/>
          <w:lang w:val="fr-FR"/>
        </w:rPr>
        <w:tab/>
      </w:r>
      <w:r w:rsidR="00337504" w:rsidRPr="00B0501E">
        <w:rPr>
          <w:b/>
          <w:bCs/>
          <w:snapToGrid w:val="0"/>
          <w:lang w:val="fr-FR" w:eastAsia="en-US"/>
        </w:rPr>
        <w:t>GOUVERNANCE</w:t>
      </w:r>
      <w:r w:rsidR="00337504" w:rsidRPr="00B0501E">
        <w:rPr>
          <w:rFonts w:asciiTheme="minorBidi" w:hAnsiTheme="minorBidi"/>
          <w:b/>
          <w:bCs/>
          <w:lang w:val="fr-FR"/>
        </w:rPr>
        <w:t xml:space="preserve">, </w:t>
      </w:r>
      <w:r w:rsidR="00337504" w:rsidRPr="00B0501E">
        <w:rPr>
          <w:b/>
          <w:bCs/>
          <w:snapToGrid w:val="0"/>
          <w:lang w:val="fr-FR" w:eastAsia="en-US"/>
        </w:rPr>
        <w:t>PROGRAMMATION</w:t>
      </w:r>
      <w:r w:rsidR="00337504" w:rsidRPr="00B0501E">
        <w:rPr>
          <w:rFonts w:asciiTheme="minorBidi" w:hAnsiTheme="minorBidi"/>
          <w:b/>
          <w:bCs/>
          <w:lang w:val="fr-FR"/>
        </w:rPr>
        <w:t xml:space="preserve"> ET BUDGÉTISATION</w:t>
      </w:r>
      <w:r w:rsidR="00337504" w:rsidRPr="00825BBB">
        <w:rPr>
          <w:rFonts w:asciiTheme="minorBidi" w:hAnsiTheme="minorBidi"/>
          <w:lang w:val="fr-FR"/>
        </w:rPr>
        <w:t xml:space="preserve"> </w:t>
      </w:r>
      <w:r w:rsidR="00337504">
        <w:rPr>
          <w:rFonts w:asciiTheme="minorBidi" w:hAnsiTheme="minorBidi"/>
          <w:lang w:val="fr-FR"/>
        </w:rPr>
        <w:br/>
      </w:r>
      <w:r w:rsidR="00337504" w:rsidRPr="00371EE7">
        <w:rPr>
          <w:rFonts w:asciiTheme="minorBidi" w:hAnsiTheme="minorBidi"/>
          <w:sz w:val="20"/>
          <w:szCs w:val="20"/>
          <w:lang w:val="fr-FR"/>
        </w:rPr>
        <w:t>[</w:t>
      </w:r>
      <w:r w:rsidR="00337504">
        <w:rPr>
          <w:rFonts w:asciiTheme="minorBidi" w:hAnsiTheme="minorBidi"/>
          <w:sz w:val="20"/>
          <w:szCs w:val="20"/>
          <w:lang w:val="fr-FR"/>
        </w:rPr>
        <w:t>A</w:t>
      </w:r>
      <w:r w:rsidR="00337504" w:rsidRPr="00371EE7">
        <w:rPr>
          <w:rFonts w:asciiTheme="minorBidi" w:hAnsiTheme="minorBidi"/>
          <w:sz w:val="20"/>
          <w:szCs w:val="20"/>
          <w:lang w:val="fr-FR"/>
        </w:rPr>
        <w:t>rticle 6.B des Statuts]</w:t>
      </w:r>
      <w:bookmarkEnd w:id="220"/>
      <w:bookmarkEnd w:id="221"/>
      <w:bookmarkEnd w:id="222"/>
      <w:bookmarkEnd w:id="223"/>
      <w:bookmarkEnd w:id="224"/>
      <w:bookmarkEnd w:id="225"/>
    </w:p>
    <w:p w14:paraId="3F11A554" w14:textId="7961E33B" w:rsidR="00337504" w:rsidRPr="002B74DE" w:rsidRDefault="00832A1A" w:rsidP="00DC206E">
      <w:pPr>
        <w:keepNext/>
        <w:keepLines/>
        <w:snapToGrid w:val="0"/>
        <w:spacing w:after="240" w:line="240" w:lineRule="auto"/>
        <w:ind w:left="851" w:hanging="851"/>
        <w:outlineLvl w:val="1"/>
        <w:rPr>
          <w:rFonts w:asciiTheme="minorBidi" w:hAnsiTheme="minorBidi"/>
          <w:lang w:val="fr-FR"/>
        </w:rPr>
      </w:pPr>
      <w:bookmarkStart w:id="226" w:name="_Toc190766994"/>
      <w:bookmarkStart w:id="227" w:name="_Toc197955137"/>
      <w:bookmarkStart w:id="228" w:name="_Toc199934463"/>
      <w:r>
        <w:rPr>
          <w:rFonts w:asciiTheme="minorBidi" w:hAnsiTheme="minorBidi"/>
          <w:lang w:val="fr-FR"/>
        </w:rPr>
        <w:t>5.1</w:t>
      </w:r>
      <w:r>
        <w:rPr>
          <w:rFonts w:asciiTheme="minorBidi" w:hAnsiTheme="minorBidi"/>
          <w:lang w:val="fr-FR"/>
        </w:rPr>
        <w:tab/>
      </w:r>
      <w:r w:rsidR="00337504" w:rsidRPr="00825BBB">
        <w:rPr>
          <w:rFonts w:asciiTheme="minorBidi" w:hAnsiTheme="minorBidi"/>
          <w:lang w:val="fr-FR"/>
        </w:rPr>
        <w:t>PROJET DE PROGRAMME ET BUDGET POUR 2026</w:t>
      </w:r>
      <w:r w:rsidR="00337504">
        <w:rPr>
          <w:rFonts w:asciiTheme="minorBidi" w:hAnsiTheme="minorBidi"/>
          <w:lang w:val="fr-FR"/>
        </w:rPr>
        <w:t>-</w:t>
      </w:r>
      <w:r w:rsidR="00337504" w:rsidRPr="00825BBB">
        <w:rPr>
          <w:rFonts w:asciiTheme="minorBidi" w:hAnsiTheme="minorBidi"/>
          <w:lang w:val="fr-FR"/>
        </w:rPr>
        <w:t xml:space="preserve">2029 </w:t>
      </w:r>
      <w:r w:rsidR="00337504">
        <w:rPr>
          <w:rFonts w:asciiTheme="minorBidi" w:hAnsiTheme="minorBidi"/>
          <w:lang w:val="fr-FR"/>
        </w:rPr>
        <w:br/>
      </w:r>
      <w:r w:rsidR="00337504" w:rsidRPr="00825BBB">
        <w:rPr>
          <w:rFonts w:asciiTheme="minorBidi" w:hAnsiTheme="minorBidi"/>
          <w:lang w:val="fr-FR"/>
        </w:rPr>
        <w:t xml:space="preserve">(43 C/5, </w:t>
      </w:r>
      <w:r w:rsidR="00337504" w:rsidRPr="00DC206E">
        <w:rPr>
          <w:rFonts w:cs="Arial"/>
          <w:lang w:val="fr-FR"/>
        </w:rPr>
        <w:t>PREMIER</w:t>
      </w:r>
      <w:r w:rsidR="00337504" w:rsidRPr="00825BBB">
        <w:rPr>
          <w:rFonts w:asciiTheme="minorBidi" w:hAnsiTheme="minorBidi"/>
          <w:lang w:val="fr-FR"/>
        </w:rPr>
        <w:t xml:space="preserve"> EXERCICE BIENNAL DE LA PÉRIODE QUADRIENNALE 2026-2029)</w:t>
      </w:r>
      <w:bookmarkEnd w:id="226"/>
      <w:bookmarkEnd w:id="227"/>
      <w:bookmarkEnd w:id="228"/>
    </w:p>
    <w:tbl>
      <w:tblPr>
        <w:tblW w:w="9639" w:type="dxa"/>
        <w:tblLayout w:type="fixed"/>
        <w:tblLook w:val="0000" w:firstRow="0" w:lastRow="0" w:firstColumn="0" w:lastColumn="0" w:noHBand="0" w:noVBand="0"/>
      </w:tblPr>
      <w:tblGrid>
        <w:gridCol w:w="2127"/>
        <w:gridCol w:w="2058"/>
        <w:gridCol w:w="5454"/>
      </w:tblGrid>
      <w:tr w:rsidR="00337504" w:rsidRPr="00295086" w14:paraId="572BC27D" w14:textId="77777777" w:rsidTr="009C3298">
        <w:trPr>
          <w:trHeight w:val="304"/>
        </w:trPr>
        <w:tc>
          <w:tcPr>
            <w:tcW w:w="2127" w:type="dxa"/>
            <w:shd w:val="clear" w:color="auto" w:fill="FFFF99"/>
            <w:tcMar>
              <w:top w:w="57" w:type="dxa"/>
              <w:bottom w:w="57" w:type="dxa"/>
            </w:tcMar>
          </w:tcPr>
          <w:p w14:paraId="2300645B" w14:textId="77777777" w:rsidR="00337504" w:rsidRPr="00371EE7" w:rsidRDefault="00337504" w:rsidP="00C853DA">
            <w:pPr>
              <w:spacing w:line="240" w:lineRule="auto"/>
              <w:rPr>
                <w:rFonts w:asciiTheme="minorBidi" w:hAnsiTheme="minorBidi"/>
                <w:i/>
                <w:color w:val="000000"/>
                <w:sz w:val="20"/>
                <w:szCs w:val="20"/>
                <w:u w:val="single"/>
              </w:rPr>
            </w:pPr>
            <w:r w:rsidRPr="00371EE7">
              <w:rPr>
                <w:rFonts w:asciiTheme="minorBidi" w:hAnsiTheme="minorBidi"/>
                <w:i/>
                <w:iCs/>
                <w:color w:val="000000"/>
                <w:sz w:val="20"/>
                <w:szCs w:val="20"/>
                <w:u w:val="single"/>
                <w:lang w:val="fr-FR"/>
              </w:rPr>
              <w:t>Documents de travail</w:t>
            </w:r>
            <w:r w:rsidRPr="00371EE7">
              <w:rPr>
                <w:rFonts w:asciiTheme="minorBidi" w:hAnsiTheme="minorBidi"/>
                <w:i/>
                <w:iCs/>
                <w:color w:val="000000"/>
                <w:sz w:val="20"/>
                <w:szCs w:val="20"/>
                <w:lang w:val="fr-FR"/>
              </w:rPr>
              <w:t> :</w:t>
            </w:r>
          </w:p>
        </w:tc>
        <w:tc>
          <w:tcPr>
            <w:tcW w:w="2058" w:type="dxa"/>
            <w:shd w:val="clear" w:color="auto" w:fill="FFFF99"/>
            <w:tcMar>
              <w:top w:w="57" w:type="dxa"/>
              <w:bottom w:w="57" w:type="dxa"/>
            </w:tcMar>
          </w:tcPr>
          <w:p w14:paraId="6116AC8E" w14:textId="77777777" w:rsidR="00337504" w:rsidRPr="00371EE7" w:rsidRDefault="00337504" w:rsidP="00C853DA">
            <w:pPr>
              <w:spacing w:line="240" w:lineRule="auto"/>
              <w:rPr>
                <w:rFonts w:asciiTheme="minorBidi" w:hAnsiTheme="minorBidi"/>
                <w:color w:val="000000"/>
                <w:sz w:val="20"/>
                <w:szCs w:val="20"/>
              </w:rPr>
            </w:pPr>
            <w:r w:rsidRPr="00371EE7">
              <w:rPr>
                <w:rFonts w:asciiTheme="minorBidi" w:hAnsiTheme="minorBidi"/>
                <w:color w:val="000000"/>
                <w:sz w:val="20"/>
                <w:szCs w:val="20"/>
                <w:lang w:val="fr-FR"/>
              </w:rPr>
              <w:t>IOC/A-33/5.</w:t>
            </w:r>
            <w:proofErr w:type="gramStart"/>
            <w:r w:rsidRPr="00371EE7">
              <w:rPr>
                <w:rFonts w:asciiTheme="minorBidi" w:hAnsiTheme="minorBidi"/>
                <w:color w:val="000000"/>
                <w:sz w:val="20"/>
                <w:szCs w:val="20"/>
                <w:lang w:val="fr-FR"/>
              </w:rPr>
              <w:t>1.Doc</w:t>
            </w:r>
            <w:proofErr w:type="gramEnd"/>
            <w:r w:rsidRPr="00371EE7">
              <w:rPr>
                <w:rFonts w:asciiTheme="minorBidi" w:hAnsiTheme="minorBidi"/>
                <w:color w:val="000000"/>
                <w:sz w:val="20"/>
                <w:szCs w:val="20"/>
                <w:lang w:val="fr-FR"/>
              </w:rPr>
              <w:t>(1)</w:t>
            </w:r>
          </w:p>
        </w:tc>
        <w:tc>
          <w:tcPr>
            <w:tcW w:w="5454" w:type="dxa"/>
            <w:shd w:val="clear" w:color="auto" w:fill="FFFF99"/>
            <w:tcMar>
              <w:top w:w="57" w:type="dxa"/>
              <w:bottom w:w="57" w:type="dxa"/>
            </w:tcMar>
          </w:tcPr>
          <w:p w14:paraId="3DE6B7F3" w14:textId="5698B7E3" w:rsidR="00337504" w:rsidRPr="002B74DE" w:rsidRDefault="00337504" w:rsidP="00C853DA">
            <w:pPr>
              <w:spacing w:line="240" w:lineRule="auto"/>
              <w:rPr>
                <w:rFonts w:asciiTheme="minorBidi" w:hAnsiTheme="minorBidi"/>
                <w:color w:val="000000"/>
                <w:sz w:val="20"/>
                <w:szCs w:val="20"/>
                <w:lang w:val="fr-FR"/>
              </w:rPr>
            </w:pPr>
            <w:r w:rsidRPr="00371EE7">
              <w:rPr>
                <w:rFonts w:asciiTheme="minorBidi" w:hAnsiTheme="minorBidi"/>
                <w:color w:val="000000"/>
                <w:sz w:val="20"/>
                <w:szCs w:val="20"/>
                <w:lang w:val="fr-FR"/>
              </w:rPr>
              <w:t>Projet de programme et budget pour 2026-2029 (43 C/5, premier exercice biennal de la période quadriennale</w:t>
            </w:r>
            <w:r w:rsidR="009C3298">
              <w:rPr>
                <w:rFonts w:asciiTheme="minorBidi" w:hAnsiTheme="minorBidi"/>
                <w:color w:val="000000"/>
                <w:sz w:val="20"/>
                <w:szCs w:val="20"/>
                <w:lang w:val="fr-FR"/>
              </w:rPr>
              <w:t xml:space="preserve"> </w:t>
            </w:r>
            <w:r w:rsidRPr="00371EE7">
              <w:rPr>
                <w:rFonts w:asciiTheme="minorBidi" w:hAnsiTheme="minorBidi"/>
                <w:color w:val="000000"/>
                <w:sz w:val="20"/>
                <w:szCs w:val="20"/>
                <w:lang w:val="fr-FR"/>
              </w:rPr>
              <w:t>2026</w:t>
            </w:r>
            <w:r w:rsidR="009C3298">
              <w:rPr>
                <w:rFonts w:asciiTheme="minorBidi" w:hAnsiTheme="minorBidi"/>
                <w:color w:val="000000"/>
                <w:sz w:val="20"/>
                <w:szCs w:val="20"/>
                <w:lang w:val="fr-FR"/>
              </w:rPr>
              <w:noBreakHyphen/>
            </w:r>
            <w:r w:rsidRPr="00371EE7">
              <w:rPr>
                <w:rFonts w:asciiTheme="minorBidi" w:hAnsiTheme="minorBidi"/>
                <w:color w:val="000000"/>
                <w:sz w:val="20"/>
                <w:szCs w:val="20"/>
                <w:lang w:val="fr-FR"/>
              </w:rPr>
              <w:t>2029)</w:t>
            </w:r>
          </w:p>
        </w:tc>
      </w:tr>
      <w:tr w:rsidR="00337504" w:rsidRPr="00295086" w14:paraId="6F93AE91" w14:textId="77777777" w:rsidTr="009C3298">
        <w:trPr>
          <w:trHeight w:val="304"/>
        </w:trPr>
        <w:tc>
          <w:tcPr>
            <w:tcW w:w="2127" w:type="dxa"/>
            <w:shd w:val="clear" w:color="auto" w:fill="FFFF99"/>
            <w:tcMar>
              <w:top w:w="57" w:type="dxa"/>
              <w:bottom w:w="57" w:type="dxa"/>
            </w:tcMar>
          </w:tcPr>
          <w:p w14:paraId="44D10DC0" w14:textId="77777777" w:rsidR="00337504" w:rsidRPr="002B74DE" w:rsidRDefault="00337504" w:rsidP="00C853DA">
            <w:pPr>
              <w:spacing w:line="240" w:lineRule="auto"/>
              <w:rPr>
                <w:rFonts w:asciiTheme="minorBidi" w:hAnsiTheme="minorBidi"/>
                <w:i/>
                <w:color w:val="000000"/>
                <w:sz w:val="20"/>
                <w:szCs w:val="20"/>
                <w:u w:val="single"/>
                <w:lang w:val="fr-FR"/>
              </w:rPr>
            </w:pPr>
          </w:p>
        </w:tc>
        <w:tc>
          <w:tcPr>
            <w:tcW w:w="2058" w:type="dxa"/>
            <w:shd w:val="clear" w:color="auto" w:fill="FFFF99"/>
            <w:tcMar>
              <w:top w:w="57" w:type="dxa"/>
              <w:bottom w:w="57" w:type="dxa"/>
            </w:tcMar>
          </w:tcPr>
          <w:p w14:paraId="23095E83" w14:textId="77777777" w:rsidR="00337504" w:rsidRPr="00371EE7" w:rsidRDefault="00337504" w:rsidP="00C853DA">
            <w:pPr>
              <w:spacing w:line="240" w:lineRule="auto"/>
              <w:rPr>
                <w:rFonts w:asciiTheme="minorBidi" w:hAnsiTheme="minorBidi"/>
                <w:color w:val="000000"/>
                <w:sz w:val="20"/>
                <w:szCs w:val="20"/>
              </w:rPr>
            </w:pPr>
            <w:r w:rsidRPr="00371EE7">
              <w:rPr>
                <w:rFonts w:asciiTheme="minorBidi" w:hAnsiTheme="minorBidi"/>
                <w:color w:val="000000"/>
                <w:sz w:val="20"/>
                <w:szCs w:val="20"/>
                <w:lang w:val="fr-FR"/>
              </w:rPr>
              <w:t>IOC/A-33/5.</w:t>
            </w:r>
            <w:proofErr w:type="gramStart"/>
            <w:r w:rsidRPr="00371EE7">
              <w:rPr>
                <w:rFonts w:asciiTheme="minorBidi" w:hAnsiTheme="minorBidi"/>
                <w:color w:val="000000"/>
                <w:sz w:val="20"/>
                <w:szCs w:val="20"/>
                <w:lang w:val="fr-FR"/>
              </w:rPr>
              <w:t>1.Doc</w:t>
            </w:r>
            <w:proofErr w:type="gramEnd"/>
            <w:r w:rsidRPr="00371EE7">
              <w:rPr>
                <w:rFonts w:asciiTheme="minorBidi" w:hAnsiTheme="minorBidi"/>
                <w:color w:val="000000"/>
                <w:sz w:val="20"/>
                <w:szCs w:val="20"/>
                <w:lang w:val="fr-FR"/>
              </w:rPr>
              <w:t>(2)</w:t>
            </w:r>
          </w:p>
        </w:tc>
        <w:tc>
          <w:tcPr>
            <w:tcW w:w="5454" w:type="dxa"/>
            <w:shd w:val="clear" w:color="auto" w:fill="FFFF99"/>
            <w:tcMar>
              <w:top w:w="57" w:type="dxa"/>
              <w:bottom w:w="57" w:type="dxa"/>
            </w:tcMar>
          </w:tcPr>
          <w:p w14:paraId="397B8050" w14:textId="77777777" w:rsidR="00337504" w:rsidRPr="00371EE7" w:rsidRDefault="00337504" w:rsidP="00C853DA">
            <w:pPr>
              <w:spacing w:after="0" w:line="240" w:lineRule="auto"/>
              <w:rPr>
                <w:rFonts w:asciiTheme="minorBidi" w:hAnsiTheme="minorBidi"/>
                <w:color w:val="000000"/>
                <w:sz w:val="20"/>
                <w:szCs w:val="20"/>
              </w:rPr>
            </w:pPr>
            <w:r w:rsidRPr="002B74DE">
              <w:rPr>
                <w:rFonts w:asciiTheme="minorBidi" w:hAnsiTheme="minorBidi"/>
                <w:color w:val="000000"/>
                <w:sz w:val="20"/>
                <w:szCs w:val="20"/>
                <w:lang w:val="en-US"/>
              </w:rPr>
              <w:t xml:space="preserve">Report </w:t>
            </w:r>
            <w:proofErr w:type="gramStart"/>
            <w:r w:rsidRPr="002B74DE">
              <w:rPr>
                <w:rFonts w:asciiTheme="minorBidi" w:hAnsiTheme="minorBidi"/>
                <w:color w:val="000000"/>
                <w:sz w:val="20"/>
                <w:szCs w:val="20"/>
                <w:lang w:val="en-US"/>
              </w:rPr>
              <w:t>of</w:t>
            </w:r>
            <w:proofErr w:type="gramEnd"/>
            <w:r w:rsidRPr="002B74DE">
              <w:rPr>
                <w:rFonts w:asciiTheme="minorBidi" w:hAnsiTheme="minorBidi"/>
                <w:color w:val="000000"/>
                <w:sz w:val="20"/>
                <w:szCs w:val="20"/>
                <w:lang w:val="en-US"/>
              </w:rPr>
              <w:t xml:space="preserve"> the Chairperson of the IOC Intersessional Financial Advisory Group (2024-2025)</w:t>
            </w:r>
          </w:p>
          <w:p w14:paraId="51F643CB" w14:textId="77777777" w:rsidR="00337504" w:rsidRPr="002B74DE" w:rsidRDefault="00337504" w:rsidP="00C853DA">
            <w:pPr>
              <w:spacing w:line="240" w:lineRule="auto"/>
              <w:rPr>
                <w:rFonts w:asciiTheme="minorBidi" w:hAnsiTheme="minorBidi"/>
                <w:color w:val="000000"/>
                <w:sz w:val="20"/>
                <w:szCs w:val="20"/>
                <w:lang w:val="fr-FR"/>
              </w:rPr>
            </w:pPr>
            <w:r w:rsidRPr="00371EE7">
              <w:rPr>
                <w:rFonts w:asciiTheme="minorBidi" w:hAnsiTheme="minorBidi"/>
                <w:i/>
                <w:iCs/>
                <w:color w:val="000000"/>
                <w:sz w:val="20"/>
                <w:szCs w:val="20"/>
                <w:lang w:val="fr-FR"/>
              </w:rPr>
              <w:t>(</w:t>
            </w:r>
            <w:proofErr w:type="gramStart"/>
            <w:r w:rsidRPr="00371EE7">
              <w:rPr>
                <w:rFonts w:asciiTheme="minorBidi" w:hAnsiTheme="minorBidi"/>
                <w:i/>
                <w:iCs/>
                <w:color w:val="000000"/>
                <w:sz w:val="20"/>
                <w:szCs w:val="20"/>
                <w:lang w:val="fr-FR"/>
              </w:rPr>
              <w:t>disponible</w:t>
            </w:r>
            <w:proofErr w:type="gramEnd"/>
            <w:r w:rsidRPr="00371EE7">
              <w:rPr>
                <w:rFonts w:asciiTheme="minorBidi" w:hAnsiTheme="minorBidi"/>
                <w:i/>
                <w:iCs/>
                <w:color w:val="000000"/>
                <w:sz w:val="20"/>
                <w:szCs w:val="20"/>
                <w:lang w:val="fr-FR"/>
              </w:rPr>
              <w:t xml:space="preserve"> au début de la session)</w:t>
            </w:r>
          </w:p>
        </w:tc>
      </w:tr>
    </w:tbl>
    <w:p w14:paraId="0F9CD921" w14:textId="01AED442"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204</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Le Secrétaire exécutif a présenté ce point.</w:t>
      </w:r>
    </w:p>
    <w:p w14:paraId="0F42828F" w14:textId="02248E84"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205</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Le Secrétaire exécutif a souligné que lors de l</w:t>
      </w:r>
      <w:r w:rsidR="001C09B0">
        <w:rPr>
          <w:rFonts w:asciiTheme="minorBidi" w:hAnsiTheme="minorBidi"/>
          <w:lang w:val="fr-FR"/>
        </w:rPr>
        <w:t>’</w:t>
      </w:r>
      <w:r w:rsidR="00337504" w:rsidRPr="00825BBB">
        <w:rPr>
          <w:rFonts w:asciiTheme="minorBidi" w:hAnsiTheme="minorBidi"/>
          <w:lang w:val="fr-FR"/>
        </w:rPr>
        <w:t xml:space="preserve">élaboration de ses propositions de plans de travail détaillés pour </w:t>
      </w:r>
      <w:r w:rsidR="00337504" w:rsidRPr="00337504">
        <w:rPr>
          <w:rFonts w:cs="Arial"/>
          <w:lang w:val="fr-FR"/>
        </w:rPr>
        <w:t>le</w:t>
      </w:r>
      <w:r w:rsidR="00337504" w:rsidRPr="00825BBB">
        <w:rPr>
          <w:rFonts w:asciiTheme="minorBidi" w:hAnsiTheme="minorBidi"/>
          <w:lang w:val="fr-FR"/>
        </w:rPr>
        <w:t xml:space="preserve"> premier exercice biennal de la dernière période quadriennale de son actuelle Stratégie à moyen terme (2022-2029), le Secrétariat s</w:t>
      </w:r>
      <w:r w:rsidR="001C09B0">
        <w:rPr>
          <w:rFonts w:asciiTheme="minorBidi" w:hAnsiTheme="minorBidi"/>
          <w:lang w:val="fr-FR"/>
        </w:rPr>
        <w:t>’</w:t>
      </w:r>
      <w:r w:rsidR="00337504" w:rsidRPr="00825BBB">
        <w:rPr>
          <w:rFonts w:asciiTheme="minorBidi" w:hAnsiTheme="minorBidi"/>
          <w:lang w:val="fr-FR"/>
        </w:rPr>
        <w:t>était inspiré de l</w:t>
      </w:r>
      <w:r w:rsidR="001C09B0">
        <w:rPr>
          <w:rFonts w:asciiTheme="minorBidi" w:hAnsiTheme="minorBidi"/>
          <w:lang w:val="fr-FR"/>
        </w:rPr>
        <w:t>’</w:t>
      </w:r>
      <w:r w:rsidR="00337504" w:rsidRPr="00825BBB">
        <w:rPr>
          <w:rFonts w:asciiTheme="minorBidi" w:hAnsiTheme="minorBidi"/>
          <w:lang w:val="fr-FR"/>
        </w:rPr>
        <w:t>énoncé de mission, de la vision et des objectifs de haut niveau de la Commission ainsi que des résolutions A-32/4 de l</w:t>
      </w:r>
      <w:r w:rsidR="001C09B0">
        <w:rPr>
          <w:rFonts w:asciiTheme="minorBidi" w:hAnsiTheme="minorBidi"/>
          <w:lang w:val="fr-FR"/>
        </w:rPr>
        <w:t>’</w:t>
      </w:r>
      <w:r w:rsidR="00337504" w:rsidRPr="00825BBB">
        <w:rPr>
          <w:rFonts w:asciiTheme="minorBidi" w:hAnsiTheme="minorBidi"/>
          <w:lang w:val="fr-FR"/>
        </w:rPr>
        <w:t>Assemblée et EC-57/4 du Conseil exécutif de la COI</w:t>
      </w:r>
      <w:r w:rsidR="00337504">
        <w:rPr>
          <w:rFonts w:asciiTheme="minorBidi" w:hAnsiTheme="minorBidi"/>
          <w:lang w:val="fr-FR"/>
        </w:rPr>
        <w:t xml:space="preserve"> </w:t>
      </w:r>
      <w:r w:rsidR="00337504" w:rsidRPr="00825BBB">
        <w:rPr>
          <w:rFonts w:asciiTheme="minorBidi" w:hAnsiTheme="minorBidi"/>
          <w:lang w:val="fr-FR"/>
        </w:rPr>
        <w:t>sur les priorités en matière de budgétisation.</w:t>
      </w:r>
    </w:p>
    <w:p w14:paraId="05976AF0" w14:textId="03353CB3"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206</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Ce programme tombait à un moment cr</w:t>
      </w:r>
      <w:r w:rsidR="00337504">
        <w:rPr>
          <w:rFonts w:asciiTheme="minorBidi" w:hAnsiTheme="minorBidi"/>
          <w:lang w:val="fr-FR"/>
        </w:rPr>
        <w:t xml:space="preserve">itique, car il couvrait </w:t>
      </w:r>
      <w:r w:rsidR="00337504" w:rsidRPr="00825BBB">
        <w:rPr>
          <w:rFonts w:asciiTheme="minorBidi" w:hAnsiTheme="minorBidi"/>
          <w:lang w:val="fr-FR"/>
        </w:rPr>
        <w:t>la seconde moitié de la mise en œuvre de la Décennie de l</w:t>
      </w:r>
      <w:r w:rsidR="001C09B0">
        <w:rPr>
          <w:rFonts w:asciiTheme="minorBidi" w:hAnsiTheme="minorBidi"/>
          <w:lang w:val="fr-FR"/>
        </w:rPr>
        <w:t>’</w:t>
      </w:r>
      <w:r w:rsidR="00337504">
        <w:rPr>
          <w:rFonts w:asciiTheme="minorBidi" w:hAnsiTheme="minorBidi"/>
          <w:lang w:val="fr-FR"/>
        </w:rPr>
        <w:t xml:space="preserve">Océan et </w:t>
      </w:r>
      <w:r w:rsidR="00337504" w:rsidRPr="00825BBB">
        <w:rPr>
          <w:rFonts w:asciiTheme="minorBidi" w:hAnsiTheme="minorBidi"/>
          <w:lang w:val="fr-FR"/>
        </w:rPr>
        <w:t>l</w:t>
      </w:r>
      <w:r w:rsidR="001C09B0">
        <w:rPr>
          <w:rFonts w:asciiTheme="minorBidi" w:hAnsiTheme="minorBidi"/>
          <w:lang w:val="fr-FR"/>
        </w:rPr>
        <w:t>’</w:t>
      </w:r>
      <w:r w:rsidR="00337504" w:rsidRPr="00825BBB">
        <w:rPr>
          <w:rFonts w:asciiTheme="minorBidi" w:hAnsiTheme="minorBidi"/>
          <w:lang w:val="fr-FR"/>
        </w:rPr>
        <w:t>échéance</w:t>
      </w:r>
      <w:r w:rsidR="00337504">
        <w:rPr>
          <w:rFonts w:asciiTheme="minorBidi" w:hAnsiTheme="minorBidi"/>
          <w:lang w:val="fr-FR"/>
        </w:rPr>
        <w:t xml:space="preserve"> </w:t>
      </w:r>
      <w:r w:rsidR="00337504" w:rsidRPr="00825BBB">
        <w:rPr>
          <w:rFonts w:asciiTheme="minorBidi" w:hAnsiTheme="minorBidi"/>
          <w:lang w:val="fr-FR"/>
        </w:rPr>
        <w:t>du Programme</w:t>
      </w:r>
      <w:r w:rsidR="00337504">
        <w:rPr>
          <w:rFonts w:asciiTheme="minorBidi" w:hAnsiTheme="minorBidi"/>
          <w:lang w:val="fr-FR"/>
        </w:rPr>
        <w:t> </w:t>
      </w:r>
      <w:r w:rsidR="00337504" w:rsidRPr="00825BBB">
        <w:rPr>
          <w:rFonts w:asciiTheme="minorBidi" w:hAnsiTheme="minorBidi"/>
          <w:lang w:val="fr-FR"/>
        </w:rPr>
        <w:t>2030</w:t>
      </w:r>
      <w:r w:rsidR="00337504">
        <w:rPr>
          <w:rFonts w:asciiTheme="minorBidi" w:hAnsiTheme="minorBidi"/>
          <w:lang w:val="fr-FR"/>
        </w:rPr>
        <w:t xml:space="preserve"> et de ses ODD</w:t>
      </w:r>
      <w:r w:rsidR="00337504" w:rsidRPr="00825BBB">
        <w:rPr>
          <w:rFonts w:asciiTheme="minorBidi" w:hAnsiTheme="minorBidi"/>
          <w:lang w:val="fr-FR"/>
        </w:rPr>
        <w:t>. Il s</w:t>
      </w:r>
      <w:r w:rsidR="001C09B0">
        <w:rPr>
          <w:rFonts w:asciiTheme="minorBidi" w:hAnsiTheme="minorBidi"/>
          <w:lang w:val="fr-FR"/>
        </w:rPr>
        <w:t>’</w:t>
      </w:r>
      <w:r w:rsidR="00337504" w:rsidRPr="00825BBB">
        <w:rPr>
          <w:rFonts w:asciiTheme="minorBidi" w:hAnsiTheme="minorBidi"/>
          <w:lang w:val="fr-FR"/>
        </w:rPr>
        <w:t>appuyait sur les résultats préliminaires de la première phase du processus de consultation en cours sur « La COI et l</w:t>
      </w:r>
      <w:r w:rsidR="001C09B0">
        <w:rPr>
          <w:rFonts w:asciiTheme="minorBidi" w:hAnsiTheme="minorBidi"/>
          <w:lang w:val="fr-FR"/>
        </w:rPr>
        <w:t>’</w:t>
      </w:r>
      <w:r w:rsidR="00337504" w:rsidRPr="00825BBB">
        <w:rPr>
          <w:rFonts w:asciiTheme="minorBidi" w:hAnsiTheme="minorBidi"/>
          <w:lang w:val="fr-FR"/>
        </w:rPr>
        <w:t xml:space="preserve">avenir de </w:t>
      </w:r>
      <w:r w:rsidR="00337504" w:rsidRPr="00337504">
        <w:rPr>
          <w:rFonts w:cs="Arial"/>
          <w:lang w:val="fr-FR"/>
        </w:rPr>
        <w:t>l</w:t>
      </w:r>
      <w:r w:rsidR="001C09B0">
        <w:rPr>
          <w:rFonts w:cs="Arial"/>
          <w:lang w:val="fr-FR"/>
        </w:rPr>
        <w:t>’</w:t>
      </w:r>
      <w:r w:rsidR="00337504" w:rsidRPr="00337504">
        <w:rPr>
          <w:rFonts w:cs="Arial"/>
          <w:lang w:val="fr-FR"/>
        </w:rPr>
        <w:t>océan</w:t>
      </w:r>
      <w:r w:rsidR="00337504" w:rsidRPr="00825BBB">
        <w:rPr>
          <w:rFonts w:asciiTheme="minorBidi" w:hAnsiTheme="minorBidi"/>
          <w:lang w:val="fr-FR"/>
        </w:rPr>
        <w:t> », qui consistait à anticiper l</w:t>
      </w:r>
      <w:r w:rsidR="001C09B0">
        <w:rPr>
          <w:rFonts w:asciiTheme="minorBidi" w:hAnsiTheme="minorBidi"/>
          <w:lang w:val="fr-FR"/>
        </w:rPr>
        <w:t>’</w:t>
      </w:r>
      <w:r w:rsidR="00337504" w:rsidRPr="00825BBB">
        <w:rPr>
          <w:rFonts w:asciiTheme="minorBidi" w:hAnsiTheme="minorBidi"/>
          <w:lang w:val="fr-FR"/>
        </w:rPr>
        <w:t>évolution des besoins des États membres face aux changements rapides de l</w:t>
      </w:r>
      <w:r w:rsidR="001C09B0">
        <w:rPr>
          <w:rFonts w:asciiTheme="minorBidi" w:hAnsiTheme="minorBidi"/>
          <w:lang w:val="fr-FR"/>
        </w:rPr>
        <w:t>’</w:t>
      </w:r>
      <w:r w:rsidR="00337504" w:rsidRPr="00825BBB">
        <w:rPr>
          <w:rFonts w:asciiTheme="minorBidi" w:hAnsiTheme="minorBidi"/>
          <w:lang w:val="fr-FR"/>
        </w:rPr>
        <w:t>état de l</w:t>
      </w:r>
      <w:r w:rsidR="001C09B0">
        <w:rPr>
          <w:rFonts w:asciiTheme="minorBidi" w:hAnsiTheme="minorBidi"/>
          <w:lang w:val="fr-FR"/>
        </w:rPr>
        <w:t>’</w:t>
      </w:r>
      <w:r w:rsidR="00337504" w:rsidRPr="00825BBB">
        <w:rPr>
          <w:rFonts w:asciiTheme="minorBidi" w:hAnsiTheme="minorBidi"/>
          <w:lang w:val="fr-FR"/>
        </w:rPr>
        <w:t>océan, de la dynamique mondiale de la gouvernance de l</w:t>
      </w:r>
      <w:r w:rsidR="001C09B0">
        <w:rPr>
          <w:rFonts w:asciiTheme="minorBidi" w:hAnsiTheme="minorBidi"/>
          <w:lang w:val="fr-FR"/>
        </w:rPr>
        <w:t>’</w:t>
      </w:r>
      <w:r w:rsidR="00337504" w:rsidRPr="00825BBB">
        <w:rPr>
          <w:rFonts w:asciiTheme="minorBidi" w:hAnsiTheme="minorBidi"/>
          <w:lang w:val="fr-FR"/>
        </w:rPr>
        <w:t>océan et des politiques, et à davantage axer les travaux de la COI sur l</w:t>
      </w:r>
      <w:r w:rsidR="001C09B0">
        <w:rPr>
          <w:rFonts w:asciiTheme="minorBidi" w:hAnsiTheme="minorBidi"/>
          <w:lang w:val="fr-FR"/>
        </w:rPr>
        <w:t>’</w:t>
      </w:r>
      <w:r w:rsidR="00337504" w:rsidRPr="00825BBB">
        <w:rPr>
          <w:rFonts w:asciiTheme="minorBidi" w:hAnsiTheme="minorBidi"/>
          <w:lang w:val="fr-FR"/>
        </w:rPr>
        <w:t>utilisation des sciences et des connaissances dans la prise de décisions.</w:t>
      </w:r>
    </w:p>
    <w:p w14:paraId="1CEE3B80" w14:textId="6D13298D"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207</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Dans ce contexte, et dans l</w:t>
      </w:r>
      <w:r w:rsidR="001C09B0">
        <w:rPr>
          <w:rFonts w:asciiTheme="minorBidi" w:hAnsiTheme="minorBidi"/>
          <w:lang w:val="fr-FR"/>
        </w:rPr>
        <w:t>’</w:t>
      </w:r>
      <w:r w:rsidR="00337504" w:rsidRPr="00825BBB">
        <w:rPr>
          <w:rFonts w:asciiTheme="minorBidi" w:hAnsiTheme="minorBidi"/>
          <w:lang w:val="fr-FR"/>
        </w:rPr>
        <w:t xml:space="preserve">attente des résultats de la consultation susmentionnée qui donnerait une orientation plus précise au processus et </w:t>
      </w:r>
      <w:r w:rsidR="00337504" w:rsidRPr="00337504">
        <w:rPr>
          <w:rFonts w:cs="Arial"/>
          <w:lang w:val="fr-FR"/>
        </w:rPr>
        <w:t>pourraient</w:t>
      </w:r>
      <w:r w:rsidR="00337504" w:rsidRPr="00825BBB">
        <w:rPr>
          <w:rFonts w:asciiTheme="minorBidi" w:hAnsiTheme="minorBidi"/>
          <w:lang w:val="fr-FR"/>
        </w:rPr>
        <w:t xml:space="preserve"> se traduire par des ajustements lors des prochaines sessions des organes directeurs, il était proposé que les activités de la COI au cours du premier exercice biennal </w:t>
      </w:r>
      <w:r w:rsidR="00337504">
        <w:rPr>
          <w:rFonts w:asciiTheme="minorBidi" w:hAnsiTheme="minorBidi"/>
          <w:lang w:val="fr-FR"/>
        </w:rPr>
        <w:t>couvert par le</w:t>
      </w:r>
      <w:r w:rsidR="00337504" w:rsidRPr="00825BBB">
        <w:rPr>
          <w:rFonts w:asciiTheme="minorBidi" w:hAnsiTheme="minorBidi"/>
          <w:lang w:val="fr-FR"/>
        </w:rPr>
        <w:t xml:space="preserve"> 43 C/5 se concentrent sur la réalisation du produit relatif à la COI, à savoir :</w:t>
      </w:r>
    </w:p>
    <w:p w14:paraId="7A6D6DD2" w14:textId="307D25DA" w:rsidR="00337504" w:rsidRPr="002B74DE" w:rsidRDefault="005C554B"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 Les États membres reçoivent un soutien critique pour renforcer leur capacité de mener des recherches scientifiques marines, de produire des connaissances et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élaborer et de mettre en œuvre des outils, services et politiques fondés sur la science afin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inverser le déclin de la santé des océans et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accélérer la transition vers une gestion durable des risques et des opportunités liés aux océans ».</w:t>
      </w:r>
    </w:p>
    <w:p w14:paraId="531B06B3" w14:textId="4CAF370A"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208</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Il conviendrait également de donner la priorité aux principaux domaines d</w:t>
      </w:r>
      <w:r w:rsidR="001C09B0">
        <w:rPr>
          <w:rFonts w:asciiTheme="minorBidi" w:hAnsiTheme="minorBidi"/>
          <w:lang w:val="fr-FR"/>
        </w:rPr>
        <w:t>’</w:t>
      </w:r>
      <w:r w:rsidR="00337504" w:rsidRPr="00825BBB">
        <w:rPr>
          <w:rFonts w:asciiTheme="minorBidi" w:hAnsiTheme="minorBidi"/>
          <w:lang w:val="fr-FR"/>
        </w:rPr>
        <w:t>action :</w:t>
      </w:r>
    </w:p>
    <w:p w14:paraId="4EDCF324" w14:textId="16C5D2CE" w:rsidR="00337504"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développer et maintenir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infrastructure du GOOS pour répondre aux besoins de ses utilisateurs, y compris des États membres, et fournir des données et des informations à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appui de la mise en œuvre des conventions et des cadres des Nations Unies, notamment dans les domaines du climat, de la biodiversité et de la santé de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océan ;</w:t>
      </w:r>
    </w:p>
    <w:p w14:paraId="0D689E6C" w14:textId="11026C0D" w:rsidR="00337504"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(ii)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développer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ODIS afin de parvenir à une couverture mondiale et de mettre en place une architecture de données coordonnée de la COI ;</w:t>
      </w:r>
    </w:p>
    <w:p w14:paraId="01924FC2" w14:textId="55E1225C" w:rsidR="00337504"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lastRenderedPageBreak/>
        <w:t>(iii)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renforcer la coordination en matière de biodiversité marine afin de mieux aider les États membres à respecter leurs engagements dans le cadre de la mise en œuvre du Cadre mondial de la biodiversité de Kunming-Montréal et de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Accord sur la diversité biologique marine des zones ne relevant pas de la juridiction nationale, ainsi que des cadres stratégiques régionaux ;</w:t>
      </w:r>
    </w:p>
    <w:p w14:paraId="650A73A1" w14:textId="155DC95D" w:rsidR="00337504" w:rsidRPr="002B74DE"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(iv)</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servir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ambition du programme de certification Tsunami Ready de parvenir à 100 % de communautés à risque certifiées ainsi que lancer la conception et le déploiement de systèmes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 xml:space="preserve">alerte rapide </w:t>
      </w:r>
      <w:proofErr w:type="spellStart"/>
      <w:r w:rsidR="00337504" w:rsidRPr="00825BBB">
        <w:rPr>
          <w:rFonts w:asciiTheme="minorBidi" w:hAnsiTheme="minorBidi" w:cstheme="minorBidi"/>
          <w:sz w:val="22"/>
          <w:szCs w:val="22"/>
          <w:lang w:val="fr-FR"/>
        </w:rPr>
        <w:t>multialéas</w:t>
      </w:r>
      <w:proofErr w:type="spellEnd"/>
      <w:r w:rsidR="00337504" w:rsidRPr="00825BBB">
        <w:rPr>
          <w:rFonts w:asciiTheme="minorBidi" w:hAnsiTheme="minorBidi" w:cstheme="minorBidi"/>
          <w:sz w:val="22"/>
          <w:szCs w:val="22"/>
          <w:lang w:val="fr-FR"/>
        </w:rPr>
        <w:t xml:space="preserve"> au service de la résilience climatique, de la gestion durable de la biodiversité et des écosystèmes et de la sécurité alimentaire ;</w:t>
      </w:r>
    </w:p>
    <w:p w14:paraId="5D02E37F" w14:textId="7DDA9E3D" w:rsidR="00337504"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(v)</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soutenir la planification et la gestion durables de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océan, notamment en renforçant les mécanismes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exécution régionaux et en agissant en tant que partenaire mondial dans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échange de connaissances en faveur des engagements pris par les États membres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élaborer et de mettre en œuvre des plans de gestion durable de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océan ;</w:t>
      </w:r>
    </w:p>
    <w:p w14:paraId="52DE55AE" w14:textId="4CC9779C" w:rsidR="00337504" w:rsidRPr="002B74DE"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(vi)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renforcer la capacité des États membres de participer aux programmes de la COI et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en tirer parti, en accordant une attention particulière à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Afrique et aux PEID ;</w:t>
      </w:r>
    </w:p>
    <w:p w14:paraId="3689C62F" w14:textId="0BB7DE2F" w:rsidR="00337504"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(vii)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améliorer la mise en œuvre de la Décennie de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Océan pour renforcer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efficacité collective des programmes et projets de la Décennie menés par la COI et ses partenaires afin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éclairer la prise de décisions sociétales à toutes les échelles et de préparer le terrain pour continuer sur la lancée de la Décennie après 2030 ;</w:t>
      </w:r>
    </w:p>
    <w:p w14:paraId="5E84C7F9" w14:textId="46D11549" w:rsidR="00337504" w:rsidRPr="002B74DE"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(viii)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contribuer aux produits intersectoriels de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UNESCO en matière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éducation à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environnement et d</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alertes précoces pour tous, en mettant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accent sur les PEID.</w:t>
      </w:r>
    </w:p>
    <w:p w14:paraId="26F87F90" w14:textId="65B339CB"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209</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Les travaux menés dans ces domaines d</w:t>
      </w:r>
      <w:r w:rsidR="001C09B0">
        <w:rPr>
          <w:rFonts w:asciiTheme="minorBidi" w:hAnsiTheme="minorBidi"/>
          <w:lang w:val="fr-FR"/>
        </w:rPr>
        <w:t>’</w:t>
      </w:r>
      <w:r w:rsidR="00337504" w:rsidRPr="00825BBB">
        <w:rPr>
          <w:rFonts w:asciiTheme="minorBidi" w:hAnsiTheme="minorBidi"/>
          <w:lang w:val="fr-FR"/>
        </w:rPr>
        <w:t>action seraient étayés par des données concernant les retombées positives sur la société et l</w:t>
      </w:r>
      <w:r w:rsidR="001C09B0">
        <w:rPr>
          <w:rFonts w:asciiTheme="minorBidi" w:hAnsiTheme="minorBidi"/>
          <w:lang w:val="fr-FR"/>
        </w:rPr>
        <w:t>’</w:t>
      </w:r>
      <w:r w:rsidR="00337504" w:rsidRPr="00825BBB">
        <w:rPr>
          <w:rFonts w:asciiTheme="minorBidi" w:hAnsiTheme="minorBidi"/>
          <w:lang w:val="fr-FR"/>
        </w:rPr>
        <w:t>économie des investissements dans les sciences océaniques. Ils seraient également appuyés par des actions transversales dans le domaine du développement des capacités, de l</w:t>
      </w:r>
      <w:r w:rsidR="001C09B0">
        <w:rPr>
          <w:rFonts w:asciiTheme="minorBidi" w:hAnsiTheme="minorBidi"/>
          <w:lang w:val="fr-FR"/>
        </w:rPr>
        <w:t>’</w:t>
      </w:r>
      <w:r w:rsidR="00337504" w:rsidRPr="00825BBB">
        <w:rPr>
          <w:rFonts w:asciiTheme="minorBidi" w:hAnsiTheme="minorBidi"/>
          <w:lang w:val="fr-FR"/>
        </w:rPr>
        <w:t>initiation à l</w:t>
      </w:r>
      <w:r w:rsidR="001C09B0">
        <w:rPr>
          <w:rFonts w:asciiTheme="minorBidi" w:hAnsiTheme="minorBidi"/>
          <w:lang w:val="fr-FR"/>
        </w:rPr>
        <w:t>’</w:t>
      </w:r>
      <w:r w:rsidR="00337504" w:rsidRPr="00825BBB">
        <w:rPr>
          <w:rFonts w:asciiTheme="minorBidi" w:hAnsiTheme="minorBidi"/>
          <w:lang w:val="fr-FR"/>
        </w:rPr>
        <w:t>océan et de la communication stratégique. Les produits d</w:t>
      </w:r>
      <w:r w:rsidR="001C09B0">
        <w:rPr>
          <w:rFonts w:asciiTheme="minorBidi" w:hAnsiTheme="minorBidi"/>
          <w:lang w:val="fr-FR"/>
        </w:rPr>
        <w:t>’</w:t>
      </w:r>
      <w:r w:rsidR="00337504" w:rsidRPr="00825BBB">
        <w:rPr>
          <w:rFonts w:asciiTheme="minorBidi" w:hAnsiTheme="minorBidi"/>
          <w:lang w:val="fr-FR"/>
        </w:rPr>
        <w:t>évaluation et de synthèse des connaissances pilotés par la COI, ainsi que les contributions de la Commission aux produits pilotés par des partenaires, seraient essentiels aux travaux visant à fournir des données mondiales et régionales à l</w:t>
      </w:r>
      <w:r w:rsidR="001C09B0">
        <w:rPr>
          <w:rFonts w:asciiTheme="minorBidi" w:hAnsiTheme="minorBidi"/>
          <w:lang w:val="fr-FR"/>
        </w:rPr>
        <w:t>’</w:t>
      </w:r>
      <w:r w:rsidR="00337504" w:rsidRPr="00825BBB">
        <w:rPr>
          <w:rFonts w:asciiTheme="minorBidi" w:hAnsiTheme="minorBidi"/>
          <w:lang w:val="fr-FR"/>
        </w:rPr>
        <w:t xml:space="preserve">interface entre la science, les politiques et la société. Les actions </w:t>
      </w:r>
      <w:r w:rsidR="00337504">
        <w:rPr>
          <w:rFonts w:asciiTheme="minorBidi" w:hAnsiTheme="minorBidi"/>
          <w:lang w:val="fr-FR"/>
        </w:rPr>
        <w:t>s</w:t>
      </w:r>
      <w:r w:rsidR="001C09B0">
        <w:rPr>
          <w:rFonts w:asciiTheme="minorBidi" w:hAnsiTheme="minorBidi"/>
          <w:lang w:val="fr-FR"/>
        </w:rPr>
        <w:t>’</w:t>
      </w:r>
      <w:r w:rsidR="00337504">
        <w:rPr>
          <w:rFonts w:asciiTheme="minorBidi" w:hAnsiTheme="minorBidi"/>
          <w:lang w:val="fr-FR"/>
        </w:rPr>
        <w:t>adapteraient</w:t>
      </w:r>
      <w:r w:rsidR="00337504" w:rsidRPr="00825BBB">
        <w:rPr>
          <w:rFonts w:asciiTheme="minorBidi" w:hAnsiTheme="minorBidi"/>
          <w:lang w:val="fr-FR"/>
        </w:rPr>
        <w:t xml:space="preserve"> aux besoins régionaux et se concentreraient sur les groupes prioritaires, notamment l</w:t>
      </w:r>
      <w:r w:rsidR="001C09B0">
        <w:rPr>
          <w:rFonts w:asciiTheme="minorBidi" w:hAnsiTheme="minorBidi"/>
          <w:lang w:val="fr-FR"/>
        </w:rPr>
        <w:t>’</w:t>
      </w:r>
      <w:r w:rsidR="00337504" w:rsidRPr="00825BBB">
        <w:rPr>
          <w:rFonts w:asciiTheme="minorBidi" w:hAnsiTheme="minorBidi"/>
          <w:lang w:val="fr-FR"/>
        </w:rPr>
        <w:t>Afrique, les PEID et les jeunes spécialistes de l</w:t>
      </w:r>
      <w:r w:rsidR="001C09B0">
        <w:rPr>
          <w:rFonts w:asciiTheme="minorBidi" w:hAnsiTheme="minorBidi"/>
          <w:lang w:val="fr-FR"/>
        </w:rPr>
        <w:t>’</w:t>
      </w:r>
      <w:r w:rsidR="00337504" w:rsidRPr="00825BBB">
        <w:rPr>
          <w:rFonts w:asciiTheme="minorBidi" w:hAnsiTheme="minorBidi"/>
          <w:lang w:val="fr-FR"/>
        </w:rPr>
        <w:t>océan. Les partenariats au sein et en dehors du système des Nations Unies seraient encore renforcés afin d</w:t>
      </w:r>
      <w:r w:rsidR="001C09B0">
        <w:rPr>
          <w:rFonts w:asciiTheme="minorBidi" w:hAnsiTheme="minorBidi"/>
          <w:lang w:val="fr-FR"/>
        </w:rPr>
        <w:t>’</w:t>
      </w:r>
      <w:r w:rsidR="00337504" w:rsidRPr="00825BBB">
        <w:rPr>
          <w:rFonts w:asciiTheme="minorBidi" w:hAnsiTheme="minorBidi"/>
          <w:lang w:val="fr-FR"/>
        </w:rPr>
        <w:t>assurer une exécution efficace des activités de la COI.</w:t>
      </w:r>
    </w:p>
    <w:p w14:paraId="26428491" w14:textId="3A30D062"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210</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En ce qui concernait le budget du 43 C/5, le Secrétaire exécutif a expliqué que la proposition de budget ordinaire contenue dans </w:t>
      </w:r>
      <w:r w:rsidR="00337504">
        <w:rPr>
          <w:rFonts w:asciiTheme="minorBidi" w:hAnsiTheme="minorBidi"/>
          <w:lang w:val="fr-FR"/>
        </w:rPr>
        <w:t>ce document</w:t>
      </w:r>
      <w:r w:rsidR="00337504" w:rsidRPr="00825BBB">
        <w:rPr>
          <w:rFonts w:asciiTheme="minorBidi" w:hAnsiTheme="minorBidi"/>
          <w:lang w:val="fr-FR"/>
        </w:rPr>
        <w:t xml:space="preserve"> de l</w:t>
      </w:r>
      <w:r w:rsidR="001C09B0">
        <w:rPr>
          <w:rFonts w:asciiTheme="minorBidi" w:hAnsiTheme="minorBidi"/>
          <w:lang w:val="fr-FR"/>
        </w:rPr>
        <w:t>’</w:t>
      </w:r>
      <w:r w:rsidR="00337504" w:rsidRPr="00825BBB">
        <w:rPr>
          <w:rFonts w:asciiTheme="minorBidi" w:hAnsiTheme="minorBidi"/>
          <w:lang w:val="fr-FR"/>
        </w:rPr>
        <w:t>UNESCO (contributions des États membres) devait prendre en compte les coûts fixes supplémentaires découlant de décisions précises du Conseil exécutif de l</w:t>
      </w:r>
      <w:r w:rsidR="001C09B0">
        <w:rPr>
          <w:rFonts w:asciiTheme="minorBidi" w:hAnsiTheme="minorBidi"/>
          <w:lang w:val="fr-FR"/>
        </w:rPr>
        <w:t>’</w:t>
      </w:r>
      <w:r w:rsidR="00337504" w:rsidRPr="00825BBB">
        <w:rPr>
          <w:rFonts w:asciiTheme="minorBidi" w:hAnsiTheme="minorBidi"/>
          <w:lang w:val="fr-FR"/>
        </w:rPr>
        <w:t>UNESCO et de la Conférence générale ainsi que les ajustements dus à l</w:t>
      </w:r>
      <w:r w:rsidR="001C09B0">
        <w:rPr>
          <w:rFonts w:asciiTheme="minorBidi" w:hAnsiTheme="minorBidi"/>
          <w:lang w:val="fr-FR"/>
        </w:rPr>
        <w:t>’</w:t>
      </w:r>
      <w:r w:rsidR="00337504" w:rsidRPr="00825BBB">
        <w:rPr>
          <w:rFonts w:asciiTheme="minorBidi" w:hAnsiTheme="minorBidi"/>
          <w:lang w:val="fr-FR"/>
        </w:rPr>
        <w:t xml:space="preserve">inflation, y </w:t>
      </w:r>
      <w:r w:rsidR="00337504" w:rsidRPr="00337504">
        <w:rPr>
          <w:rFonts w:cs="Arial"/>
          <w:lang w:val="fr-FR"/>
        </w:rPr>
        <w:t>compris</w:t>
      </w:r>
      <w:r w:rsidR="00337504" w:rsidRPr="00825BBB">
        <w:rPr>
          <w:rFonts w:asciiTheme="minorBidi" w:hAnsiTheme="minorBidi"/>
          <w:lang w:val="fr-FR"/>
        </w:rPr>
        <w:t xml:space="preserve"> les augmentations des coûts de personnel. Compte tenu des coûts fixes susmentionnés et de la demande du Conseil exécutif de l</w:t>
      </w:r>
      <w:r w:rsidR="001C09B0">
        <w:rPr>
          <w:rFonts w:asciiTheme="minorBidi" w:hAnsiTheme="minorBidi"/>
          <w:lang w:val="fr-FR"/>
        </w:rPr>
        <w:t>’</w:t>
      </w:r>
      <w:r w:rsidR="00337504" w:rsidRPr="00825BBB">
        <w:rPr>
          <w:rFonts w:asciiTheme="minorBidi" w:hAnsiTheme="minorBidi"/>
          <w:lang w:val="fr-FR"/>
        </w:rPr>
        <w:t>UNESCO concernant les options budgétaires, l</w:t>
      </w:r>
      <w:r w:rsidR="001C09B0">
        <w:rPr>
          <w:rFonts w:asciiTheme="minorBidi" w:hAnsiTheme="minorBidi"/>
          <w:lang w:val="fr-FR"/>
        </w:rPr>
        <w:t>’</w:t>
      </w:r>
      <w:r w:rsidR="00337504" w:rsidRPr="00825BBB">
        <w:rPr>
          <w:rFonts w:asciiTheme="minorBidi" w:hAnsiTheme="minorBidi"/>
          <w:lang w:val="fr-FR"/>
        </w:rPr>
        <w:t>Organisation avait présenté trois scénarios pour le plafond de son budget ordinaire :</w:t>
      </w:r>
    </w:p>
    <w:p w14:paraId="60E46C91" w14:textId="16DD3A84" w:rsidR="00337504" w:rsidRPr="002B74DE"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 xml:space="preserve">le </w:t>
      </w:r>
      <w:r w:rsidR="00337504" w:rsidRPr="00825BBB">
        <w:rPr>
          <w:rFonts w:asciiTheme="minorBidi" w:hAnsiTheme="minorBidi" w:cstheme="minorBidi"/>
          <w:b/>
          <w:bCs/>
          <w:sz w:val="22"/>
          <w:szCs w:val="22"/>
          <w:lang w:val="fr-FR"/>
        </w:rPr>
        <w:t>scénario 1, croissance réelle zéro (CRZ)</w:t>
      </w:r>
      <w:r w:rsidR="00337504" w:rsidRPr="009C3298">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 xml:space="preserve"> qui maintenait une approche budgétaire prudente, autorisant un ajustement partiel pour tenir compte de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inflation tout en maintenant une restriction budgétaire globale – plafond global pour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 xml:space="preserve">UNESCO de </w:t>
      </w:r>
      <w:r w:rsidR="00337504" w:rsidRPr="00371EE7">
        <w:rPr>
          <w:rFonts w:asciiTheme="minorBidi" w:hAnsiTheme="minorBidi" w:cstheme="minorBidi"/>
          <w:sz w:val="22"/>
          <w:szCs w:val="22"/>
          <w:u w:val="single"/>
          <w:lang w:val="fr-FR"/>
        </w:rPr>
        <w:t>719,7 millions de dollars des États-Unis, 21 874 400 dollars des États-Unis</w:t>
      </w:r>
      <w:r w:rsidR="00337504" w:rsidRPr="002C6D9B">
        <w:rPr>
          <w:rFonts w:asciiTheme="minorBidi" w:hAnsiTheme="minorBidi" w:cstheme="minorBidi"/>
          <w:sz w:val="22"/>
          <w:szCs w:val="22"/>
          <w:u w:val="single"/>
          <w:lang w:val="fr-FR"/>
        </w:rPr>
        <w:t xml:space="preserve"> </w:t>
      </w:r>
      <w:r w:rsidR="00337504">
        <w:rPr>
          <w:rFonts w:asciiTheme="minorBidi" w:hAnsiTheme="minorBidi" w:cstheme="minorBidi"/>
          <w:sz w:val="22"/>
          <w:szCs w:val="22"/>
          <w:u w:val="single"/>
          <w:lang w:val="fr-FR"/>
        </w:rPr>
        <w:t>de</w:t>
      </w:r>
      <w:r w:rsidR="00337504" w:rsidRPr="002C6D9B">
        <w:rPr>
          <w:rFonts w:asciiTheme="minorBidi" w:hAnsiTheme="minorBidi" w:cstheme="minorBidi"/>
          <w:sz w:val="22"/>
          <w:szCs w:val="22"/>
          <w:u w:val="single"/>
          <w:lang w:val="fr-FR"/>
        </w:rPr>
        <w:t xml:space="preserve"> </w:t>
      </w:r>
      <w:r w:rsidR="00337504">
        <w:rPr>
          <w:rFonts w:asciiTheme="minorBidi" w:hAnsiTheme="minorBidi" w:cstheme="minorBidi"/>
          <w:sz w:val="22"/>
          <w:szCs w:val="22"/>
          <w:u w:val="single"/>
          <w:lang w:val="fr-FR"/>
        </w:rPr>
        <w:t>crédits alloués à la COI</w:t>
      </w:r>
      <w:r w:rsidR="00337504" w:rsidRPr="00825BBB">
        <w:rPr>
          <w:rFonts w:asciiTheme="minorBidi" w:hAnsiTheme="minorBidi" w:cstheme="minorBidi"/>
          <w:sz w:val="22"/>
          <w:szCs w:val="22"/>
          <w:lang w:val="fr-FR"/>
        </w:rPr>
        <w:t> ;</w:t>
      </w:r>
    </w:p>
    <w:p w14:paraId="3625D1DD" w14:textId="574014A8" w:rsidR="00337504" w:rsidRPr="002B74DE"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(ii)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 xml:space="preserve">le </w:t>
      </w:r>
      <w:r w:rsidR="00337504" w:rsidRPr="00825BBB">
        <w:rPr>
          <w:rFonts w:asciiTheme="minorBidi" w:hAnsiTheme="minorBidi" w:cstheme="minorBidi"/>
          <w:b/>
          <w:bCs/>
          <w:sz w:val="22"/>
          <w:szCs w:val="22"/>
          <w:lang w:val="fr-FR"/>
        </w:rPr>
        <w:t>scénario 2, croissance nominale zéro (CNZ1)</w:t>
      </w:r>
      <w:r w:rsidR="00337504" w:rsidRPr="009C3298">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 xml:space="preserve"> qui préservait le niveau nominal du budget ordinaire du 42</w:t>
      </w:r>
      <w:r w:rsidR="00337504">
        <w:rPr>
          <w:rFonts w:asciiTheme="minorBidi" w:hAnsiTheme="minorBidi" w:cstheme="minorBidi"/>
          <w:sz w:val="22"/>
          <w:szCs w:val="22"/>
          <w:lang w:val="fr-FR"/>
        </w:rPr>
        <w:t> </w:t>
      </w:r>
      <w:r w:rsidR="00337504" w:rsidRPr="00825BBB">
        <w:rPr>
          <w:rFonts w:asciiTheme="minorBidi" w:hAnsiTheme="minorBidi" w:cstheme="minorBidi"/>
          <w:sz w:val="22"/>
          <w:szCs w:val="22"/>
          <w:lang w:val="fr-FR"/>
        </w:rPr>
        <w:t>C/5</w:t>
      </w:r>
      <w:r w:rsidR="00337504">
        <w:rPr>
          <w:rFonts w:asciiTheme="minorBidi" w:hAnsiTheme="minorBidi" w:cstheme="minorBidi"/>
          <w:sz w:val="22"/>
          <w:szCs w:val="22"/>
          <w:lang w:val="fr-FR"/>
        </w:rPr>
        <w:t xml:space="preserve"> approuvé</w:t>
      </w:r>
      <w:r w:rsidR="00337504" w:rsidRPr="00825BBB">
        <w:rPr>
          <w:rFonts w:asciiTheme="minorBidi" w:hAnsiTheme="minorBidi" w:cstheme="minorBidi"/>
          <w:sz w:val="22"/>
          <w:szCs w:val="22"/>
          <w:lang w:val="fr-FR"/>
        </w:rPr>
        <w:t xml:space="preserve"> en absorbant tous les coûts fixes et les décisions de financement supplémentaires – plafond global pour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 xml:space="preserve">UNESCO de </w:t>
      </w:r>
      <w:r w:rsidR="00337504" w:rsidRPr="002C6D9B">
        <w:rPr>
          <w:rFonts w:asciiTheme="minorBidi" w:hAnsiTheme="minorBidi" w:cstheme="minorBidi"/>
          <w:sz w:val="22"/>
          <w:szCs w:val="22"/>
          <w:u w:val="single"/>
          <w:lang w:val="fr-FR"/>
        </w:rPr>
        <w:lastRenderedPageBreak/>
        <w:t xml:space="preserve">685,4 millions de dollars des États-Unis, 20 707 320 dollars des États-Unis </w:t>
      </w:r>
      <w:r w:rsidR="00337504">
        <w:rPr>
          <w:rFonts w:asciiTheme="minorBidi" w:hAnsiTheme="minorBidi" w:cstheme="minorBidi"/>
          <w:sz w:val="22"/>
          <w:szCs w:val="22"/>
          <w:u w:val="single"/>
          <w:lang w:val="fr-FR"/>
        </w:rPr>
        <w:t>de</w:t>
      </w:r>
      <w:r w:rsidR="00337504" w:rsidRPr="002C6D9B">
        <w:rPr>
          <w:rFonts w:asciiTheme="minorBidi" w:hAnsiTheme="minorBidi" w:cstheme="minorBidi"/>
          <w:sz w:val="22"/>
          <w:szCs w:val="22"/>
          <w:u w:val="single"/>
          <w:lang w:val="fr-FR"/>
        </w:rPr>
        <w:t xml:space="preserve"> </w:t>
      </w:r>
      <w:r w:rsidR="00337504">
        <w:rPr>
          <w:rFonts w:asciiTheme="minorBidi" w:hAnsiTheme="minorBidi" w:cstheme="minorBidi"/>
          <w:sz w:val="22"/>
          <w:szCs w:val="22"/>
          <w:u w:val="single"/>
          <w:lang w:val="fr-FR"/>
        </w:rPr>
        <w:t>crédits alloués à la COI</w:t>
      </w:r>
      <w:r w:rsidR="00337504" w:rsidRPr="00825BBB">
        <w:rPr>
          <w:rFonts w:asciiTheme="minorBidi" w:hAnsiTheme="minorBidi" w:cstheme="minorBidi"/>
          <w:sz w:val="22"/>
          <w:szCs w:val="22"/>
          <w:lang w:val="fr-FR"/>
        </w:rPr>
        <w:t> ;</w:t>
      </w:r>
    </w:p>
    <w:p w14:paraId="63F0E74C" w14:textId="59497AEF" w:rsidR="00337504" w:rsidRPr="002B74DE" w:rsidRDefault="008A1926" w:rsidP="005C554B">
      <w:pPr>
        <w:pStyle w:val="ListParagraph1"/>
        <w:spacing w:after="240"/>
        <w:ind w:left="1418" w:hanging="567"/>
        <w:contextualSpacing w:val="0"/>
        <w:rPr>
          <w:rFonts w:asciiTheme="minorBidi" w:hAnsiTheme="minorBidi" w:cstheme="minorBidi"/>
          <w:sz w:val="22"/>
          <w:szCs w:val="22"/>
          <w:lang w:val="fr-FR"/>
        </w:rPr>
      </w:pPr>
      <w:r>
        <w:rPr>
          <w:rFonts w:asciiTheme="minorBidi" w:hAnsiTheme="minorBidi" w:cstheme="minorBidi"/>
          <w:sz w:val="22"/>
          <w:szCs w:val="22"/>
          <w:lang w:val="fr-FR"/>
        </w:rPr>
        <w:t>(iii)</w:t>
      </w:r>
      <w:r>
        <w:rPr>
          <w:rFonts w:asciiTheme="minorBidi" w:hAnsiTheme="minorBidi" w:cstheme="minorBidi"/>
          <w:sz w:val="22"/>
          <w:szCs w:val="22"/>
          <w:lang w:val="fr-FR"/>
        </w:rPr>
        <w:tab/>
      </w:r>
      <w:r w:rsidR="00337504" w:rsidRPr="00825BBB">
        <w:rPr>
          <w:rFonts w:asciiTheme="minorBidi" w:hAnsiTheme="minorBidi" w:cstheme="minorBidi"/>
          <w:sz w:val="22"/>
          <w:szCs w:val="22"/>
          <w:lang w:val="fr-FR"/>
        </w:rPr>
        <w:t>le</w:t>
      </w:r>
      <w:r w:rsidR="00337504" w:rsidRPr="00825BBB">
        <w:rPr>
          <w:rFonts w:asciiTheme="minorBidi" w:hAnsiTheme="minorBidi" w:cstheme="minorBidi"/>
          <w:b/>
          <w:bCs/>
          <w:sz w:val="22"/>
          <w:szCs w:val="22"/>
          <w:lang w:val="fr-FR"/>
        </w:rPr>
        <w:t xml:space="preserve"> scénario 3, croissance nominale zéro (CNZ2)</w:t>
      </w:r>
      <w:r w:rsidR="00337504" w:rsidRPr="009C3298">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 xml:space="preserve"> qui préservait le niveau nominal du budget ordinaire du 42</w:t>
      </w:r>
      <w:r w:rsidR="00337504">
        <w:rPr>
          <w:rFonts w:asciiTheme="minorBidi" w:hAnsiTheme="minorBidi" w:cstheme="minorBidi"/>
          <w:sz w:val="22"/>
          <w:szCs w:val="22"/>
          <w:lang w:val="fr-FR"/>
        </w:rPr>
        <w:t> </w:t>
      </w:r>
      <w:r w:rsidR="00337504" w:rsidRPr="00825BBB">
        <w:rPr>
          <w:rFonts w:asciiTheme="minorBidi" w:hAnsiTheme="minorBidi" w:cstheme="minorBidi"/>
          <w:sz w:val="22"/>
          <w:szCs w:val="22"/>
          <w:lang w:val="fr-FR"/>
        </w:rPr>
        <w:t>C/5</w:t>
      </w:r>
      <w:r w:rsidR="00337504">
        <w:rPr>
          <w:rFonts w:asciiTheme="minorBidi" w:hAnsiTheme="minorBidi" w:cstheme="minorBidi"/>
          <w:sz w:val="22"/>
          <w:szCs w:val="22"/>
          <w:lang w:val="fr-FR"/>
        </w:rPr>
        <w:t xml:space="preserve"> approuvé</w:t>
      </w:r>
      <w:r w:rsidR="00337504" w:rsidRPr="00825BBB">
        <w:rPr>
          <w:rFonts w:asciiTheme="minorBidi" w:hAnsiTheme="minorBidi" w:cstheme="minorBidi"/>
          <w:sz w:val="22"/>
          <w:szCs w:val="22"/>
          <w:lang w:val="fr-FR"/>
        </w:rPr>
        <w:t xml:space="preserve"> avec un report partiel de certains coûts – plafond global pour l</w:t>
      </w:r>
      <w:r w:rsidR="001C09B0">
        <w:rPr>
          <w:rFonts w:asciiTheme="minorBidi" w:hAnsiTheme="minorBidi" w:cstheme="minorBidi"/>
          <w:sz w:val="22"/>
          <w:szCs w:val="22"/>
          <w:lang w:val="fr-FR"/>
        </w:rPr>
        <w:t>’</w:t>
      </w:r>
      <w:r w:rsidR="00337504" w:rsidRPr="00825BBB">
        <w:rPr>
          <w:rFonts w:asciiTheme="minorBidi" w:hAnsiTheme="minorBidi" w:cstheme="minorBidi"/>
          <w:sz w:val="22"/>
          <w:szCs w:val="22"/>
          <w:lang w:val="fr-FR"/>
        </w:rPr>
        <w:t xml:space="preserve">UNESCO de </w:t>
      </w:r>
      <w:r w:rsidR="00337504" w:rsidRPr="002C6D9B">
        <w:rPr>
          <w:rFonts w:asciiTheme="minorBidi" w:hAnsiTheme="minorBidi" w:cstheme="minorBidi"/>
          <w:sz w:val="22"/>
          <w:szCs w:val="22"/>
          <w:u w:val="single"/>
          <w:lang w:val="fr-FR"/>
        </w:rPr>
        <w:t>685,4 millions de dollars des États-Unis, 20 983 999 dollars des États-Unis</w:t>
      </w:r>
      <w:r w:rsidR="00337504">
        <w:rPr>
          <w:rFonts w:asciiTheme="minorBidi" w:hAnsiTheme="minorBidi" w:cstheme="minorBidi"/>
          <w:sz w:val="22"/>
          <w:szCs w:val="22"/>
          <w:u w:val="single"/>
          <w:lang w:val="fr-FR"/>
        </w:rPr>
        <w:t xml:space="preserve"> de</w:t>
      </w:r>
      <w:r w:rsidR="00337504" w:rsidRPr="002C6D9B">
        <w:rPr>
          <w:rFonts w:asciiTheme="minorBidi" w:hAnsiTheme="minorBidi" w:cstheme="minorBidi"/>
          <w:sz w:val="22"/>
          <w:szCs w:val="22"/>
          <w:u w:val="single"/>
          <w:lang w:val="fr-FR"/>
        </w:rPr>
        <w:t xml:space="preserve"> </w:t>
      </w:r>
      <w:r w:rsidR="00337504">
        <w:rPr>
          <w:rFonts w:asciiTheme="minorBidi" w:hAnsiTheme="minorBidi" w:cstheme="minorBidi"/>
          <w:sz w:val="22"/>
          <w:szCs w:val="22"/>
          <w:u w:val="single"/>
          <w:lang w:val="fr-FR"/>
        </w:rPr>
        <w:t>crédits alloués à la COI</w:t>
      </w:r>
      <w:r w:rsidR="00337504" w:rsidRPr="00825BBB">
        <w:rPr>
          <w:rFonts w:asciiTheme="minorBidi" w:hAnsiTheme="minorBidi" w:cstheme="minorBidi"/>
          <w:sz w:val="22"/>
          <w:szCs w:val="22"/>
          <w:lang w:val="fr-FR"/>
        </w:rPr>
        <w:t>.</w:t>
      </w:r>
    </w:p>
    <w:p w14:paraId="2BE62A8C" w14:textId="1417FFD7"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211</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Ces trois scénarios ne prévoyaient aucun nouveau poste financé par le budget ordinaire et se contentaient de couvrir l</w:t>
      </w:r>
      <w:r w:rsidR="001C09B0">
        <w:rPr>
          <w:rFonts w:asciiTheme="minorBidi" w:hAnsiTheme="minorBidi"/>
          <w:lang w:val="fr-FR"/>
        </w:rPr>
        <w:t>’</w:t>
      </w:r>
      <w:r w:rsidR="00337504" w:rsidRPr="00825BBB">
        <w:rPr>
          <w:rFonts w:asciiTheme="minorBidi" w:hAnsiTheme="minorBidi"/>
          <w:lang w:val="fr-FR"/>
        </w:rPr>
        <w:t>augmentation statutaire des coûts de personnel pour le même nombre de postes que dans le 42</w:t>
      </w:r>
      <w:r w:rsidR="00337504">
        <w:rPr>
          <w:rFonts w:asciiTheme="minorBidi" w:hAnsiTheme="minorBidi"/>
          <w:lang w:val="fr-FR"/>
        </w:rPr>
        <w:t> </w:t>
      </w:r>
      <w:r w:rsidR="00337504" w:rsidRPr="00825BBB">
        <w:rPr>
          <w:rFonts w:asciiTheme="minorBidi" w:hAnsiTheme="minorBidi"/>
          <w:lang w:val="fr-FR"/>
        </w:rPr>
        <w:t>C/5</w:t>
      </w:r>
      <w:r w:rsidR="00337504">
        <w:rPr>
          <w:rFonts w:asciiTheme="minorBidi" w:hAnsiTheme="minorBidi"/>
          <w:lang w:val="fr-FR"/>
        </w:rPr>
        <w:t xml:space="preserve"> approuvé</w:t>
      </w:r>
      <w:r w:rsidR="00337504" w:rsidRPr="00825BBB">
        <w:rPr>
          <w:rFonts w:asciiTheme="minorBidi" w:hAnsiTheme="minorBidi"/>
          <w:lang w:val="fr-FR"/>
        </w:rPr>
        <w:t xml:space="preserve">. Ainsi, de nombreux chantiers capitaux du programme de travail de la Commission restaient en sous-effectif, ce qui se répercutait sur </w:t>
      </w:r>
      <w:r w:rsidR="00337504">
        <w:rPr>
          <w:rFonts w:asciiTheme="minorBidi" w:hAnsiTheme="minorBidi"/>
          <w:lang w:val="fr-FR"/>
        </w:rPr>
        <w:t>l</w:t>
      </w:r>
      <w:r w:rsidR="00337504" w:rsidRPr="00825BBB">
        <w:rPr>
          <w:rFonts w:asciiTheme="minorBidi" w:hAnsiTheme="minorBidi"/>
          <w:lang w:val="fr-FR"/>
        </w:rPr>
        <w:t>a capacité</w:t>
      </w:r>
      <w:r w:rsidR="00337504">
        <w:rPr>
          <w:rFonts w:asciiTheme="minorBidi" w:hAnsiTheme="minorBidi"/>
          <w:lang w:val="fr-FR"/>
        </w:rPr>
        <w:t xml:space="preserve"> de celle-ci</w:t>
      </w:r>
      <w:r w:rsidR="00337504" w:rsidRPr="00825BBB">
        <w:rPr>
          <w:rFonts w:asciiTheme="minorBidi" w:hAnsiTheme="minorBidi"/>
          <w:lang w:val="fr-FR"/>
        </w:rPr>
        <w:t xml:space="preserve"> à répondre aux attentes des États membres.</w:t>
      </w:r>
    </w:p>
    <w:p w14:paraId="37FB11D4" w14:textId="64487D9C"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212</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L</w:t>
      </w:r>
      <w:r w:rsidR="001C09B0">
        <w:rPr>
          <w:rFonts w:asciiTheme="minorBidi" w:hAnsiTheme="minorBidi"/>
          <w:lang w:val="fr-FR"/>
        </w:rPr>
        <w:t>’</w:t>
      </w:r>
      <w:r w:rsidR="00337504" w:rsidRPr="00825BBB">
        <w:rPr>
          <w:rFonts w:asciiTheme="minorBidi" w:hAnsiTheme="minorBidi"/>
          <w:lang w:val="fr-FR"/>
        </w:rPr>
        <w:t>augmentation statutaire des coûts de personnel impliquait une baisse du budget consacré aux activités par rapport au 42 C/5</w:t>
      </w:r>
      <w:r w:rsidR="00337504">
        <w:rPr>
          <w:rFonts w:asciiTheme="minorBidi" w:hAnsiTheme="minorBidi"/>
          <w:lang w:val="fr-FR"/>
        </w:rPr>
        <w:t xml:space="preserve"> approuvé</w:t>
      </w:r>
      <w:r w:rsidR="00337504" w:rsidRPr="00825BBB">
        <w:rPr>
          <w:rFonts w:asciiTheme="minorBidi" w:hAnsiTheme="minorBidi"/>
          <w:lang w:val="fr-FR"/>
        </w:rPr>
        <w:t> : 4,5 % selon le scénario CRZ, 17,4 % selon le scénario</w:t>
      </w:r>
      <w:r w:rsidR="00337504">
        <w:rPr>
          <w:rFonts w:asciiTheme="minorBidi" w:hAnsiTheme="minorBidi"/>
          <w:lang w:val="fr-FR"/>
        </w:rPr>
        <w:t xml:space="preserve"> </w:t>
      </w:r>
      <w:r w:rsidR="00337504" w:rsidRPr="00825BBB">
        <w:rPr>
          <w:rFonts w:asciiTheme="minorBidi" w:hAnsiTheme="minorBidi"/>
          <w:lang w:val="fr-FR"/>
        </w:rPr>
        <w:t>CNZ1 et 14,3 % selon le scénario</w:t>
      </w:r>
      <w:r w:rsidR="00337504">
        <w:rPr>
          <w:rFonts w:asciiTheme="minorBidi" w:hAnsiTheme="minorBidi"/>
          <w:lang w:val="fr-FR"/>
        </w:rPr>
        <w:t xml:space="preserve"> </w:t>
      </w:r>
      <w:r w:rsidR="00337504" w:rsidRPr="00825BBB">
        <w:rPr>
          <w:rFonts w:asciiTheme="minorBidi" w:hAnsiTheme="minorBidi"/>
          <w:lang w:val="fr-FR"/>
        </w:rPr>
        <w:t>CNZ2.</w:t>
      </w:r>
    </w:p>
    <w:p w14:paraId="35E7CB1B" w14:textId="7229B841"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213</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Lors de la </w:t>
      </w:r>
      <w:r w:rsidR="00337504" w:rsidRPr="00337504">
        <w:rPr>
          <w:rFonts w:cs="Arial"/>
          <w:lang w:val="fr-FR"/>
        </w:rPr>
        <w:t>préparation</w:t>
      </w:r>
      <w:r w:rsidR="00337504" w:rsidRPr="00825BBB">
        <w:rPr>
          <w:rFonts w:asciiTheme="minorBidi" w:hAnsiTheme="minorBidi"/>
          <w:lang w:val="fr-FR"/>
        </w:rPr>
        <w:t xml:space="preserve"> de ses propositions de crédits budgétaires dans le 43 C/5, le Secrétariat s</w:t>
      </w:r>
      <w:r w:rsidR="001C09B0">
        <w:rPr>
          <w:rFonts w:asciiTheme="minorBidi" w:hAnsiTheme="minorBidi"/>
          <w:lang w:val="fr-FR"/>
        </w:rPr>
        <w:t>’</w:t>
      </w:r>
      <w:r w:rsidR="00337504" w:rsidRPr="00825BBB">
        <w:rPr>
          <w:rFonts w:asciiTheme="minorBidi" w:hAnsiTheme="minorBidi"/>
          <w:lang w:val="fr-FR"/>
        </w:rPr>
        <w:t>était appuyé sur les priorités définies par les États membres, comme le montraient les résolutions </w:t>
      </w:r>
      <w:hyperlink r:id="rId92" w:history="1">
        <w:r w:rsidR="00337504" w:rsidRPr="009C3298">
          <w:rPr>
            <w:rStyle w:val="Hyperlink"/>
            <w:rFonts w:asciiTheme="minorBidi" w:hAnsiTheme="minorBidi"/>
            <w:color w:val="0000FF"/>
            <w:lang w:val="fr-FR"/>
          </w:rPr>
          <w:t>A-32/4</w:t>
        </w:r>
      </w:hyperlink>
      <w:r w:rsidR="00337504" w:rsidRPr="00825BBB">
        <w:rPr>
          <w:rFonts w:asciiTheme="minorBidi" w:hAnsiTheme="minorBidi"/>
          <w:lang w:val="fr-FR"/>
        </w:rPr>
        <w:t xml:space="preserve"> de l</w:t>
      </w:r>
      <w:r w:rsidR="001C09B0">
        <w:rPr>
          <w:rFonts w:asciiTheme="minorBidi" w:hAnsiTheme="minorBidi"/>
          <w:lang w:val="fr-FR"/>
        </w:rPr>
        <w:t>’</w:t>
      </w:r>
      <w:r w:rsidR="00337504" w:rsidRPr="00825BBB">
        <w:rPr>
          <w:rFonts w:asciiTheme="minorBidi" w:hAnsiTheme="minorBidi"/>
          <w:lang w:val="fr-FR"/>
        </w:rPr>
        <w:t xml:space="preserve">Assemblée et </w:t>
      </w:r>
      <w:hyperlink r:id="rId93" w:history="1">
        <w:r w:rsidR="00337504" w:rsidRPr="009C3298">
          <w:rPr>
            <w:rStyle w:val="Hyperlink"/>
            <w:rFonts w:asciiTheme="minorBidi" w:hAnsiTheme="minorBidi"/>
            <w:color w:val="0000FF"/>
            <w:lang w:val="fr-FR"/>
          </w:rPr>
          <w:t>EC-57/2</w:t>
        </w:r>
      </w:hyperlink>
      <w:r w:rsidR="00337504" w:rsidRPr="00825BBB">
        <w:rPr>
          <w:rFonts w:asciiTheme="minorBidi" w:hAnsiTheme="minorBidi"/>
          <w:lang w:val="fr-FR"/>
        </w:rPr>
        <w:t xml:space="preserve"> du Conseil exécutif de la COI.</w:t>
      </w:r>
    </w:p>
    <w:p w14:paraId="1867A387" w14:textId="003AA6AB"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214</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Tous les scénarios proposés supposant une baisse de la part du budget hors personnel (activités), les coupes </w:t>
      </w:r>
      <w:r w:rsidR="00337504" w:rsidRPr="00337504">
        <w:rPr>
          <w:rFonts w:cs="Arial"/>
          <w:lang w:val="fr-FR"/>
        </w:rPr>
        <w:t>générales</w:t>
      </w:r>
      <w:r w:rsidR="00337504" w:rsidRPr="00825BBB">
        <w:rPr>
          <w:rFonts w:asciiTheme="minorBidi" w:hAnsiTheme="minorBidi"/>
          <w:lang w:val="fr-FR"/>
        </w:rPr>
        <w:t xml:space="preserve"> prévues dans les deux scénarios CNZ de l</w:t>
      </w:r>
      <w:r w:rsidR="001C09B0">
        <w:rPr>
          <w:rFonts w:asciiTheme="minorBidi" w:hAnsiTheme="minorBidi"/>
          <w:lang w:val="fr-FR"/>
        </w:rPr>
        <w:t>’</w:t>
      </w:r>
      <w:r w:rsidR="00337504" w:rsidRPr="00825BBB">
        <w:rPr>
          <w:rFonts w:asciiTheme="minorBidi" w:hAnsiTheme="minorBidi"/>
          <w:lang w:val="fr-FR"/>
        </w:rPr>
        <w:t>UNESCO préservaient les augmentations proportionnelles en faveur du GOOS, de l</w:t>
      </w:r>
      <w:r w:rsidR="001C09B0">
        <w:rPr>
          <w:rFonts w:asciiTheme="minorBidi" w:hAnsiTheme="minorBidi"/>
          <w:lang w:val="fr-FR"/>
        </w:rPr>
        <w:t>’</w:t>
      </w:r>
      <w:r w:rsidR="00337504" w:rsidRPr="00825BBB">
        <w:rPr>
          <w:rFonts w:asciiTheme="minorBidi" w:hAnsiTheme="minorBidi"/>
          <w:lang w:val="fr-FR"/>
        </w:rPr>
        <w:t>IODE, du développement des capacités et des organes subsidiaires régionaux déjà convenues dans le 42 C/5 approuvé.</w:t>
      </w:r>
    </w:p>
    <w:p w14:paraId="5AF927EA" w14:textId="533F7361"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215</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Le scénario CRZ permettait de </w:t>
      </w:r>
      <w:r w:rsidR="00337504">
        <w:rPr>
          <w:rFonts w:asciiTheme="minorBidi" w:hAnsiTheme="minorBidi"/>
          <w:lang w:val="fr-FR"/>
        </w:rPr>
        <w:t>conserver</w:t>
      </w:r>
      <w:r w:rsidR="00337504" w:rsidRPr="00825BBB">
        <w:rPr>
          <w:rFonts w:asciiTheme="minorBidi" w:hAnsiTheme="minorBidi"/>
          <w:lang w:val="fr-FR"/>
        </w:rPr>
        <w:t xml:space="preserve"> une enveloppe budgétaire identique au 42 C/5</w:t>
      </w:r>
      <w:r w:rsidR="00337504">
        <w:rPr>
          <w:rFonts w:asciiTheme="minorBidi" w:hAnsiTheme="minorBidi"/>
          <w:lang w:val="fr-FR"/>
        </w:rPr>
        <w:t xml:space="preserve"> </w:t>
      </w:r>
      <w:r w:rsidR="00337504" w:rsidRPr="00825BBB">
        <w:rPr>
          <w:rFonts w:asciiTheme="minorBidi" w:hAnsiTheme="minorBidi"/>
          <w:lang w:val="fr-FR"/>
        </w:rPr>
        <w:t xml:space="preserve">approuvé pour les </w:t>
      </w:r>
      <w:r w:rsidR="00337504" w:rsidRPr="00337504">
        <w:rPr>
          <w:rFonts w:cs="Arial"/>
          <w:lang w:val="fr-FR"/>
        </w:rPr>
        <w:t>domaines</w:t>
      </w:r>
      <w:r w:rsidR="00337504" w:rsidRPr="00825BBB">
        <w:rPr>
          <w:rFonts w:asciiTheme="minorBidi" w:hAnsiTheme="minorBidi"/>
          <w:lang w:val="fr-FR"/>
        </w:rPr>
        <w:t xml:space="preserve"> « particulièrement vulnérables » et d</w:t>
      </w:r>
      <w:r w:rsidR="001C09B0">
        <w:rPr>
          <w:rFonts w:asciiTheme="minorBidi" w:hAnsiTheme="minorBidi"/>
          <w:lang w:val="fr-FR"/>
        </w:rPr>
        <w:t>’</w:t>
      </w:r>
      <w:r w:rsidR="00337504" w:rsidRPr="00825BBB">
        <w:rPr>
          <w:rFonts w:asciiTheme="minorBidi" w:hAnsiTheme="minorBidi"/>
          <w:lang w:val="fr-FR"/>
        </w:rPr>
        <w:t>affecter des fonds à la planification de la conception, de l</w:t>
      </w:r>
      <w:r w:rsidR="001C09B0">
        <w:rPr>
          <w:rFonts w:asciiTheme="minorBidi" w:hAnsiTheme="minorBidi"/>
          <w:lang w:val="fr-FR"/>
        </w:rPr>
        <w:t>’</w:t>
      </w:r>
      <w:r w:rsidR="00337504" w:rsidRPr="00825BBB">
        <w:rPr>
          <w:rFonts w:asciiTheme="minorBidi" w:hAnsiTheme="minorBidi"/>
          <w:lang w:val="fr-FR"/>
        </w:rPr>
        <w:t>élaboration et du déploiement de systèmes d</w:t>
      </w:r>
      <w:r w:rsidR="001C09B0">
        <w:rPr>
          <w:rFonts w:asciiTheme="minorBidi" w:hAnsiTheme="minorBidi"/>
          <w:lang w:val="fr-FR"/>
        </w:rPr>
        <w:t>’</w:t>
      </w:r>
      <w:r w:rsidR="00337504" w:rsidRPr="00825BBB">
        <w:rPr>
          <w:rFonts w:asciiTheme="minorBidi" w:hAnsiTheme="minorBidi"/>
          <w:lang w:val="fr-FR"/>
        </w:rPr>
        <w:t xml:space="preserve">alerte </w:t>
      </w:r>
      <w:proofErr w:type="spellStart"/>
      <w:r w:rsidR="00337504" w:rsidRPr="00825BBB">
        <w:rPr>
          <w:rFonts w:asciiTheme="minorBidi" w:hAnsiTheme="minorBidi"/>
          <w:lang w:val="fr-FR"/>
        </w:rPr>
        <w:t>multialéas</w:t>
      </w:r>
      <w:proofErr w:type="spellEnd"/>
      <w:r w:rsidR="00337504" w:rsidRPr="00825BBB">
        <w:rPr>
          <w:rFonts w:asciiTheme="minorBidi" w:hAnsiTheme="minorBidi"/>
          <w:lang w:val="fr-FR"/>
        </w:rPr>
        <w:t xml:space="preserve"> coordonnés par la COI, ainsi qu</w:t>
      </w:r>
      <w:r w:rsidR="001C09B0">
        <w:rPr>
          <w:rFonts w:asciiTheme="minorBidi" w:hAnsiTheme="minorBidi"/>
          <w:lang w:val="fr-FR"/>
        </w:rPr>
        <w:t>’</w:t>
      </w:r>
      <w:r w:rsidR="00337504" w:rsidRPr="00825BBB">
        <w:rPr>
          <w:rFonts w:asciiTheme="minorBidi" w:hAnsiTheme="minorBidi"/>
          <w:lang w:val="fr-FR"/>
        </w:rPr>
        <w:t>à l</w:t>
      </w:r>
      <w:r w:rsidR="001C09B0">
        <w:rPr>
          <w:rFonts w:asciiTheme="minorBidi" w:hAnsiTheme="minorBidi"/>
          <w:lang w:val="fr-FR"/>
        </w:rPr>
        <w:t>’</w:t>
      </w:r>
      <w:r w:rsidR="00337504" w:rsidRPr="00825BBB">
        <w:rPr>
          <w:rFonts w:asciiTheme="minorBidi" w:hAnsiTheme="minorBidi"/>
          <w:lang w:val="fr-FR"/>
        </w:rPr>
        <w:t>évolution du système de bonnes pratiques océanographiques de la COI, qui passait d</w:t>
      </w:r>
      <w:r w:rsidR="001C09B0">
        <w:rPr>
          <w:rFonts w:asciiTheme="minorBidi" w:hAnsiTheme="minorBidi"/>
          <w:lang w:val="fr-FR"/>
        </w:rPr>
        <w:t>’</w:t>
      </w:r>
      <w:r w:rsidR="00337504" w:rsidRPr="00825BBB">
        <w:rPr>
          <w:rFonts w:asciiTheme="minorBidi" w:hAnsiTheme="minorBidi"/>
          <w:lang w:val="fr-FR"/>
        </w:rPr>
        <w:t>une activité de projet GOOS-IODE à un programme à l</w:t>
      </w:r>
      <w:r w:rsidR="001C09B0">
        <w:rPr>
          <w:rFonts w:asciiTheme="minorBidi" w:hAnsiTheme="minorBidi"/>
          <w:lang w:val="fr-FR"/>
        </w:rPr>
        <w:t>’</w:t>
      </w:r>
      <w:r w:rsidR="00337504" w:rsidRPr="00825BBB">
        <w:rPr>
          <w:rFonts w:asciiTheme="minorBidi" w:hAnsiTheme="minorBidi"/>
          <w:lang w:val="fr-FR"/>
        </w:rPr>
        <w:t>échelle de la COI.</w:t>
      </w:r>
    </w:p>
    <w:p w14:paraId="237D2CDA" w14:textId="5121A780"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216</w:t>
      </w:r>
      <w:r w:rsidR="00337504">
        <w:rPr>
          <w:rFonts w:asciiTheme="minorBidi" w:hAnsiTheme="minorBidi"/>
          <w:lang w:val="fr-FR"/>
        </w:rPr>
        <w:t>.</w:t>
      </w:r>
      <w:r w:rsidR="00337504">
        <w:rPr>
          <w:rFonts w:asciiTheme="minorBidi" w:hAnsiTheme="minorBidi"/>
          <w:lang w:val="fr-FR"/>
        </w:rPr>
        <w:tab/>
      </w:r>
      <w:r w:rsidR="00337504" w:rsidRPr="00825BBB">
        <w:rPr>
          <w:rFonts w:asciiTheme="minorBidi" w:hAnsiTheme="minorBidi"/>
          <w:lang w:val="fr-FR"/>
        </w:rPr>
        <w:t xml:space="preserve">Le Secrétaire </w:t>
      </w:r>
      <w:r w:rsidR="00337504" w:rsidRPr="00337504">
        <w:rPr>
          <w:rFonts w:cs="Arial"/>
          <w:lang w:val="fr-FR"/>
        </w:rPr>
        <w:t>exécutif</w:t>
      </w:r>
      <w:r w:rsidR="00337504" w:rsidRPr="00825BBB">
        <w:rPr>
          <w:rFonts w:asciiTheme="minorBidi" w:hAnsiTheme="minorBidi"/>
          <w:lang w:val="fr-FR"/>
        </w:rPr>
        <w:t xml:space="preserve"> a également expliqué que le Secrétariat prévoyait 22,3 millions de dollars des États-Unis de contributions volontaires en 2026-2027, soit 18,7 % de moins que lors de l</w:t>
      </w:r>
      <w:r w:rsidR="001C09B0">
        <w:rPr>
          <w:rFonts w:asciiTheme="minorBidi" w:hAnsiTheme="minorBidi"/>
          <w:lang w:val="fr-FR"/>
        </w:rPr>
        <w:t>’</w:t>
      </w:r>
      <w:r w:rsidR="00337504" w:rsidRPr="00825BBB">
        <w:rPr>
          <w:rFonts w:asciiTheme="minorBidi" w:hAnsiTheme="minorBidi"/>
          <w:lang w:val="fr-FR"/>
        </w:rPr>
        <w:t>exercice biennal précédent. Cette projection découlait d</w:t>
      </w:r>
      <w:r w:rsidR="001C09B0">
        <w:rPr>
          <w:rFonts w:asciiTheme="minorBidi" w:hAnsiTheme="minorBidi"/>
          <w:lang w:val="fr-FR"/>
        </w:rPr>
        <w:t>’</w:t>
      </w:r>
      <w:r w:rsidR="00337504" w:rsidRPr="00825BBB">
        <w:rPr>
          <w:rFonts w:asciiTheme="minorBidi" w:hAnsiTheme="minorBidi"/>
          <w:lang w:val="fr-FR"/>
        </w:rPr>
        <w:t>une évaluation réaliste des ressources disponibles et des capacités de mise en œuvre du Secrétariat.</w:t>
      </w:r>
    </w:p>
    <w:tbl>
      <w:tblPr>
        <w:tblW w:w="9639" w:type="dxa"/>
        <w:shd w:val="clear" w:color="auto" w:fill="CCFFCC"/>
        <w:tblLayout w:type="fixed"/>
        <w:tblLook w:val="0000" w:firstRow="0" w:lastRow="0" w:firstColumn="0" w:lastColumn="0" w:noHBand="0" w:noVBand="0"/>
      </w:tblPr>
      <w:tblGrid>
        <w:gridCol w:w="9639"/>
      </w:tblGrid>
      <w:tr w:rsidR="00337504" w:rsidRPr="00295086" w14:paraId="2469E9DB" w14:textId="77777777" w:rsidTr="00F746C3">
        <w:tc>
          <w:tcPr>
            <w:tcW w:w="9639" w:type="dxa"/>
            <w:shd w:val="clear" w:color="auto" w:fill="CCFFCC"/>
            <w:tcMar>
              <w:top w:w="113" w:type="dxa"/>
              <w:bottom w:w="113" w:type="dxa"/>
            </w:tcMar>
          </w:tcPr>
          <w:p w14:paraId="142E6FCE" w14:textId="77777777" w:rsidR="00337504" w:rsidRPr="002B74DE" w:rsidRDefault="00337504" w:rsidP="00BE557F">
            <w:pPr>
              <w:spacing w:after="240"/>
              <w:jc w:val="both"/>
              <w:rPr>
                <w:rFonts w:asciiTheme="minorBidi" w:hAnsiTheme="minorBidi"/>
                <w:bCs/>
                <w:i/>
                <w:iCs/>
                <w:u w:val="single"/>
                <w:lang w:val="fr-FR"/>
              </w:rPr>
            </w:pPr>
            <w:r w:rsidRPr="00825BBB">
              <w:rPr>
                <w:rFonts w:asciiTheme="minorBidi" w:hAnsiTheme="minorBidi"/>
                <w:i/>
                <w:iCs/>
                <w:color w:val="000000"/>
                <w:u w:val="single"/>
                <w:lang w:val="fr-FR"/>
              </w:rPr>
              <w:t>Projet de décision A-33/5.1</w:t>
            </w:r>
          </w:p>
          <w:p w14:paraId="5483E5AF" w14:textId="73946DC5" w:rsidR="00337504" w:rsidRPr="002B74DE" w:rsidRDefault="009C3298" w:rsidP="00F746C3">
            <w:pPr>
              <w:pStyle w:val="Heading2"/>
              <w:tabs>
                <w:tab w:val="left" w:pos="709"/>
              </w:tabs>
              <w:spacing w:before="240"/>
              <w:jc w:val="center"/>
              <w:rPr>
                <w:rFonts w:asciiTheme="minorBidi" w:hAnsiTheme="minorBidi"/>
                <w:b w:val="0"/>
                <w:bCs w:val="0"/>
                <w:iCs/>
                <w:lang w:val="fr-FR"/>
              </w:rPr>
            </w:pPr>
            <w:bookmarkStart w:id="229" w:name="_Toc197955138"/>
            <w:bookmarkStart w:id="230" w:name="_Toc199934464"/>
            <w:r>
              <w:rPr>
                <w:rFonts w:asciiTheme="minorBidi" w:hAnsiTheme="minorBidi"/>
                <w:caps w:val="0"/>
                <w:color w:val="000000"/>
                <w:lang w:val="fr-FR"/>
              </w:rPr>
              <w:t>P</w:t>
            </w:r>
            <w:r w:rsidRPr="00825BBB">
              <w:rPr>
                <w:rFonts w:asciiTheme="minorBidi" w:hAnsiTheme="minorBidi"/>
                <w:caps w:val="0"/>
                <w:color w:val="000000"/>
                <w:lang w:val="fr-FR"/>
              </w:rPr>
              <w:t xml:space="preserve">rojet de programme et budget pour 2026-2027 </w:t>
            </w:r>
            <w:r>
              <w:rPr>
                <w:rFonts w:asciiTheme="minorBidi" w:hAnsiTheme="minorBidi"/>
                <w:caps w:val="0"/>
                <w:color w:val="000000"/>
                <w:lang w:val="fr-FR"/>
              </w:rPr>
              <w:br/>
            </w:r>
            <w:r w:rsidRPr="00825BBB">
              <w:rPr>
                <w:rFonts w:asciiTheme="minorBidi" w:hAnsiTheme="minorBidi"/>
                <w:caps w:val="0"/>
                <w:color w:val="000000"/>
                <w:lang w:val="fr-FR"/>
              </w:rPr>
              <w:t>(43 </w:t>
            </w:r>
            <w:r>
              <w:rPr>
                <w:rFonts w:asciiTheme="minorBidi" w:hAnsiTheme="minorBidi"/>
                <w:caps w:val="0"/>
                <w:color w:val="000000"/>
                <w:lang w:val="fr-FR"/>
              </w:rPr>
              <w:t>C</w:t>
            </w:r>
            <w:r w:rsidRPr="00825BBB">
              <w:rPr>
                <w:rFonts w:asciiTheme="minorBidi" w:hAnsiTheme="minorBidi"/>
                <w:caps w:val="0"/>
                <w:color w:val="000000"/>
                <w:lang w:val="fr-FR"/>
              </w:rPr>
              <w:t>/5, premier exercice biennal de la période quadriennale 2026-2029)</w:t>
            </w:r>
            <w:bookmarkEnd w:id="229"/>
            <w:bookmarkEnd w:id="230"/>
          </w:p>
          <w:p w14:paraId="630F5F16" w14:textId="5EEB3C83" w:rsidR="00337504" w:rsidRDefault="00337504" w:rsidP="009C3298">
            <w:pPr>
              <w:spacing w:after="240"/>
              <w:jc w:val="both"/>
              <w:rPr>
                <w:rFonts w:asciiTheme="minorBidi" w:hAnsiTheme="minorBidi"/>
                <w:color w:val="000000"/>
                <w:lang w:val="fr-FR"/>
              </w:rPr>
            </w:pPr>
            <w:r w:rsidRPr="00825BBB">
              <w:rPr>
                <w:rFonts w:asciiTheme="minorBidi" w:hAnsiTheme="minorBidi"/>
                <w:color w:val="000000"/>
                <w:lang w:val="fr-FR"/>
              </w:rPr>
              <w:t>L</w:t>
            </w:r>
            <w:r w:rsidR="001C09B0">
              <w:rPr>
                <w:rFonts w:asciiTheme="minorBidi" w:hAnsiTheme="minorBidi"/>
                <w:color w:val="000000"/>
                <w:lang w:val="fr-FR"/>
              </w:rPr>
              <w:t>’</w:t>
            </w:r>
            <w:r w:rsidRPr="00825BBB">
              <w:rPr>
                <w:rFonts w:asciiTheme="minorBidi" w:hAnsiTheme="minorBidi"/>
                <w:color w:val="000000"/>
                <w:lang w:val="fr-FR"/>
              </w:rPr>
              <w:t>Assemblée,</w:t>
            </w:r>
          </w:p>
          <w:p w14:paraId="5FBFBA23" w14:textId="71E8EEAD" w:rsidR="00337504" w:rsidRPr="009C3298" w:rsidRDefault="009C3298" w:rsidP="009C3298">
            <w:pPr>
              <w:adjustRightInd w:val="0"/>
              <w:snapToGrid w:val="0"/>
              <w:spacing w:after="240" w:line="240" w:lineRule="auto"/>
              <w:ind w:left="1167" w:hanging="567"/>
              <w:jc w:val="both"/>
              <w:rPr>
                <w:rFonts w:asciiTheme="minorBidi" w:hAnsiTheme="minorBidi"/>
                <w:color w:val="000000"/>
                <w:lang w:val="fr-FR"/>
              </w:rPr>
            </w:pPr>
            <w:r w:rsidRPr="009C3298">
              <w:rPr>
                <w:rFonts w:asciiTheme="minorBidi" w:hAnsiTheme="minorBidi"/>
                <w:color w:val="000000"/>
                <w:lang w:val="fr-FR"/>
              </w:rPr>
              <w:t>1.</w:t>
            </w:r>
            <w:r w:rsidRPr="009C3298">
              <w:rPr>
                <w:rFonts w:asciiTheme="minorBidi" w:hAnsiTheme="minorBidi"/>
                <w:color w:val="000000"/>
                <w:lang w:val="fr-FR"/>
              </w:rPr>
              <w:tab/>
            </w:r>
            <w:r w:rsidR="00337504" w:rsidRPr="009C3298">
              <w:rPr>
                <w:rFonts w:asciiTheme="minorBidi" w:hAnsiTheme="minorBidi"/>
                <w:color w:val="000000"/>
                <w:u w:val="single"/>
                <w:lang w:val="fr-FR"/>
              </w:rPr>
              <w:t>Rappelant</w:t>
            </w:r>
            <w:r w:rsidR="00337504" w:rsidRPr="009C3298">
              <w:rPr>
                <w:rFonts w:asciiTheme="minorBidi" w:hAnsiTheme="minorBidi"/>
                <w:color w:val="000000"/>
                <w:lang w:val="fr-FR"/>
              </w:rPr>
              <w:t xml:space="preserve"> les </w:t>
            </w:r>
            <w:r w:rsidR="00337504" w:rsidRPr="009C3298">
              <w:rPr>
                <w:rFonts w:cs="Arial"/>
                <w:color w:val="000000"/>
                <w:lang w:val="fr-FR"/>
              </w:rPr>
              <w:t>résolutions</w:t>
            </w:r>
            <w:r w:rsidR="00337504" w:rsidRPr="009C3298">
              <w:rPr>
                <w:rFonts w:asciiTheme="minorBidi" w:hAnsiTheme="minorBidi"/>
                <w:color w:val="000000"/>
                <w:lang w:val="fr-FR"/>
              </w:rPr>
              <w:t> A-32/4 et EC-57/2 de la COI,</w:t>
            </w:r>
          </w:p>
          <w:p w14:paraId="5954C72D" w14:textId="565B3F83" w:rsidR="00337504" w:rsidRPr="002B74DE" w:rsidRDefault="009C3298" w:rsidP="009C3298">
            <w:pPr>
              <w:adjustRightInd w:val="0"/>
              <w:snapToGrid w:val="0"/>
              <w:spacing w:after="240" w:line="240" w:lineRule="auto"/>
              <w:ind w:left="1167" w:hanging="567"/>
              <w:jc w:val="both"/>
              <w:rPr>
                <w:rFonts w:asciiTheme="minorBidi" w:hAnsiTheme="minorBidi"/>
                <w:u w:val="single"/>
                <w:lang w:val="fr-FR"/>
              </w:rPr>
            </w:pPr>
            <w:r w:rsidRPr="009C3298">
              <w:rPr>
                <w:rFonts w:asciiTheme="minorBidi" w:hAnsiTheme="minorBidi"/>
                <w:color w:val="000000"/>
                <w:lang w:val="fr-FR"/>
              </w:rPr>
              <w:t>2.</w:t>
            </w:r>
            <w:r w:rsidRPr="009C3298">
              <w:rPr>
                <w:rFonts w:asciiTheme="minorBidi" w:hAnsiTheme="minorBidi"/>
                <w:color w:val="000000"/>
                <w:lang w:val="fr-FR"/>
              </w:rPr>
              <w:tab/>
            </w:r>
            <w:r w:rsidR="00337504" w:rsidRPr="00825BBB">
              <w:rPr>
                <w:rFonts w:asciiTheme="minorBidi" w:hAnsiTheme="minorBidi"/>
                <w:color w:val="000000"/>
                <w:u w:val="single"/>
                <w:lang w:val="fr-FR"/>
              </w:rPr>
              <w:t>Prend note</w:t>
            </w:r>
            <w:r w:rsidR="00337504" w:rsidRPr="00825BBB">
              <w:rPr>
                <w:rFonts w:asciiTheme="minorBidi" w:hAnsiTheme="minorBidi"/>
                <w:color w:val="000000"/>
                <w:lang w:val="fr-FR"/>
              </w:rPr>
              <w:t xml:space="preserve"> des </w:t>
            </w:r>
            <w:r w:rsidR="00337504" w:rsidRPr="009C3298">
              <w:rPr>
                <w:rFonts w:cs="Arial"/>
                <w:color w:val="000000"/>
                <w:lang w:val="fr-FR"/>
              </w:rPr>
              <w:t>documents</w:t>
            </w:r>
            <w:r w:rsidR="00337504">
              <w:rPr>
                <w:rFonts w:asciiTheme="minorBidi" w:hAnsiTheme="minorBidi"/>
                <w:color w:val="000000"/>
                <w:lang w:val="fr-FR"/>
              </w:rPr>
              <w:t> </w:t>
            </w:r>
            <w:r w:rsidR="00337504" w:rsidRPr="00825BBB">
              <w:rPr>
                <w:rFonts w:asciiTheme="minorBidi" w:hAnsiTheme="minorBidi"/>
                <w:color w:val="000000"/>
                <w:lang w:val="fr-FR"/>
              </w:rPr>
              <w:t>IOC/A-33/5.</w:t>
            </w:r>
            <w:proofErr w:type="gramStart"/>
            <w:r w:rsidR="00337504" w:rsidRPr="00825BBB">
              <w:rPr>
                <w:rFonts w:asciiTheme="minorBidi" w:hAnsiTheme="minorBidi"/>
                <w:color w:val="000000"/>
                <w:lang w:val="fr-FR"/>
              </w:rPr>
              <w:t>1.Doc</w:t>
            </w:r>
            <w:proofErr w:type="gramEnd"/>
            <w:r w:rsidR="00337504" w:rsidRPr="00825BBB">
              <w:rPr>
                <w:rFonts w:asciiTheme="minorBidi" w:hAnsiTheme="minorBidi"/>
                <w:color w:val="000000"/>
                <w:lang w:val="fr-FR"/>
              </w:rPr>
              <w:t>(1) et IOC/A-33/5.</w:t>
            </w:r>
            <w:proofErr w:type="gramStart"/>
            <w:r w:rsidR="00337504" w:rsidRPr="00825BBB">
              <w:rPr>
                <w:rFonts w:asciiTheme="minorBidi" w:hAnsiTheme="minorBidi"/>
                <w:color w:val="000000"/>
                <w:lang w:val="fr-FR"/>
              </w:rPr>
              <w:t>1.Doc</w:t>
            </w:r>
            <w:proofErr w:type="gramEnd"/>
            <w:r w:rsidR="00337504" w:rsidRPr="00825BBB">
              <w:rPr>
                <w:rFonts w:asciiTheme="minorBidi" w:hAnsiTheme="minorBidi"/>
                <w:color w:val="000000"/>
                <w:lang w:val="fr-FR"/>
              </w:rPr>
              <w:t>(2), qui seront soumis à l</w:t>
            </w:r>
            <w:r w:rsidR="001C09B0">
              <w:rPr>
                <w:rFonts w:asciiTheme="minorBidi" w:hAnsiTheme="minorBidi"/>
                <w:color w:val="000000"/>
                <w:lang w:val="fr-FR"/>
              </w:rPr>
              <w:t>’</w:t>
            </w:r>
            <w:r w:rsidR="00337504" w:rsidRPr="00825BBB">
              <w:rPr>
                <w:rFonts w:asciiTheme="minorBidi" w:hAnsiTheme="minorBidi"/>
                <w:color w:val="000000"/>
                <w:lang w:val="fr-FR"/>
              </w:rPr>
              <w:t>examen du Comité financier en vue de l</w:t>
            </w:r>
            <w:r w:rsidR="001C09B0">
              <w:rPr>
                <w:rFonts w:asciiTheme="minorBidi" w:hAnsiTheme="minorBidi"/>
                <w:color w:val="000000"/>
                <w:lang w:val="fr-FR"/>
              </w:rPr>
              <w:t>’</w:t>
            </w:r>
            <w:r w:rsidR="00337504" w:rsidRPr="00825BBB">
              <w:rPr>
                <w:rFonts w:asciiTheme="minorBidi" w:hAnsiTheme="minorBidi"/>
                <w:color w:val="000000"/>
                <w:lang w:val="fr-FR"/>
              </w:rPr>
              <w:t>élaboration d</w:t>
            </w:r>
            <w:r w:rsidR="001C09B0">
              <w:rPr>
                <w:rFonts w:asciiTheme="minorBidi" w:hAnsiTheme="minorBidi"/>
                <w:color w:val="000000"/>
                <w:lang w:val="fr-FR"/>
              </w:rPr>
              <w:t>’</w:t>
            </w:r>
            <w:r w:rsidR="00337504" w:rsidRPr="00825BBB">
              <w:rPr>
                <w:rFonts w:asciiTheme="minorBidi" w:hAnsiTheme="minorBidi"/>
                <w:color w:val="000000"/>
                <w:lang w:val="fr-FR"/>
              </w:rPr>
              <w:t>un projet de résolution qui sera débattu en plénière au titre du point 5.4 de l</w:t>
            </w:r>
            <w:r w:rsidR="001C09B0">
              <w:rPr>
                <w:rFonts w:asciiTheme="minorBidi" w:hAnsiTheme="minorBidi"/>
                <w:color w:val="000000"/>
                <w:lang w:val="fr-FR"/>
              </w:rPr>
              <w:t>’</w:t>
            </w:r>
            <w:r w:rsidR="00337504" w:rsidRPr="00825BBB">
              <w:rPr>
                <w:rFonts w:asciiTheme="minorBidi" w:hAnsiTheme="minorBidi"/>
                <w:color w:val="000000"/>
                <w:lang w:val="fr-FR"/>
              </w:rPr>
              <w:t>ordre du jour avant d</w:t>
            </w:r>
            <w:r w:rsidR="001C09B0">
              <w:rPr>
                <w:rFonts w:asciiTheme="minorBidi" w:hAnsiTheme="minorBidi"/>
                <w:color w:val="000000"/>
                <w:lang w:val="fr-FR"/>
              </w:rPr>
              <w:t>’</w:t>
            </w:r>
            <w:r w:rsidR="00337504" w:rsidRPr="00825BBB">
              <w:rPr>
                <w:rFonts w:asciiTheme="minorBidi" w:hAnsiTheme="minorBidi"/>
                <w:color w:val="000000"/>
                <w:lang w:val="fr-FR"/>
              </w:rPr>
              <w:t>être adopté.</w:t>
            </w:r>
          </w:p>
        </w:tc>
      </w:tr>
    </w:tbl>
    <w:p w14:paraId="0E3D4E9A" w14:textId="0673C179"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lastRenderedPageBreak/>
        <w:t>217</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Les </w:t>
      </w:r>
      <w:r w:rsidR="00337504" w:rsidRPr="00337504">
        <w:rPr>
          <w:rFonts w:cs="Arial"/>
          <w:lang w:val="fr-FR"/>
        </w:rPr>
        <w:t>représentants</w:t>
      </w:r>
      <w:r w:rsidR="00337504" w:rsidRPr="00825BBB">
        <w:rPr>
          <w:rFonts w:asciiTheme="minorBidi" w:hAnsiTheme="minorBidi"/>
          <w:lang w:val="fr-FR"/>
        </w:rPr>
        <w:t xml:space="preserve"> de __ États membres ont pris la parole. Les États membres ci-après ont choisi de fournir le compte rendu de leur intervention en plénière sur ce point de l</w:t>
      </w:r>
      <w:r w:rsidR="001C09B0">
        <w:rPr>
          <w:rFonts w:asciiTheme="minorBidi" w:hAnsiTheme="minorBidi"/>
          <w:lang w:val="fr-FR"/>
        </w:rPr>
        <w:t>’</w:t>
      </w:r>
      <w:r w:rsidR="00337504" w:rsidRPr="00825BBB">
        <w:rPr>
          <w:rFonts w:asciiTheme="minorBidi" w:hAnsiTheme="minorBidi"/>
          <w:lang w:val="fr-FR"/>
        </w:rPr>
        <w:t>ordre du jour pour inclusion dans l</w:t>
      </w:r>
      <w:r w:rsidR="001C09B0">
        <w:rPr>
          <w:rFonts w:asciiTheme="minorBidi" w:hAnsiTheme="minorBidi"/>
          <w:lang w:val="fr-FR"/>
        </w:rPr>
        <w:t>’</w:t>
      </w:r>
      <w:r w:rsidR="00337504" w:rsidRPr="00825BBB">
        <w:rPr>
          <w:rFonts w:asciiTheme="minorBidi" w:hAnsiTheme="minorBidi"/>
          <w:lang w:val="fr-FR"/>
        </w:rPr>
        <w:t>annexe d</w:t>
      </w:r>
      <w:r w:rsidR="001C09B0">
        <w:rPr>
          <w:rFonts w:asciiTheme="minorBidi" w:hAnsiTheme="minorBidi"/>
          <w:lang w:val="fr-FR"/>
        </w:rPr>
        <w:t>’</w:t>
      </w:r>
      <w:r w:rsidR="00337504" w:rsidRPr="00825BBB">
        <w:rPr>
          <w:rFonts w:asciiTheme="minorBidi" w:hAnsiTheme="minorBidi"/>
          <w:lang w:val="fr-FR"/>
        </w:rPr>
        <w:t>information au rapport de la réunion : ___________.</w:t>
      </w:r>
    </w:p>
    <w:p w14:paraId="60FD2DD4" w14:textId="19C36CEA" w:rsidR="00337504" w:rsidRPr="002B74DE" w:rsidRDefault="00832A1A" w:rsidP="00DC206E">
      <w:pPr>
        <w:keepNext/>
        <w:keepLines/>
        <w:snapToGrid w:val="0"/>
        <w:spacing w:after="240" w:line="240" w:lineRule="auto"/>
        <w:ind w:left="851" w:hanging="851"/>
        <w:outlineLvl w:val="1"/>
        <w:rPr>
          <w:rFonts w:asciiTheme="minorBidi" w:hAnsiTheme="minorBidi"/>
          <w:lang w:val="fr-FR"/>
        </w:rPr>
      </w:pPr>
      <w:bookmarkStart w:id="231" w:name="_Toc190766996"/>
      <w:bookmarkStart w:id="232" w:name="_Toc197955139"/>
      <w:bookmarkStart w:id="233" w:name="_Toc199934465"/>
      <w:bookmarkStart w:id="234" w:name="_Toc131777770"/>
      <w:r>
        <w:rPr>
          <w:rFonts w:asciiTheme="minorBidi" w:hAnsiTheme="minorBidi"/>
          <w:lang w:val="fr-FR"/>
        </w:rPr>
        <w:t>5.2</w:t>
      </w:r>
      <w:r>
        <w:rPr>
          <w:rFonts w:asciiTheme="minorBidi" w:hAnsiTheme="minorBidi"/>
          <w:lang w:val="fr-FR"/>
        </w:rPr>
        <w:tab/>
      </w:r>
      <w:r w:rsidR="00337504" w:rsidRPr="00825BBB">
        <w:rPr>
          <w:rFonts w:asciiTheme="minorBidi" w:hAnsiTheme="minorBidi"/>
          <w:lang w:val="fr-FR"/>
        </w:rPr>
        <w:t xml:space="preserve">ÉVALUATION DES </w:t>
      </w:r>
      <w:r w:rsidR="00337504" w:rsidRPr="00DC206E">
        <w:rPr>
          <w:rFonts w:cs="Arial"/>
          <w:lang w:val="fr-FR"/>
        </w:rPr>
        <w:t>PROCESSUS</w:t>
      </w:r>
      <w:r w:rsidR="00337504" w:rsidRPr="00825BBB">
        <w:rPr>
          <w:rFonts w:asciiTheme="minorBidi" w:hAnsiTheme="minorBidi"/>
          <w:lang w:val="fr-FR"/>
        </w:rPr>
        <w:t xml:space="preserve"> DE GOUVERNANCE ET DE GESTION DE LA COI </w:t>
      </w:r>
      <w:r w:rsidR="00337504">
        <w:rPr>
          <w:rFonts w:asciiTheme="minorBidi" w:hAnsiTheme="minorBidi"/>
          <w:lang w:val="fr-FR"/>
        </w:rPr>
        <w:br/>
      </w:r>
      <w:r w:rsidR="00337504" w:rsidRPr="00893DE7">
        <w:rPr>
          <w:rFonts w:asciiTheme="minorBidi" w:hAnsiTheme="minorBidi"/>
          <w:sz w:val="20"/>
          <w:szCs w:val="20"/>
          <w:lang w:val="fr-FR"/>
        </w:rPr>
        <w:t>[Résolution EC-57/2]</w:t>
      </w:r>
      <w:bookmarkEnd w:id="231"/>
      <w:bookmarkEnd w:id="232"/>
      <w:bookmarkEnd w:id="233"/>
    </w:p>
    <w:tbl>
      <w:tblPr>
        <w:tblW w:w="9639" w:type="dxa"/>
        <w:tblLayout w:type="fixed"/>
        <w:tblLook w:val="0000" w:firstRow="0" w:lastRow="0" w:firstColumn="0" w:lastColumn="0" w:noHBand="0" w:noVBand="0"/>
      </w:tblPr>
      <w:tblGrid>
        <w:gridCol w:w="1974"/>
        <w:gridCol w:w="2044"/>
        <w:gridCol w:w="4939"/>
        <w:gridCol w:w="682"/>
      </w:tblGrid>
      <w:tr w:rsidR="00337504" w:rsidRPr="00295086" w14:paraId="54E805AE" w14:textId="77777777" w:rsidTr="00F746C3">
        <w:tc>
          <w:tcPr>
            <w:tcW w:w="1974" w:type="dxa"/>
            <w:shd w:val="clear" w:color="auto" w:fill="FFFF99"/>
            <w:tcMar>
              <w:top w:w="57" w:type="dxa"/>
              <w:bottom w:w="57" w:type="dxa"/>
            </w:tcMar>
          </w:tcPr>
          <w:p w14:paraId="6BD40D95" w14:textId="77777777" w:rsidR="00337504" w:rsidRPr="00175550" w:rsidRDefault="00337504" w:rsidP="00BE557F">
            <w:pPr>
              <w:rPr>
                <w:rFonts w:asciiTheme="minorBidi" w:hAnsiTheme="minorBidi"/>
                <w:i/>
                <w:color w:val="000000"/>
                <w:sz w:val="20"/>
                <w:szCs w:val="20"/>
                <w:u w:val="single"/>
              </w:rPr>
            </w:pPr>
            <w:r w:rsidRPr="00175550">
              <w:rPr>
                <w:rFonts w:asciiTheme="minorBidi" w:hAnsiTheme="minorBidi"/>
                <w:i/>
                <w:iCs/>
                <w:color w:val="000000"/>
                <w:sz w:val="20"/>
                <w:szCs w:val="20"/>
                <w:u w:val="single"/>
                <w:lang w:val="fr-FR"/>
              </w:rPr>
              <w:t>Document de travail</w:t>
            </w:r>
            <w:r w:rsidRPr="00175550">
              <w:rPr>
                <w:rFonts w:asciiTheme="minorBidi" w:hAnsiTheme="minorBidi"/>
                <w:i/>
                <w:iCs/>
                <w:color w:val="000000"/>
                <w:sz w:val="20"/>
                <w:szCs w:val="20"/>
                <w:lang w:val="fr-FR"/>
              </w:rPr>
              <w:t> :</w:t>
            </w:r>
          </w:p>
        </w:tc>
        <w:tc>
          <w:tcPr>
            <w:tcW w:w="2044" w:type="dxa"/>
            <w:shd w:val="clear" w:color="auto" w:fill="FFFF99"/>
            <w:tcMar>
              <w:top w:w="57" w:type="dxa"/>
              <w:bottom w:w="57" w:type="dxa"/>
            </w:tcMar>
          </w:tcPr>
          <w:p w14:paraId="4119F8BA" w14:textId="77777777" w:rsidR="00337504" w:rsidRPr="00175550" w:rsidRDefault="00337504" w:rsidP="00BE557F">
            <w:pPr>
              <w:rPr>
                <w:rFonts w:asciiTheme="minorBidi" w:hAnsiTheme="minorBidi"/>
                <w:color w:val="000000"/>
                <w:sz w:val="20"/>
                <w:szCs w:val="20"/>
              </w:rPr>
            </w:pPr>
            <w:r w:rsidRPr="00175550">
              <w:rPr>
                <w:rFonts w:asciiTheme="minorBidi" w:hAnsiTheme="minorBidi"/>
                <w:color w:val="000000"/>
                <w:sz w:val="20"/>
                <w:szCs w:val="20"/>
                <w:lang w:val="fr-FR"/>
              </w:rPr>
              <w:t>IOC/A-33/5.</w:t>
            </w:r>
            <w:proofErr w:type="gramStart"/>
            <w:r w:rsidRPr="00175550">
              <w:rPr>
                <w:rFonts w:asciiTheme="minorBidi" w:hAnsiTheme="minorBidi"/>
                <w:color w:val="000000"/>
                <w:sz w:val="20"/>
                <w:szCs w:val="20"/>
                <w:lang w:val="fr-FR"/>
              </w:rPr>
              <w:t>2.Doc</w:t>
            </w:r>
            <w:proofErr w:type="gramEnd"/>
            <w:r w:rsidRPr="00175550">
              <w:rPr>
                <w:rFonts w:asciiTheme="minorBidi" w:hAnsiTheme="minorBidi"/>
                <w:color w:val="000000"/>
                <w:sz w:val="20"/>
                <w:szCs w:val="20"/>
                <w:lang w:val="fr-FR"/>
              </w:rPr>
              <w:t>(1)</w:t>
            </w:r>
          </w:p>
        </w:tc>
        <w:tc>
          <w:tcPr>
            <w:tcW w:w="5621" w:type="dxa"/>
            <w:gridSpan w:val="2"/>
            <w:shd w:val="clear" w:color="auto" w:fill="FFFF99"/>
            <w:tcMar>
              <w:top w:w="57" w:type="dxa"/>
              <w:bottom w:w="57" w:type="dxa"/>
            </w:tcMar>
          </w:tcPr>
          <w:p w14:paraId="1C67CB1E" w14:textId="77777777" w:rsidR="00337504" w:rsidRPr="002B74DE" w:rsidRDefault="00337504" w:rsidP="00BE557F">
            <w:pPr>
              <w:spacing w:after="60"/>
              <w:rPr>
                <w:rFonts w:asciiTheme="minorBidi" w:hAnsiTheme="minorBidi"/>
                <w:color w:val="000000"/>
                <w:sz w:val="20"/>
                <w:szCs w:val="20"/>
                <w:lang w:val="fr-FR"/>
              </w:rPr>
            </w:pPr>
            <w:r w:rsidRPr="00175550">
              <w:rPr>
                <w:rFonts w:asciiTheme="minorBidi" w:hAnsiTheme="minorBidi"/>
                <w:color w:val="000000"/>
                <w:sz w:val="20"/>
                <w:szCs w:val="20"/>
                <w:lang w:val="fr-FR"/>
              </w:rPr>
              <w:t>Évaluation des processus de gouvernance et de gestion de la COI</w:t>
            </w:r>
          </w:p>
        </w:tc>
      </w:tr>
      <w:tr w:rsidR="00337504" w:rsidRPr="00295086" w14:paraId="2330D96D" w14:textId="77777777" w:rsidTr="00F746C3">
        <w:trPr>
          <w:gridAfter w:val="1"/>
          <w:wAfter w:w="682" w:type="dxa"/>
          <w:trHeight w:hRule="exact" w:val="60"/>
        </w:trPr>
        <w:tc>
          <w:tcPr>
            <w:tcW w:w="1974" w:type="dxa"/>
            <w:shd w:val="clear" w:color="auto" w:fill="auto"/>
            <w:tcMar>
              <w:top w:w="0" w:type="dxa"/>
              <w:bottom w:w="0" w:type="dxa"/>
            </w:tcMar>
          </w:tcPr>
          <w:p w14:paraId="642EBE7F" w14:textId="77777777" w:rsidR="00337504" w:rsidRPr="002B74DE" w:rsidRDefault="00337504" w:rsidP="00BE557F">
            <w:pPr>
              <w:rPr>
                <w:rFonts w:asciiTheme="minorBidi" w:hAnsiTheme="minorBidi"/>
                <w:i/>
                <w:color w:val="000000"/>
                <w:sz w:val="20"/>
                <w:szCs w:val="20"/>
                <w:u w:val="single"/>
                <w:lang w:val="fr-FR"/>
              </w:rPr>
            </w:pPr>
          </w:p>
        </w:tc>
        <w:tc>
          <w:tcPr>
            <w:tcW w:w="6983" w:type="dxa"/>
            <w:gridSpan w:val="2"/>
            <w:shd w:val="clear" w:color="auto" w:fill="auto"/>
            <w:tcMar>
              <w:top w:w="0" w:type="dxa"/>
              <w:bottom w:w="0" w:type="dxa"/>
            </w:tcMar>
          </w:tcPr>
          <w:p w14:paraId="704F099E" w14:textId="77777777" w:rsidR="00337504" w:rsidRPr="002B74DE" w:rsidRDefault="00337504" w:rsidP="00BE557F">
            <w:pPr>
              <w:rPr>
                <w:rFonts w:asciiTheme="minorBidi" w:hAnsiTheme="minorBidi"/>
                <w:color w:val="000000"/>
                <w:sz w:val="20"/>
                <w:szCs w:val="20"/>
                <w:lang w:val="fr-FR"/>
              </w:rPr>
            </w:pPr>
          </w:p>
        </w:tc>
      </w:tr>
    </w:tbl>
    <w:p w14:paraId="2411FB26" w14:textId="31EDD26F"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218</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Le Secrétaire exécutif a brièvement </w:t>
      </w:r>
      <w:r w:rsidR="00337504" w:rsidRPr="00337504">
        <w:rPr>
          <w:rFonts w:cs="Arial"/>
          <w:lang w:val="fr-FR"/>
        </w:rPr>
        <w:t>présenté</w:t>
      </w:r>
      <w:r w:rsidR="00337504" w:rsidRPr="00825BBB">
        <w:rPr>
          <w:rFonts w:asciiTheme="minorBidi" w:hAnsiTheme="minorBidi"/>
          <w:lang w:val="fr-FR"/>
        </w:rPr>
        <w:t xml:space="preserve"> ce point. Il a rappelé que le Conseil exécutif de la COI, par sa résolution </w:t>
      </w:r>
      <w:hyperlink r:id="rId94" w:history="1">
        <w:r w:rsidR="00337504" w:rsidRPr="00F746C3">
          <w:rPr>
            <w:rStyle w:val="Hyperlink"/>
            <w:rFonts w:asciiTheme="minorBidi" w:hAnsiTheme="minorBidi"/>
            <w:color w:val="0000FF"/>
            <w:lang w:val="fr-FR"/>
          </w:rPr>
          <w:t>EC-57/2</w:t>
        </w:r>
      </w:hyperlink>
      <w:r w:rsidR="00337504" w:rsidRPr="00825BBB">
        <w:rPr>
          <w:rFonts w:asciiTheme="minorBidi" w:hAnsiTheme="minorBidi"/>
          <w:lang w:val="fr-FR"/>
        </w:rPr>
        <w:t>, avait prié « </w:t>
      </w:r>
      <w:r w:rsidR="00337504" w:rsidRPr="00825BBB">
        <w:rPr>
          <w:rFonts w:asciiTheme="minorBidi" w:hAnsiTheme="minorBidi"/>
          <w:i/>
          <w:iCs/>
          <w:lang w:val="fr-FR"/>
        </w:rPr>
        <w:t>le Secrétaire exécutif de la COI, en consultation avec le Bureau de la Commission, de lancer une évaluation externe des processus de gouvernance et de gestion de la COI, en vue de rationaliser les opérations et d</w:t>
      </w:r>
      <w:r w:rsidR="001C09B0">
        <w:rPr>
          <w:rFonts w:asciiTheme="minorBidi" w:hAnsiTheme="minorBidi"/>
          <w:i/>
          <w:iCs/>
          <w:lang w:val="fr-FR"/>
        </w:rPr>
        <w:t>’</w:t>
      </w:r>
      <w:r w:rsidR="00337504" w:rsidRPr="00825BBB">
        <w:rPr>
          <w:rFonts w:asciiTheme="minorBidi" w:hAnsiTheme="minorBidi"/>
          <w:i/>
          <w:iCs/>
          <w:lang w:val="fr-FR"/>
        </w:rPr>
        <w:t>optimiser l</w:t>
      </w:r>
      <w:r w:rsidR="001C09B0">
        <w:rPr>
          <w:rFonts w:asciiTheme="minorBidi" w:hAnsiTheme="minorBidi"/>
          <w:i/>
          <w:iCs/>
          <w:lang w:val="fr-FR"/>
        </w:rPr>
        <w:t>’</w:t>
      </w:r>
      <w:r w:rsidR="00337504" w:rsidRPr="00825BBB">
        <w:rPr>
          <w:rFonts w:asciiTheme="minorBidi" w:hAnsiTheme="minorBidi"/>
          <w:i/>
          <w:iCs/>
          <w:lang w:val="fr-FR"/>
        </w:rPr>
        <w:t>utilisation des ressources, de façon à fournir la réponse la plus adaptée face à l</w:t>
      </w:r>
      <w:r w:rsidR="001C09B0">
        <w:rPr>
          <w:rFonts w:asciiTheme="minorBidi" w:hAnsiTheme="minorBidi"/>
          <w:i/>
          <w:iCs/>
          <w:lang w:val="fr-FR"/>
        </w:rPr>
        <w:t>’</w:t>
      </w:r>
      <w:r w:rsidR="00337504" w:rsidRPr="00825BBB">
        <w:rPr>
          <w:rFonts w:asciiTheme="minorBidi" w:hAnsiTheme="minorBidi"/>
          <w:i/>
          <w:iCs/>
          <w:lang w:val="fr-FR"/>
        </w:rPr>
        <w:t>évolution rapide de l</w:t>
      </w:r>
      <w:r w:rsidR="001C09B0">
        <w:rPr>
          <w:rFonts w:asciiTheme="minorBidi" w:hAnsiTheme="minorBidi"/>
          <w:i/>
          <w:iCs/>
          <w:lang w:val="fr-FR"/>
        </w:rPr>
        <w:t>’</w:t>
      </w:r>
      <w:r w:rsidR="00337504" w:rsidRPr="00825BBB">
        <w:rPr>
          <w:rFonts w:asciiTheme="minorBidi" w:hAnsiTheme="minorBidi"/>
          <w:i/>
          <w:iCs/>
          <w:lang w:val="fr-FR"/>
        </w:rPr>
        <w:t>agenda relatif à l</w:t>
      </w:r>
      <w:r w:rsidR="001C09B0">
        <w:rPr>
          <w:rFonts w:asciiTheme="minorBidi" w:hAnsiTheme="minorBidi"/>
          <w:i/>
          <w:iCs/>
          <w:lang w:val="fr-FR"/>
        </w:rPr>
        <w:t>’</w:t>
      </w:r>
      <w:r w:rsidR="00337504" w:rsidRPr="00825BBB">
        <w:rPr>
          <w:rFonts w:asciiTheme="minorBidi" w:hAnsiTheme="minorBidi"/>
          <w:i/>
          <w:iCs/>
          <w:lang w:val="fr-FR"/>
        </w:rPr>
        <w:t>océan et aux demandes croissantes des États membres et des processus multilatéraux</w:t>
      </w:r>
      <w:r w:rsidR="00337504" w:rsidRPr="00825BBB">
        <w:rPr>
          <w:rFonts w:asciiTheme="minorBidi" w:hAnsiTheme="minorBidi"/>
          <w:lang w:val="fr-FR"/>
        </w:rPr>
        <w:t> ».</w:t>
      </w:r>
    </w:p>
    <w:p w14:paraId="60DC9E65" w14:textId="4909810B"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219</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 Secrétaire exécutif a également rappelé que cette demande des États membres devait être examinée dans le contexte de la hausse sensible du budget ordinaire de la COI et de la nécessité d</w:t>
      </w:r>
      <w:r w:rsidR="001C09B0">
        <w:rPr>
          <w:rFonts w:asciiTheme="minorBidi" w:hAnsiTheme="minorBidi"/>
          <w:lang w:val="fr-FR"/>
        </w:rPr>
        <w:t>’</w:t>
      </w:r>
      <w:r w:rsidR="00337504" w:rsidRPr="00825BBB">
        <w:rPr>
          <w:rFonts w:asciiTheme="minorBidi" w:hAnsiTheme="minorBidi"/>
          <w:lang w:val="fr-FR"/>
        </w:rPr>
        <w:t xml:space="preserve">assurer une exécution </w:t>
      </w:r>
      <w:r w:rsidR="00337504" w:rsidRPr="00337504">
        <w:rPr>
          <w:rFonts w:cs="Arial"/>
          <w:lang w:val="fr-FR"/>
        </w:rPr>
        <w:t>efficiente</w:t>
      </w:r>
      <w:r w:rsidR="00337504" w:rsidRPr="00825BBB">
        <w:rPr>
          <w:rFonts w:asciiTheme="minorBidi" w:hAnsiTheme="minorBidi"/>
          <w:lang w:val="fr-FR"/>
        </w:rPr>
        <w:t>, efficace et responsable du mandat et des responsabilités de la Commission, dans le plein respect de ses Statuts.</w:t>
      </w:r>
    </w:p>
    <w:p w14:paraId="0AB56E5F" w14:textId="69F4E300"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220</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w:t>
      </w:r>
      <w:r w:rsidR="001C09B0">
        <w:rPr>
          <w:rFonts w:asciiTheme="minorBidi" w:hAnsiTheme="minorBidi"/>
          <w:lang w:val="fr-FR"/>
        </w:rPr>
        <w:t>’</w:t>
      </w:r>
      <w:r w:rsidR="00337504" w:rsidRPr="00825BBB">
        <w:rPr>
          <w:rFonts w:asciiTheme="minorBidi" w:hAnsiTheme="minorBidi"/>
          <w:lang w:val="fr-FR"/>
        </w:rPr>
        <w:t xml:space="preserve">évaluation réalisée par Farman &amp; </w:t>
      </w:r>
      <w:proofErr w:type="spellStart"/>
      <w:r w:rsidR="00337504" w:rsidRPr="00825BBB">
        <w:rPr>
          <w:rFonts w:asciiTheme="minorBidi" w:hAnsiTheme="minorBidi"/>
          <w:lang w:val="fr-FR"/>
        </w:rPr>
        <w:t>Partners</w:t>
      </w:r>
      <w:proofErr w:type="spellEnd"/>
      <w:r w:rsidR="00337504" w:rsidRPr="00825BBB">
        <w:rPr>
          <w:rFonts w:asciiTheme="minorBidi" w:hAnsiTheme="minorBidi"/>
          <w:lang w:val="fr-FR"/>
        </w:rPr>
        <w:t xml:space="preserve"> et présentée à l</w:t>
      </w:r>
      <w:r w:rsidR="001C09B0">
        <w:rPr>
          <w:rFonts w:asciiTheme="minorBidi" w:hAnsiTheme="minorBidi"/>
          <w:lang w:val="fr-FR"/>
        </w:rPr>
        <w:t>’</w:t>
      </w:r>
      <w:r w:rsidR="00337504" w:rsidRPr="00825BBB">
        <w:rPr>
          <w:rFonts w:asciiTheme="minorBidi" w:hAnsiTheme="minorBidi"/>
          <w:lang w:val="fr-FR"/>
        </w:rPr>
        <w:t>Assemblée dans le document</w:t>
      </w:r>
      <w:r w:rsidR="00337504">
        <w:rPr>
          <w:rFonts w:asciiTheme="minorBidi" w:hAnsiTheme="minorBidi"/>
          <w:lang w:val="fr-FR"/>
        </w:rPr>
        <w:t> </w:t>
      </w:r>
      <w:r w:rsidR="00337504" w:rsidRPr="00825BBB">
        <w:rPr>
          <w:rFonts w:asciiTheme="minorBidi" w:hAnsiTheme="minorBidi"/>
          <w:lang w:val="fr-FR"/>
        </w:rPr>
        <w:t>IOC/A-33/5.</w:t>
      </w:r>
      <w:proofErr w:type="gramStart"/>
      <w:r w:rsidR="00337504" w:rsidRPr="00825BBB">
        <w:rPr>
          <w:rFonts w:asciiTheme="minorBidi" w:hAnsiTheme="minorBidi"/>
          <w:lang w:val="fr-FR"/>
        </w:rPr>
        <w:t>2.Doc</w:t>
      </w:r>
      <w:proofErr w:type="gramEnd"/>
      <w:r w:rsidR="00337504" w:rsidRPr="00825BBB">
        <w:rPr>
          <w:rFonts w:asciiTheme="minorBidi" w:hAnsiTheme="minorBidi"/>
          <w:lang w:val="fr-FR"/>
        </w:rPr>
        <w:t xml:space="preserve">(1) portait </w:t>
      </w:r>
      <w:r w:rsidR="00337504" w:rsidRPr="00337504">
        <w:rPr>
          <w:rFonts w:cs="Arial"/>
          <w:lang w:val="fr-FR"/>
        </w:rPr>
        <w:t>sur</w:t>
      </w:r>
      <w:r w:rsidR="00337504" w:rsidRPr="00825BBB">
        <w:rPr>
          <w:rFonts w:asciiTheme="minorBidi" w:hAnsiTheme="minorBidi"/>
          <w:lang w:val="fr-FR"/>
        </w:rPr>
        <w:t xml:space="preserve"> la structure et les processus de gouvernance, les processus de gestion et de fonctionnement, la participation et la collaboration des parties prenantes ainsi que sur l</w:t>
      </w:r>
      <w:r w:rsidR="001C09B0">
        <w:rPr>
          <w:rFonts w:asciiTheme="minorBidi" w:hAnsiTheme="minorBidi"/>
          <w:lang w:val="fr-FR"/>
        </w:rPr>
        <w:t>’</w:t>
      </w:r>
      <w:r w:rsidR="00337504" w:rsidRPr="00825BBB">
        <w:rPr>
          <w:rFonts w:asciiTheme="minorBidi" w:hAnsiTheme="minorBidi"/>
          <w:lang w:val="fr-FR"/>
        </w:rPr>
        <w:t>optimisation et la viabilité des ressources.</w:t>
      </w:r>
    </w:p>
    <w:p w14:paraId="6D57F8A4" w14:textId="3946C40A"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221</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En plus d</w:t>
      </w:r>
      <w:r w:rsidR="001C09B0">
        <w:rPr>
          <w:rFonts w:asciiTheme="minorBidi" w:hAnsiTheme="minorBidi"/>
          <w:lang w:val="fr-FR"/>
        </w:rPr>
        <w:t>’</w:t>
      </w:r>
      <w:r w:rsidR="00337504" w:rsidRPr="00825BBB">
        <w:rPr>
          <w:rFonts w:asciiTheme="minorBidi" w:hAnsiTheme="minorBidi"/>
          <w:lang w:val="fr-FR"/>
        </w:rPr>
        <w:t xml:space="preserve">avoir analysé les </w:t>
      </w:r>
      <w:r w:rsidR="00337504" w:rsidRPr="00337504">
        <w:rPr>
          <w:rFonts w:cs="Arial"/>
          <w:lang w:val="fr-FR"/>
        </w:rPr>
        <w:t>documents</w:t>
      </w:r>
      <w:r w:rsidR="00337504" w:rsidRPr="00825BBB">
        <w:rPr>
          <w:rFonts w:asciiTheme="minorBidi" w:hAnsiTheme="minorBidi"/>
          <w:lang w:val="fr-FR"/>
        </w:rPr>
        <w:t xml:space="preserve"> pertinents, le cabinet avait interrogé un échantillon géographiquement représentatif de 25 responsables élus de la COI, dont le mandat était en cours ou achevé, de points focaux des États membres et de partenaires. Le rapport et ses conclusions avaient été étudiés lors de la réunion </w:t>
      </w:r>
      <w:r w:rsidR="00337504">
        <w:rPr>
          <w:rFonts w:asciiTheme="minorBidi" w:hAnsiTheme="minorBidi"/>
          <w:lang w:val="fr-FR"/>
        </w:rPr>
        <w:t>du Bureau</w:t>
      </w:r>
      <w:r w:rsidR="00337504" w:rsidRPr="00825BBB">
        <w:rPr>
          <w:rFonts w:asciiTheme="minorBidi" w:hAnsiTheme="minorBidi"/>
          <w:lang w:val="fr-FR"/>
        </w:rPr>
        <w:t xml:space="preserve"> de la COI en janvier 2025 et examinés par le Groupe consultatif financier intersessions lors de sa troisième réunion en ligne le 16 avril 2025 et de </w:t>
      </w:r>
      <w:r w:rsidR="00337504">
        <w:rPr>
          <w:rFonts w:asciiTheme="minorBidi" w:hAnsiTheme="minorBidi"/>
          <w:lang w:val="fr-FR"/>
        </w:rPr>
        <w:t>s</w:t>
      </w:r>
      <w:r w:rsidR="00337504" w:rsidRPr="00825BBB">
        <w:rPr>
          <w:rFonts w:asciiTheme="minorBidi" w:hAnsiTheme="minorBidi"/>
          <w:lang w:val="fr-FR"/>
        </w:rPr>
        <w:t>a réunion en présentiel le 23 juin 2025. Les travaux du Groupe consultatif financier intersessions à ce sujet étaient présentés à l</w:t>
      </w:r>
      <w:r w:rsidR="001C09B0">
        <w:rPr>
          <w:rFonts w:asciiTheme="minorBidi" w:hAnsiTheme="minorBidi"/>
          <w:lang w:val="fr-FR"/>
        </w:rPr>
        <w:t>’</w:t>
      </w:r>
      <w:r w:rsidR="00337504" w:rsidRPr="00825BBB">
        <w:rPr>
          <w:rFonts w:asciiTheme="minorBidi" w:hAnsiTheme="minorBidi"/>
          <w:lang w:val="fr-FR"/>
        </w:rPr>
        <w:t>Assemblée dans le rapport du Président du Groupe (période intersessions</w:t>
      </w:r>
      <w:r w:rsidR="00337504">
        <w:rPr>
          <w:rFonts w:asciiTheme="minorBidi" w:hAnsiTheme="minorBidi"/>
          <w:lang w:val="fr-FR"/>
        </w:rPr>
        <w:t> </w:t>
      </w:r>
      <w:r w:rsidR="00337504" w:rsidRPr="00825BBB">
        <w:rPr>
          <w:rFonts w:asciiTheme="minorBidi" w:hAnsiTheme="minorBidi"/>
          <w:lang w:val="fr-FR"/>
        </w:rPr>
        <w:t>2024-2025), publié sous la cote</w:t>
      </w:r>
      <w:r w:rsidR="00337504">
        <w:rPr>
          <w:rFonts w:asciiTheme="minorBidi" w:hAnsiTheme="minorBidi"/>
          <w:lang w:val="fr-FR"/>
        </w:rPr>
        <w:t xml:space="preserve"> </w:t>
      </w:r>
      <w:r w:rsidR="00337504" w:rsidRPr="00825BBB">
        <w:rPr>
          <w:rFonts w:asciiTheme="minorBidi" w:hAnsiTheme="minorBidi"/>
          <w:lang w:val="fr-FR"/>
        </w:rPr>
        <w:t>IOC/A</w:t>
      </w:r>
      <w:r w:rsidR="00337504">
        <w:rPr>
          <w:rFonts w:asciiTheme="minorBidi" w:hAnsiTheme="minorBidi"/>
          <w:lang w:val="fr-FR"/>
        </w:rPr>
        <w:noBreakHyphen/>
      </w:r>
      <w:r w:rsidR="00337504" w:rsidRPr="00825BBB">
        <w:rPr>
          <w:rFonts w:asciiTheme="minorBidi" w:hAnsiTheme="minorBidi"/>
          <w:lang w:val="fr-FR"/>
        </w:rPr>
        <w:t>33/5.</w:t>
      </w:r>
      <w:proofErr w:type="gramStart"/>
      <w:r w:rsidR="00337504" w:rsidRPr="00825BBB">
        <w:rPr>
          <w:rFonts w:asciiTheme="minorBidi" w:hAnsiTheme="minorBidi"/>
          <w:lang w:val="fr-FR"/>
        </w:rPr>
        <w:t>1.Doc</w:t>
      </w:r>
      <w:proofErr w:type="gramEnd"/>
      <w:r w:rsidR="00337504" w:rsidRPr="00825BBB">
        <w:rPr>
          <w:rFonts w:asciiTheme="minorBidi" w:hAnsiTheme="minorBidi"/>
          <w:lang w:val="fr-FR"/>
        </w:rPr>
        <w:t>(2).</w:t>
      </w:r>
    </w:p>
    <w:tbl>
      <w:tblPr>
        <w:tblW w:w="9639" w:type="dxa"/>
        <w:shd w:val="clear" w:color="auto" w:fill="CCFFCC"/>
        <w:tblLayout w:type="fixed"/>
        <w:tblLook w:val="0000" w:firstRow="0" w:lastRow="0" w:firstColumn="0" w:lastColumn="0" w:noHBand="0" w:noVBand="0"/>
      </w:tblPr>
      <w:tblGrid>
        <w:gridCol w:w="9639"/>
      </w:tblGrid>
      <w:tr w:rsidR="00337504" w:rsidRPr="00295086" w14:paraId="1A86CBC9" w14:textId="77777777" w:rsidTr="00F746C3">
        <w:tc>
          <w:tcPr>
            <w:tcW w:w="9639" w:type="dxa"/>
            <w:shd w:val="clear" w:color="auto" w:fill="CCFFCC"/>
            <w:tcMar>
              <w:top w:w="113" w:type="dxa"/>
              <w:bottom w:w="113" w:type="dxa"/>
            </w:tcMar>
          </w:tcPr>
          <w:p w14:paraId="62EAAC61" w14:textId="77777777" w:rsidR="00337504" w:rsidRPr="002B74DE" w:rsidRDefault="00337504" w:rsidP="00F746C3">
            <w:pPr>
              <w:keepNext/>
              <w:keepLines/>
              <w:spacing w:after="240" w:line="240" w:lineRule="auto"/>
              <w:jc w:val="both"/>
              <w:rPr>
                <w:rFonts w:asciiTheme="minorBidi" w:hAnsiTheme="minorBidi"/>
                <w:bCs/>
                <w:i/>
                <w:iCs/>
                <w:u w:val="single"/>
                <w:lang w:val="fr-FR"/>
              </w:rPr>
            </w:pPr>
            <w:r w:rsidRPr="00825BBB">
              <w:rPr>
                <w:rFonts w:asciiTheme="minorBidi" w:hAnsiTheme="minorBidi"/>
                <w:i/>
                <w:iCs/>
                <w:color w:val="000000"/>
                <w:u w:val="single"/>
                <w:lang w:val="fr-FR"/>
              </w:rPr>
              <w:t>Projet de décision A-33/5.2</w:t>
            </w:r>
          </w:p>
          <w:p w14:paraId="5FE3E85E" w14:textId="744CB5BD" w:rsidR="00337504" w:rsidRDefault="00F746C3" w:rsidP="00F746C3">
            <w:pPr>
              <w:pStyle w:val="Heading2"/>
              <w:tabs>
                <w:tab w:val="left" w:pos="709"/>
              </w:tabs>
              <w:spacing w:before="240" w:line="240" w:lineRule="auto"/>
              <w:jc w:val="center"/>
              <w:rPr>
                <w:rFonts w:asciiTheme="minorBidi" w:hAnsiTheme="minorBidi"/>
                <w:color w:val="000000"/>
                <w:lang w:val="fr-FR"/>
              </w:rPr>
            </w:pPr>
            <w:bookmarkStart w:id="235" w:name="_Toc197955140"/>
            <w:bookmarkStart w:id="236" w:name="_Toc199934466"/>
            <w:r w:rsidRPr="00825BBB">
              <w:rPr>
                <w:rFonts w:asciiTheme="minorBidi" w:hAnsiTheme="minorBidi"/>
                <w:caps w:val="0"/>
                <w:color w:val="000000"/>
                <w:lang w:val="fr-FR"/>
              </w:rPr>
              <w:t>Évaluation des processus de gouvernance et de gestion de la COI</w:t>
            </w:r>
            <w:bookmarkEnd w:id="235"/>
            <w:bookmarkEnd w:id="236"/>
          </w:p>
          <w:p w14:paraId="455643E7" w14:textId="0361F18C" w:rsidR="00337504" w:rsidRDefault="00337504" w:rsidP="00F746C3">
            <w:pPr>
              <w:spacing w:after="240" w:line="240" w:lineRule="auto"/>
              <w:jc w:val="both"/>
              <w:rPr>
                <w:rFonts w:asciiTheme="minorBidi" w:hAnsiTheme="minorBidi"/>
                <w:color w:val="000000"/>
                <w:lang w:val="fr-FR"/>
              </w:rPr>
            </w:pPr>
            <w:r w:rsidRPr="00825BBB">
              <w:rPr>
                <w:rFonts w:asciiTheme="minorBidi" w:hAnsiTheme="minorBidi"/>
                <w:color w:val="000000"/>
                <w:lang w:val="fr-FR"/>
              </w:rPr>
              <w:t>L</w:t>
            </w:r>
            <w:r w:rsidR="001C09B0">
              <w:rPr>
                <w:rFonts w:asciiTheme="minorBidi" w:hAnsiTheme="minorBidi"/>
                <w:color w:val="000000"/>
                <w:lang w:val="fr-FR"/>
              </w:rPr>
              <w:t>’</w:t>
            </w:r>
            <w:r w:rsidRPr="00825BBB">
              <w:rPr>
                <w:rFonts w:asciiTheme="minorBidi" w:hAnsiTheme="minorBidi"/>
                <w:color w:val="000000"/>
                <w:lang w:val="fr-FR"/>
              </w:rPr>
              <w:t>Assemblée,</w:t>
            </w:r>
          </w:p>
          <w:p w14:paraId="1977C206" w14:textId="09627EA1" w:rsidR="00337504" w:rsidRPr="00F746C3" w:rsidRDefault="00F746C3" w:rsidP="00F746C3">
            <w:pPr>
              <w:adjustRightInd w:val="0"/>
              <w:snapToGrid w:val="0"/>
              <w:spacing w:after="240" w:line="240" w:lineRule="auto"/>
              <w:ind w:left="1167" w:hanging="567"/>
              <w:jc w:val="both"/>
              <w:rPr>
                <w:rFonts w:asciiTheme="minorBidi" w:hAnsiTheme="minorBidi"/>
                <w:color w:val="000000"/>
                <w:lang w:val="fr-FR"/>
              </w:rPr>
            </w:pPr>
            <w:r w:rsidRPr="00F746C3">
              <w:rPr>
                <w:rFonts w:asciiTheme="minorBidi" w:hAnsiTheme="minorBidi"/>
                <w:color w:val="000000"/>
                <w:lang w:val="fr-FR"/>
              </w:rPr>
              <w:t>1.</w:t>
            </w:r>
            <w:r w:rsidRPr="00F746C3">
              <w:rPr>
                <w:rFonts w:asciiTheme="minorBidi" w:hAnsiTheme="minorBidi"/>
                <w:color w:val="000000"/>
                <w:lang w:val="fr-FR"/>
              </w:rPr>
              <w:tab/>
            </w:r>
            <w:r w:rsidR="00337504" w:rsidRPr="00F746C3">
              <w:rPr>
                <w:rFonts w:asciiTheme="minorBidi" w:hAnsiTheme="minorBidi"/>
                <w:color w:val="000000"/>
                <w:u w:val="single"/>
                <w:lang w:val="fr-FR"/>
              </w:rPr>
              <w:t>Rappelant</w:t>
            </w:r>
            <w:r w:rsidR="00337504" w:rsidRPr="00F746C3">
              <w:rPr>
                <w:rFonts w:asciiTheme="minorBidi" w:hAnsiTheme="minorBidi"/>
                <w:color w:val="000000"/>
                <w:lang w:val="fr-FR"/>
              </w:rPr>
              <w:t xml:space="preserve"> la </w:t>
            </w:r>
            <w:r w:rsidR="00337504" w:rsidRPr="00F746C3">
              <w:rPr>
                <w:rFonts w:cs="Arial"/>
                <w:color w:val="000000"/>
                <w:lang w:val="fr-FR"/>
              </w:rPr>
              <w:t>résolution</w:t>
            </w:r>
            <w:r w:rsidR="00337504" w:rsidRPr="00F746C3">
              <w:rPr>
                <w:rFonts w:asciiTheme="minorBidi" w:hAnsiTheme="minorBidi"/>
                <w:color w:val="000000"/>
                <w:lang w:val="fr-FR"/>
              </w:rPr>
              <w:t> EC-57/2 de la COI,</w:t>
            </w:r>
          </w:p>
          <w:p w14:paraId="225B1023" w14:textId="4F1D1EC8" w:rsidR="00337504" w:rsidRPr="002B74DE" w:rsidRDefault="00F746C3" w:rsidP="00F746C3">
            <w:pPr>
              <w:adjustRightInd w:val="0"/>
              <w:snapToGrid w:val="0"/>
              <w:spacing w:after="240" w:line="240" w:lineRule="auto"/>
              <w:ind w:left="1167" w:hanging="567"/>
              <w:jc w:val="both"/>
              <w:rPr>
                <w:rFonts w:asciiTheme="minorBidi" w:hAnsiTheme="minorBidi"/>
                <w:lang w:val="fr-FR"/>
              </w:rPr>
            </w:pPr>
            <w:r w:rsidRPr="00F746C3">
              <w:rPr>
                <w:rFonts w:asciiTheme="minorBidi" w:hAnsiTheme="minorBidi"/>
                <w:color w:val="000000"/>
                <w:lang w:val="fr-FR"/>
              </w:rPr>
              <w:t>2.</w:t>
            </w:r>
            <w:r w:rsidRPr="00F746C3">
              <w:rPr>
                <w:rFonts w:asciiTheme="minorBidi" w:hAnsiTheme="minorBidi"/>
                <w:color w:val="000000"/>
                <w:lang w:val="fr-FR"/>
              </w:rPr>
              <w:tab/>
            </w:r>
            <w:r w:rsidR="00337504" w:rsidRPr="00825BBB">
              <w:rPr>
                <w:rFonts w:asciiTheme="minorBidi" w:hAnsiTheme="minorBidi"/>
                <w:color w:val="000000"/>
                <w:u w:val="single"/>
                <w:lang w:val="fr-FR"/>
              </w:rPr>
              <w:t>Prend note</w:t>
            </w:r>
            <w:r w:rsidR="00337504" w:rsidRPr="00825BBB">
              <w:rPr>
                <w:rFonts w:asciiTheme="minorBidi" w:hAnsiTheme="minorBidi"/>
                <w:color w:val="000000"/>
                <w:lang w:val="fr-FR"/>
              </w:rPr>
              <w:t xml:space="preserve"> du </w:t>
            </w:r>
            <w:r w:rsidR="00337504" w:rsidRPr="00F746C3">
              <w:rPr>
                <w:rFonts w:cs="Arial"/>
                <w:color w:val="000000"/>
                <w:lang w:val="fr-FR"/>
              </w:rPr>
              <w:t>document</w:t>
            </w:r>
            <w:r w:rsidR="00337504">
              <w:rPr>
                <w:rFonts w:asciiTheme="minorBidi" w:hAnsiTheme="minorBidi"/>
                <w:color w:val="000000"/>
                <w:lang w:val="fr-FR"/>
              </w:rPr>
              <w:t> </w:t>
            </w:r>
            <w:r w:rsidR="00337504" w:rsidRPr="00825BBB">
              <w:rPr>
                <w:rFonts w:asciiTheme="minorBidi" w:hAnsiTheme="minorBidi"/>
                <w:color w:val="000000"/>
                <w:lang w:val="fr-FR"/>
              </w:rPr>
              <w:t>IOC/A-33/5.</w:t>
            </w:r>
            <w:proofErr w:type="gramStart"/>
            <w:r w:rsidR="00337504" w:rsidRPr="00825BBB">
              <w:rPr>
                <w:rFonts w:asciiTheme="minorBidi" w:hAnsiTheme="minorBidi"/>
                <w:color w:val="000000"/>
                <w:lang w:val="fr-FR"/>
              </w:rPr>
              <w:t>2.Doc</w:t>
            </w:r>
            <w:proofErr w:type="gramEnd"/>
            <w:r w:rsidR="00337504" w:rsidRPr="00825BBB">
              <w:rPr>
                <w:rFonts w:asciiTheme="minorBidi" w:hAnsiTheme="minorBidi"/>
                <w:color w:val="000000"/>
                <w:lang w:val="fr-FR"/>
              </w:rPr>
              <w:t>(1) qui sera soumis à l</w:t>
            </w:r>
            <w:r w:rsidR="001C09B0">
              <w:rPr>
                <w:rFonts w:asciiTheme="minorBidi" w:hAnsiTheme="minorBidi"/>
                <w:color w:val="000000"/>
                <w:lang w:val="fr-FR"/>
              </w:rPr>
              <w:t>’</w:t>
            </w:r>
            <w:r w:rsidR="00337504" w:rsidRPr="00825BBB">
              <w:rPr>
                <w:rFonts w:asciiTheme="minorBidi" w:hAnsiTheme="minorBidi"/>
                <w:color w:val="000000"/>
                <w:lang w:val="fr-FR"/>
              </w:rPr>
              <w:t>examen du Comité financier en vue de l</w:t>
            </w:r>
            <w:r w:rsidR="001C09B0">
              <w:rPr>
                <w:rFonts w:asciiTheme="minorBidi" w:hAnsiTheme="minorBidi"/>
                <w:color w:val="000000"/>
                <w:lang w:val="fr-FR"/>
              </w:rPr>
              <w:t>’</w:t>
            </w:r>
            <w:r w:rsidR="00337504" w:rsidRPr="00825BBB">
              <w:rPr>
                <w:rFonts w:asciiTheme="minorBidi" w:hAnsiTheme="minorBidi"/>
                <w:color w:val="000000"/>
                <w:lang w:val="fr-FR"/>
              </w:rPr>
              <w:t>élaboration d</w:t>
            </w:r>
            <w:r w:rsidR="001C09B0">
              <w:rPr>
                <w:rFonts w:asciiTheme="minorBidi" w:hAnsiTheme="minorBidi"/>
                <w:color w:val="000000"/>
                <w:lang w:val="fr-FR"/>
              </w:rPr>
              <w:t>’</w:t>
            </w:r>
            <w:r w:rsidR="00337504" w:rsidRPr="00825BBB">
              <w:rPr>
                <w:rFonts w:asciiTheme="minorBidi" w:hAnsiTheme="minorBidi"/>
                <w:color w:val="000000"/>
                <w:lang w:val="fr-FR"/>
              </w:rPr>
              <w:t>un projet de résolution qui sera débattu en plénière au titre du point 5.4 de l</w:t>
            </w:r>
            <w:r w:rsidR="001C09B0">
              <w:rPr>
                <w:rFonts w:asciiTheme="minorBidi" w:hAnsiTheme="minorBidi"/>
                <w:color w:val="000000"/>
                <w:lang w:val="fr-FR"/>
              </w:rPr>
              <w:t>’</w:t>
            </w:r>
            <w:r w:rsidR="00337504" w:rsidRPr="00825BBB">
              <w:rPr>
                <w:rFonts w:asciiTheme="minorBidi" w:hAnsiTheme="minorBidi"/>
                <w:color w:val="000000"/>
                <w:lang w:val="fr-FR"/>
              </w:rPr>
              <w:t>ordre du jour avant d</w:t>
            </w:r>
            <w:r w:rsidR="001C09B0">
              <w:rPr>
                <w:rFonts w:asciiTheme="minorBidi" w:hAnsiTheme="minorBidi"/>
                <w:color w:val="000000"/>
                <w:lang w:val="fr-FR"/>
              </w:rPr>
              <w:t>’</w:t>
            </w:r>
            <w:r w:rsidR="00337504" w:rsidRPr="00825BBB">
              <w:rPr>
                <w:rFonts w:asciiTheme="minorBidi" w:hAnsiTheme="minorBidi"/>
                <w:color w:val="000000"/>
                <w:lang w:val="fr-FR"/>
              </w:rPr>
              <w:t>être adopté.</w:t>
            </w:r>
          </w:p>
        </w:tc>
      </w:tr>
    </w:tbl>
    <w:p w14:paraId="404492EB" w14:textId="3F37C60E"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222</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Les représentants de __ États membres ont pris la parole. Les États membres ci-après ont choisi de fournir le compte rendu de leur intervention en plénière sur ce point de l</w:t>
      </w:r>
      <w:r w:rsidR="001C09B0">
        <w:rPr>
          <w:rFonts w:asciiTheme="minorBidi" w:hAnsiTheme="minorBidi"/>
          <w:lang w:val="fr-FR"/>
        </w:rPr>
        <w:t>’</w:t>
      </w:r>
      <w:r w:rsidR="00337504" w:rsidRPr="00825BBB">
        <w:rPr>
          <w:rFonts w:asciiTheme="minorBidi" w:hAnsiTheme="minorBidi"/>
          <w:lang w:val="fr-FR"/>
        </w:rPr>
        <w:t>ordre du jour pour inclusion dans l</w:t>
      </w:r>
      <w:r w:rsidR="001C09B0">
        <w:rPr>
          <w:rFonts w:asciiTheme="minorBidi" w:hAnsiTheme="minorBidi"/>
          <w:lang w:val="fr-FR"/>
        </w:rPr>
        <w:t>’</w:t>
      </w:r>
      <w:r w:rsidR="00337504" w:rsidRPr="00825BBB">
        <w:rPr>
          <w:rFonts w:asciiTheme="minorBidi" w:hAnsiTheme="minorBidi"/>
          <w:lang w:val="fr-FR"/>
        </w:rPr>
        <w:t>annexe d</w:t>
      </w:r>
      <w:r w:rsidR="001C09B0">
        <w:rPr>
          <w:rFonts w:asciiTheme="minorBidi" w:hAnsiTheme="minorBidi"/>
          <w:lang w:val="fr-FR"/>
        </w:rPr>
        <w:t>’</w:t>
      </w:r>
      <w:r w:rsidR="00337504" w:rsidRPr="00825BBB">
        <w:rPr>
          <w:rFonts w:asciiTheme="minorBidi" w:hAnsiTheme="minorBidi"/>
          <w:lang w:val="fr-FR"/>
        </w:rPr>
        <w:t>information au rapport de la réunion : ___________.</w:t>
      </w:r>
    </w:p>
    <w:p w14:paraId="21C5245B" w14:textId="3322F8D2" w:rsidR="00337504" w:rsidRPr="002B74DE" w:rsidRDefault="00832A1A" w:rsidP="00DC206E">
      <w:pPr>
        <w:keepNext/>
        <w:keepLines/>
        <w:snapToGrid w:val="0"/>
        <w:spacing w:after="240" w:line="240" w:lineRule="auto"/>
        <w:ind w:left="851" w:hanging="851"/>
        <w:outlineLvl w:val="1"/>
        <w:rPr>
          <w:rFonts w:asciiTheme="minorBidi" w:hAnsiTheme="minorBidi"/>
          <w:lang w:val="fr-FR"/>
        </w:rPr>
      </w:pPr>
      <w:bookmarkStart w:id="237" w:name="_Hlk190357033"/>
      <w:bookmarkStart w:id="238" w:name="_Toc190766998"/>
      <w:bookmarkStart w:id="239" w:name="_Toc197955141"/>
      <w:bookmarkStart w:id="240" w:name="_Toc199934467"/>
      <w:bookmarkStart w:id="241" w:name="_Toc531253870"/>
      <w:bookmarkStart w:id="242" w:name="_Toc2766699"/>
      <w:bookmarkStart w:id="243" w:name="_Toc67921003"/>
      <w:bookmarkStart w:id="244" w:name="_Toc68180577"/>
      <w:bookmarkStart w:id="245" w:name="_Toc131777771"/>
      <w:bookmarkStart w:id="246" w:name="_Toc134002227"/>
      <w:bookmarkStart w:id="247" w:name="_Toc134002401"/>
      <w:bookmarkEnd w:id="234"/>
      <w:r>
        <w:rPr>
          <w:rFonts w:cs="Arial"/>
          <w:lang w:val="fr-FR"/>
        </w:rPr>
        <w:lastRenderedPageBreak/>
        <w:t>5.3</w:t>
      </w:r>
      <w:r>
        <w:rPr>
          <w:rFonts w:cs="Arial"/>
          <w:lang w:val="fr-FR"/>
        </w:rPr>
        <w:tab/>
      </w:r>
      <w:r w:rsidR="00337504" w:rsidRPr="00DC206E">
        <w:rPr>
          <w:rFonts w:cs="Arial"/>
          <w:lang w:val="fr-FR"/>
        </w:rPr>
        <w:t>PROCESSUS</w:t>
      </w:r>
      <w:r w:rsidR="00337504" w:rsidRPr="00825BBB">
        <w:rPr>
          <w:rFonts w:asciiTheme="minorBidi" w:hAnsiTheme="minorBidi"/>
          <w:lang w:val="fr-FR"/>
        </w:rPr>
        <w:t xml:space="preserve"> DE CONSULTATION SUR LA COI ET L</w:t>
      </w:r>
      <w:r w:rsidR="001C09B0">
        <w:rPr>
          <w:rFonts w:asciiTheme="minorBidi" w:hAnsiTheme="minorBidi"/>
          <w:lang w:val="fr-FR"/>
        </w:rPr>
        <w:t>’</w:t>
      </w:r>
      <w:r w:rsidR="00337504" w:rsidRPr="00825BBB">
        <w:rPr>
          <w:rFonts w:asciiTheme="minorBidi" w:hAnsiTheme="minorBidi"/>
          <w:lang w:val="fr-FR"/>
        </w:rPr>
        <w:t>AVENIR DE L</w:t>
      </w:r>
      <w:r w:rsidR="001C09B0">
        <w:rPr>
          <w:rFonts w:asciiTheme="minorBidi" w:hAnsiTheme="minorBidi"/>
          <w:lang w:val="fr-FR"/>
        </w:rPr>
        <w:t>’</w:t>
      </w:r>
      <w:r w:rsidR="00337504" w:rsidRPr="00825BBB">
        <w:rPr>
          <w:rFonts w:asciiTheme="minorBidi" w:hAnsiTheme="minorBidi"/>
          <w:lang w:val="fr-FR"/>
        </w:rPr>
        <w:t xml:space="preserve">OCÉAN </w:t>
      </w:r>
      <w:r w:rsidR="00337504">
        <w:rPr>
          <w:rFonts w:asciiTheme="minorBidi" w:hAnsiTheme="minorBidi"/>
          <w:lang w:val="fr-FR"/>
        </w:rPr>
        <w:br/>
      </w:r>
      <w:r w:rsidR="00337504" w:rsidRPr="00175550">
        <w:rPr>
          <w:rFonts w:asciiTheme="minorBidi" w:hAnsiTheme="minorBidi"/>
          <w:sz w:val="20"/>
          <w:szCs w:val="20"/>
          <w:lang w:val="fr-FR"/>
        </w:rPr>
        <w:t>[</w:t>
      </w:r>
      <w:r w:rsidR="00337504">
        <w:rPr>
          <w:rFonts w:asciiTheme="minorBidi" w:hAnsiTheme="minorBidi"/>
          <w:sz w:val="20"/>
          <w:szCs w:val="20"/>
          <w:lang w:val="fr-FR"/>
        </w:rPr>
        <w:t>D</w:t>
      </w:r>
      <w:r w:rsidR="00337504" w:rsidRPr="00175550">
        <w:rPr>
          <w:rFonts w:asciiTheme="minorBidi" w:hAnsiTheme="minorBidi"/>
          <w:sz w:val="20"/>
          <w:szCs w:val="20"/>
          <w:lang w:val="fr-FR"/>
        </w:rPr>
        <w:t>écision EC-55/3.</w:t>
      </w:r>
      <w:proofErr w:type="gramStart"/>
      <w:r w:rsidR="00337504" w:rsidRPr="00175550">
        <w:rPr>
          <w:rFonts w:asciiTheme="minorBidi" w:hAnsiTheme="minorBidi"/>
          <w:sz w:val="20"/>
          <w:szCs w:val="20"/>
          <w:lang w:val="fr-FR"/>
        </w:rPr>
        <w:t>2.Doc</w:t>
      </w:r>
      <w:proofErr w:type="gramEnd"/>
      <w:r w:rsidR="00337504" w:rsidRPr="00175550">
        <w:rPr>
          <w:rFonts w:asciiTheme="minorBidi" w:hAnsiTheme="minorBidi"/>
          <w:sz w:val="20"/>
          <w:szCs w:val="20"/>
          <w:lang w:val="fr-FR"/>
        </w:rPr>
        <w:t>(1) ; résolution XXX-3 ; décision EC-55/3.2 ; résolution EC-57/2]</w:t>
      </w:r>
      <w:bookmarkStart w:id="248" w:name="_Hlk190357050"/>
      <w:bookmarkEnd w:id="237"/>
      <w:bookmarkEnd w:id="238"/>
      <w:bookmarkEnd w:id="239"/>
      <w:bookmarkEnd w:id="248"/>
      <w:bookmarkEnd w:id="240"/>
    </w:p>
    <w:tbl>
      <w:tblPr>
        <w:tblW w:w="9639" w:type="dxa"/>
        <w:tblLayout w:type="fixed"/>
        <w:tblLook w:val="0000" w:firstRow="0" w:lastRow="0" w:firstColumn="0" w:lastColumn="0" w:noHBand="0" w:noVBand="0"/>
      </w:tblPr>
      <w:tblGrid>
        <w:gridCol w:w="2127"/>
        <w:gridCol w:w="2268"/>
        <w:gridCol w:w="4907"/>
        <w:gridCol w:w="337"/>
      </w:tblGrid>
      <w:tr w:rsidR="00337504" w:rsidRPr="00175550" w14:paraId="3A98E2CD" w14:textId="77777777" w:rsidTr="00654538">
        <w:trPr>
          <w:trHeight w:val="304"/>
        </w:trPr>
        <w:tc>
          <w:tcPr>
            <w:tcW w:w="2127" w:type="dxa"/>
            <w:shd w:val="clear" w:color="auto" w:fill="FFFF99"/>
            <w:tcMar>
              <w:top w:w="57" w:type="dxa"/>
              <w:bottom w:w="57" w:type="dxa"/>
            </w:tcMar>
          </w:tcPr>
          <w:p w14:paraId="23106883" w14:textId="77777777" w:rsidR="00337504" w:rsidRPr="00175550" w:rsidRDefault="00337504" w:rsidP="00C853DA">
            <w:pPr>
              <w:spacing w:line="240" w:lineRule="auto"/>
              <w:rPr>
                <w:rFonts w:asciiTheme="minorBidi" w:hAnsiTheme="minorBidi"/>
                <w:i/>
                <w:color w:val="000000"/>
                <w:sz w:val="20"/>
                <w:szCs w:val="20"/>
                <w:u w:val="single"/>
              </w:rPr>
            </w:pPr>
            <w:r w:rsidRPr="00175550">
              <w:rPr>
                <w:rFonts w:asciiTheme="minorBidi" w:hAnsiTheme="minorBidi"/>
                <w:i/>
                <w:iCs/>
                <w:color w:val="000000"/>
                <w:sz w:val="20"/>
                <w:szCs w:val="20"/>
                <w:u w:val="single"/>
                <w:lang w:val="fr-FR"/>
              </w:rPr>
              <w:t>Documents de travail</w:t>
            </w:r>
            <w:r w:rsidRPr="00175550">
              <w:rPr>
                <w:rFonts w:asciiTheme="minorBidi" w:hAnsiTheme="minorBidi"/>
                <w:i/>
                <w:iCs/>
                <w:color w:val="000000"/>
                <w:sz w:val="20"/>
                <w:szCs w:val="20"/>
                <w:lang w:val="fr-FR"/>
              </w:rPr>
              <w:t> :</w:t>
            </w:r>
          </w:p>
        </w:tc>
        <w:tc>
          <w:tcPr>
            <w:tcW w:w="2268" w:type="dxa"/>
            <w:shd w:val="clear" w:color="auto" w:fill="FFFF99"/>
            <w:tcMar>
              <w:top w:w="57" w:type="dxa"/>
              <w:bottom w:w="57" w:type="dxa"/>
            </w:tcMar>
          </w:tcPr>
          <w:p w14:paraId="47863EEF" w14:textId="77777777" w:rsidR="00337504" w:rsidRPr="00175550" w:rsidRDefault="00337504" w:rsidP="00C853DA">
            <w:pPr>
              <w:spacing w:line="240" w:lineRule="auto"/>
              <w:rPr>
                <w:rFonts w:asciiTheme="minorBidi" w:hAnsiTheme="minorBidi"/>
                <w:color w:val="000000"/>
                <w:sz w:val="20"/>
                <w:szCs w:val="20"/>
              </w:rPr>
            </w:pPr>
            <w:r w:rsidRPr="00175550">
              <w:rPr>
                <w:rFonts w:asciiTheme="minorBidi" w:hAnsiTheme="minorBidi"/>
                <w:color w:val="000000"/>
                <w:sz w:val="20"/>
                <w:szCs w:val="20"/>
                <w:lang w:val="fr-FR"/>
              </w:rPr>
              <w:t>IOC/A-33/5.</w:t>
            </w:r>
            <w:proofErr w:type="gramStart"/>
            <w:r w:rsidRPr="00175550">
              <w:rPr>
                <w:rFonts w:asciiTheme="minorBidi" w:hAnsiTheme="minorBidi"/>
                <w:color w:val="000000"/>
                <w:sz w:val="20"/>
                <w:szCs w:val="20"/>
                <w:lang w:val="fr-FR"/>
              </w:rPr>
              <w:t>3.Doc</w:t>
            </w:r>
            <w:proofErr w:type="gramEnd"/>
            <w:r w:rsidRPr="00175550">
              <w:rPr>
                <w:rFonts w:asciiTheme="minorBidi" w:hAnsiTheme="minorBidi"/>
                <w:color w:val="000000"/>
                <w:sz w:val="20"/>
                <w:szCs w:val="20"/>
                <w:lang w:val="fr-FR"/>
              </w:rPr>
              <w:t>(1)</w:t>
            </w:r>
          </w:p>
        </w:tc>
        <w:tc>
          <w:tcPr>
            <w:tcW w:w="5244" w:type="dxa"/>
            <w:gridSpan w:val="2"/>
            <w:shd w:val="clear" w:color="auto" w:fill="FFFF99"/>
            <w:tcMar>
              <w:top w:w="57" w:type="dxa"/>
              <w:bottom w:w="57" w:type="dxa"/>
            </w:tcMar>
          </w:tcPr>
          <w:p w14:paraId="04292C65" w14:textId="77777777" w:rsidR="00337504" w:rsidRPr="00175550" w:rsidRDefault="00337504" w:rsidP="00C853DA">
            <w:pPr>
              <w:spacing w:line="240" w:lineRule="auto"/>
              <w:rPr>
                <w:rFonts w:asciiTheme="minorBidi" w:eastAsia="Arial" w:hAnsiTheme="minorBidi"/>
                <w:sz w:val="20"/>
                <w:szCs w:val="20"/>
              </w:rPr>
            </w:pPr>
            <w:r w:rsidRPr="002B74DE">
              <w:rPr>
                <w:rFonts w:asciiTheme="minorBidi" w:hAnsiTheme="minorBidi"/>
                <w:color w:val="000000"/>
                <w:sz w:val="20"/>
                <w:szCs w:val="20"/>
                <w:lang w:val="en-US"/>
              </w:rPr>
              <w:t>IOC and the Future of the Ocean Consultation Process: Summary of Phase 1</w:t>
            </w:r>
          </w:p>
        </w:tc>
      </w:tr>
      <w:tr w:rsidR="00337504" w:rsidRPr="00295086" w14:paraId="1601F4E0" w14:textId="77777777" w:rsidTr="00654538">
        <w:trPr>
          <w:trHeight w:val="304"/>
        </w:trPr>
        <w:tc>
          <w:tcPr>
            <w:tcW w:w="2127" w:type="dxa"/>
            <w:shd w:val="clear" w:color="auto" w:fill="FFFF99"/>
            <w:tcMar>
              <w:top w:w="57" w:type="dxa"/>
              <w:bottom w:w="57" w:type="dxa"/>
            </w:tcMar>
          </w:tcPr>
          <w:p w14:paraId="1641B096" w14:textId="77777777" w:rsidR="00337504" w:rsidRPr="00175550" w:rsidRDefault="00337504" w:rsidP="00C853DA">
            <w:pPr>
              <w:spacing w:line="240" w:lineRule="auto"/>
              <w:rPr>
                <w:rFonts w:asciiTheme="minorBidi" w:hAnsiTheme="minorBidi"/>
                <w:i/>
                <w:color w:val="000000"/>
                <w:sz w:val="20"/>
                <w:szCs w:val="20"/>
                <w:u w:val="single"/>
              </w:rPr>
            </w:pPr>
          </w:p>
        </w:tc>
        <w:tc>
          <w:tcPr>
            <w:tcW w:w="2268" w:type="dxa"/>
            <w:shd w:val="clear" w:color="auto" w:fill="FFFF99"/>
            <w:tcMar>
              <w:top w:w="57" w:type="dxa"/>
              <w:bottom w:w="57" w:type="dxa"/>
            </w:tcMar>
          </w:tcPr>
          <w:p w14:paraId="7120235C" w14:textId="77777777" w:rsidR="00337504" w:rsidRPr="00175550" w:rsidRDefault="00337504" w:rsidP="00C853DA">
            <w:pPr>
              <w:spacing w:line="240" w:lineRule="auto"/>
              <w:rPr>
                <w:rFonts w:asciiTheme="minorBidi" w:hAnsiTheme="minorBidi"/>
                <w:color w:val="000000" w:themeColor="text1"/>
                <w:sz w:val="20"/>
                <w:szCs w:val="20"/>
              </w:rPr>
            </w:pPr>
            <w:r w:rsidRPr="00175550">
              <w:rPr>
                <w:rFonts w:asciiTheme="minorBidi" w:hAnsiTheme="minorBidi"/>
                <w:color w:val="000000"/>
                <w:sz w:val="20"/>
                <w:szCs w:val="20"/>
                <w:lang w:val="fr-FR"/>
              </w:rPr>
              <w:t>IOC/A-33/5.</w:t>
            </w:r>
            <w:proofErr w:type="gramStart"/>
            <w:r w:rsidRPr="00175550">
              <w:rPr>
                <w:rFonts w:asciiTheme="minorBidi" w:hAnsiTheme="minorBidi"/>
                <w:color w:val="000000"/>
                <w:sz w:val="20"/>
                <w:szCs w:val="20"/>
                <w:lang w:val="fr-FR"/>
              </w:rPr>
              <w:t>3.Doc</w:t>
            </w:r>
            <w:proofErr w:type="gramEnd"/>
            <w:r w:rsidRPr="00175550">
              <w:rPr>
                <w:rFonts w:asciiTheme="minorBidi" w:hAnsiTheme="minorBidi"/>
                <w:color w:val="000000"/>
                <w:sz w:val="20"/>
                <w:szCs w:val="20"/>
                <w:lang w:val="fr-FR"/>
              </w:rPr>
              <w:t>(2)</w:t>
            </w:r>
          </w:p>
        </w:tc>
        <w:tc>
          <w:tcPr>
            <w:tcW w:w="5244" w:type="dxa"/>
            <w:gridSpan w:val="2"/>
            <w:shd w:val="clear" w:color="auto" w:fill="FFFF99"/>
            <w:tcMar>
              <w:top w:w="57" w:type="dxa"/>
              <w:bottom w:w="57" w:type="dxa"/>
            </w:tcMar>
          </w:tcPr>
          <w:p w14:paraId="78F97B73" w14:textId="791D6DB0" w:rsidR="00337504" w:rsidRPr="002B74DE" w:rsidRDefault="00337504" w:rsidP="00C853DA">
            <w:pPr>
              <w:spacing w:line="240" w:lineRule="auto"/>
              <w:rPr>
                <w:rFonts w:asciiTheme="minorBidi" w:eastAsia="Calibri" w:hAnsiTheme="minorBidi"/>
                <w:sz w:val="20"/>
                <w:szCs w:val="20"/>
                <w:lang w:val="fr-FR"/>
              </w:rPr>
            </w:pPr>
            <w:r w:rsidRPr="00175550">
              <w:rPr>
                <w:rFonts w:asciiTheme="minorBidi" w:hAnsiTheme="minorBidi"/>
                <w:color w:val="000000"/>
                <w:sz w:val="20"/>
                <w:szCs w:val="20"/>
                <w:lang w:val="fr-FR"/>
              </w:rPr>
              <w:t>Plan d</w:t>
            </w:r>
            <w:r w:rsidR="001C09B0">
              <w:rPr>
                <w:rFonts w:asciiTheme="minorBidi" w:hAnsiTheme="minorBidi"/>
                <w:color w:val="000000"/>
                <w:sz w:val="20"/>
                <w:szCs w:val="20"/>
                <w:lang w:val="fr-FR"/>
              </w:rPr>
              <w:t>’</w:t>
            </w:r>
            <w:r w:rsidRPr="00175550">
              <w:rPr>
                <w:rFonts w:asciiTheme="minorBidi" w:hAnsiTheme="minorBidi"/>
                <w:color w:val="000000"/>
                <w:sz w:val="20"/>
                <w:szCs w:val="20"/>
                <w:lang w:val="fr-FR"/>
              </w:rPr>
              <w:t>action en réponse à l</w:t>
            </w:r>
            <w:r w:rsidR="001C09B0">
              <w:rPr>
                <w:rFonts w:asciiTheme="minorBidi" w:hAnsiTheme="minorBidi"/>
                <w:color w:val="000000"/>
                <w:sz w:val="20"/>
                <w:szCs w:val="20"/>
                <w:lang w:val="fr-FR"/>
              </w:rPr>
              <w:t>’</w:t>
            </w:r>
            <w:r w:rsidRPr="00175550">
              <w:rPr>
                <w:rFonts w:asciiTheme="minorBidi" w:hAnsiTheme="minorBidi"/>
                <w:color w:val="000000"/>
                <w:sz w:val="20"/>
                <w:szCs w:val="20"/>
                <w:lang w:val="fr-FR"/>
              </w:rPr>
              <w:t>évaluation par IOS du positionnement stratégique de la COI : informations actualisées sur la mise en œuvre</w:t>
            </w:r>
          </w:p>
        </w:tc>
      </w:tr>
      <w:tr w:rsidR="004B4C05" w:rsidRPr="004B4C05" w14:paraId="29376FE3" w14:textId="77777777" w:rsidTr="00654538">
        <w:trPr>
          <w:trHeight w:val="304"/>
        </w:trPr>
        <w:tc>
          <w:tcPr>
            <w:tcW w:w="2127" w:type="dxa"/>
            <w:shd w:val="clear" w:color="auto" w:fill="F7CAAC" w:themeFill="accent2" w:themeFillTint="66"/>
            <w:tcMar>
              <w:top w:w="57" w:type="dxa"/>
              <w:bottom w:w="57" w:type="dxa"/>
            </w:tcMar>
          </w:tcPr>
          <w:p w14:paraId="057B8C5A" w14:textId="75282C57" w:rsidR="004B4C05" w:rsidRPr="00175550" w:rsidRDefault="004B4C05" w:rsidP="00C853DA">
            <w:pPr>
              <w:spacing w:line="240" w:lineRule="auto"/>
              <w:rPr>
                <w:rFonts w:asciiTheme="minorBidi" w:hAnsiTheme="minorBidi"/>
                <w:i/>
                <w:color w:val="000000"/>
                <w:sz w:val="20"/>
                <w:szCs w:val="20"/>
                <w:u w:val="single"/>
              </w:rPr>
            </w:pPr>
            <w:r w:rsidRPr="00825BBB">
              <w:rPr>
                <w:rFonts w:asciiTheme="minorBidi" w:hAnsiTheme="minorBidi"/>
                <w:i/>
                <w:iCs/>
                <w:color w:val="000000"/>
                <w:sz w:val="20"/>
                <w:szCs w:val="20"/>
                <w:u w:val="single"/>
                <w:lang w:val="fr-FR"/>
              </w:rPr>
              <w:t>Document d</w:t>
            </w:r>
            <w:r w:rsidR="001C09B0">
              <w:rPr>
                <w:rFonts w:asciiTheme="minorBidi" w:hAnsiTheme="minorBidi"/>
                <w:i/>
                <w:iCs/>
                <w:color w:val="000000"/>
                <w:sz w:val="20"/>
                <w:szCs w:val="20"/>
                <w:u w:val="single"/>
                <w:lang w:val="fr-FR"/>
              </w:rPr>
              <w:t>’</w:t>
            </w:r>
            <w:r w:rsidRPr="00825BBB">
              <w:rPr>
                <w:rFonts w:asciiTheme="minorBidi" w:hAnsiTheme="minorBidi"/>
                <w:i/>
                <w:iCs/>
                <w:color w:val="000000"/>
                <w:sz w:val="20"/>
                <w:szCs w:val="20"/>
                <w:u w:val="single"/>
                <w:lang w:val="fr-FR"/>
              </w:rPr>
              <w:t>information</w:t>
            </w:r>
            <w:r w:rsidRPr="00654538">
              <w:rPr>
                <w:rFonts w:asciiTheme="minorBidi" w:hAnsiTheme="minorBidi"/>
                <w:i/>
                <w:iCs/>
                <w:color w:val="000000"/>
                <w:sz w:val="20"/>
                <w:szCs w:val="20"/>
                <w:lang w:val="fr-FR"/>
              </w:rPr>
              <w:t> :</w:t>
            </w:r>
            <w:r w:rsidRPr="00654538">
              <w:rPr>
                <w:rFonts w:asciiTheme="minorBidi" w:hAnsiTheme="minorBidi"/>
                <w:color w:val="000000"/>
                <w:sz w:val="20"/>
                <w:szCs w:val="20"/>
                <w:lang w:val="fr-FR"/>
              </w:rPr>
              <w:t xml:space="preserve"> </w:t>
            </w:r>
          </w:p>
        </w:tc>
        <w:tc>
          <w:tcPr>
            <w:tcW w:w="2268" w:type="dxa"/>
            <w:shd w:val="clear" w:color="auto" w:fill="auto"/>
            <w:tcMar>
              <w:top w:w="57" w:type="dxa"/>
              <w:bottom w:w="57" w:type="dxa"/>
            </w:tcMar>
          </w:tcPr>
          <w:p w14:paraId="6FC403A0" w14:textId="4DA437AD" w:rsidR="004B4C05" w:rsidRPr="004B4C05" w:rsidRDefault="004B4C05" w:rsidP="00C853DA">
            <w:pPr>
              <w:spacing w:line="240" w:lineRule="auto"/>
              <w:rPr>
                <w:rFonts w:asciiTheme="minorBidi" w:hAnsiTheme="minorBidi"/>
                <w:color w:val="000000"/>
                <w:sz w:val="20"/>
                <w:szCs w:val="20"/>
                <w:lang w:val="fr-FR"/>
              </w:rPr>
            </w:pPr>
            <w:r w:rsidRPr="00654538">
              <w:rPr>
                <w:rFonts w:asciiTheme="minorBidi" w:hAnsiTheme="minorBidi"/>
                <w:color w:val="000000"/>
                <w:sz w:val="20"/>
                <w:szCs w:val="20"/>
                <w:lang w:val="fr-FR"/>
              </w:rPr>
              <w:t>IOC/INF-1547</w:t>
            </w:r>
          </w:p>
        </w:tc>
        <w:tc>
          <w:tcPr>
            <w:tcW w:w="5244" w:type="dxa"/>
            <w:gridSpan w:val="2"/>
            <w:shd w:val="clear" w:color="auto" w:fill="auto"/>
            <w:tcMar>
              <w:top w:w="57" w:type="dxa"/>
              <w:bottom w:w="57" w:type="dxa"/>
            </w:tcMar>
          </w:tcPr>
          <w:p w14:paraId="4DCC1466" w14:textId="552B8354" w:rsidR="004B4C05" w:rsidRPr="00654538" w:rsidRDefault="004B4C05" w:rsidP="00C853DA">
            <w:pPr>
              <w:spacing w:line="240" w:lineRule="auto"/>
              <w:rPr>
                <w:rFonts w:asciiTheme="minorBidi" w:hAnsiTheme="minorBidi"/>
                <w:color w:val="000000"/>
                <w:sz w:val="20"/>
                <w:szCs w:val="20"/>
                <w:lang w:val="en-US"/>
              </w:rPr>
            </w:pPr>
            <w:r w:rsidRPr="004B4C05">
              <w:rPr>
                <w:rFonts w:asciiTheme="minorBidi" w:hAnsiTheme="minorBidi"/>
                <w:color w:val="000000"/>
                <w:sz w:val="20"/>
                <w:szCs w:val="20"/>
                <w:lang w:val="en-US"/>
              </w:rPr>
              <w:t>Summary of UN Best Practices for Gender Equality</w:t>
            </w:r>
          </w:p>
        </w:tc>
      </w:tr>
      <w:tr w:rsidR="004B4C05" w:rsidRPr="004B4C05" w14:paraId="564BAF28" w14:textId="77777777" w:rsidTr="00F746C3">
        <w:trPr>
          <w:gridAfter w:val="1"/>
          <w:wAfter w:w="337" w:type="dxa"/>
          <w:trHeight w:hRule="exact" w:val="60"/>
        </w:trPr>
        <w:tc>
          <w:tcPr>
            <w:tcW w:w="2127" w:type="dxa"/>
            <w:shd w:val="clear" w:color="auto" w:fill="auto"/>
            <w:tcMar>
              <w:top w:w="0" w:type="dxa"/>
              <w:bottom w:w="0" w:type="dxa"/>
            </w:tcMar>
          </w:tcPr>
          <w:p w14:paraId="641BDFDC" w14:textId="77777777" w:rsidR="004B4C05" w:rsidRPr="00654538" w:rsidRDefault="004B4C05" w:rsidP="00C853DA">
            <w:pPr>
              <w:spacing w:line="240" w:lineRule="auto"/>
              <w:rPr>
                <w:rFonts w:asciiTheme="minorBidi" w:hAnsiTheme="minorBidi"/>
                <w:i/>
                <w:color w:val="000000"/>
                <w:sz w:val="20"/>
                <w:szCs w:val="20"/>
                <w:u w:val="single"/>
                <w:lang w:val="en-US"/>
              </w:rPr>
            </w:pPr>
          </w:p>
        </w:tc>
        <w:tc>
          <w:tcPr>
            <w:tcW w:w="7175" w:type="dxa"/>
            <w:gridSpan w:val="2"/>
            <w:shd w:val="clear" w:color="auto" w:fill="auto"/>
            <w:tcMar>
              <w:top w:w="0" w:type="dxa"/>
              <w:bottom w:w="0" w:type="dxa"/>
            </w:tcMar>
          </w:tcPr>
          <w:p w14:paraId="1C67D464" w14:textId="77777777" w:rsidR="004B4C05" w:rsidRPr="00654538" w:rsidRDefault="004B4C05" w:rsidP="00C853DA">
            <w:pPr>
              <w:spacing w:line="240" w:lineRule="auto"/>
              <w:rPr>
                <w:rFonts w:asciiTheme="minorBidi" w:hAnsiTheme="minorBidi"/>
                <w:color w:val="000000"/>
                <w:sz w:val="20"/>
                <w:szCs w:val="20"/>
                <w:lang w:val="en-US"/>
              </w:rPr>
            </w:pPr>
          </w:p>
        </w:tc>
      </w:tr>
      <w:tr w:rsidR="004B4C05" w:rsidRPr="00295086" w14:paraId="1F45D327" w14:textId="77777777" w:rsidTr="00654538">
        <w:trPr>
          <w:trHeight w:val="304"/>
        </w:trPr>
        <w:tc>
          <w:tcPr>
            <w:tcW w:w="2127" w:type="dxa"/>
            <w:shd w:val="clear" w:color="auto" w:fill="DEEAF6" w:themeFill="accent1" w:themeFillTint="33"/>
            <w:tcMar>
              <w:top w:w="57" w:type="dxa"/>
              <w:bottom w:w="57" w:type="dxa"/>
            </w:tcMar>
          </w:tcPr>
          <w:p w14:paraId="308B7F87" w14:textId="77777777" w:rsidR="004B4C05" w:rsidRPr="00175550" w:rsidRDefault="004B4C05" w:rsidP="00C853DA">
            <w:pPr>
              <w:spacing w:line="240" w:lineRule="auto"/>
              <w:rPr>
                <w:rFonts w:asciiTheme="minorBidi" w:hAnsiTheme="minorBidi"/>
                <w:i/>
                <w:color w:val="000000"/>
                <w:sz w:val="20"/>
                <w:szCs w:val="20"/>
              </w:rPr>
            </w:pPr>
            <w:r w:rsidRPr="00175550">
              <w:rPr>
                <w:rFonts w:asciiTheme="minorBidi" w:hAnsiTheme="minorBidi"/>
                <w:i/>
                <w:iCs/>
                <w:color w:val="000000"/>
                <w:sz w:val="20"/>
                <w:szCs w:val="20"/>
                <w:u w:val="single"/>
                <w:lang w:val="fr-FR"/>
              </w:rPr>
              <w:t>Document de référence</w:t>
            </w:r>
            <w:r w:rsidRPr="00175550">
              <w:rPr>
                <w:rFonts w:asciiTheme="minorBidi" w:hAnsiTheme="minorBidi"/>
                <w:i/>
                <w:iCs/>
                <w:color w:val="000000"/>
                <w:sz w:val="20"/>
                <w:szCs w:val="20"/>
                <w:lang w:val="fr-FR"/>
              </w:rPr>
              <w:t> :</w:t>
            </w:r>
          </w:p>
        </w:tc>
        <w:tc>
          <w:tcPr>
            <w:tcW w:w="2268" w:type="dxa"/>
            <w:shd w:val="clear" w:color="auto" w:fill="auto"/>
            <w:tcMar>
              <w:top w:w="57" w:type="dxa"/>
              <w:bottom w:w="57" w:type="dxa"/>
            </w:tcMar>
          </w:tcPr>
          <w:p w14:paraId="72A82A64" w14:textId="77777777" w:rsidR="004B4C05" w:rsidRPr="002B74DE" w:rsidRDefault="004B4C05" w:rsidP="00C853DA">
            <w:pPr>
              <w:spacing w:line="240" w:lineRule="auto"/>
              <w:ind w:right="-148"/>
              <w:rPr>
                <w:rFonts w:asciiTheme="minorBidi" w:hAnsiTheme="minorBidi"/>
                <w:color w:val="000000"/>
                <w:sz w:val="20"/>
                <w:szCs w:val="20"/>
                <w:lang w:val="fr-FR"/>
              </w:rPr>
            </w:pPr>
            <w:r w:rsidRPr="00175550">
              <w:rPr>
                <w:rFonts w:asciiTheme="minorBidi" w:hAnsiTheme="minorBidi"/>
                <w:color w:val="000000"/>
                <w:sz w:val="20"/>
                <w:szCs w:val="20"/>
                <w:lang w:val="fr-FR"/>
              </w:rPr>
              <w:t>IOC/A-33/3.4.</w:t>
            </w:r>
            <w:proofErr w:type="gramStart"/>
            <w:r w:rsidRPr="00175550">
              <w:rPr>
                <w:rFonts w:asciiTheme="minorBidi" w:hAnsiTheme="minorBidi"/>
                <w:color w:val="000000"/>
                <w:sz w:val="20"/>
                <w:szCs w:val="20"/>
                <w:lang w:val="fr-FR"/>
              </w:rPr>
              <w:t>3.Doc</w:t>
            </w:r>
            <w:proofErr w:type="gramEnd"/>
            <w:r w:rsidRPr="00175550">
              <w:rPr>
                <w:rFonts w:asciiTheme="minorBidi" w:hAnsiTheme="minorBidi"/>
                <w:color w:val="000000"/>
                <w:sz w:val="20"/>
                <w:szCs w:val="20"/>
                <w:lang w:val="fr-FR"/>
              </w:rPr>
              <w:t xml:space="preserve">(1) et </w:t>
            </w:r>
            <w:proofErr w:type="spellStart"/>
            <w:r w:rsidRPr="00175550">
              <w:rPr>
                <w:rFonts w:asciiTheme="minorBidi" w:hAnsiTheme="minorBidi"/>
                <w:color w:val="000000"/>
                <w:sz w:val="20"/>
                <w:szCs w:val="20"/>
                <w:lang w:val="fr-FR"/>
              </w:rPr>
              <w:t>Add</w:t>
            </w:r>
            <w:proofErr w:type="spellEnd"/>
            <w:r w:rsidRPr="00175550">
              <w:rPr>
                <w:rFonts w:asciiTheme="minorBidi" w:hAnsiTheme="minorBidi"/>
                <w:color w:val="000000"/>
                <w:sz w:val="20"/>
                <w:szCs w:val="20"/>
                <w:lang w:val="fr-FR"/>
              </w:rPr>
              <w:t>.</w:t>
            </w:r>
          </w:p>
        </w:tc>
        <w:tc>
          <w:tcPr>
            <w:tcW w:w="5244" w:type="dxa"/>
            <w:gridSpan w:val="2"/>
            <w:shd w:val="clear" w:color="auto" w:fill="auto"/>
            <w:tcMar>
              <w:top w:w="57" w:type="dxa"/>
              <w:bottom w:w="57" w:type="dxa"/>
            </w:tcMar>
          </w:tcPr>
          <w:p w14:paraId="386F420E" w14:textId="47B34254" w:rsidR="004B4C05" w:rsidRPr="002B74DE" w:rsidRDefault="004B4C05" w:rsidP="00C853DA">
            <w:pPr>
              <w:spacing w:line="240" w:lineRule="auto"/>
              <w:rPr>
                <w:rFonts w:asciiTheme="minorBidi" w:hAnsiTheme="minorBidi"/>
                <w:bCs/>
                <w:iCs/>
                <w:color w:val="000000"/>
                <w:sz w:val="20"/>
                <w:szCs w:val="20"/>
                <w:lang w:val="fr-FR"/>
              </w:rPr>
            </w:pPr>
            <w:r w:rsidRPr="00175550">
              <w:rPr>
                <w:rFonts w:asciiTheme="minorBidi" w:hAnsiTheme="minorBidi"/>
                <w:color w:val="000000"/>
                <w:sz w:val="20"/>
                <w:szCs w:val="20"/>
                <w:lang w:val="fr-FR"/>
              </w:rPr>
              <w:t>Présentation de la proposition de concept d</w:t>
            </w:r>
            <w:r w:rsidR="001C09B0">
              <w:rPr>
                <w:rFonts w:asciiTheme="minorBidi" w:hAnsiTheme="minorBidi"/>
                <w:color w:val="000000"/>
                <w:sz w:val="20"/>
                <w:szCs w:val="20"/>
                <w:lang w:val="fr-FR"/>
              </w:rPr>
              <w:t>’</w:t>
            </w:r>
            <w:r w:rsidRPr="00175550">
              <w:rPr>
                <w:rFonts w:asciiTheme="minorBidi" w:hAnsiTheme="minorBidi"/>
                <w:color w:val="000000"/>
                <w:sz w:val="20"/>
                <w:szCs w:val="20"/>
                <w:lang w:val="fr-FR"/>
              </w:rPr>
              <w:t>architecture de données de la COI</w:t>
            </w:r>
          </w:p>
        </w:tc>
      </w:tr>
    </w:tbl>
    <w:p w14:paraId="54C23E42" w14:textId="3EF221B8"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223</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 Secrétaire exécutif a présenté ce point de l</w:t>
      </w:r>
      <w:r w:rsidR="001C09B0">
        <w:rPr>
          <w:rFonts w:asciiTheme="minorBidi" w:hAnsiTheme="minorBidi"/>
          <w:lang w:val="fr-FR"/>
        </w:rPr>
        <w:t>’</w:t>
      </w:r>
      <w:r w:rsidR="00337504" w:rsidRPr="00825BBB">
        <w:rPr>
          <w:rFonts w:asciiTheme="minorBidi" w:hAnsiTheme="minorBidi"/>
          <w:lang w:val="fr-FR"/>
        </w:rPr>
        <w:t>ordre du jour en rappelant qu</w:t>
      </w:r>
      <w:r w:rsidR="001C09B0">
        <w:rPr>
          <w:rFonts w:asciiTheme="minorBidi" w:hAnsiTheme="minorBidi"/>
          <w:lang w:val="fr-FR"/>
        </w:rPr>
        <w:t>’</w:t>
      </w:r>
      <w:r w:rsidR="00337504" w:rsidRPr="00825BBB">
        <w:rPr>
          <w:rFonts w:asciiTheme="minorBidi" w:hAnsiTheme="minorBidi"/>
          <w:lang w:val="fr-FR"/>
        </w:rPr>
        <w:t>un ensemble unique de facteurs externes et internes justifiait le processus de consultation sur la COI et l</w:t>
      </w:r>
      <w:r w:rsidR="001C09B0">
        <w:rPr>
          <w:rFonts w:asciiTheme="minorBidi" w:hAnsiTheme="minorBidi"/>
          <w:lang w:val="fr-FR"/>
        </w:rPr>
        <w:t>’</w:t>
      </w:r>
      <w:r w:rsidR="00337504" w:rsidRPr="00825BBB">
        <w:rPr>
          <w:rFonts w:asciiTheme="minorBidi" w:hAnsiTheme="minorBidi"/>
          <w:lang w:val="fr-FR"/>
        </w:rPr>
        <w:t>avenir de l</w:t>
      </w:r>
      <w:r w:rsidR="001C09B0">
        <w:rPr>
          <w:rFonts w:asciiTheme="minorBidi" w:hAnsiTheme="minorBidi"/>
          <w:lang w:val="fr-FR"/>
        </w:rPr>
        <w:t>’</w:t>
      </w:r>
      <w:r w:rsidR="00337504" w:rsidRPr="00825BBB">
        <w:rPr>
          <w:rFonts w:asciiTheme="minorBidi" w:hAnsiTheme="minorBidi"/>
          <w:lang w:val="fr-FR"/>
        </w:rPr>
        <w:t>océan. Il a souligné qu</w:t>
      </w:r>
      <w:r w:rsidR="001C09B0">
        <w:rPr>
          <w:rFonts w:asciiTheme="minorBidi" w:hAnsiTheme="minorBidi"/>
          <w:lang w:val="fr-FR"/>
        </w:rPr>
        <w:t>’</w:t>
      </w:r>
      <w:r w:rsidR="00337504" w:rsidRPr="00825BBB">
        <w:rPr>
          <w:rFonts w:asciiTheme="minorBidi" w:hAnsiTheme="minorBidi"/>
          <w:lang w:val="fr-FR"/>
        </w:rPr>
        <w:t>en raison des changements rapides de l</w:t>
      </w:r>
      <w:r w:rsidR="001C09B0">
        <w:rPr>
          <w:rFonts w:asciiTheme="minorBidi" w:hAnsiTheme="minorBidi"/>
          <w:lang w:val="fr-FR"/>
        </w:rPr>
        <w:t>’</w:t>
      </w:r>
      <w:r w:rsidR="00337504" w:rsidRPr="00825BBB">
        <w:rPr>
          <w:rFonts w:asciiTheme="minorBidi" w:hAnsiTheme="minorBidi"/>
          <w:lang w:val="fr-FR"/>
        </w:rPr>
        <w:t>état de l</w:t>
      </w:r>
      <w:r w:rsidR="001C09B0">
        <w:rPr>
          <w:rFonts w:asciiTheme="minorBidi" w:hAnsiTheme="minorBidi"/>
          <w:lang w:val="fr-FR"/>
        </w:rPr>
        <w:t>’</w:t>
      </w:r>
      <w:r w:rsidR="00337504" w:rsidRPr="00825BBB">
        <w:rPr>
          <w:rFonts w:asciiTheme="minorBidi" w:hAnsiTheme="minorBidi"/>
          <w:lang w:val="fr-FR"/>
        </w:rPr>
        <w:t>océan causés par les pressions croissantes exercées sur les ressources océaniques et l</w:t>
      </w:r>
      <w:r w:rsidR="001C09B0">
        <w:rPr>
          <w:rFonts w:asciiTheme="minorBidi" w:hAnsiTheme="minorBidi"/>
          <w:lang w:val="fr-FR"/>
        </w:rPr>
        <w:t>’</w:t>
      </w:r>
      <w:r w:rsidR="00337504" w:rsidRPr="00825BBB">
        <w:rPr>
          <w:rFonts w:asciiTheme="minorBidi" w:hAnsiTheme="minorBidi"/>
          <w:lang w:val="fr-FR"/>
        </w:rPr>
        <w:t>espace maritime et par la concurrence accrue pour y accéder, associés à l</w:t>
      </w:r>
      <w:r w:rsidR="001C09B0">
        <w:rPr>
          <w:rFonts w:asciiTheme="minorBidi" w:hAnsiTheme="minorBidi"/>
          <w:lang w:val="fr-FR"/>
        </w:rPr>
        <w:t>’</w:t>
      </w:r>
      <w:r w:rsidR="00337504" w:rsidRPr="00825BBB">
        <w:rPr>
          <w:rFonts w:asciiTheme="minorBidi" w:hAnsiTheme="minorBidi"/>
          <w:lang w:val="fr-FR"/>
        </w:rPr>
        <w:t>émergence d</w:t>
      </w:r>
      <w:r w:rsidR="001C09B0">
        <w:rPr>
          <w:rFonts w:asciiTheme="minorBidi" w:hAnsiTheme="minorBidi"/>
          <w:lang w:val="fr-FR"/>
        </w:rPr>
        <w:t>’</w:t>
      </w:r>
      <w:r w:rsidR="00337504" w:rsidRPr="00825BBB">
        <w:rPr>
          <w:rFonts w:asciiTheme="minorBidi" w:hAnsiTheme="minorBidi"/>
          <w:lang w:val="fr-FR"/>
        </w:rPr>
        <w:t>un cadre mondial renforcé d</w:t>
      </w:r>
      <w:r w:rsidR="001C09B0">
        <w:rPr>
          <w:rFonts w:asciiTheme="minorBidi" w:hAnsiTheme="minorBidi"/>
          <w:lang w:val="fr-FR"/>
        </w:rPr>
        <w:t>’</w:t>
      </w:r>
      <w:r w:rsidR="00337504" w:rsidRPr="00825BBB">
        <w:rPr>
          <w:rFonts w:asciiTheme="minorBidi" w:hAnsiTheme="minorBidi"/>
          <w:lang w:val="fr-FR"/>
        </w:rPr>
        <w:t>orientation et de gouvernance, les priorités et les besoins des États membres en matière de sciences et de connaissances océaniques évoluaient. Il a également rappelé que les Statuts de la COI portaient à la fois sur la production de connaissances et sur l</w:t>
      </w:r>
      <w:r w:rsidR="001C09B0">
        <w:rPr>
          <w:rFonts w:asciiTheme="minorBidi" w:hAnsiTheme="minorBidi"/>
          <w:lang w:val="fr-FR"/>
        </w:rPr>
        <w:t>’</w:t>
      </w:r>
      <w:r w:rsidR="00337504" w:rsidRPr="00825BBB">
        <w:rPr>
          <w:rFonts w:asciiTheme="minorBidi" w:hAnsiTheme="minorBidi"/>
          <w:lang w:val="fr-FR"/>
        </w:rPr>
        <w:t xml:space="preserve">application de ces connaissances, et que si le </w:t>
      </w:r>
      <w:r w:rsidR="00337504" w:rsidRPr="00337504">
        <w:rPr>
          <w:rFonts w:cs="Arial"/>
          <w:lang w:val="fr-FR"/>
        </w:rPr>
        <w:t>premier</w:t>
      </w:r>
      <w:r w:rsidR="00337504" w:rsidRPr="00825BBB">
        <w:rPr>
          <w:rFonts w:asciiTheme="minorBidi" w:hAnsiTheme="minorBidi"/>
          <w:lang w:val="fr-FR"/>
        </w:rPr>
        <w:t xml:space="preserve"> volet avait donné lieu à des investissements importants et à des résultats probants, le second volet avait été quelque peu délaissé jusqu</w:t>
      </w:r>
      <w:r w:rsidR="001C09B0">
        <w:rPr>
          <w:rFonts w:asciiTheme="minorBidi" w:hAnsiTheme="minorBidi"/>
          <w:lang w:val="fr-FR"/>
        </w:rPr>
        <w:t>’</w:t>
      </w:r>
      <w:r w:rsidR="00337504" w:rsidRPr="00825BBB">
        <w:rPr>
          <w:rFonts w:asciiTheme="minorBidi" w:hAnsiTheme="minorBidi"/>
          <w:lang w:val="fr-FR"/>
        </w:rPr>
        <w:t>à présent. Le processus de consultation était donc nécessaire pour veiller à ce que les services et le soutien de la COI aux États membres répondent à l</w:t>
      </w:r>
      <w:r w:rsidR="001C09B0">
        <w:rPr>
          <w:rFonts w:asciiTheme="minorBidi" w:hAnsiTheme="minorBidi"/>
          <w:lang w:val="fr-FR"/>
        </w:rPr>
        <w:t>’</w:t>
      </w:r>
      <w:r w:rsidR="00337504" w:rsidRPr="00825BBB">
        <w:rPr>
          <w:rFonts w:asciiTheme="minorBidi" w:hAnsiTheme="minorBidi"/>
          <w:lang w:val="fr-FR"/>
        </w:rPr>
        <w:t>évolution de leurs besoins et optimisent la mise en pratique des deux volets des Statuts de la COI.</w:t>
      </w:r>
    </w:p>
    <w:p w14:paraId="3ADB4192" w14:textId="03AC93B0"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224</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Le </w:t>
      </w:r>
      <w:r w:rsidR="00337504" w:rsidRPr="00337504">
        <w:rPr>
          <w:rFonts w:cs="Arial"/>
          <w:lang w:val="fr-FR"/>
        </w:rPr>
        <w:t>Secrétaire</w:t>
      </w:r>
      <w:r w:rsidR="00337504" w:rsidRPr="00825BBB">
        <w:rPr>
          <w:rFonts w:asciiTheme="minorBidi" w:hAnsiTheme="minorBidi"/>
          <w:lang w:val="fr-FR"/>
        </w:rPr>
        <w:t xml:space="preserve"> exécutif a rappelé que le processus de consultation se déroulait en trois phases et s</w:t>
      </w:r>
      <w:r w:rsidR="001C09B0">
        <w:rPr>
          <w:rFonts w:asciiTheme="minorBidi" w:hAnsiTheme="minorBidi"/>
          <w:lang w:val="fr-FR"/>
        </w:rPr>
        <w:t>’</w:t>
      </w:r>
      <w:r w:rsidR="00337504" w:rsidRPr="00825BBB">
        <w:rPr>
          <w:rFonts w:asciiTheme="minorBidi" w:hAnsiTheme="minorBidi"/>
          <w:lang w:val="fr-FR"/>
        </w:rPr>
        <w:t>appuyait sur le Plan d</w:t>
      </w:r>
      <w:r w:rsidR="001C09B0">
        <w:rPr>
          <w:rFonts w:asciiTheme="minorBidi" w:hAnsiTheme="minorBidi"/>
          <w:lang w:val="fr-FR"/>
        </w:rPr>
        <w:t>’</w:t>
      </w:r>
      <w:r w:rsidR="00337504" w:rsidRPr="00825BBB">
        <w:rPr>
          <w:rFonts w:asciiTheme="minorBidi" w:hAnsiTheme="minorBidi"/>
          <w:lang w:val="fr-FR"/>
        </w:rPr>
        <w:t>action en réponse à l</w:t>
      </w:r>
      <w:r w:rsidR="001C09B0">
        <w:rPr>
          <w:rFonts w:asciiTheme="minorBidi" w:hAnsiTheme="minorBidi"/>
          <w:lang w:val="fr-FR"/>
        </w:rPr>
        <w:t>’</w:t>
      </w:r>
      <w:r w:rsidR="00337504" w:rsidRPr="00825BBB">
        <w:rPr>
          <w:rFonts w:asciiTheme="minorBidi" w:hAnsiTheme="minorBidi"/>
          <w:i/>
          <w:iCs/>
          <w:lang w:val="fr-FR"/>
        </w:rPr>
        <w:t xml:space="preserve">évaluation par IOS du positionnement stratégique de la COI </w:t>
      </w:r>
      <w:r w:rsidR="00337504" w:rsidRPr="00825BBB">
        <w:rPr>
          <w:rFonts w:asciiTheme="minorBidi" w:hAnsiTheme="minorBidi"/>
          <w:lang w:val="fr-FR"/>
        </w:rPr>
        <w:t>(</w:t>
      </w:r>
      <w:hyperlink r:id="rId95" w:history="1">
        <w:r w:rsidR="00337504" w:rsidRPr="00F746C3">
          <w:rPr>
            <w:rStyle w:val="Hyperlink"/>
            <w:rFonts w:asciiTheme="minorBidi" w:hAnsiTheme="minorBidi"/>
            <w:color w:val="0000FF"/>
            <w:lang w:val="fr-FR"/>
          </w:rPr>
          <w:t>IOS/EVS/PI/197</w:t>
        </w:r>
      </w:hyperlink>
      <w:r w:rsidR="00337504" w:rsidRPr="00825BBB">
        <w:rPr>
          <w:rFonts w:asciiTheme="minorBidi" w:hAnsiTheme="minorBidi"/>
          <w:lang w:val="fr-FR"/>
        </w:rPr>
        <w:t xml:space="preserve">) et à la </w:t>
      </w:r>
      <w:r w:rsidR="00337504" w:rsidRPr="00825BBB">
        <w:rPr>
          <w:rFonts w:asciiTheme="minorBidi" w:hAnsiTheme="minorBidi"/>
          <w:i/>
          <w:iCs/>
          <w:lang w:val="fr-FR"/>
        </w:rPr>
        <w:t>Stratégie à moyen terme de la COI</w:t>
      </w:r>
      <w:r w:rsidR="00337504" w:rsidRPr="00825BBB">
        <w:rPr>
          <w:rFonts w:asciiTheme="minorBidi" w:hAnsiTheme="minorBidi"/>
          <w:lang w:val="fr-FR"/>
        </w:rPr>
        <w:t xml:space="preserve"> (2022</w:t>
      </w:r>
      <w:r w:rsidR="00337504">
        <w:rPr>
          <w:rFonts w:asciiTheme="minorBidi" w:hAnsiTheme="minorBidi"/>
          <w:lang w:val="fr-FR"/>
        </w:rPr>
        <w:noBreakHyphen/>
      </w:r>
      <w:r w:rsidR="00337504" w:rsidRPr="00825BBB">
        <w:rPr>
          <w:rFonts w:asciiTheme="minorBidi" w:hAnsiTheme="minorBidi"/>
          <w:lang w:val="fr-FR"/>
        </w:rPr>
        <w:t>2029). La première phase, qui faisait l</w:t>
      </w:r>
      <w:r w:rsidR="001C09B0">
        <w:rPr>
          <w:rFonts w:asciiTheme="minorBidi" w:hAnsiTheme="minorBidi"/>
          <w:lang w:val="fr-FR"/>
        </w:rPr>
        <w:t>’</w:t>
      </w:r>
      <w:r w:rsidR="00337504" w:rsidRPr="00825BBB">
        <w:rPr>
          <w:rFonts w:asciiTheme="minorBidi" w:hAnsiTheme="minorBidi"/>
          <w:lang w:val="fr-FR"/>
        </w:rPr>
        <w:t>objet d</w:t>
      </w:r>
      <w:r w:rsidR="001C09B0">
        <w:rPr>
          <w:rFonts w:asciiTheme="minorBidi" w:hAnsiTheme="minorBidi"/>
          <w:lang w:val="fr-FR"/>
        </w:rPr>
        <w:t>’</w:t>
      </w:r>
      <w:r w:rsidR="00337504" w:rsidRPr="00825BBB">
        <w:rPr>
          <w:rFonts w:asciiTheme="minorBidi" w:hAnsiTheme="minorBidi"/>
          <w:lang w:val="fr-FR"/>
        </w:rPr>
        <w:t>un rapport à l</w:t>
      </w:r>
      <w:r w:rsidR="001C09B0">
        <w:rPr>
          <w:rFonts w:asciiTheme="minorBidi" w:hAnsiTheme="minorBidi"/>
          <w:lang w:val="fr-FR"/>
        </w:rPr>
        <w:t>’</w:t>
      </w:r>
      <w:r w:rsidR="00337504" w:rsidRPr="00825BBB">
        <w:rPr>
          <w:rFonts w:asciiTheme="minorBidi" w:hAnsiTheme="minorBidi"/>
          <w:lang w:val="fr-FR"/>
        </w:rPr>
        <w:t>Assemblée à sa 33</w:t>
      </w:r>
      <w:r w:rsidR="00337504" w:rsidRPr="00825BBB">
        <w:rPr>
          <w:rFonts w:asciiTheme="minorBidi" w:hAnsiTheme="minorBidi"/>
          <w:vertAlign w:val="superscript"/>
          <w:lang w:val="fr-FR"/>
        </w:rPr>
        <w:t>e</w:t>
      </w:r>
      <w:r w:rsidR="00337504" w:rsidRPr="00825BBB">
        <w:rPr>
          <w:rFonts w:asciiTheme="minorBidi" w:hAnsiTheme="minorBidi"/>
          <w:lang w:val="fr-FR"/>
        </w:rPr>
        <w:t> session, consistait en une évaluation de la demande visant à recenser les besoins insatisfaits des États membres par rapport à la réalisation des engagements nationaux pris au titre des conventions et des cadres des Nations Unies, aux actions existantes et nouvelles en matière de planification durable de l</w:t>
      </w:r>
      <w:r w:rsidR="001C09B0">
        <w:rPr>
          <w:rFonts w:asciiTheme="minorBidi" w:hAnsiTheme="minorBidi"/>
          <w:lang w:val="fr-FR"/>
        </w:rPr>
        <w:t>’</w:t>
      </w:r>
      <w:r w:rsidR="00337504" w:rsidRPr="00825BBB">
        <w:rPr>
          <w:rFonts w:asciiTheme="minorBidi" w:hAnsiTheme="minorBidi"/>
          <w:lang w:val="fr-FR"/>
        </w:rPr>
        <w:t>océan ainsi qu</w:t>
      </w:r>
      <w:r w:rsidR="001C09B0">
        <w:rPr>
          <w:rFonts w:asciiTheme="minorBidi" w:hAnsiTheme="minorBidi"/>
          <w:lang w:val="fr-FR"/>
        </w:rPr>
        <w:t>’</w:t>
      </w:r>
      <w:r w:rsidR="00337504" w:rsidRPr="00825BBB">
        <w:rPr>
          <w:rFonts w:asciiTheme="minorBidi" w:hAnsiTheme="minorBidi"/>
          <w:lang w:val="fr-FR"/>
        </w:rPr>
        <w:t>aux objectifs d</w:t>
      </w:r>
      <w:r w:rsidR="001C09B0">
        <w:rPr>
          <w:rFonts w:asciiTheme="minorBidi" w:hAnsiTheme="minorBidi"/>
          <w:lang w:val="fr-FR"/>
        </w:rPr>
        <w:t>’</w:t>
      </w:r>
      <w:r w:rsidR="00337504" w:rsidRPr="00825BBB">
        <w:rPr>
          <w:rFonts w:asciiTheme="minorBidi" w:hAnsiTheme="minorBidi"/>
          <w:lang w:val="fr-FR"/>
        </w:rPr>
        <w:t>un développement économique durable fondé sur l</w:t>
      </w:r>
      <w:r w:rsidR="001C09B0">
        <w:rPr>
          <w:rFonts w:asciiTheme="minorBidi" w:hAnsiTheme="minorBidi"/>
          <w:lang w:val="fr-FR"/>
        </w:rPr>
        <w:t>’</w:t>
      </w:r>
      <w:r w:rsidR="00337504" w:rsidRPr="00825BBB">
        <w:rPr>
          <w:rFonts w:asciiTheme="minorBidi" w:hAnsiTheme="minorBidi"/>
          <w:lang w:val="fr-FR"/>
        </w:rPr>
        <w:t>océan. Le Secrétaire exécutif a rappelé aux États membres que la deuxième phase des consultations (2025-2026) permettrait d</w:t>
      </w:r>
      <w:r w:rsidR="001C09B0">
        <w:rPr>
          <w:rFonts w:asciiTheme="minorBidi" w:hAnsiTheme="minorBidi"/>
          <w:lang w:val="fr-FR"/>
        </w:rPr>
        <w:t>’</w:t>
      </w:r>
      <w:r w:rsidR="00337504" w:rsidRPr="00825BBB">
        <w:rPr>
          <w:rFonts w:asciiTheme="minorBidi" w:hAnsiTheme="minorBidi"/>
          <w:lang w:val="fr-FR"/>
        </w:rPr>
        <w:t>évaluer l</w:t>
      </w:r>
      <w:r w:rsidR="001C09B0">
        <w:rPr>
          <w:rFonts w:asciiTheme="minorBidi" w:hAnsiTheme="minorBidi"/>
          <w:lang w:val="fr-FR"/>
        </w:rPr>
        <w:t>’</w:t>
      </w:r>
      <w:r w:rsidR="00337504" w:rsidRPr="00825BBB">
        <w:rPr>
          <w:rFonts w:asciiTheme="minorBidi" w:hAnsiTheme="minorBidi"/>
          <w:lang w:val="fr-FR"/>
        </w:rPr>
        <w:t>offre et que sa troisième phase (2026</w:t>
      </w:r>
      <w:r w:rsidR="00337504">
        <w:rPr>
          <w:rFonts w:asciiTheme="minorBidi" w:hAnsiTheme="minorBidi"/>
          <w:lang w:val="fr-FR"/>
        </w:rPr>
        <w:noBreakHyphen/>
      </w:r>
      <w:r w:rsidR="00337504" w:rsidRPr="00825BBB">
        <w:rPr>
          <w:rFonts w:asciiTheme="minorBidi" w:hAnsiTheme="minorBidi"/>
          <w:lang w:val="fr-FR"/>
        </w:rPr>
        <w:t>2027) serait une évaluation intégrée ; pris ensemble, les résultats de ces trois phases guideraient l</w:t>
      </w:r>
      <w:r w:rsidR="001C09B0">
        <w:rPr>
          <w:rFonts w:asciiTheme="minorBidi" w:hAnsiTheme="minorBidi"/>
          <w:lang w:val="fr-FR"/>
        </w:rPr>
        <w:t>’</w:t>
      </w:r>
      <w:r w:rsidR="00337504" w:rsidRPr="00825BBB">
        <w:rPr>
          <w:rFonts w:asciiTheme="minorBidi" w:hAnsiTheme="minorBidi"/>
          <w:lang w:val="fr-FR"/>
        </w:rPr>
        <w:t>élaboration de la prochaine stratégie à moyen terme.</w:t>
      </w:r>
    </w:p>
    <w:p w14:paraId="086F3E7B" w14:textId="49BC4240"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225</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 Secrétaire exécutif a indiqué aux États membres que la première phase des consultations avait comporté une enquête auprès des États membres, des entretiens avec une vingtaine d</w:t>
      </w:r>
      <w:r w:rsidR="001C09B0">
        <w:rPr>
          <w:rFonts w:asciiTheme="minorBidi" w:hAnsiTheme="minorBidi"/>
          <w:lang w:val="fr-FR"/>
        </w:rPr>
        <w:t>’</w:t>
      </w:r>
      <w:r w:rsidR="00337504" w:rsidRPr="00825BBB">
        <w:rPr>
          <w:rFonts w:asciiTheme="minorBidi" w:hAnsiTheme="minorBidi"/>
          <w:lang w:val="fr-FR"/>
        </w:rPr>
        <w:t xml:space="preserve">informateurs principaux, cinq </w:t>
      </w:r>
      <w:r w:rsidR="00337504" w:rsidRPr="00337504">
        <w:rPr>
          <w:rFonts w:cs="Arial"/>
          <w:lang w:val="fr-FR"/>
        </w:rPr>
        <w:t>discussions</w:t>
      </w:r>
      <w:r w:rsidR="00337504" w:rsidRPr="00825BBB">
        <w:rPr>
          <w:rFonts w:asciiTheme="minorBidi" w:hAnsiTheme="minorBidi"/>
          <w:lang w:val="fr-FR"/>
        </w:rPr>
        <w:t xml:space="preserve"> de groupe (notamment avec les quatre organes subsidiaires régionaux et le groupe de travail sur la planification et la gestion durables de l</w:t>
      </w:r>
      <w:r w:rsidR="001C09B0">
        <w:rPr>
          <w:rFonts w:asciiTheme="minorBidi" w:hAnsiTheme="minorBidi"/>
          <w:lang w:val="fr-FR"/>
        </w:rPr>
        <w:t>’</w:t>
      </w:r>
      <w:r w:rsidR="00337504" w:rsidRPr="00825BBB">
        <w:rPr>
          <w:rFonts w:asciiTheme="minorBidi" w:hAnsiTheme="minorBidi"/>
          <w:lang w:val="fr-FR"/>
        </w:rPr>
        <w:t>océan) et des consultations avec le Groupe consultatif financier intersessions. Il a remercié tous les États membres pour leur participation à ce processus.</w:t>
      </w:r>
    </w:p>
    <w:p w14:paraId="2EBCB041" w14:textId="54D9BC82"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226</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Il a résumé les principales conclusions de la première phase du processus de consultation, notamment la nécessité de mener </w:t>
      </w:r>
      <w:r w:rsidR="00337504" w:rsidRPr="00337504">
        <w:rPr>
          <w:rFonts w:cs="Arial"/>
          <w:lang w:val="fr-FR"/>
        </w:rPr>
        <w:t>une</w:t>
      </w:r>
      <w:r w:rsidR="00337504" w:rsidRPr="00825BBB">
        <w:rPr>
          <w:rFonts w:asciiTheme="minorBidi" w:hAnsiTheme="minorBidi"/>
          <w:lang w:val="fr-FR"/>
        </w:rPr>
        <w:t xml:space="preserve"> évaluation thématique et régionale sur mesure et d</w:t>
      </w:r>
      <w:r w:rsidR="001C09B0">
        <w:rPr>
          <w:rFonts w:asciiTheme="minorBidi" w:hAnsiTheme="minorBidi"/>
          <w:lang w:val="fr-FR"/>
        </w:rPr>
        <w:t>’</w:t>
      </w:r>
      <w:r w:rsidR="00337504" w:rsidRPr="00825BBB">
        <w:rPr>
          <w:rFonts w:asciiTheme="minorBidi" w:hAnsiTheme="minorBidi"/>
          <w:lang w:val="fr-FR"/>
        </w:rPr>
        <w:t>élaborer des supports synthétisant les connaissances ; de renforcer la coordination des activités de développement des capacités, y compris à l</w:t>
      </w:r>
      <w:r w:rsidR="001C09B0">
        <w:rPr>
          <w:rFonts w:asciiTheme="minorBidi" w:hAnsiTheme="minorBidi"/>
          <w:lang w:val="fr-FR"/>
        </w:rPr>
        <w:t>’</w:t>
      </w:r>
      <w:r w:rsidR="00337504" w:rsidRPr="00825BBB">
        <w:rPr>
          <w:rFonts w:asciiTheme="minorBidi" w:hAnsiTheme="minorBidi"/>
          <w:lang w:val="fr-FR"/>
        </w:rPr>
        <w:t>échelle régionale ; de mettre davantage l</w:t>
      </w:r>
      <w:r w:rsidR="001C09B0">
        <w:rPr>
          <w:rFonts w:asciiTheme="minorBidi" w:hAnsiTheme="minorBidi"/>
          <w:lang w:val="fr-FR"/>
        </w:rPr>
        <w:t>’</w:t>
      </w:r>
      <w:r w:rsidR="00337504" w:rsidRPr="00825BBB">
        <w:rPr>
          <w:rFonts w:asciiTheme="minorBidi" w:hAnsiTheme="minorBidi"/>
          <w:lang w:val="fr-FR"/>
        </w:rPr>
        <w:t>accent sur les services et les applications issus des observations et des données, y compris des données sur la biodiversité, qui pourraient servir aux États membres pour s</w:t>
      </w:r>
      <w:r w:rsidR="001C09B0">
        <w:rPr>
          <w:rFonts w:asciiTheme="minorBidi" w:hAnsiTheme="minorBidi"/>
          <w:lang w:val="fr-FR"/>
        </w:rPr>
        <w:t>’</w:t>
      </w:r>
      <w:r w:rsidR="00337504" w:rsidRPr="00825BBB">
        <w:rPr>
          <w:rFonts w:asciiTheme="minorBidi" w:hAnsiTheme="minorBidi"/>
          <w:lang w:val="fr-FR"/>
        </w:rPr>
        <w:t xml:space="preserve">acquitter de leurs engagements </w:t>
      </w:r>
      <w:r w:rsidR="00337504" w:rsidRPr="00825BBB">
        <w:rPr>
          <w:rFonts w:asciiTheme="minorBidi" w:hAnsiTheme="minorBidi"/>
          <w:lang w:val="fr-FR"/>
        </w:rPr>
        <w:lastRenderedPageBreak/>
        <w:t>nationaux au titre des cadres politiques mondiaux ; de s</w:t>
      </w:r>
      <w:r w:rsidR="001C09B0">
        <w:rPr>
          <w:rFonts w:asciiTheme="minorBidi" w:hAnsiTheme="minorBidi"/>
          <w:lang w:val="fr-FR"/>
        </w:rPr>
        <w:t>’</w:t>
      </w:r>
      <w:r w:rsidR="00337504" w:rsidRPr="00825BBB">
        <w:rPr>
          <w:rFonts w:asciiTheme="minorBidi" w:hAnsiTheme="minorBidi"/>
          <w:lang w:val="fr-FR"/>
        </w:rPr>
        <w:t>intéresser davantage à la coordination scientifique sur les questions émergentes, y compris les données et les informations nécessaires pour étayer les arguments économiques et sociaux en faveur de la planification durable de l</w:t>
      </w:r>
      <w:r w:rsidR="001C09B0">
        <w:rPr>
          <w:rFonts w:asciiTheme="minorBidi" w:hAnsiTheme="minorBidi"/>
          <w:lang w:val="fr-FR"/>
        </w:rPr>
        <w:t>’</w:t>
      </w:r>
      <w:r w:rsidR="00337504" w:rsidRPr="00825BBB">
        <w:rPr>
          <w:rFonts w:asciiTheme="minorBidi" w:hAnsiTheme="minorBidi"/>
          <w:lang w:val="fr-FR"/>
        </w:rPr>
        <w:t>océan ; de développer l</w:t>
      </w:r>
      <w:r w:rsidR="001C09B0">
        <w:rPr>
          <w:rFonts w:asciiTheme="minorBidi" w:hAnsiTheme="minorBidi"/>
          <w:lang w:val="fr-FR"/>
        </w:rPr>
        <w:t>’</w:t>
      </w:r>
      <w:r w:rsidR="00337504" w:rsidRPr="00825BBB">
        <w:rPr>
          <w:rFonts w:asciiTheme="minorBidi" w:hAnsiTheme="minorBidi"/>
          <w:lang w:val="fr-FR"/>
        </w:rPr>
        <w:t>infrastructure d</w:t>
      </w:r>
      <w:r w:rsidR="001C09B0">
        <w:rPr>
          <w:rFonts w:asciiTheme="minorBidi" w:hAnsiTheme="minorBidi"/>
          <w:lang w:val="fr-FR"/>
        </w:rPr>
        <w:t>’</w:t>
      </w:r>
      <w:r w:rsidR="00337504" w:rsidRPr="00825BBB">
        <w:rPr>
          <w:rFonts w:asciiTheme="minorBidi" w:hAnsiTheme="minorBidi"/>
          <w:lang w:val="fr-FR"/>
        </w:rPr>
        <w:t>observation et de données et de mieux coordonner les systèmes d</w:t>
      </w:r>
      <w:r w:rsidR="001C09B0">
        <w:rPr>
          <w:rFonts w:asciiTheme="minorBidi" w:hAnsiTheme="minorBidi"/>
          <w:lang w:val="fr-FR"/>
        </w:rPr>
        <w:t>’</w:t>
      </w:r>
      <w:r w:rsidR="00337504" w:rsidRPr="00825BBB">
        <w:rPr>
          <w:rFonts w:asciiTheme="minorBidi" w:hAnsiTheme="minorBidi"/>
          <w:lang w:val="fr-FR"/>
        </w:rPr>
        <w:t>observation et de données de la COI. Sur cette dernière question, il a évoqué le point distinct sur l</w:t>
      </w:r>
      <w:r w:rsidR="001C09B0">
        <w:rPr>
          <w:rFonts w:asciiTheme="minorBidi" w:hAnsiTheme="minorBidi"/>
          <w:lang w:val="fr-FR"/>
        </w:rPr>
        <w:t>’</w:t>
      </w:r>
      <w:r w:rsidR="00337504" w:rsidRPr="00825BBB">
        <w:rPr>
          <w:rFonts w:asciiTheme="minorBidi" w:hAnsiTheme="minorBidi"/>
          <w:lang w:val="fr-FR"/>
        </w:rPr>
        <w:t>architecture des données de la COI, inscrit à l</w:t>
      </w:r>
      <w:r w:rsidR="001C09B0">
        <w:rPr>
          <w:rFonts w:asciiTheme="minorBidi" w:hAnsiTheme="minorBidi"/>
          <w:lang w:val="fr-FR"/>
        </w:rPr>
        <w:t>’</w:t>
      </w:r>
      <w:r w:rsidR="00337504" w:rsidRPr="00825BBB">
        <w:rPr>
          <w:rFonts w:asciiTheme="minorBidi" w:hAnsiTheme="minorBidi"/>
          <w:lang w:val="fr-FR"/>
        </w:rPr>
        <w:t>ordre du jour de l</w:t>
      </w:r>
      <w:r w:rsidR="001C09B0">
        <w:rPr>
          <w:rFonts w:asciiTheme="minorBidi" w:hAnsiTheme="minorBidi"/>
          <w:lang w:val="fr-FR"/>
        </w:rPr>
        <w:t>’</w:t>
      </w:r>
      <w:r w:rsidR="00337504" w:rsidRPr="00825BBB">
        <w:rPr>
          <w:rFonts w:asciiTheme="minorBidi" w:hAnsiTheme="minorBidi"/>
          <w:lang w:val="fr-FR"/>
        </w:rPr>
        <w:t xml:space="preserve">Assemblée (point 3.4.3). Il a également indiqué que des besoins spécifiques avaient été recensés au niveau régional, en particulier </w:t>
      </w:r>
      <w:r w:rsidR="00337504">
        <w:rPr>
          <w:rFonts w:asciiTheme="minorBidi" w:hAnsiTheme="minorBidi"/>
          <w:lang w:val="fr-FR"/>
        </w:rPr>
        <w:t>dans les</w:t>
      </w:r>
      <w:r w:rsidR="00337504" w:rsidRPr="00825BBB">
        <w:rPr>
          <w:rFonts w:asciiTheme="minorBidi" w:hAnsiTheme="minorBidi"/>
          <w:lang w:val="fr-FR"/>
        </w:rPr>
        <w:t xml:space="preserve"> PEID et </w:t>
      </w:r>
      <w:r w:rsidR="00337504">
        <w:rPr>
          <w:rFonts w:asciiTheme="minorBidi" w:hAnsiTheme="minorBidi"/>
          <w:lang w:val="fr-FR"/>
        </w:rPr>
        <w:t>l</w:t>
      </w:r>
      <w:r w:rsidR="00337504" w:rsidRPr="00825BBB">
        <w:rPr>
          <w:rFonts w:asciiTheme="minorBidi" w:hAnsiTheme="minorBidi"/>
          <w:lang w:val="fr-FR"/>
        </w:rPr>
        <w:t>es PMA. Il a fait savoir aux États membres que les résultats de la première phase des consultations seraient utilisés pour orienter les propositions de programme et de budget de la COI pour les deux prochains exercices biennaux, ainsi que la prochaine stratégie à moyen terme.</w:t>
      </w:r>
    </w:p>
    <w:p w14:paraId="17C2709A" w14:textId="2F907519"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227</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Il a conclu en décrivant la méthode proposée pour la deuxième phase des consultations, qui comprendrait un état des lieux détaillé et une consultation avec les partenaires au sein et en dehors du système des Nations Unies afin de déterminer les moyens les plus efficaces de répondre aux besoins des États membres, y compris par le biais d</w:t>
      </w:r>
      <w:r w:rsidR="001C09B0">
        <w:rPr>
          <w:rFonts w:asciiTheme="minorBidi" w:hAnsiTheme="minorBidi"/>
          <w:lang w:val="fr-FR"/>
        </w:rPr>
        <w:t>’</w:t>
      </w:r>
      <w:r w:rsidR="00337504" w:rsidRPr="00825BBB">
        <w:rPr>
          <w:rFonts w:asciiTheme="minorBidi" w:hAnsiTheme="minorBidi"/>
          <w:lang w:val="fr-FR"/>
        </w:rPr>
        <w:t>initiatives menées par la COI, d</w:t>
      </w:r>
      <w:r w:rsidR="001C09B0">
        <w:rPr>
          <w:rFonts w:asciiTheme="minorBidi" w:hAnsiTheme="minorBidi"/>
          <w:lang w:val="fr-FR"/>
        </w:rPr>
        <w:t>’</w:t>
      </w:r>
      <w:r w:rsidR="00337504" w:rsidRPr="00825BBB">
        <w:rPr>
          <w:rFonts w:asciiTheme="minorBidi" w:hAnsiTheme="minorBidi"/>
          <w:lang w:val="fr-FR"/>
        </w:rPr>
        <w:t xml:space="preserve">un soutien accru à la participation des États membres aux cadres multilatéraux ou de partenariats avec des partenaires au sein et en dehors du </w:t>
      </w:r>
      <w:r w:rsidR="00337504" w:rsidRPr="00337504">
        <w:rPr>
          <w:rFonts w:cs="Arial"/>
          <w:lang w:val="fr-FR"/>
        </w:rPr>
        <w:t>système</w:t>
      </w:r>
      <w:r w:rsidR="00337504" w:rsidRPr="00825BBB">
        <w:rPr>
          <w:rFonts w:asciiTheme="minorBidi" w:hAnsiTheme="minorBidi"/>
          <w:lang w:val="fr-FR"/>
        </w:rPr>
        <w:t xml:space="preserve"> des Nations Unies. Il a confirmé que les résultats de la deuxième phase des consultations seraient communiqués au Conseil exécutif de la COI à sa 59</w:t>
      </w:r>
      <w:r w:rsidR="00337504" w:rsidRPr="00825BBB">
        <w:rPr>
          <w:rFonts w:asciiTheme="minorBidi" w:hAnsiTheme="minorBidi"/>
          <w:vertAlign w:val="superscript"/>
          <w:lang w:val="fr-FR"/>
        </w:rPr>
        <w:t>e</w:t>
      </w:r>
      <w:r w:rsidR="00337504" w:rsidRPr="00825BBB">
        <w:rPr>
          <w:rFonts w:asciiTheme="minorBidi" w:hAnsiTheme="minorBidi"/>
          <w:lang w:val="fr-FR"/>
        </w:rPr>
        <w:t> session en juin 2026.</w:t>
      </w:r>
    </w:p>
    <w:tbl>
      <w:tblPr>
        <w:tblW w:w="9639" w:type="dxa"/>
        <w:shd w:val="clear" w:color="auto" w:fill="CCFFCC"/>
        <w:tblLayout w:type="fixed"/>
        <w:tblLook w:val="0000" w:firstRow="0" w:lastRow="0" w:firstColumn="0" w:lastColumn="0" w:noHBand="0" w:noVBand="0"/>
      </w:tblPr>
      <w:tblGrid>
        <w:gridCol w:w="9639"/>
      </w:tblGrid>
      <w:tr w:rsidR="00337504" w:rsidRPr="00295086" w14:paraId="37715348" w14:textId="77777777" w:rsidTr="00E37A0B">
        <w:tc>
          <w:tcPr>
            <w:tcW w:w="9639" w:type="dxa"/>
            <w:shd w:val="clear" w:color="auto" w:fill="CCFFCC"/>
            <w:tcMar>
              <w:top w:w="113" w:type="dxa"/>
              <w:bottom w:w="113" w:type="dxa"/>
            </w:tcMar>
          </w:tcPr>
          <w:p w14:paraId="19668642" w14:textId="77777777" w:rsidR="00337504" w:rsidRPr="002B74DE" w:rsidRDefault="00337504" w:rsidP="00BE557F">
            <w:pPr>
              <w:spacing w:after="240"/>
              <w:rPr>
                <w:rFonts w:asciiTheme="minorBidi" w:hAnsiTheme="minorBidi"/>
                <w:bCs/>
                <w:i/>
                <w:u w:val="single"/>
                <w:lang w:val="fr-FR"/>
              </w:rPr>
            </w:pPr>
            <w:r w:rsidRPr="00825BBB">
              <w:rPr>
                <w:rFonts w:asciiTheme="minorBidi" w:hAnsiTheme="minorBidi"/>
                <w:i/>
                <w:iCs/>
                <w:color w:val="000000"/>
                <w:u w:val="single"/>
                <w:lang w:val="fr-FR"/>
              </w:rPr>
              <w:t>Projet de décision A-33/5.3</w:t>
            </w:r>
          </w:p>
          <w:p w14:paraId="0D39624E" w14:textId="56932A2F" w:rsidR="00337504" w:rsidRPr="002B74DE" w:rsidRDefault="007E000E" w:rsidP="007E000E">
            <w:pPr>
              <w:pStyle w:val="Heading2"/>
              <w:tabs>
                <w:tab w:val="left" w:pos="709"/>
              </w:tabs>
              <w:spacing w:before="240"/>
              <w:jc w:val="center"/>
              <w:rPr>
                <w:rFonts w:asciiTheme="minorBidi" w:hAnsiTheme="minorBidi"/>
                <w:b w:val="0"/>
                <w:bCs w:val="0"/>
                <w:iCs/>
                <w:lang w:val="fr-FR"/>
              </w:rPr>
            </w:pPr>
            <w:bookmarkStart w:id="249" w:name="_Toc197955142"/>
            <w:bookmarkStart w:id="250" w:name="_Toc199934468"/>
            <w:r>
              <w:rPr>
                <w:rFonts w:asciiTheme="minorBidi" w:hAnsiTheme="minorBidi"/>
                <w:caps w:val="0"/>
                <w:color w:val="000000"/>
                <w:lang w:val="fr-FR"/>
              </w:rPr>
              <w:t>P</w:t>
            </w:r>
            <w:r w:rsidRPr="00825BBB">
              <w:rPr>
                <w:rFonts w:asciiTheme="minorBidi" w:hAnsiTheme="minorBidi"/>
                <w:caps w:val="0"/>
                <w:color w:val="000000"/>
                <w:lang w:val="fr-FR"/>
              </w:rPr>
              <w:t>rocessus de consultation sur la COI et l</w:t>
            </w:r>
            <w:r w:rsidR="001C09B0">
              <w:rPr>
                <w:rFonts w:asciiTheme="minorBidi" w:hAnsiTheme="minorBidi"/>
                <w:caps w:val="0"/>
                <w:color w:val="000000"/>
                <w:lang w:val="fr-FR"/>
              </w:rPr>
              <w:t>’</w:t>
            </w:r>
            <w:r w:rsidRPr="00825BBB">
              <w:rPr>
                <w:rFonts w:asciiTheme="minorBidi" w:hAnsiTheme="minorBidi"/>
                <w:caps w:val="0"/>
                <w:color w:val="000000"/>
                <w:lang w:val="fr-FR"/>
              </w:rPr>
              <w:t>avenir de l</w:t>
            </w:r>
            <w:r w:rsidR="001C09B0">
              <w:rPr>
                <w:rFonts w:asciiTheme="minorBidi" w:hAnsiTheme="minorBidi"/>
                <w:caps w:val="0"/>
                <w:color w:val="000000"/>
                <w:lang w:val="fr-FR"/>
              </w:rPr>
              <w:t>’</w:t>
            </w:r>
            <w:r w:rsidRPr="00825BBB">
              <w:rPr>
                <w:rFonts w:asciiTheme="minorBidi" w:hAnsiTheme="minorBidi"/>
                <w:caps w:val="0"/>
                <w:color w:val="000000"/>
                <w:lang w:val="fr-FR"/>
              </w:rPr>
              <w:t>océan</w:t>
            </w:r>
            <w:bookmarkEnd w:id="249"/>
            <w:bookmarkEnd w:id="250"/>
          </w:p>
          <w:p w14:paraId="6D7CF305" w14:textId="5F2AFE80" w:rsidR="00337504" w:rsidRDefault="00337504" w:rsidP="00BE557F">
            <w:pPr>
              <w:spacing w:after="240"/>
              <w:rPr>
                <w:rFonts w:asciiTheme="minorBidi" w:hAnsiTheme="minorBidi"/>
                <w:color w:val="000000"/>
                <w:lang w:val="fr-FR"/>
              </w:rPr>
            </w:pPr>
            <w:r w:rsidRPr="00825BBB">
              <w:rPr>
                <w:rFonts w:asciiTheme="minorBidi" w:hAnsiTheme="minorBidi"/>
                <w:color w:val="000000"/>
                <w:lang w:val="fr-FR"/>
              </w:rPr>
              <w:t>L</w:t>
            </w:r>
            <w:r w:rsidR="001C09B0">
              <w:rPr>
                <w:rFonts w:asciiTheme="minorBidi" w:hAnsiTheme="minorBidi"/>
                <w:color w:val="000000"/>
                <w:lang w:val="fr-FR"/>
              </w:rPr>
              <w:t>’</w:t>
            </w:r>
            <w:r w:rsidRPr="00825BBB">
              <w:rPr>
                <w:rFonts w:asciiTheme="minorBidi" w:hAnsiTheme="minorBidi"/>
                <w:color w:val="000000"/>
                <w:lang w:val="fr-FR"/>
              </w:rPr>
              <w:t>Assemblée,</w:t>
            </w:r>
          </w:p>
          <w:p w14:paraId="6D83F8DB" w14:textId="30FA5CD8" w:rsidR="00337504" w:rsidRPr="007E000E" w:rsidRDefault="007E000E" w:rsidP="007E000E">
            <w:pPr>
              <w:adjustRightInd w:val="0"/>
              <w:snapToGrid w:val="0"/>
              <w:spacing w:after="240" w:line="240" w:lineRule="auto"/>
              <w:ind w:left="1167" w:hanging="567"/>
              <w:jc w:val="both"/>
              <w:rPr>
                <w:rFonts w:asciiTheme="minorBidi" w:hAnsiTheme="minorBidi"/>
                <w:color w:val="000000"/>
                <w:lang w:val="fr-FR"/>
              </w:rPr>
            </w:pPr>
            <w:r w:rsidRPr="007E000E">
              <w:rPr>
                <w:rFonts w:asciiTheme="minorBidi" w:hAnsiTheme="minorBidi"/>
                <w:color w:val="000000"/>
                <w:lang w:val="fr-FR"/>
              </w:rPr>
              <w:t>1.</w:t>
            </w:r>
            <w:r w:rsidRPr="007E000E">
              <w:rPr>
                <w:rFonts w:asciiTheme="minorBidi" w:hAnsiTheme="minorBidi"/>
                <w:color w:val="000000"/>
                <w:lang w:val="fr-FR"/>
              </w:rPr>
              <w:tab/>
            </w:r>
            <w:r w:rsidR="00337504" w:rsidRPr="007E000E">
              <w:rPr>
                <w:rFonts w:asciiTheme="minorBidi" w:hAnsiTheme="minorBidi"/>
                <w:color w:val="000000"/>
                <w:u w:val="single"/>
                <w:lang w:val="fr-FR"/>
              </w:rPr>
              <w:t>Rappelant</w:t>
            </w:r>
            <w:r w:rsidR="00337504" w:rsidRPr="007E000E">
              <w:rPr>
                <w:rFonts w:asciiTheme="minorBidi" w:hAnsiTheme="minorBidi"/>
                <w:color w:val="000000"/>
                <w:lang w:val="fr-FR"/>
              </w:rPr>
              <w:t xml:space="preserve"> l</w:t>
            </w:r>
            <w:r w:rsidR="001C09B0">
              <w:rPr>
                <w:rFonts w:asciiTheme="minorBidi" w:hAnsiTheme="minorBidi"/>
                <w:color w:val="000000"/>
                <w:lang w:val="fr-FR"/>
              </w:rPr>
              <w:t>’</w:t>
            </w:r>
            <w:r w:rsidR="00337504" w:rsidRPr="007E000E">
              <w:rPr>
                <w:rFonts w:asciiTheme="minorBidi" w:hAnsiTheme="minorBidi"/>
                <w:color w:val="000000"/>
                <w:lang w:val="fr-FR"/>
              </w:rPr>
              <w:t>évaluation par IOS du positionnement stratégique de la COI (IOS/EVS/PI/197) et les résolutions A-32/4 et EC-57/4 de la COI,</w:t>
            </w:r>
          </w:p>
          <w:p w14:paraId="7AEED514" w14:textId="17F608D8" w:rsidR="00337504" w:rsidRPr="002B74DE" w:rsidRDefault="007E000E" w:rsidP="007E000E">
            <w:pPr>
              <w:adjustRightInd w:val="0"/>
              <w:snapToGrid w:val="0"/>
              <w:spacing w:after="240" w:line="240" w:lineRule="auto"/>
              <w:ind w:left="1167" w:hanging="567"/>
              <w:jc w:val="both"/>
              <w:rPr>
                <w:rFonts w:asciiTheme="minorBidi" w:hAnsiTheme="minorBidi"/>
                <w:u w:val="single"/>
                <w:lang w:val="fr-FR"/>
              </w:rPr>
            </w:pPr>
            <w:r w:rsidRPr="007E000E">
              <w:rPr>
                <w:rFonts w:asciiTheme="minorBidi" w:hAnsiTheme="minorBidi"/>
                <w:color w:val="000000"/>
                <w:lang w:val="fr-FR"/>
              </w:rPr>
              <w:t>2.</w:t>
            </w:r>
            <w:r w:rsidRPr="007E000E">
              <w:rPr>
                <w:rFonts w:asciiTheme="minorBidi" w:hAnsiTheme="minorBidi"/>
                <w:color w:val="000000"/>
                <w:lang w:val="fr-FR"/>
              </w:rPr>
              <w:tab/>
            </w:r>
            <w:r w:rsidR="00337504" w:rsidRPr="00825BBB">
              <w:rPr>
                <w:rFonts w:asciiTheme="minorBidi" w:hAnsiTheme="minorBidi"/>
                <w:color w:val="000000"/>
                <w:u w:val="single"/>
                <w:lang w:val="fr-FR"/>
              </w:rPr>
              <w:t>Prend note</w:t>
            </w:r>
            <w:r w:rsidR="00337504" w:rsidRPr="00825BBB">
              <w:rPr>
                <w:rFonts w:asciiTheme="minorBidi" w:hAnsiTheme="minorBidi"/>
                <w:color w:val="000000"/>
                <w:lang w:val="fr-FR"/>
              </w:rPr>
              <w:t xml:space="preserve"> des résultats de la première phase du processus de consultation « La COI et l</w:t>
            </w:r>
            <w:r w:rsidR="001C09B0">
              <w:rPr>
                <w:rFonts w:asciiTheme="minorBidi" w:hAnsiTheme="minorBidi"/>
                <w:color w:val="000000"/>
                <w:lang w:val="fr-FR"/>
              </w:rPr>
              <w:t>’</w:t>
            </w:r>
            <w:r w:rsidR="00337504" w:rsidRPr="00825BBB">
              <w:rPr>
                <w:rFonts w:asciiTheme="minorBidi" w:hAnsiTheme="minorBidi"/>
                <w:color w:val="000000"/>
                <w:lang w:val="fr-FR"/>
              </w:rPr>
              <w:t>avenir de l</w:t>
            </w:r>
            <w:r w:rsidR="001C09B0">
              <w:rPr>
                <w:rFonts w:asciiTheme="minorBidi" w:hAnsiTheme="minorBidi"/>
                <w:color w:val="000000"/>
                <w:lang w:val="fr-FR"/>
              </w:rPr>
              <w:t>’</w:t>
            </w:r>
            <w:r w:rsidR="00337504" w:rsidRPr="00825BBB">
              <w:rPr>
                <w:rFonts w:asciiTheme="minorBidi" w:hAnsiTheme="minorBidi"/>
                <w:color w:val="000000"/>
                <w:lang w:val="fr-FR"/>
              </w:rPr>
              <w:t>océan » (IOC/A-33/5.3.Doc(1)), des informations actualisées sur la mise en œuvre du Plan d</w:t>
            </w:r>
            <w:r w:rsidR="001C09B0">
              <w:rPr>
                <w:rFonts w:asciiTheme="minorBidi" w:hAnsiTheme="minorBidi"/>
                <w:color w:val="000000"/>
                <w:lang w:val="fr-FR"/>
              </w:rPr>
              <w:t>’</w:t>
            </w:r>
            <w:r w:rsidR="00337504" w:rsidRPr="00825BBB">
              <w:rPr>
                <w:rFonts w:asciiTheme="minorBidi" w:hAnsiTheme="minorBidi"/>
                <w:color w:val="000000"/>
                <w:lang w:val="fr-FR"/>
              </w:rPr>
              <w:t>action en réponse à l</w:t>
            </w:r>
            <w:r w:rsidR="001C09B0">
              <w:rPr>
                <w:rFonts w:asciiTheme="minorBidi" w:hAnsiTheme="minorBidi"/>
                <w:color w:val="000000"/>
                <w:lang w:val="fr-FR"/>
              </w:rPr>
              <w:t>’</w:t>
            </w:r>
            <w:r w:rsidR="00337504" w:rsidRPr="00825BBB">
              <w:rPr>
                <w:rFonts w:asciiTheme="minorBidi" w:hAnsiTheme="minorBidi"/>
                <w:color w:val="000000"/>
                <w:lang w:val="fr-FR"/>
              </w:rPr>
              <w:t>évaluation par IOS du positionnement stratégique de la COI (IOC/A-33/5.3.Doc(2)) ainsi que de la méthode proposée pour la deuxième phase des consultations, qui seront soumis à l</w:t>
            </w:r>
            <w:r w:rsidR="001C09B0">
              <w:rPr>
                <w:rFonts w:asciiTheme="minorBidi" w:hAnsiTheme="minorBidi"/>
                <w:color w:val="000000"/>
                <w:lang w:val="fr-FR"/>
              </w:rPr>
              <w:t>’</w:t>
            </w:r>
            <w:r w:rsidR="00337504" w:rsidRPr="00825BBB">
              <w:rPr>
                <w:rFonts w:asciiTheme="minorBidi" w:hAnsiTheme="minorBidi"/>
                <w:color w:val="000000"/>
                <w:lang w:val="fr-FR"/>
              </w:rPr>
              <w:t>examen du Comité financier en vue de l</w:t>
            </w:r>
            <w:r w:rsidR="001C09B0">
              <w:rPr>
                <w:rFonts w:asciiTheme="minorBidi" w:hAnsiTheme="minorBidi"/>
                <w:color w:val="000000"/>
                <w:lang w:val="fr-FR"/>
              </w:rPr>
              <w:t>’</w:t>
            </w:r>
            <w:r w:rsidR="00337504" w:rsidRPr="00825BBB">
              <w:rPr>
                <w:rFonts w:asciiTheme="minorBidi" w:hAnsiTheme="minorBidi"/>
                <w:color w:val="000000"/>
                <w:lang w:val="fr-FR"/>
              </w:rPr>
              <w:t>élaboration d</w:t>
            </w:r>
            <w:r w:rsidR="001C09B0">
              <w:rPr>
                <w:rFonts w:asciiTheme="minorBidi" w:hAnsiTheme="minorBidi"/>
                <w:color w:val="000000"/>
                <w:lang w:val="fr-FR"/>
              </w:rPr>
              <w:t>’</w:t>
            </w:r>
            <w:r w:rsidR="00337504" w:rsidRPr="00825BBB">
              <w:rPr>
                <w:rFonts w:asciiTheme="minorBidi" w:hAnsiTheme="minorBidi"/>
                <w:color w:val="000000"/>
                <w:lang w:val="fr-FR"/>
              </w:rPr>
              <w:t>un projet de résolution qui sera débattu en plénière au titre du point 5.4 de l</w:t>
            </w:r>
            <w:r w:rsidR="001C09B0">
              <w:rPr>
                <w:rFonts w:asciiTheme="minorBidi" w:hAnsiTheme="minorBidi"/>
                <w:color w:val="000000"/>
                <w:lang w:val="fr-FR"/>
              </w:rPr>
              <w:t>’</w:t>
            </w:r>
            <w:r w:rsidR="00337504" w:rsidRPr="00825BBB">
              <w:rPr>
                <w:rFonts w:asciiTheme="minorBidi" w:hAnsiTheme="minorBidi"/>
                <w:color w:val="000000"/>
                <w:lang w:val="fr-FR"/>
              </w:rPr>
              <w:t>ordre du jour avant d</w:t>
            </w:r>
            <w:r w:rsidR="001C09B0">
              <w:rPr>
                <w:rFonts w:asciiTheme="minorBidi" w:hAnsiTheme="minorBidi"/>
                <w:color w:val="000000"/>
                <w:lang w:val="fr-FR"/>
              </w:rPr>
              <w:t>’</w:t>
            </w:r>
            <w:r w:rsidR="00337504" w:rsidRPr="00825BBB">
              <w:rPr>
                <w:rFonts w:asciiTheme="minorBidi" w:hAnsiTheme="minorBidi"/>
                <w:color w:val="000000"/>
                <w:lang w:val="fr-FR"/>
              </w:rPr>
              <w:t>être adopté.</w:t>
            </w:r>
          </w:p>
        </w:tc>
      </w:tr>
    </w:tbl>
    <w:p w14:paraId="1194C41B" w14:textId="4050282A"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228</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Les représentants de __ États membres ont pris la parole. Les États membres ci-après ont choisi de </w:t>
      </w:r>
      <w:r w:rsidR="00337504" w:rsidRPr="00337504">
        <w:rPr>
          <w:rFonts w:cs="Arial"/>
          <w:lang w:val="fr-FR"/>
        </w:rPr>
        <w:t>fournir</w:t>
      </w:r>
      <w:r w:rsidR="00337504" w:rsidRPr="00825BBB">
        <w:rPr>
          <w:rFonts w:asciiTheme="minorBidi" w:hAnsiTheme="minorBidi"/>
          <w:lang w:val="fr-FR"/>
        </w:rPr>
        <w:t xml:space="preserve"> le compte rendu de leur intervention en plénière sur ce point de l</w:t>
      </w:r>
      <w:r w:rsidR="001C09B0">
        <w:rPr>
          <w:rFonts w:asciiTheme="minorBidi" w:hAnsiTheme="minorBidi"/>
          <w:lang w:val="fr-FR"/>
        </w:rPr>
        <w:t>’</w:t>
      </w:r>
      <w:r w:rsidR="00337504" w:rsidRPr="00825BBB">
        <w:rPr>
          <w:rFonts w:asciiTheme="minorBidi" w:hAnsiTheme="minorBidi"/>
          <w:lang w:val="fr-FR"/>
        </w:rPr>
        <w:t>ordre du jour pour inclusion dans l</w:t>
      </w:r>
      <w:r w:rsidR="001C09B0">
        <w:rPr>
          <w:rFonts w:asciiTheme="minorBidi" w:hAnsiTheme="minorBidi"/>
          <w:lang w:val="fr-FR"/>
        </w:rPr>
        <w:t>’</w:t>
      </w:r>
      <w:r w:rsidR="00337504" w:rsidRPr="00825BBB">
        <w:rPr>
          <w:rFonts w:asciiTheme="minorBidi" w:hAnsiTheme="minorBidi"/>
          <w:lang w:val="fr-FR"/>
        </w:rPr>
        <w:t>annexe d</w:t>
      </w:r>
      <w:r w:rsidR="001C09B0">
        <w:rPr>
          <w:rFonts w:asciiTheme="minorBidi" w:hAnsiTheme="minorBidi"/>
          <w:lang w:val="fr-FR"/>
        </w:rPr>
        <w:t>’</w:t>
      </w:r>
      <w:r w:rsidR="00337504" w:rsidRPr="00825BBB">
        <w:rPr>
          <w:rFonts w:asciiTheme="minorBidi" w:hAnsiTheme="minorBidi"/>
          <w:lang w:val="fr-FR"/>
        </w:rPr>
        <w:t>information au rapport de la réunion : ___________.</w:t>
      </w:r>
    </w:p>
    <w:p w14:paraId="1333F636" w14:textId="3C1F8DE0" w:rsidR="00337504" w:rsidRDefault="00832A1A" w:rsidP="00DC206E">
      <w:pPr>
        <w:keepNext/>
        <w:keepLines/>
        <w:snapToGrid w:val="0"/>
        <w:spacing w:after="240" w:line="240" w:lineRule="auto"/>
        <w:ind w:left="851" w:hanging="851"/>
        <w:outlineLvl w:val="1"/>
        <w:rPr>
          <w:rFonts w:asciiTheme="minorBidi" w:hAnsiTheme="minorBidi"/>
          <w:lang w:val="fr-FR"/>
        </w:rPr>
      </w:pPr>
      <w:bookmarkStart w:id="251" w:name="_Toc190767000"/>
      <w:bookmarkStart w:id="252" w:name="_Toc197955143"/>
      <w:bookmarkStart w:id="253" w:name="_Toc199934469"/>
      <w:r>
        <w:rPr>
          <w:rFonts w:asciiTheme="minorBidi" w:hAnsiTheme="minorBidi"/>
          <w:lang w:val="fr-FR"/>
        </w:rPr>
        <w:t>5.4</w:t>
      </w:r>
      <w:r>
        <w:rPr>
          <w:rFonts w:asciiTheme="minorBidi" w:hAnsiTheme="minorBidi"/>
          <w:lang w:val="fr-FR"/>
        </w:rPr>
        <w:tab/>
      </w:r>
      <w:r w:rsidR="00337504" w:rsidRPr="00825BBB">
        <w:rPr>
          <w:rFonts w:asciiTheme="minorBidi" w:hAnsiTheme="minorBidi"/>
          <w:lang w:val="fr-FR"/>
        </w:rPr>
        <w:t xml:space="preserve">RAPPORT </w:t>
      </w:r>
      <w:r w:rsidR="00337504" w:rsidRPr="00DC206E">
        <w:rPr>
          <w:rFonts w:cs="Arial"/>
          <w:lang w:val="fr-FR"/>
        </w:rPr>
        <w:t>DU</w:t>
      </w:r>
      <w:r w:rsidR="00337504" w:rsidRPr="00825BBB">
        <w:rPr>
          <w:rFonts w:asciiTheme="minorBidi" w:hAnsiTheme="minorBidi"/>
          <w:lang w:val="fr-FR"/>
        </w:rPr>
        <w:t xml:space="preserve"> PRÉSIDENT DU COMITÉ FINANCIER </w:t>
      </w:r>
      <w:r w:rsidR="00337504">
        <w:rPr>
          <w:rFonts w:asciiTheme="minorBidi" w:hAnsiTheme="minorBidi"/>
          <w:lang w:val="fr-FR"/>
        </w:rPr>
        <w:br/>
      </w:r>
      <w:r w:rsidR="00337504" w:rsidRPr="00893DE7">
        <w:rPr>
          <w:rFonts w:asciiTheme="minorBidi" w:hAnsiTheme="minorBidi"/>
          <w:sz w:val="20"/>
          <w:szCs w:val="20"/>
          <w:lang w:val="fr-FR"/>
        </w:rPr>
        <w:t>[Article 1.2 des Statuts]</w:t>
      </w:r>
      <w:bookmarkEnd w:id="241"/>
      <w:bookmarkEnd w:id="242"/>
      <w:bookmarkEnd w:id="243"/>
      <w:bookmarkEnd w:id="244"/>
      <w:bookmarkEnd w:id="245"/>
      <w:bookmarkEnd w:id="246"/>
      <w:bookmarkEnd w:id="247"/>
      <w:bookmarkEnd w:id="251"/>
      <w:bookmarkEnd w:id="252"/>
      <w:bookmarkEnd w:id="253"/>
    </w:p>
    <w:p w14:paraId="4B792426" w14:textId="1B3E0A79"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229</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Le Président du Comité financier et Vice-Président de la COI, M. Juan Forero </w:t>
      </w:r>
      <w:proofErr w:type="spellStart"/>
      <w:r w:rsidR="00337504" w:rsidRPr="00825BBB">
        <w:rPr>
          <w:rFonts w:asciiTheme="minorBidi" w:hAnsiTheme="minorBidi"/>
          <w:lang w:val="fr-FR"/>
        </w:rPr>
        <w:t>Hauzeur</w:t>
      </w:r>
      <w:proofErr w:type="spellEnd"/>
      <w:r w:rsidR="00337504" w:rsidRPr="00825BBB">
        <w:rPr>
          <w:rFonts w:asciiTheme="minorBidi" w:hAnsiTheme="minorBidi"/>
          <w:lang w:val="fr-FR"/>
        </w:rPr>
        <w:t xml:space="preserve"> (Colombie), a présenté à </w:t>
      </w:r>
      <w:r w:rsidR="00337504" w:rsidRPr="00337504">
        <w:rPr>
          <w:rFonts w:cs="Arial"/>
          <w:lang w:val="fr-FR"/>
        </w:rPr>
        <w:t>l</w:t>
      </w:r>
      <w:r w:rsidR="001C09B0">
        <w:rPr>
          <w:rFonts w:cs="Arial"/>
          <w:lang w:val="fr-FR"/>
        </w:rPr>
        <w:t>’</w:t>
      </w:r>
      <w:r w:rsidR="00337504" w:rsidRPr="00337504">
        <w:rPr>
          <w:rFonts w:cs="Arial"/>
          <w:lang w:val="fr-FR"/>
        </w:rPr>
        <w:t>Assemblée</w:t>
      </w:r>
      <w:r w:rsidR="00337504" w:rsidRPr="00825BBB">
        <w:rPr>
          <w:rFonts w:asciiTheme="minorBidi" w:hAnsiTheme="minorBidi"/>
          <w:lang w:val="fr-FR"/>
        </w:rPr>
        <w:t xml:space="preserve"> les résultats de l</w:t>
      </w:r>
      <w:r w:rsidR="001C09B0">
        <w:rPr>
          <w:rFonts w:asciiTheme="minorBidi" w:hAnsiTheme="minorBidi"/>
          <w:lang w:val="fr-FR"/>
        </w:rPr>
        <w:t>’</w:t>
      </w:r>
      <w:r w:rsidR="00337504" w:rsidRPr="00825BBB">
        <w:rPr>
          <w:rFonts w:asciiTheme="minorBidi" w:hAnsiTheme="minorBidi"/>
          <w:lang w:val="fr-FR"/>
        </w:rPr>
        <w:t>examen par le Comité des points qui lui avaient été confiés par la plénière en plus des points prévus à l</w:t>
      </w:r>
      <w:r w:rsidR="001C09B0">
        <w:rPr>
          <w:rFonts w:asciiTheme="minorBidi" w:hAnsiTheme="minorBidi"/>
          <w:lang w:val="fr-FR"/>
        </w:rPr>
        <w:t>’</w:t>
      </w:r>
      <w:r w:rsidR="00337504" w:rsidRPr="00825BBB">
        <w:rPr>
          <w:rFonts w:asciiTheme="minorBidi" w:hAnsiTheme="minorBidi"/>
          <w:lang w:val="fr-FR"/>
        </w:rPr>
        <w:t>article 45.1 (c) du Règlement intérieur.</w:t>
      </w:r>
    </w:p>
    <w:p w14:paraId="016C97EE" w14:textId="0A6CA06B"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230</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Au nom du Conseil exécutif, le Président a remercié le Vice-Président, M. Juan Camilo Forero </w:t>
      </w:r>
      <w:proofErr w:type="spellStart"/>
      <w:r w:rsidR="00337504" w:rsidRPr="00825BBB">
        <w:rPr>
          <w:rFonts w:asciiTheme="minorBidi" w:hAnsiTheme="minorBidi"/>
          <w:lang w:val="fr-FR"/>
        </w:rPr>
        <w:t>Hauzeur</w:t>
      </w:r>
      <w:proofErr w:type="spellEnd"/>
      <w:r w:rsidR="00337504" w:rsidRPr="00825BBB">
        <w:rPr>
          <w:rFonts w:asciiTheme="minorBidi" w:hAnsiTheme="minorBidi"/>
          <w:lang w:val="fr-FR"/>
        </w:rPr>
        <w:t xml:space="preserve">, pour sa </w:t>
      </w:r>
      <w:r w:rsidR="00337504" w:rsidRPr="00337504">
        <w:rPr>
          <w:rFonts w:cs="Arial"/>
          <w:lang w:val="fr-FR"/>
        </w:rPr>
        <w:t>conduite</w:t>
      </w:r>
      <w:r w:rsidR="00337504" w:rsidRPr="00825BBB">
        <w:rPr>
          <w:rFonts w:asciiTheme="minorBidi" w:hAnsiTheme="minorBidi"/>
          <w:lang w:val="fr-FR"/>
        </w:rPr>
        <w:t xml:space="preserve"> des travaux, ainsi que tous ceux qui avaient participé aux travaux du Comité financier, pour leur engagement et leurs contributions.</w:t>
      </w:r>
    </w:p>
    <w:tbl>
      <w:tblPr>
        <w:tblW w:w="9639" w:type="dxa"/>
        <w:shd w:val="clear" w:color="auto" w:fill="F2DBDB"/>
        <w:tblLayout w:type="fixed"/>
        <w:tblCellMar>
          <w:top w:w="113" w:type="dxa"/>
          <w:bottom w:w="113" w:type="dxa"/>
        </w:tblCellMar>
        <w:tblLook w:val="0000" w:firstRow="0" w:lastRow="0" w:firstColumn="0" w:lastColumn="0" w:noHBand="0" w:noVBand="0"/>
      </w:tblPr>
      <w:tblGrid>
        <w:gridCol w:w="9639"/>
      </w:tblGrid>
      <w:tr w:rsidR="00337504" w:rsidRPr="00295086" w14:paraId="71204E78" w14:textId="77777777" w:rsidTr="007E000E">
        <w:trPr>
          <w:trHeight w:val="536"/>
        </w:trPr>
        <w:tc>
          <w:tcPr>
            <w:tcW w:w="9639" w:type="dxa"/>
            <w:shd w:val="clear" w:color="auto" w:fill="F2DBDB"/>
            <w:tcMar>
              <w:top w:w="113" w:type="dxa"/>
              <w:bottom w:w="113" w:type="dxa"/>
            </w:tcMar>
          </w:tcPr>
          <w:p w14:paraId="3E0D3BEF" w14:textId="77777777" w:rsidR="00337504" w:rsidRPr="007E000E" w:rsidRDefault="00337504" w:rsidP="00BE557F">
            <w:pPr>
              <w:spacing w:after="240"/>
              <w:rPr>
                <w:rFonts w:asciiTheme="minorBidi" w:hAnsiTheme="minorBidi"/>
                <w:i/>
                <w:iCs/>
                <w:color w:val="000000"/>
                <w:u w:val="single"/>
                <w:lang w:val="fr-FR"/>
              </w:rPr>
            </w:pPr>
            <w:bookmarkStart w:id="254" w:name="_Hlk131763105"/>
            <w:r w:rsidRPr="007E000E">
              <w:rPr>
                <w:rFonts w:asciiTheme="minorBidi" w:hAnsiTheme="minorBidi"/>
                <w:i/>
                <w:iCs/>
                <w:color w:val="000000"/>
                <w:u w:val="single"/>
                <w:lang w:val="fr-FR"/>
              </w:rPr>
              <w:lastRenderedPageBreak/>
              <w:t>Projet de résolution A-33</w:t>
            </w:r>
            <w:proofErr w:type="gramStart"/>
            <w:r w:rsidRPr="007E000E">
              <w:rPr>
                <w:rFonts w:asciiTheme="minorBidi" w:hAnsiTheme="minorBidi"/>
                <w:i/>
                <w:iCs/>
                <w:color w:val="000000"/>
                <w:u w:val="single"/>
                <w:lang w:val="fr-FR"/>
              </w:rPr>
              <w:t>/[</w:t>
            </w:r>
            <w:proofErr w:type="gramEnd"/>
            <w:r w:rsidRPr="007E000E">
              <w:rPr>
                <w:rFonts w:asciiTheme="minorBidi" w:hAnsiTheme="minorBidi"/>
                <w:i/>
                <w:iCs/>
                <w:color w:val="000000"/>
                <w:u w:val="single"/>
                <w:lang w:val="fr-FR"/>
              </w:rPr>
              <w:t>5.4]</w:t>
            </w:r>
          </w:p>
          <w:p w14:paraId="1CC11BB1" w14:textId="77777777" w:rsidR="00337504" w:rsidRPr="002B74DE" w:rsidRDefault="00337504" w:rsidP="00BE557F">
            <w:pPr>
              <w:spacing w:after="240"/>
              <w:rPr>
                <w:rFonts w:asciiTheme="minorBidi" w:eastAsia="Calibri" w:hAnsiTheme="minorBidi"/>
                <w:i/>
                <w:lang w:val="fr-FR"/>
              </w:rPr>
            </w:pPr>
            <w:r w:rsidRPr="00825BBB">
              <w:rPr>
                <w:rFonts w:asciiTheme="minorBidi" w:hAnsiTheme="minorBidi"/>
                <w:i/>
                <w:iCs/>
                <w:color w:val="000000"/>
                <w:lang w:val="fr-FR"/>
              </w:rPr>
              <w:t>Présenté par ________________________</w:t>
            </w:r>
          </w:p>
          <w:p w14:paraId="37500867" w14:textId="7D665F03" w:rsidR="00337504" w:rsidRPr="002B74DE" w:rsidRDefault="00337504" w:rsidP="007E000E">
            <w:pPr>
              <w:tabs>
                <w:tab w:val="num" w:pos="1400"/>
              </w:tabs>
              <w:spacing w:after="240"/>
              <w:ind w:firstLine="18"/>
              <w:jc w:val="center"/>
              <w:rPr>
                <w:rFonts w:asciiTheme="minorBidi" w:hAnsiTheme="minorBidi"/>
                <w:b/>
                <w:bCs/>
                <w:color w:val="000000"/>
                <w:lang w:val="fr-FR"/>
              </w:rPr>
            </w:pPr>
            <w:r w:rsidRPr="00825BBB">
              <w:rPr>
                <w:rFonts w:asciiTheme="minorBidi" w:hAnsiTheme="minorBidi"/>
                <w:b/>
                <w:bCs/>
                <w:color w:val="000000"/>
                <w:lang w:val="fr-FR"/>
              </w:rPr>
              <w:t xml:space="preserve">Questions de gouvernance, de programmation et de budgétisation </w:t>
            </w:r>
            <w:r w:rsidR="007E000E">
              <w:rPr>
                <w:rFonts w:asciiTheme="minorBidi" w:hAnsiTheme="minorBidi"/>
                <w:b/>
                <w:bCs/>
                <w:color w:val="000000"/>
                <w:lang w:val="fr-FR"/>
              </w:rPr>
              <w:br/>
            </w:r>
            <w:r w:rsidRPr="00825BBB">
              <w:rPr>
                <w:rFonts w:asciiTheme="minorBidi" w:hAnsiTheme="minorBidi"/>
                <w:b/>
                <w:bCs/>
                <w:color w:val="000000"/>
                <w:lang w:val="fr-FR"/>
              </w:rPr>
              <w:t>intéressant la Commission</w:t>
            </w:r>
            <w:bookmarkStart w:id="255" w:name="_Toc439675051"/>
          </w:p>
          <w:p w14:paraId="145F2C9D" w14:textId="77777777" w:rsidR="00337504" w:rsidRDefault="00337504" w:rsidP="00BE557F">
            <w:pPr>
              <w:tabs>
                <w:tab w:val="num" w:pos="1400"/>
              </w:tabs>
              <w:spacing w:after="240"/>
              <w:ind w:left="720" w:hanging="720"/>
              <w:jc w:val="both"/>
              <w:rPr>
                <w:rFonts w:asciiTheme="minorBidi" w:hAnsiTheme="minorBidi"/>
                <w:color w:val="000000"/>
                <w:lang w:val="fr-FR"/>
              </w:rPr>
            </w:pPr>
            <w:r w:rsidRPr="00825BBB">
              <w:rPr>
                <w:rFonts w:asciiTheme="minorBidi" w:hAnsiTheme="minorBidi"/>
                <w:color w:val="000000"/>
                <w:lang w:val="fr-FR"/>
              </w:rPr>
              <w:t>La Commission océanographique intergouvernementale,</w:t>
            </w:r>
            <w:bookmarkEnd w:id="255"/>
          </w:p>
          <w:p w14:paraId="223F4AAB" w14:textId="77777777" w:rsidR="00337504" w:rsidRPr="002B74DE" w:rsidRDefault="00337504" w:rsidP="00BE557F">
            <w:pPr>
              <w:spacing w:after="120"/>
              <w:rPr>
                <w:rFonts w:asciiTheme="minorBidi" w:hAnsiTheme="minorBidi"/>
                <w:i/>
                <w:color w:val="2E74B5"/>
                <w:lang w:val="fr-FR"/>
              </w:rPr>
            </w:pPr>
            <w:r w:rsidRPr="00AD48A4">
              <w:rPr>
                <w:rFonts w:asciiTheme="minorBidi" w:hAnsiTheme="minorBidi"/>
                <w:color w:val="000000"/>
                <w:lang w:val="fr-FR"/>
              </w:rPr>
              <w:t>[</w:t>
            </w:r>
            <w:r w:rsidRPr="00AD48A4">
              <w:rPr>
                <w:rFonts w:asciiTheme="minorBidi" w:hAnsiTheme="minorBidi"/>
                <w:i/>
                <w:iCs/>
                <w:color w:val="000000"/>
                <w:lang w:val="fr-FR"/>
              </w:rPr>
              <w:t>Le projet de résolution sera finalisé durant la session.</w:t>
            </w:r>
            <w:r w:rsidRPr="00AD48A4">
              <w:rPr>
                <w:rFonts w:asciiTheme="minorBidi" w:hAnsiTheme="minorBidi"/>
                <w:color w:val="000000"/>
                <w:lang w:val="fr-FR"/>
              </w:rPr>
              <w:t>]</w:t>
            </w:r>
          </w:p>
        </w:tc>
      </w:tr>
    </w:tbl>
    <w:bookmarkEnd w:id="254"/>
    <w:p w14:paraId="7F6F5550" w14:textId="58B649CA"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231</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Les représentants de __ États membres ont pris la parole. Les États membres ci-après ont choisi de fournir le compte rendu de leur intervention en plénière sur ce point de l</w:t>
      </w:r>
      <w:r w:rsidR="001C09B0">
        <w:rPr>
          <w:rFonts w:asciiTheme="minorBidi" w:hAnsiTheme="minorBidi"/>
          <w:lang w:val="fr-FR"/>
        </w:rPr>
        <w:t>’</w:t>
      </w:r>
      <w:r w:rsidR="00337504" w:rsidRPr="00825BBB">
        <w:rPr>
          <w:rFonts w:asciiTheme="minorBidi" w:hAnsiTheme="minorBidi"/>
          <w:lang w:val="fr-FR"/>
        </w:rPr>
        <w:t>ordre du jour pour inclusion dans l</w:t>
      </w:r>
      <w:r w:rsidR="001C09B0">
        <w:rPr>
          <w:rFonts w:asciiTheme="minorBidi" w:hAnsiTheme="minorBidi"/>
          <w:lang w:val="fr-FR"/>
        </w:rPr>
        <w:t>’</w:t>
      </w:r>
      <w:r w:rsidR="00337504" w:rsidRPr="00825BBB">
        <w:rPr>
          <w:rFonts w:asciiTheme="minorBidi" w:hAnsiTheme="minorBidi"/>
          <w:lang w:val="fr-FR"/>
        </w:rPr>
        <w:t>annexe d</w:t>
      </w:r>
      <w:r w:rsidR="001C09B0">
        <w:rPr>
          <w:rFonts w:asciiTheme="minorBidi" w:hAnsiTheme="minorBidi"/>
          <w:lang w:val="fr-FR"/>
        </w:rPr>
        <w:t>’</w:t>
      </w:r>
      <w:r w:rsidR="00337504" w:rsidRPr="00825BBB">
        <w:rPr>
          <w:rFonts w:asciiTheme="minorBidi" w:hAnsiTheme="minorBidi"/>
          <w:lang w:val="fr-FR"/>
        </w:rPr>
        <w:t>information au rapport de la réunion : ___________.</w:t>
      </w:r>
    </w:p>
    <w:p w14:paraId="6D28EADA" w14:textId="7792A7E6" w:rsidR="00337504" w:rsidRPr="002B74DE" w:rsidRDefault="00832A1A" w:rsidP="00DC206E">
      <w:pPr>
        <w:keepNext/>
        <w:keepLines/>
        <w:snapToGrid w:val="0"/>
        <w:spacing w:after="240" w:line="240" w:lineRule="auto"/>
        <w:ind w:left="851" w:hanging="851"/>
        <w:outlineLvl w:val="1"/>
        <w:rPr>
          <w:rFonts w:asciiTheme="minorBidi" w:hAnsiTheme="minorBidi"/>
          <w:lang w:val="fr-FR"/>
        </w:rPr>
      </w:pPr>
      <w:bookmarkStart w:id="256" w:name="_Toc531253872"/>
      <w:bookmarkStart w:id="257" w:name="_Toc2766701"/>
      <w:bookmarkStart w:id="258" w:name="_Toc67921004"/>
      <w:bookmarkStart w:id="259" w:name="_Toc68180578"/>
      <w:bookmarkStart w:id="260" w:name="_Toc131777772"/>
      <w:bookmarkStart w:id="261" w:name="_Toc134002228"/>
      <w:bookmarkStart w:id="262" w:name="_Toc134002402"/>
      <w:bookmarkStart w:id="263" w:name="_Toc190767001"/>
      <w:bookmarkStart w:id="264" w:name="_Toc197955144"/>
      <w:bookmarkStart w:id="265" w:name="_Toc199934470"/>
      <w:r>
        <w:rPr>
          <w:rFonts w:asciiTheme="minorBidi" w:hAnsiTheme="minorBidi"/>
          <w:lang w:val="fr-FR"/>
        </w:rPr>
        <w:t>5.5</w:t>
      </w:r>
      <w:r>
        <w:rPr>
          <w:rFonts w:asciiTheme="minorBidi" w:hAnsiTheme="minorBidi"/>
          <w:lang w:val="fr-FR"/>
        </w:rPr>
        <w:tab/>
      </w:r>
      <w:r w:rsidR="00337504" w:rsidRPr="00825BBB">
        <w:rPr>
          <w:rFonts w:asciiTheme="minorBidi" w:hAnsiTheme="minorBidi"/>
          <w:lang w:val="fr-FR"/>
        </w:rPr>
        <w:t xml:space="preserve">ÉLECTION </w:t>
      </w:r>
      <w:r w:rsidR="00337504" w:rsidRPr="00DC206E">
        <w:rPr>
          <w:rFonts w:cs="Arial"/>
          <w:lang w:val="fr-FR"/>
        </w:rPr>
        <w:t>DES</w:t>
      </w:r>
      <w:r w:rsidR="00337504" w:rsidRPr="00825BBB">
        <w:rPr>
          <w:rFonts w:asciiTheme="minorBidi" w:hAnsiTheme="minorBidi"/>
          <w:lang w:val="fr-FR"/>
        </w:rPr>
        <w:t xml:space="preserve"> RESPONSABLES DE LA COMMISSION ET DES MEMBRES DU CONSEIL EXÉCUTIF </w:t>
      </w:r>
      <w:r w:rsidR="00337504">
        <w:rPr>
          <w:rFonts w:asciiTheme="minorBidi" w:hAnsiTheme="minorBidi"/>
          <w:lang w:val="fr-FR"/>
        </w:rPr>
        <w:br/>
      </w:r>
      <w:r w:rsidR="00337504" w:rsidRPr="00DF73CD">
        <w:rPr>
          <w:rFonts w:asciiTheme="minorBidi" w:hAnsiTheme="minorBidi"/>
          <w:sz w:val="20"/>
          <w:szCs w:val="20"/>
          <w:lang w:val="fr-FR"/>
        </w:rPr>
        <w:t>[</w:t>
      </w:r>
      <w:r w:rsidR="00337504">
        <w:rPr>
          <w:rFonts w:asciiTheme="minorBidi" w:hAnsiTheme="minorBidi"/>
          <w:sz w:val="20"/>
          <w:szCs w:val="20"/>
          <w:lang w:val="fr-FR"/>
        </w:rPr>
        <w:t>A</w:t>
      </w:r>
      <w:r w:rsidR="00337504" w:rsidRPr="00DF73CD">
        <w:rPr>
          <w:rFonts w:asciiTheme="minorBidi" w:hAnsiTheme="minorBidi"/>
          <w:sz w:val="20"/>
          <w:szCs w:val="20"/>
          <w:lang w:val="fr-FR"/>
        </w:rPr>
        <w:t>rticle 6.B.5 et 7 des Statuts ; annexe</w:t>
      </w:r>
      <w:r w:rsidR="00337504">
        <w:rPr>
          <w:rFonts w:asciiTheme="minorBidi" w:hAnsiTheme="minorBidi"/>
          <w:sz w:val="20"/>
          <w:szCs w:val="20"/>
          <w:lang w:val="fr-FR"/>
        </w:rPr>
        <w:t> </w:t>
      </w:r>
      <w:r w:rsidR="00337504" w:rsidRPr="00DF73CD">
        <w:rPr>
          <w:rFonts w:asciiTheme="minorBidi" w:hAnsiTheme="minorBidi"/>
          <w:sz w:val="20"/>
          <w:szCs w:val="20"/>
          <w:lang w:val="fr-FR"/>
        </w:rPr>
        <w:t>I au Règlement intérieur]</w:t>
      </w:r>
      <w:bookmarkEnd w:id="256"/>
      <w:bookmarkEnd w:id="257"/>
      <w:bookmarkEnd w:id="258"/>
      <w:bookmarkEnd w:id="259"/>
      <w:bookmarkEnd w:id="260"/>
      <w:bookmarkEnd w:id="261"/>
      <w:bookmarkEnd w:id="262"/>
      <w:bookmarkEnd w:id="263"/>
      <w:bookmarkEnd w:id="264"/>
      <w:bookmarkEnd w:id="265"/>
    </w:p>
    <w:tbl>
      <w:tblPr>
        <w:tblW w:w="9639" w:type="dxa"/>
        <w:tblLayout w:type="fixed"/>
        <w:tblLook w:val="0000" w:firstRow="0" w:lastRow="0" w:firstColumn="0" w:lastColumn="0" w:noHBand="0" w:noVBand="0"/>
      </w:tblPr>
      <w:tblGrid>
        <w:gridCol w:w="1568"/>
        <w:gridCol w:w="1946"/>
        <w:gridCol w:w="6125"/>
      </w:tblGrid>
      <w:tr w:rsidR="00337504" w:rsidRPr="00DF73CD" w14:paraId="45BF304C" w14:textId="77777777" w:rsidTr="007E000E">
        <w:trPr>
          <w:trHeight w:val="304"/>
        </w:trPr>
        <w:tc>
          <w:tcPr>
            <w:tcW w:w="1568" w:type="dxa"/>
            <w:shd w:val="clear" w:color="auto" w:fill="FFCC99"/>
            <w:tcMar>
              <w:top w:w="57" w:type="dxa"/>
              <w:bottom w:w="57" w:type="dxa"/>
            </w:tcMar>
          </w:tcPr>
          <w:p w14:paraId="55C692B9" w14:textId="161E0530" w:rsidR="00337504" w:rsidRPr="00DF73CD" w:rsidRDefault="00337504" w:rsidP="00C853DA">
            <w:pPr>
              <w:spacing w:line="240" w:lineRule="auto"/>
              <w:rPr>
                <w:rFonts w:asciiTheme="minorBidi" w:hAnsiTheme="minorBidi"/>
                <w:i/>
                <w:color w:val="000000"/>
                <w:sz w:val="20"/>
                <w:szCs w:val="20"/>
                <w:u w:val="single"/>
              </w:rPr>
            </w:pPr>
            <w:r w:rsidRPr="00DF73CD">
              <w:rPr>
                <w:rFonts w:asciiTheme="minorBidi" w:hAnsiTheme="minorBidi"/>
                <w:i/>
                <w:iCs/>
                <w:color w:val="000000"/>
                <w:sz w:val="20"/>
                <w:szCs w:val="20"/>
                <w:u w:val="single"/>
                <w:lang w:val="fr-FR"/>
              </w:rPr>
              <w:t>Documents d</w:t>
            </w:r>
            <w:r w:rsidR="001C09B0">
              <w:rPr>
                <w:rFonts w:asciiTheme="minorBidi" w:hAnsiTheme="minorBidi"/>
                <w:i/>
                <w:iCs/>
                <w:color w:val="000000"/>
                <w:sz w:val="20"/>
                <w:szCs w:val="20"/>
                <w:u w:val="single"/>
                <w:lang w:val="fr-FR"/>
              </w:rPr>
              <w:t>’</w:t>
            </w:r>
            <w:r w:rsidRPr="00DF73CD">
              <w:rPr>
                <w:rFonts w:asciiTheme="minorBidi" w:hAnsiTheme="minorBidi"/>
                <w:i/>
                <w:iCs/>
                <w:color w:val="000000"/>
                <w:sz w:val="20"/>
                <w:szCs w:val="20"/>
                <w:u w:val="single"/>
                <w:lang w:val="fr-FR"/>
              </w:rPr>
              <w:t>information</w:t>
            </w:r>
            <w:r w:rsidRPr="00DF73CD">
              <w:rPr>
                <w:rFonts w:asciiTheme="minorBidi" w:hAnsiTheme="minorBidi"/>
                <w:i/>
                <w:iCs/>
                <w:color w:val="000000"/>
                <w:sz w:val="20"/>
                <w:szCs w:val="20"/>
                <w:lang w:val="fr-FR"/>
              </w:rPr>
              <w:t> :</w:t>
            </w:r>
          </w:p>
        </w:tc>
        <w:tc>
          <w:tcPr>
            <w:tcW w:w="1946" w:type="dxa"/>
            <w:shd w:val="clear" w:color="auto" w:fill="FFFFFF" w:themeFill="background1"/>
            <w:tcMar>
              <w:top w:w="57" w:type="dxa"/>
              <w:bottom w:w="57" w:type="dxa"/>
            </w:tcMar>
          </w:tcPr>
          <w:p w14:paraId="3DF7A1D8" w14:textId="77777777" w:rsidR="00337504" w:rsidRPr="00DF73CD" w:rsidRDefault="00337504" w:rsidP="00C853DA">
            <w:pPr>
              <w:spacing w:line="240" w:lineRule="auto"/>
              <w:rPr>
                <w:rFonts w:asciiTheme="minorBidi" w:hAnsiTheme="minorBidi"/>
                <w:color w:val="000000"/>
                <w:sz w:val="20"/>
                <w:szCs w:val="20"/>
              </w:rPr>
            </w:pPr>
            <w:r w:rsidRPr="00DF73CD">
              <w:rPr>
                <w:rFonts w:asciiTheme="minorBidi" w:hAnsiTheme="minorBidi"/>
                <w:color w:val="000000"/>
                <w:sz w:val="20"/>
                <w:szCs w:val="20"/>
                <w:lang w:val="fr-FR"/>
              </w:rPr>
              <w:t>IOC/A-33/5.</w:t>
            </w:r>
            <w:proofErr w:type="gramStart"/>
            <w:r w:rsidRPr="00DF73CD">
              <w:rPr>
                <w:rFonts w:asciiTheme="minorBidi" w:hAnsiTheme="minorBidi"/>
                <w:color w:val="000000"/>
                <w:sz w:val="20"/>
                <w:szCs w:val="20"/>
                <w:lang w:val="fr-FR"/>
              </w:rPr>
              <w:t>5.Inf</w:t>
            </w:r>
            <w:proofErr w:type="gramEnd"/>
            <w:r w:rsidRPr="00DF73CD">
              <w:rPr>
                <w:rFonts w:asciiTheme="minorBidi" w:hAnsiTheme="minorBidi"/>
                <w:color w:val="000000"/>
                <w:sz w:val="20"/>
                <w:szCs w:val="20"/>
                <w:lang w:val="fr-FR"/>
              </w:rPr>
              <w:t>(1)</w:t>
            </w:r>
          </w:p>
        </w:tc>
        <w:tc>
          <w:tcPr>
            <w:tcW w:w="6125" w:type="dxa"/>
            <w:shd w:val="clear" w:color="auto" w:fill="FFFFFF" w:themeFill="background1"/>
            <w:tcMar>
              <w:top w:w="57" w:type="dxa"/>
              <w:bottom w:w="57" w:type="dxa"/>
            </w:tcMar>
          </w:tcPr>
          <w:p w14:paraId="60089EC1" w14:textId="77777777" w:rsidR="00337504" w:rsidRPr="00DF73CD" w:rsidRDefault="00337504" w:rsidP="00C853DA">
            <w:pPr>
              <w:spacing w:line="240" w:lineRule="auto"/>
              <w:rPr>
                <w:rFonts w:asciiTheme="minorBidi" w:hAnsiTheme="minorBidi"/>
                <w:color w:val="000000"/>
                <w:sz w:val="20"/>
                <w:szCs w:val="20"/>
              </w:rPr>
            </w:pPr>
            <w:r w:rsidRPr="002B74DE">
              <w:rPr>
                <w:rFonts w:asciiTheme="minorBidi" w:hAnsiTheme="minorBidi"/>
                <w:color w:val="000000"/>
                <w:sz w:val="20"/>
                <w:szCs w:val="20"/>
                <w:lang w:val="en-US"/>
              </w:rPr>
              <w:t>Updated listing of the IOC electoral groups and listing of the distribution of seats on the Executive Council among the electoral groups</w:t>
            </w:r>
          </w:p>
        </w:tc>
      </w:tr>
      <w:tr w:rsidR="00337504" w:rsidRPr="00DF73CD" w14:paraId="5507284D" w14:textId="77777777" w:rsidTr="007E000E">
        <w:trPr>
          <w:trHeight w:val="304"/>
        </w:trPr>
        <w:tc>
          <w:tcPr>
            <w:tcW w:w="1568" w:type="dxa"/>
            <w:shd w:val="clear" w:color="auto" w:fill="FFCC99"/>
            <w:tcMar>
              <w:top w:w="57" w:type="dxa"/>
              <w:bottom w:w="57" w:type="dxa"/>
            </w:tcMar>
          </w:tcPr>
          <w:p w14:paraId="52ACB9D0" w14:textId="77777777" w:rsidR="00337504" w:rsidRPr="00DF73CD" w:rsidRDefault="00337504" w:rsidP="00C853DA">
            <w:pPr>
              <w:spacing w:line="240" w:lineRule="auto"/>
              <w:rPr>
                <w:rFonts w:asciiTheme="minorBidi" w:hAnsiTheme="minorBidi"/>
                <w:i/>
                <w:color w:val="000000"/>
                <w:sz w:val="20"/>
                <w:szCs w:val="20"/>
                <w:u w:val="single"/>
              </w:rPr>
            </w:pPr>
          </w:p>
        </w:tc>
        <w:tc>
          <w:tcPr>
            <w:tcW w:w="1946" w:type="dxa"/>
            <w:shd w:val="clear" w:color="auto" w:fill="FFFFFF" w:themeFill="background1"/>
            <w:tcMar>
              <w:top w:w="57" w:type="dxa"/>
              <w:bottom w:w="57" w:type="dxa"/>
            </w:tcMar>
          </w:tcPr>
          <w:p w14:paraId="4761311C" w14:textId="77777777" w:rsidR="00337504" w:rsidRPr="00DF73CD" w:rsidRDefault="00337504" w:rsidP="00C853DA">
            <w:pPr>
              <w:spacing w:line="240" w:lineRule="auto"/>
              <w:rPr>
                <w:rFonts w:asciiTheme="minorBidi" w:hAnsiTheme="minorBidi"/>
                <w:color w:val="000000"/>
                <w:sz w:val="20"/>
                <w:szCs w:val="20"/>
              </w:rPr>
            </w:pPr>
            <w:proofErr w:type="gramStart"/>
            <w:r w:rsidRPr="00DF73CD">
              <w:rPr>
                <w:rFonts w:asciiTheme="minorBidi" w:hAnsiTheme="minorBidi"/>
                <w:color w:val="000000"/>
                <w:sz w:val="20"/>
                <w:szCs w:val="20"/>
                <w:lang w:val="fr-FR"/>
              </w:rPr>
              <w:t>IOC/A-33/5.5.NOM(</w:t>
            </w:r>
            <w:proofErr w:type="gramEnd"/>
            <w:r w:rsidRPr="00DF73CD">
              <w:rPr>
                <w:rFonts w:asciiTheme="minorBidi" w:hAnsiTheme="minorBidi"/>
                <w:color w:val="000000"/>
                <w:sz w:val="20"/>
                <w:szCs w:val="20"/>
                <w:lang w:val="fr-FR"/>
              </w:rPr>
              <w:t>1)</w:t>
            </w:r>
          </w:p>
        </w:tc>
        <w:tc>
          <w:tcPr>
            <w:tcW w:w="6125" w:type="dxa"/>
            <w:shd w:val="clear" w:color="auto" w:fill="FFFFFF" w:themeFill="background1"/>
            <w:tcMar>
              <w:top w:w="57" w:type="dxa"/>
              <w:bottom w:w="57" w:type="dxa"/>
            </w:tcMar>
          </w:tcPr>
          <w:p w14:paraId="76A5E320" w14:textId="77777777" w:rsidR="00337504" w:rsidRPr="00DF73CD" w:rsidRDefault="00337504" w:rsidP="00C853DA">
            <w:pPr>
              <w:spacing w:line="240" w:lineRule="auto"/>
              <w:rPr>
                <w:rFonts w:asciiTheme="minorBidi" w:hAnsiTheme="minorBidi"/>
                <w:color w:val="000000"/>
                <w:sz w:val="20"/>
                <w:szCs w:val="20"/>
              </w:rPr>
            </w:pPr>
            <w:r w:rsidRPr="002B74DE">
              <w:rPr>
                <w:rFonts w:asciiTheme="minorBidi" w:hAnsiTheme="minorBidi"/>
                <w:color w:val="000000"/>
                <w:sz w:val="20"/>
                <w:szCs w:val="20"/>
                <w:lang w:val="en-US"/>
              </w:rPr>
              <w:t>List of candidates for Elections</w:t>
            </w:r>
          </w:p>
        </w:tc>
      </w:tr>
      <w:tr w:rsidR="00337504" w:rsidRPr="00DF73CD" w14:paraId="7487A96D" w14:textId="77777777" w:rsidTr="007E000E">
        <w:trPr>
          <w:trHeight w:val="410"/>
        </w:trPr>
        <w:tc>
          <w:tcPr>
            <w:tcW w:w="1568" w:type="dxa"/>
            <w:shd w:val="clear" w:color="auto" w:fill="FFCC99"/>
            <w:tcMar>
              <w:top w:w="57" w:type="dxa"/>
              <w:bottom w:w="57" w:type="dxa"/>
            </w:tcMar>
          </w:tcPr>
          <w:p w14:paraId="0EA1FE8C" w14:textId="77777777" w:rsidR="00337504" w:rsidRPr="00DF73CD" w:rsidRDefault="00337504" w:rsidP="00C853DA">
            <w:pPr>
              <w:spacing w:line="240" w:lineRule="auto"/>
              <w:rPr>
                <w:rFonts w:asciiTheme="minorBidi" w:hAnsiTheme="minorBidi"/>
                <w:i/>
                <w:color w:val="000000"/>
                <w:sz w:val="20"/>
                <w:szCs w:val="20"/>
                <w:u w:val="single"/>
              </w:rPr>
            </w:pPr>
          </w:p>
        </w:tc>
        <w:tc>
          <w:tcPr>
            <w:tcW w:w="1946" w:type="dxa"/>
            <w:shd w:val="clear" w:color="auto" w:fill="FFFFFF" w:themeFill="background1"/>
            <w:tcMar>
              <w:top w:w="57" w:type="dxa"/>
              <w:bottom w:w="57" w:type="dxa"/>
            </w:tcMar>
          </w:tcPr>
          <w:p w14:paraId="77AEFBE6" w14:textId="77777777" w:rsidR="00337504" w:rsidRPr="00DF73CD" w:rsidRDefault="00337504" w:rsidP="00C853DA">
            <w:pPr>
              <w:spacing w:line="240" w:lineRule="auto"/>
              <w:rPr>
                <w:rFonts w:asciiTheme="minorBidi" w:hAnsiTheme="minorBidi"/>
                <w:color w:val="000000"/>
                <w:sz w:val="20"/>
                <w:szCs w:val="20"/>
              </w:rPr>
            </w:pPr>
            <w:proofErr w:type="gramStart"/>
            <w:r w:rsidRPr="00DF73CD">
              <w:rPr>
                <w:rFonts w:asciiTheme="minorBidi" w:hAnsiTheme="minorBidi"/>
                <w:color w:val="000000"/>
                <w:sz w:val="20"/>
                <w:szCs w:val="20"/>
                <w:lang w:val="fr-FR"/>
              </w:rPr>
              <w:t>IOC/A-33/5.5.NOM(</w:t>
            </w:r>
            <w:proofErr w:type="gramEnd"/>
            <w:r w:rsidRPr="00DF73CD">
              <w:rPr>
                <w:rFonts w:asciiTheme="minorBidi" w:hAnsiTheme="minorBidi"/>
                <w:color w:val="000000"/>
                <w:sz w:val="20"/>
                <w:szCs w:val="20"/>
                <w:lang w:val="fr-FR"/>
              </w:rPr>
              <w:t>2)</w:t>
            </w:r>
          </w:p>
        </w:tc>
        <w:tc>
          <w:tcPr>
            <w:tcW w:w="6125" w:type="dxa"/>
            <w:shd w:val="clear" w:color="auto" w:fill="FFFFFF" w:themeFill="background1"/>
            <w:tcMar>
              <w:top w:w="57" w:type="dxa"/>
              <w:bottom w:w="57" w:type="dxa"/>
            </w:tcMar>
          </w:tcPr>
          <w:p w14:paraId="0F02ABDB" w14:textId="77777777" w:rsidR="00337504" w:rsidRPr="00DF73CD" w:rsidRDefault="00337504" w:rsidP="00C853DA">
            <w:pPr>
              <w:spacing w:line="240" w:lineRule="auto"/>
              <w:rPr>
                <w:rFonts w:asciiTheme="minorBidi" w:hAnsiTheme="minorBidi"/>
                <w:sz w:val="20"/>
                <w:szCs w:val="20"/>
              </w:rPr>
            </w:pPr>
            <w:r w:rsidRPr="002B74DE">
              <w:rPr>
                <w:rFonts w:asciiTheme="minorBidi" w:hAnsiTheme="minorBidi"/>
                <w:color w:val="000000"/>
                <w:sz w:val="20"/>
                <w:szCs w:val="20"/>
                <w:lang w:val="en-US"/>
              </w:rPr>
              <w:t xml:space="preserve">Report </w:t>
            </w:r>
            <w:proofErr w:type="gramStart"/>
            <w:r w:rsidRPr="002B74DE">
              <w:rPr>
                <w:rFonts w:asciiTheme="minorBidi" w:hAnsiTheme="minorBidi"/>
                <w:color w:val="000000"/>
                <w:sz w:val="20"/>
                <w:szCs w:val="20"/>
                <w:lang w:val="en-US"/>
              </w:rPr>
              <w:t>of</w:t>
            </w:r>
            <w:proofErr w:type="gramEnd"/>
            <w:r w:rsidRPr="002B74DE">
              <w:rPr>
                <w:rFonts w:asciiTheme="minorBidi" w:hAnsiTheme="minorBidi"/>
                <w:color w:val="000000"/>
                <w:sz w:val="20"/>
                <w:szCs w:val="20"/>
                <w:lang w:val="en-US"/>
              </w:rPr>
              <w:t xml:space="preserve"> the Chair of the Nominations Committee</w:t>
            </w:r>
          </w:p>
        </w:tc>
      </w:tr>
    </w:tbl>
    <w:p w14:paraId="137BB5A2" w14:textId="2F5A42B2" w:rsidR="00337504" w:rsidRDefault="00443A62" w:rsidP="00337504">
      <w:pPr>
        <w:shd w:val="clear" w:color="auto" w:fill="FFFFFF"/>
        <w:tabs>
          <w:tab w:val="left" w:pos="851"/>
        </w:tabs>
        <w:spacing w:before="240" w:after="240" w:line="240" w:lineRule="auto"/>
        <w:jc w:val="both"/>
        <w:rPr>
          <w:rFonts w:asciiTheme="minorBidi" w:hAnsiTheme="minorBidi"/>
          <w:lang w:val="fr-FR"/>
        </w:rPr>
      </w:pPr>
      <w:r w:rsidRPr="00DC206E">
        <w:rPr>
          <w:rFonts w:asciiTheme="minorBidi" w:hAnsiTheme="minorBidi"/>
          <w:lang w:val="fr-FR"/>
        </w:rPr>
        <w:t>2</w:t>
      </w:r>
      <w:r>
        <w:rPr>
          <w:rFonts w:asciiTheme="minorBidi" w:hAnsiTheme="minorBidi"/>
          <w:lang w:val="fr-FR"/>
        </w:rPr>
        <w:t>32</w:t>
      </w:r>
      <w:r w:rsidR="00DC206E" w:rsidRPr="00DC206E">
        <w:rPr>
          <w:rFonts w:asciiTheme="minorBidi" w:hAnsiTheme="minorBidi"/>
          <w:lang w:val="fr-FR"/>
        </w:rPr>
        <w:t>.</w:t>
      </w:r>
      <w:r w:rsidR="00DC206E" w:rsidRPr="00DC206E">
        <w:rPr>
          <w:rFonts w:asciiTheme="minorBidi" w:hAnsiTheme="minorBidi"/>
          <w:lang w:val="fr-FR"/>
        </w:rPr>
        <w:tab/>
      </w:r>
      <w:r w:rsidR="00337504" w:rsidRPr="00AD48A4">
        <w:rPr>
          <w:rFonts w:asciiTheme="minorBidi" w:hAnsiTheme="minorBidi"/>
          <w:lang w:val="fr-FR"/>
        </w:rPr>
        <w:t>Le/La Président[e]</w:t>
      </w:r>
      <w:r w:rsidR="00337504" w:rsidRPr="00825BBB">
        <w:rPr>
          <w:rFonts w:asciiTheme="minorBidi" w:hAnsiTheme="minorBidi"/>
          <w:lang w:val="fr-FR"/>
        </w:rPr>
        <w:t xml:space="preserve"> du Comité </w:t>
      </w:r>
      <w:r w:rsidR="00337504" w:rsidRPr="00337504">
        <w:rPr>
          <w:rFonts w:cs="Arial"/>
          <w:lang w:val="fr-FR"/>
        </w:rPr>
        <w:t>des</w:t>
      </w:r>
      <w:r w:rsidR="00337504" w:rsidRPr="00825BBB">
        <w:rPr>
          <w:rFonts w:asciiTheme="minorBidi" w:hAnsiTheme="minorBidi"/>
          <w:lang w:val="fr-FR"/>
        </w:rPr>
        <w:t xml:space="preserve"> candidatures a fait rapport sur ce point (IOC/A</w:t>
      </w:r>
      <w:r w:rsidR="00337504">
        <w:rPr>
          <w:rFonts w:asciiTheme="minorBidi" w:hAnsiTheme="minorBidi"/>
          <w:lang w:val="fr-FR"/>
        </w:rPr>
        <w:noBreakHyphen/>
      </w:r>
      <w:r w:rsidR="00337504" w:rsidRPr="00825BBB">
        <w:rPr>
          <w:rFonts w:asciiTheme="minorBidi" w:hAnsiTheme="minorBidi"/>
          <w:lang w:val="fr-FR"/>
        </w:rPr>
        <w:t>33/5.5.NOM).</w:t>
      </w:r>
    </w:p>
    <w:p w14:paraId="0BF3C539" w14:textId="28259C70"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233</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La composition du Conseil </w:t>
      </w:r>
      <w:r w:rsidR="00337504" w:rsidRPr="00337504">
        <w:rPr>
          <w:rFonts w:cs="Arial"/>
          <w:lang w:val="fr-FR"/>
        </w:rPr>
        <w:t>exécutif</w:t>
      </w:r>
      <w:r w:rsidR="00337504" w:rsidRPr="00825BBB">
        <w:rPr>
          <w:rFonts w:asciiTheme="minorBidi" w:hAnsiTheme="minorBidi"/>
          <w:lang w:val="fr-FR"/>
        </w:rPr>
        <w:t xml:space="preserve"> pour la prochaine période intersessions est donnée à l</w:t>
      </w:r>
      <w:r w:rsidR="001C09B0">
        <w:rPr>
          <w:rFonts w:asciiTheme="minorBidi" w:hAnsiTheme="minorBidi"/>
          <w:lang w:val="fr-FR"/>
        </w:rPr>
        <w:t>’</w:t>
      </w:r>
      <w:r w:rsidR="00337504" w:rsidRPr="00825BBB">
        <w:rPr>
          <w:rFonts w:asciiTheme="minorBidi" w:hAnsiTheme="minorBidi"/>
          <w:lang w:val="fr-FR"/>
        </w:rPr>
        <w:t>annexe</w:t>
      </w:r>
      <w:r w:rsidR="00337504">
        <w:rPr>
          <w:rFonts w:asciiTheme="minorBidi" w:hAnsiTheme="minorBidi"/>
          <w:lang w:val="fr-FR"/>
        </w:rPr>
        <w:t> </w:t>
      </w:r>
      <w:r w:rsidR="00337504" w:rsidRPr="00825BBB">
        <w:rPr>
          <w:rFonts w:asciiTheme="minorBidi" w:hAnsiTheme="minorBidi"/>
          <w:lang w:val="fr-FR"/>
        </w:rPr>
        <w:t>____ au présent rapport.</w:t>
      </w:r>
    </w:p>
    <w:p w14:paraId="21E1C61E" w14:textId="02355F51" w:rsidR="00337504" w:rsidRPr="002B74DE" w:rsidRDefault="00832A1A" w:rsidP="00581BE3">
      <w:pPr>
        <w:pStyle w:val="Heading3"/>
        <w:ind w:left="851" w:hanging="851"/>
        <w:rPr>
          <w:rFonts w:asciiTheme="minorBidi" w:hAnsiTheme="minorBidi"/>
          <w:b w:val="0"/>
          <w:lang w:val="fr-FR"/>
        </w:rPr>
      </w:pPr>
      <w:bookmarkStart w:id="266" w:name="_Toc531253873"/>
      <w:bookmarkStart w:id="267" w:name="_Toc2766702"/>
      <w:bookmarkStart w:id="268" w:name="_Toc67921005"/>
      <w:bookmarkStart w:id="269" w:name="_Toc68180579"/>
      <w:bookmarkStart w:id="270" w:name="_Toc131777773"/>
      <w:bookmarkStart w:id="271" w:name="_Toc134002229"/>
      <w:bookmarkStart w:id="272" w:name="_Toc134002403"/>
      <w:bookmarkStart w:id="273" w:name="_Toc190767002"/>
      <w:bookmarkStart w:id="274" w:name="_Toc197955145"/>
      <w:bookmarkStart w:id="275" w:name="_Toc199934471"/>
      <w:r>
        <w:rPr>
          <w:rFonts w:asciiTheme="minorBidi" w:hAnsiTheme="minorBidi"/>
          <w:lang w:val="fr-FR"/>
        </w:rPr>
        <w:t>5.5.1</w:t>
      </w:r>
      <w:r>
        <w:rPr>
          <w:rFonts w:asciiTheme="minorBidi" w:hAnsiTheme="minorBidi"/>
          <w:lang w:val="fr-FR"/>
        </w:rPr>
        <w:tab/>
      </w:r>
      <w:r w:rsidR="00337504" w:rsidRPr="00825BBB">
        <w:rPr>
          <w:rFonts w:asciiTheme="minorBidi" w:hAnsiTheme="minorBidi"/>
          <w:lang w:val="fr-FR"/>
        </w:rPr>
        <w:t xml:space="preserve">Élection du </w:t>
      </w:r>
      <w:r w:rsidR="00337504" w:rsidRPr="00DC206E">
        <w:rPr>
          <w:rFonts w:cs="Arial"/>
          <w:lang w:val="fr-FR"/>
        </w:rPr>
        <w:t>Président</w:t>
      </w:r>
      <w:r w:rsidR="00337504" w:rsidRPr="00825BBB">
        <w:rPr>
          <w:rFonts w:asciiTheme="minorBidi" w:hAnsiTheme="minorBidi"/>
          <w:lang w:val="fr-FR"/>
        </w:rPr>
        <w:t xml:space="preserve"> de la </w:t>
      </w:r>
      <w:r w:rsidR="00337504" w:rsidRPr="00DC206E">
        <w:rPr>
          <w:rFonts w:cs="Arial"/>
          <w:lang w:val="fr-FR"/>
        </w:rPr>
        <w:t>Commission</w:t>
      </w:r>
      <w:bookmarkEnd w:id="266"/>
      <w:bookmarkEnd w:id="267"/>
      <w:bookmarkEnd w:id="268"/>
      <w:bookmarkEnd w:id="269"/>
      <w:bookmarkEnd w:id="270"/>
      <w:bookmarkEnd w:id="271"/>
      <w:bookmarkEnd w:id="272"/>
      <w:bookmarkEnd w:id="273"/>
      <w:bookmarkEnd w:id="274"/>
      <w:bookmarkEnd w:id="275"/>
    </w:p>
    <w:p w14:paraId="6D7A3F64" w14:textId="099F8BC4" w:rsidR="00337504" w:rsidRPr="002B74DE" w:rsidRDefault="00832A1A" w:rsidP="00581BE3">
      <w:pPr>
        <w:pStyle w:val="Heading3"/>
        <w:ind w:left="851" w:hanging="851"/>
        <w:rPr>
          <w:rFonts w:asciiTheme="minorBidi" w:hAnsiTheme="minorBidi"/>
          <w:b w:val="0"/>
          <w:lang w:val="fr-FR"/>
        </w:rPr>
      </w:pPr>
      <w:bookmarkStart w:id="276" w:name="_Toc531253874"/>
      <w:bookmarkStart w:id="277" w:name="_Toc2766703"/>
      <w:bookmarkStart w:id="278" w:name="_Toc67921006"/>
      <w:bookmarkStart w:id="279" w:name="_Toc68180580"/>
      <w:bookmarkStart w:id="280" w:name="_Toc131777774"/>
      <w:bookmarkStart w:id="281" w:name="_Toc134002230"/>
      <w:bookmarkStart w:id="282" w:name="_Toc134002404"/>
      <w:bookmarkStart w:id="283" w:name="_Toc190767003"/>
      <w:bookmarkStart w:id="284" w:name="_Toc197955146"/>
      <w:bookmarkStart w:id="285" w:name="_Toc199934472"/>
      <w:r>
        <w:rPr>
          <w:rFonts w:asciiTheme="minorBidi" w:hAnsiTheme="minorBidi"/>
          <w:lang w:val="fr-FR"/>
        </w:rPr>
        <w:t>5.5.2</w:t>
      </w:r>
      <w:r>
        <w:rPr>
          <w:rFonts w:asciiTheme="minorBidi" w:hAnsiTheme="minorBidi"/>
          <w:lang w:val="fr-FR"/>
        </w:rPr>
        <w:tab/>
      </w:r>
      <w:r w:rsidR="00337504" w:rsidRPr="00825BBB">
        <w:rPr>
          <w:rFonts w:asciiTheme="minorBidi" w:hAnsiTheme="minorBidi"/>
          <w:lang w:val="fr-FR"/>
        </w:rPr>
        <w:t xml:space="preserve">Élection </w:t>
      </w:r>
      <w:r w:rsidR="00337504" w:rsidRPr="00581BE3">
        <w:rPr>
          <w:rFonts w:cs="Arial"/>
          <w:lang w:val="fr-FR"/>
        </w:rPr>
        <w:t>des</w:t>
      </w:r>
      <w:r w:rsidR="00337504" w:rsidRPr="00825BBB">
        <w:rPr>
          <w:rFonts w:asciiTheme="minorBidi" w:hAnsiTheme="minorBidi"/>
          <w:lang w:val="fr-FR"/>
        </w:rPr>
        <w:t xml:space="preserve"> Vice-</w:t>
      </w:r>
      <w:r w:rsidR="00337504" w:rsidRPr="00DC206E">
        <w:rPr>
          <w:rFonts w:cs="Arial"/>
          <w:lang w:val="fr-FR"/>
        </w:rPr>
        <w:t>Présidents</w:t>
      </w:r>
      <w:r w:rsidR="00337504" w:rsidRPr="00825BBB">
        <w:rPr>
          <w:rFonts w:asciiTheme="minorBidi" w:hAnsiTheme="minorBidi"/>
          <w:lang w:val="fr-FR"/>
        </w:rPr>
        <w:t xml:space="preserve"> de la Commission</w:t>
      </w:r>
      <w:bookmarkEnd w:id="276"/>
      <w:bookmarkEnd w:id="277"/>
      <w:bookmarkEnd w:id="278"/>
      <w:bookmarkEnd w:id="279"/>
      <w:bookmarkEnd w:id="280"/>
      <w:bookmarkEnd w:id="281"/>
      <w:bookmarkEnd w:id="282"/>
      <w:bookmarkEnd w:id="283"/>
      <w:bookmarkEnd w:id="284"/>
      <w:bookmarkEnd w:id="285"/>
    </w:p>
    <w:p w14:paraId="05DEDF03" w14:textId="46DCF48C" w:rsidR="00337504" w:rsidRPr="002B74DE" w:rsidRDefault="00832A1A" w:rsidP="00581BE3">
      <w:pPr>
        <w:pStyle w:val="Heading3"/>
        <w:ind w:left="851" w:hanging="851"/>
        <w:rPr>
          <w:rFonts w:asciiTheme="minorBidi" w:hAnsiTheme="minorBidi"/>
          <w:b w:val="0"/>
          <w:lang w:val="fr-FR"/>
        </w:rPr>
      </w:pPr>
      <w:bookmarkStart w:id="286" w:name="_Toc531253875"/>
      <w:bookmarkStart w:id="287" w:name="_Toc2766704"/>
      <w:bookmarkStart w:id="288" w:name="_Toc67921007"/>
      <w:bookmarkStart w:id="289" w:name="_Toc68180581"/>
      <w:bookmarkStart w:id="290" w:name="_Toc131777775"/>
      <w:bookmarkStart w:id="291" w:name="_Toc134002231"/>
      <w:bookmarkStart w:id="292" w:name="_Toc134002405"/>
      <w:bookmarkStart w:id="293" w:name="_Toc190767004"/>
      <w:bookmarkStart w:id="294" w:name="_Toc197955147"/>
      <w:bookmarkStart w:id="295" w:name="_Toc199934473"/>
      <w:r>
        <w:rPr>
          <w:rFonts w:asciiTheme="minorBidi" w:hAnsiTheme="minorBidi"/>
          <w:lang w:val="fr-FR"/>
        </w:rPr>
        <w:t>5.5.3</w:t>
      </w:r>
      <w:r>
        <w:rPr>
          <w:rFonts w:asciiTheme="minorBidi" w:hAnsiTheme="minorBidi"/>
          <w:lang w:val="fr-FR"/>
        </w:rPr>
        <w:tab/>
      </w:r>
      <w:r w:rsidR="00337504" w:rsidRPr="00825BBB">
        <w:rPr>
          <w:rFonts w:asciiTheme="minorBidi" w:hAnsiTheme="minorBidi"/>
          <w:lang w:val="fr-FR"/>
        </w:rPr>
        <w:t xml:space="preserve">Élection </w:t>
      </w:r>
      <w:r w:rsidR="00337504" w:rsidRPr="00581BE3">
        <w:rPr>
          <w:rFonts w:cs="Arial"/>
          <w:lang w:val="fr-FR"/>
        </w:rPr>
        <w:t>des</w:t>
      </w:r>
      <w:r w:rsidR="00337504" w:rsidRPr="00825BBB">
        <w:rPr>
          <w:rFonts w:asciiTheme="minorBidi" w:hAnsiTheme="minorBidi"/>
          <w:lang w:val="fr-FR"/>
        </w:rPr>
        <w:t xml:space="preserve"> </w:t>
      </w:r>
      <w:r w:rsidR="00337504" w:rsidRPr="00DC206E">
        <w:rPr>
          <w:rFonts w:cs="Arial"/>
          <w:lang w:val="fr-FR"/>
        </w:rPr>
        <w:t>membres</w:t>
      </w:r>
      <w:r w:rsidR="00337504" w:rsidRPr="00825BBB">
        <w:rPr>
          <w:rFonts w:asciiTheme="minorBidi" w:hAnsiTheme="minorBidi"/>
          <w:lang w:val="fr-FR"/>
        </w:rPr>
        <w:t xml:space="preserve"> du Conseil exécutif</w:t>
      </w:r>
      <w:bookmarkEnd w:id="286"/>
      <w:bookmarkEnd w:id="287"/>
      <w:bookmarkEnd w:id="288"/>
      <w:bookmarkEnd w:id="289"/>
      <w:bookmarkEnd w:id="290"/>
      <w:bookmarkEnd w:id="291"/>
      <w:bookmarkEnd w:id="292"/>
      <w:bookmarkEnd w:id="293"/>
      <w:bookmarkEnd w:id="294"/>
      <w:bookmarkEnd w:id="295"/>
    </w:p>
    <w:tbl>
      <w:tblPr>
        <w:tblW w:w="9781" w:type="dxa"/>
        <w:tblInd w:w="-142" w:type="dxa"/>
        <w:shd w:val="clear" w:color="auto" w:fill="CCFFCC"/>
        <w:tblLayout w:type="fixed"/>
        <w:tblLook w:val="0000" w:firstRow="0" w:lastRow="0" w:firstColumn="0" w:lastColumn="0" w:noHBand="0" w:noVBand="0"/>
      </w:tblPr>
      <w:tblGrid>
        <w:gridCol w:w="9781"/>
      </w:tblGrid>
      <w:tr w:rsidR="00337504" w:rsidRPr="00295086" w14:paraId="6D0D0DC1" w14:textId="77777777" w:rsidTr="007E000E">
        <w:tc>
          <w:tcPr>
            <w:tcW w:w="9781" w:type="dxa"/>
            <w:shd w:val="clear" w:color="auto" w:fill="CCFFCC"/>
            <w:tcMar>
              <w:top w:w="113" w:type="dxa"/>
              <w:bottom w:w="113" w:type="dxa"/>
            </w:tcMar>
          </w:tcPr>
          <w:p w14:paraId="521E16FC" w14:textId="77777777" w:rsidR="00337504" w:rsidRPr="002B74DE" w:rsidRDefault="00337504" w:rsidP="007E000E">
            <w:pPr>
              <w:tabs>
                <w:tab w:val="left" w:pos="709"/>
              </w:tabs>
              <w:spacing w:after="240" w:line="240" w:lineRule="auto"/>
              <w:ind w:left="709" w:hanging="709"/>
              <w:rPr>
                <w:rFonts w:asciiTheme="minorBidi" w:hAnsiTheme="minorBidi"/>
                <w:i/>
                <w:iCs/>
                <w:u w:val="single"/>
                <w:lang w:val="fr-FR"/>
              </w:rPr>
            </w:pPr>
            <w:r w:rsidRPr="00825BBB">
              <w:rPr>
                <w:rFonts w:asciiTheme="minorBidi" w:hAnsiTheme="minorBidi"/>
                <w:i/>
                <w:iCs/>
                <w:color w:val="000000"/>
                <w:u w:val="single"/>
                <w:lang w:val="fr-FR"/>
              </w:rPr>
              <w:t>Projet de décision A-33/5.5</w:t>
            </w:r>
          </w:p>
          <w:p w14:paraId="6764916B" w14:textId="77777777" w:rsidR="00337504" w:rsidRPr="002B74DE" w:rsidRDefault="00337504" w:rsidP="007E000E">
            <w:pPr>
              <w:tabs>
                <w:tab w:val="left" w:pos="709"/>
              </w:tabs>
              <w:spacing w:after="240" w:line="240" w:lineRule="auto"/>
              <w:ind w:left="709" w:hanging="709"/>
              <w:jc w:val="center"/>
              <w:rPr>
                <w:rFonts w:asciiTheme="minorBidi" w:hAnsiTheme="minorBidi"/>
                <w:b/>
                <w:lang w:val="fr-FR"/>
              </w:rPr>
            </w:pPr>
            <w:r w:rsidRPr="00825BBB">
              <w:rPr>
                <w:rFonts w:asciiTheme="minorBidi" w:hAnsiTheme="minorBidi"/>
                <w:b/>
                <w:bCs/>
                <w:color w:val="000000"/>
                <w:lang w:val="fr-FR"/>
              </w:rPr>
              <w:t>Élections de la COI 2025</w:t>
            </w:r>
          </w:p>
          <w:p w14:paraId="182BA7D7" w14:textId="087C2487" w:rsidR="00337504" w:rsidRPr="002B74DE" w:rsidRDefault="00337504" w:rsidP="007E000E">
            <w:pPr>
              <w:tabs>
                <w:tab w:val="left" w:pos="709"/>
              </w:tabs>
              <w:spacing w:after="240" w:line="240" w:lineRule="auto"/>
              <w:ind w:left="709" w:hanging="709"/>
              <w:rPr>
                <w:rFonts w:asciiTheme="minorBidi" w:hAnsiTheme="minorBidi"/>
                <w:bCs/>
                <w:lang w:val="fr-FR"/>
              </w:rPr>
            </w:pPr>
            <w:r w:rsidRPr="00825BBB">
              <w:rPr>
                <w:rFonts w:asciiTheme="minorBidi" w:hAnsiTheme="minorBidi"/>
                <w:color w:val="000000"/>
                <w:lang w:val="fr-FR"/>
              </w:rPr>
              <w:t>L</w:t>
            </w:r>
            <w:r w:rsidR="001C09B0">
              <w:rPr>
                <w:rFonts w:asciiTheme="minorBidi" w:hAnsiTheme="minorBidi"/>
                <w:color w:val="000000"/>
                <w:lang w:val="fr-FR"/>
              </w:rPr>
              <w:t>’</w:t>
            </w:r>
            <w:r w:rsidRPr="00825BBB">
              <w:rPr>
                <w:rFonts w:asciiTheme="minorBidi" w:hAnsiTheme="minorBidi"/>
                <w:color w:val="000000"/>
                <w:lang w:val="fr-FR"/>
              </w:rPr>
              <w:t>Assemblée,</w:t>
            </w:r>
          </w:p>
          <w:p w14:paraId="5DD2A125" w14:textId="77777777" w:rsidR="00337504" w:rsidRPr="002B74DE" w:rsidRDefault="00337504" w:rsidP="007E000E">
            <w:pPr>
              <w:tabs>
                <w:tab w:val="left" w:pos="709"/>
              </w:tabs>
              <w:spacing w:after="120" w:line="240" w:lineRule="auto"/>
              <w:ind w:left="709" w:hanging="709"/>
              <w:jc w:val="center"/>
              <w:rPr>
                <w:rFonts w:asciiTheme="minorBidi" w:hAnsiTheme="minorBidi"/>
                <w:b/>
                <w:lang w:val="fr-FR"/>
              </w:rPr>
            </w:pPr>
            <w:r w:rsidRPr="00825BBB">
              <w:rPr>
                <w:rFonts w:asciiTheme="minorBidi" w:hAnsiTheme="minorBidi"/>
                <w:b/>
                <w:bCs/>
                <w:color w:val="000000"/>
                <w:lang w:val="fr-FR"/>
              </w:rPr>
              <w:t>I.</w:t>
            </w:r>
            <w:r w:rsidRPr="00825BBB">
              <w:rPr>
                <w:rFonts w:asciiTheme="minorBidi" w:hAnsiTheme="minorBidi"/>
                <w:color w:val="000000"/>
                <w:lang w:val="fr-FR"/>
              </w:rPr>
              <w:t xml:space="preserve"> </w:t>
            </w:r>
            <w:r w:rsidRPr="00825BBB">
              <w:rPr>
                <w:rFonts w:asciiTheme="minorBidi" w:hAnsiTheme="minorBidi"/>
                <w:b/>
                <w:bCs/>
                <w:color w:val="000000"/>
                <w:lang w:val="fr-FR"/>
              </w:rPr>
              <w:t>Élection du Président de la Commission</w:t>
            </w:r>
          </w:p>
          <w:p w14:paraId="747CF190" w14:textId="77777777" w:rsidR="00337504" w:rsidRPr="007E000E" w:rsidRDefault="00337504" w:rsidP="007E000E">
            <w:pPr>
              <w:adjustRightInd w:val="0"/>
              <w:snapToGrid w:val="0"/>
              <w:spacing w:after="240" w:line="240" w:lineRule="auto"/>
              <w:ind w:left="1167" w:hanging="567"/>
              <w:jc w:val="both"/>
              <w:rPr>
                <w:rFonts w:asciiTheme="minorBidi" w:hAnsiTheme="minorBidi"/>
                <w:lang w:val="fr-FR"/>
              </w:rPr>
            </w:pPr>
            <w:r w:rsidRPr="00825BBB">
              <w:rPr>
                <w:rFonts w:asciiTheme="minorBidi" w:hAnsiTheme="minorBidi"/>
                <w:color w:val="000000"/>
                <w:lang w:val="fr-FR"/>
              </w:rPr>
              <w:t>1.</w:t>
            </w:r>
            <w:r w:rsidRPr="00825BBB">
              <w:rPr>
                <w:rFonts w:asciiTheme="minorBidi" w:hAnsiTheme="minorBidi"/>
                <w:color w:val="000000"/>
                <w:lang w:val="fr-FR"/>
              </w:rPr>
              <w:tab/>
            </w:r>
            <w:r>
              <w:rPr>
                <w:rFonts w:asciiTheme="minorBidi" w:hAnsiTheme="minorBidi"/>
                <w:color w:val="000000"/>
                <w:u w:val="single"/>
                <w:lang w:val="fr-FR"/>
              </w:rPr>
              <w:t>Notant</w:t>
            </w:r>
            <w:r w:rsidRPr="00825BBB">
              <w:rPr>
                <w:rFonts w:asciiTheme="minorBidi" w:hAnsiTheme="minorBidi"/>
                <w:color w:val="000000"/>
                <w:lang w:val="fr-FR"/>
              </w:rPr>
              <w:t xml:space="preserve"> que :</w:t>
            </w:r>
          </w:p>
          <w:p w14:paraId="784C1B71" w14:textId="77777777" w:rsidR="00337504" w:rsidRPr="007E000E" w:rsidRDefault="00337504" w:rsidP="007E000E">
            <w:pPr>
              <w:spacing w:after="120" w:line="240" w:lineRule="auto"/>
              <w:ind w:left="1172"/>
              <w:rPr>
                <w:rFonts w:asciiTheme="minorBidi" w:hAnsiTheme="minorBidi"/>
                <w:lang w:val="fr-FR"/>
              </w:rPr>
            </w:pPr>
            <w:r w:rsidRPr="00825BBB">
              <w:rPr>
                <w:rFonts w:asciiTheme="minorBidi" w:hAnsiTheme="minorBidi"/>
                <w:color w:val="000000"/>
                <w:lang w:val="fr-FR"/>
              </w:rPr>
              <w:t>(i)</w:t>
            </w:r>
          </w:p>
          <w:p w14:paraId="1AC5C141" w14:textId="77777777" w:rsidR="00337504" w:rsidRPr="007E000E" w:rsidRDefault="00337504" w:rsidP="007E000E">
            <w:pPr>
              <w:spacing w:after="240" w:line="240" w:lineRule="auto"/>
              <w:ind w:left="1172"/>
              <w:rPr>
                <w:rFonts w:asciiTheme="minorBidi" w:hAnsiTheme="minorBidi"/>
                <w:lang w:val="fr-FR"/>
              </w:rPr>
            </w:pPr>
            <w:r w:rsidRPr="00825BBB">
              <w:rPr>
                <w:rFonts w:asciiTheme="minorBidi" w:hAnsiTheme="minorBidi"/>
                <w:color w:val="000000"/>
                <w:lang w:val="fr-FR"/>
              </w:rPr>
              <w:lastRenderedPageBreak/>
              <w:t>(ii)</w:t>
            </w:r>
          </w:p>
          <w:p w14:paraId="2F939030" w14:textId="67DF4F7A" w:rsidR="00337504" w:rsidRPr="007E000E" w:rsidRDefault="007E000E" w:rsidP="007E000E">
            <w:pPr>
              <w:adjustRightInd w:val="0"/>
              <w:snapToGrid w:val="0"/>
              <w:spacing w:after="240" w:line="240" w:lineRule="auto"/>
              <w:ind w:left="1167" w:hanging="567"/>
              <w:jc w:val="both"/>
              <w:rPr>
                <w:rFonts w:asciiTheme="minorBidi" w:hAnsiTheme="minorBidi"/>
                <w:lang w:val="fr-FR"/>
              </w:rPr>
            </w:pPr>
            <w:r w:rsidRPr="007E000E">
              <w:rPr>
                <w:rFonts w:asciiTheme="minorBidi" w:hAnsiTheme="minorBidi"/>
                <w:color w:val="000000"/>
                <w:lang w:val="fr-FR"/>
              </w:rPr>
              <w:t>2.</w:t>
            </w:r>
            <w:r w:rsidRPr="007E000E">
              <w:rPr>
                <w:rFonts w:asciiTheme="minorBidi" w:hAnsiTheme="minorBidi"/>
                <w:color w:val="000000"/>
                <w:lang w:val="fr-FR"/>
              </w:rPr>
              <w:tab/>
            </w:r>
            <w:r w:rsidR="00337504" w:rsidRPr="00825BBB">
              <w:rPr>
                <w:rFonts w:asciiTheme="minorBidi" w:hAnsiTheme="minorBidi"/>
                <w:color w:val="000000"/>
                <w:u w:val="single"/>
                <w:lang w:val="fr-FR"/>
              </w:rPr>
              <w:t>Élit</w:t>
            </w:r>
            <w:r w:rsidR="00337504" w:rsidRPr="00825BBB">
              <w:rPr>
                <w:rFonts w:asciiTheme="minorBidi" w:hAnsiTheme="minorBidi"/>
                <w:color w:val="000000"/>
                <w:lang w:val="fr-FR"/>
              </w:rPr>
              <w:t xml:space="preserve"> __________ (pays).</w:t>
            </w:r>
          </w:p>
          <w:p w14:paraId="4B0F5668" w14:textId="77777777" w:rsidR="00337504" w:rsidRPr="002B74DE" w:rsidRDefault="00337504" w:rsidP="007E000E">
            <w:pPr>
              <w:tabs>
                <w:tab w:val="left" w:pos="709"/>
              </w:tabs>
              <w:spacing w:after="240" w:line="240" w:lineRule="auto"/>
              <w:ind w:left="709" w:hanging="709"/>
              <w:jc w:val="center"/>
              <w:rPr>
                <w:rFonts w:asciiTheme="minorBidi" w:hAnsiTheme="minorBidi"/>
                <w:b/>
                <w:lang w:val="fr-FR"/>
              </w:rPr>
            </w:pPr>
            <w:r w:rsidRPr="00825BBB">
              <w:rPr>
                <w:rFonts w:asciiTheme="minorBidi" w:hAnsiTheme="minorBidi"/>
                <w:b/>
                <w:bCs/>
                <w:color w:val="000000"/>
                <w:lang w:val="fr-FR"/>
              </w:rPr>
              <w:t>II.</w:t>
            </w:r>
            <w:r w:rsidRPr="00825BBB">
              <w:rPr>
                <w:rFonts w:asciiTheme="minorBidi" w:hAnsiTheme="minorBidi"/>
                <w:color w:val="000000"/>
                <w:lang w:val="fr-FR"/>
              </w:rPr>
              <w:t xml:space="preserve"> </w:t>
            </w:r>
            <w:r w:rsidRPr="00825BBB">
              <w:rPr>
                <w:rFonts w:asciiTheme="minorBidi" w:hAnsiTheme="minorBidi"/>
                <w:b/>
                <w:bCs/>
                <w:color w:val="000000"/>
                <w:lang w:val="fr-FR"/>
              </w:rPr>
              <w:t>Élection des Vice-Présidents de la Commission</w:t>
            </w:r>
          </w:p>
          <w:p w14:paraId="2672ACDF" w14:textId="77777777" w:rsidR="00337504" w:rsidRPr="002B74DE" w:rsidRDefault="00337504" w:rsidP="007E000E">
            <w:pPr>
              <w:adjustRightInd w:val="0"/>
              <w:snapToGrid w:val="0"/>
              <w:spacing w:after="240" w:line="240" w:lineRule="auto"/>
              <w:ind w:left="1167" w:hanging="567"/>
              <w:jc w:val="both"/>
              <w:rPr>
                <w:rFonts w:asciiTheme="minorBidi" w:hAnsiTheme="minorBidi"/>
                <w:lang w:val="fr-FR"/>
              </w:rPr>
            </w:pPr>
            <w:r w:rsidRPr="00825BBB">
              <w:rPr>
                <w:rFonts w:asciiTheme="minorBidi" w:hAnsiTheme="minorBidi"/>
                <w:color w:val="000000"/>
                <w:lang w:val="fr-FR"/>
              </w:rPr>
              <w:t xml:space="preserve">3. </w:t>
            </w:r>
            <w:r w:rsidRPr="00825BBB">
              <w:rPr>
                <w:rFonts w:asciiTheme="minorBidi" w:hAnsiTheme="minorBidi"/>
                <w:color w:val="000000"/>
                <w:lang w:val="fr-FR"/>
              </w:rPr>
              <w:tab/>
            </w:r>
            <w:r>
              <w:rPr>
                <w:rFonts w:asciiTheme="minorBidi" w:hAnsiTheme="minorBidi"/>
                <w:color w:val="000000"/>
                <w:u w:val="single"/>
                <w:lang w:val="fr-FR"/>
              </w:rPr>
              <w:t>Notant</w:t>
            </w:r>
            <w:r w:rsidRPr="00825BBB">
              <w:rPr>
                <w:rFonts w:asciiTheme="minorBidi" w:hAnsiTheme="minorBidi"/>
                <w:color w:val="000000"/>
                <w:lang w:val="fr-FR"/>
              </w:rPr>
              <w:t xml:space="preserve"> que :</w:t>
            </w:r>
          </w:p>
          <w:p w14:paraId="185EBFBB" w14:textId="77777777" w:rsidR="00337504" w:rsidRPr="002B74DE" w:rsidRDefault="00337504" w:rsidP="007E000E">
            <w:pPr>
              <w:spacing w:after="120" w:line="240" w:lineRule="auto"/>
              <w:ind w:left="1172"/>
              <w:rPr>
                <w:rFonts w:asciiTheme="minorBidi" w:hAnsiTheme="minorBidi"/>
                <w:lang w:val="fr-FR"/>
              </w:rPr>
            </w:pPr>
            <w:r w:rsidRPr="00825BBB">
              <w:rPr>
                <w:rFonts w:asciiTheme="minorBidi" w:hAnsiTheme="minorBidi"/>
                <w:color w:val="000000"/>
                <w:lang w:val="fr-FR"/>
              </w:rPr>
              <w:t>(i)</w:t>
            </w:r>
          </w:p>
          <w:p w14:paraId="05EE1ED0" w14:textId="77777777" w:rsidR="00337504" w:rsidRPr="002B74DE" w:rsidRDefault="00337504" w:rsidP="007E000E">
            <w:pPr>
              <w:spacing w:after="240" w:line="240" w:lineRule="auto"/>
              <w:ind w:left="1172"/>
              <w:rPr>
                <w:rFonts w:asciiTheme="minorBidi" w:hAnsiTheme="minorBidi"/>
                <w:lang w:val="fr-FR"/>
              </w:rPr>
            </w:pPr>
            <w:r w:rsidRPr="00825BBB">
              <w:rPr>
                <w:rFonts w:asciiTheme="minorBidi" w:hAnsiTheme="minorBidi"/>
                <w:color w:val="000000"/>
                <w:lang w:val="fr-FR"/>
              </w:rPr>
              <w:t>(ii)</w:t>
            </w:r>
          </w:p>
          <w:p w14:paraId="1B20B5AE" w14:textId="77777777" w:rsidR="00337504" w:rsidRPr="002B74DE" w:rsidRDefault="00337504" w:rsidP="007E000E">
            <w:pPr>
              <w:adjustRightInd w:val="0"/>
              <w:snapToGrid w:val="0"/>
              <w:spacing w:after="240" w:line="240" w:lineRule="auto"/>
              <w:ind w:left="1167" w:hanging="567"/>
              <w:jc w:val="both"/>
              <w:rPr>
                <w:rFonts w:asciiTheme="minorBidi" w:hAnsiTheme="minorBidi"/>
                <w:lang w:val="fr-FR"/>
              </w:rPr>
            </w:pPr>
            <w:r w:rsidRPr="00825BBB">
              <w:rPr>
                <w:rFonts w:asciiTheme="minorBidi" w:hAnsiTheme="minorBidi"/>
                <w:color w:val="000000"/>
                <w:lang w:val="fr-FR"/>
              </w:rPr>
              <w:t xml:space="preserve">4. </w:t>
            </w:r>
            <w:r w:rsidRPr="00825BBB">
              <w:rPr>
                <w:rFonts w:asciiTheme="minorBidi" w:hAnsiTheme="minorBidi"/>
                <w:color w:val="000000"/>
                <w:lang w:val="fr-FR"/>
              </w:rPr>
              <w:tab/>
            </w:r>
            <w:r w:rsidRPr="00825BBB">
              <w:rPr>
                <w:rFonts w:asciiTheme="minorBidi" w:hAnsiTheme="minorBidi"/>
                <w:color w:val="000000"/>
                <w:u w:val="single"/>
                <w:lang w:val="fr-FR"/>
              </w:rPr>
              <w:t>Élit</w:t>
            </w:r>
          </w:p>
          <w:p w14:paraId="50E69CD1" w14:textId="77777777" w:rsidR="00337504" w:rsidRPr="002B74DE" w:rsidRDefault="00337504" w:rsidP="007E000E">
            <w:pPr>
              <w:spacing w:after="120" w:line="240" w:lineRule="auto"/>
              <w:ind w:left="1172"/>
              <w:rPr>
                <w:rFonts w:asciiTheme="minorBidi" w:hAnsiTheme="minorBidi"/>
                <w:lang w:val="fr-FR"/>
              </w:rPr>
            </w:pPr>
            <w:r w:rsidRPr="00825BBB">
              <w:rPr>
                <w:rFonts w:asciiTheme="minorBidi" w:hAnsiTheme="minorBidi"/>
                <w:color w:val="000000"/>
                <w:lang w:val="fr-FR"/>
              </w:rPr>
              <w:t>- __________ (pays) (groupe 1)</w:t>
            </w:r>
          </w:p>
          <w:p w14:paraId="3A1AD824" w14:textId="77777777" w:rsidR="00337504" w:rsidRPr="002B74DE" w:rsidRDefault="00337504" w:rsidP="007E000E">
            <w:pPr>
              <w:spacing w:after="120" w:line="240" w:lineRule="auto"/>
              <w:ind w:left="1172"/>
              <w:rPr>
                <w:rFonts w:asciiTheme="minorBidi" w:hAnsiTheme="minorBidi"/>
                <w:lang w:val="fr-FR"/>
              </w:rPr>
            </w:pPr>
            <w:r w:rsidRPr="00825BBB">
              <w:rPr>
                <w:rFonts w:asciiTheme="minorBidi" w:hAnsiTheme="minorBidi"/>
                <w:color w:val="000000"/>
                <w:lang w:val="fr-FR"/>
              </w:rPr>
              <w:t>- __________ (pays) (groupe 2)</w:t>
            </w:r>
          </w:p>
          <w:p w14:paraId="32E2AB3B" w14:textId="77777777" w:rsidR="00337504" w:rsidRPr="002B74DE" w:rsidRDefault="00337504" w:rsidP="007E000E">
            <w:pPr>
              <w:spacing w:after="120" w:line="240" w:lineRule="auto"/>
              <w:ind w:left="1172"/>
              <w:rPr>
                <w:rFonts w:asciiTheme="minorBidi" w:hAnsiTheme="minorBidi"/>
                <w:lang w:val="fr-FR"/>
              </w:rPr>
            </w:pPr>
            <w:r w:rsidRPr="00825BBB">
              <w:rPr>
                <w:rFonts w:asciiTheme="minorBidi" w:hAnsiTheme="minorBidi"/>
                <w:color w:val="000000"/>
                <w:lang w:val="fr-FR"/>
              </w:rPr>
              <w:t>- __________ (pays) (groupe 3)</w:t>
            </w:r>
          </w:p>
          <w:p w14:paraId="3CCFBB38" w14:textId="77777777" w:rsidR="00337504" w:rsidRPr="002B74DE" w:rsidRDefault="00337504" w:rsidP="007E000E">
            <w:pPr>
              <w:spacing w:after="120" w:line="240" w:lineRule="auto"/>
              <w:ind w:left="1172"/>
              <w:rPr>
                <w:rFonts w:asciiTheme="minorBidi" w:hAnsiTheme="minorBidi"/>
                <w:lang w:val="fr-FR"/>
              </w:rPr>
            </w:pPr>
            <w:r w:rsidRPr="00825BBB">
              <w:rPr>
                <w:rFonts w:asciiTheme="minorBidi" w:hAnsiTheme="minorBidi"/>
                <w:color w:val="000000"/>
                <w:lang w:val="fr-FR"/>
              </w:rPr>
              <w:t>- __________ (pays) (groupe 4)</w:t>
            </w:r>
          </w:p>
          <w:p w14:paraId="084E2372" w14:textId="77777777" w:rsidR="00337504" w:rsidRPr="002B74DE" w:rsidRDefault="00337504" w:rsidP="007E000E">
            <w:pPr>
              <w:spacing w:after="240" w:line="240" w:lineRule="auto"/>
              <w:ind w:left="1172"/>
              <w:rPr>
                <w:rFonts w:asciiTheme="minorBidi" w:hAnsiTheme="minorBidi"/>
                <w:lang w:val="fr-FR"/>
              </w:rPr>
            </w:pPr>
            <w:r w:rsidRPr="00825BBB">
              <w:rPr>
                <w:rFonts w:asciiTheme="minorBidi" w:hAnsiTheme="minorBidi"/>
                <w:color w:val="000000"/>
                <w:lang w:val="fr-FR"/>
              </w:rPr>
              <w:t>- __________ (pays) (groupe 5)</w:t>
            </w:r>
          </w:p>
          <w:p w14:paraId="38B2868F" w14:textId="77777777" w:rsidR="00337504" w:rsidRPr="002B74DE" w:rsidRDefault="00337504" w:rsidP="007E000E">
            <w:pPr>
              <w:tabs>
                <w:tab w:val="left" w:pos="709"/>
              </w:tabs>
              <w:spacing w:after="240" w:line="240" w:lineRule="auto"/>
              <w:ind w:left="709" w:hanging="709"/>
              <w:jc w:val="center"/>
              <w:rPr>
                <w:rFonts w:asciiTheme="minorBidi" w:hAnsiTheme="minorBidi"/>
                <w:b/>
                <w:lang w:val="fr-FR"/>
              </w:rPr>
            </w:pPr>
            <w:r w:rsidRPr="00825BBB">
              <w:rPr>
                <w:rFonts w:asciiTheme="minorBidi" w:hAnsiTheme="minorBidi"/>
                <w:b/>
                <w:bCs/>
                <w:color w:val="000000"/>
                <w:lang w:val="fr-FR"/>
              </w:rPr>
              <w:t>III.</w:t>
            </w:r>
            <w:r w:rsidRPr="00825BBB">
              <w:rPr>
                <w:rFonts w:asciiTheme="minorBidi" w:hAnsiTheme="minorBidi"/>
                <w:color w:val="000000"/>
                <w:lang w:val="fr-FR"/>
              </w:rPr>
              <w:t xml:space="preserve"> </w:t>
            </w:r>
            <w:r w:rsidRPr="00825BBB">
              <w:rPr>
                <w:rFonts w:asciiTheme="minorBidi" w:hAnsiTheme="minorBidi"/>
                <w:b/>
                <w:bCs/>
                <w:color w:val="000000"/>
                <w:lang w:val="fr-FR"/>
              </w:rPr>
              <w:t>Élection des membres du Conseil exécutif</w:t>
            </w:r>
          </w:p>
          <w:p w14:paraId="33E0F3FE" w14:textId="77777777" w:rsidR="00337504" w:rsidRPr="002B74DE" w:rsidRDefault="00337504" w:rsidP="007E000E">
            <w:pPr>
              <w:adjustRightInd w:val="0"/>
              <w:snapToGrid w:val="0"/>
              <w:spacing w:after="240" w:line="240" w:lineRule="auto"/>
              <w:ind w:left="1167" w:hanging="567"/>
              <w:jc w:val="both"/>
              <w:rPr>
                <w:rFonts w:asciiTheme="minorBidi" w:hAnsiTheme="minorBidi"/>
                <w:lang w:val="fr-FR"/>
              </w:rPr>
            </w:pPr>
            <w:r w:rsidRPr="00825BBB">
              <w:rPr>
                <w:rFonts w:asciiTheme="minorBidi" w:hAnsiTheme="minorBidi"/>
                <w:color w:val="000000"/>
                <w:lang w:val="fr-FR"/>
              </w:rPr>
              <w:t xml:space="preserve">5. </w:t>
            </w:r>
            <w:r w:rsidRPr="00825BBB">
              <w:rPr>
                <w:rFonts w:asciiTheme="minorBidi" w:hAnsiTheme="minorBidi"/>
                <w:color w:val="000000"/>
                <w:lang w:val="fr-FR"/>
              </w:rPr>
              <w:tab/>
            </w:r>
            <w:r>
              <w:rPr>
                <w:rFonts w:asciiTheme="minorBidi" w:hAnsiTheme="minorBidi"/>
                <w:color w:val="000000"/>
                <w:u w:val="single"/>
                <w:lang w:val="fr-FR"/>
              </w:rPr>
              <w:t>Notant</w:t>
            </w:r>
            <w:r w:rsidRPr="00825BBB">
              <w:rPr>
                <w:rFonts w:asciiTheme="minorBidi" w:hAnsiTheme="minorBidi"/>
                <w:color w:val="000000"/>
                <w:lang w:val="fr-FR"/>
              </w:rPr>
              <w:t xml:space="preserve"> que :</w:t>
            </w:r>
          </w:p>
          <w:p w14:paraId="57FD1B28" w14:textId="77777777" w:rsidR="00337504" w:rsidRPr="002B74DE" w:rsidRDefault="00337504" w:rsidP="007E000E">
            <w:pPr>
              <w:spacing w:after="120" w:line="240" w:lineRule="auto"/>
              <w:ind w:left="1172"/>
              <w:rPr>
                <w:rFonts w:asciiTheme="minorBidi" w:hAnsiTheme="minorBidi"/>
                <w:lang w:val="fr-FR"/>
              </w:rPr>
            </w:pPr>
            <w:r w:rsidRPr="00825BBB">
              <w:rPr>
                <w:rFonts w:asciiTheme="minorBidi" w:hAnsiTheme="minorBidi"/>
                <w:color w:val="000000"/>
                <w:lang w:val="fr-FR"/>
              </w:rPr>
              <w:t>(i)</w:t>
            </w:r>
          </w:p>
          <w:p w14:paraId="2407BD1A" w14:textId="77777777" w:rsidR="00337504" w:rsidRPr="002B74DE" w:rsidRDefault="00337504" w:rsidP="007E000E">
            <w:pPr>
              <w:spacing w:after="240" w:line="240" w:lineRule="auto"/>
              <w:ind w:left="1172"/>
              <w:rPr>
                <w:rFonts w:asciiTheme="minorBidi" w:hAnsiTheme="minorBidi"/>
                <w:lang w:val="fr-FR"/>
              </w:rPr>
            </w:pPr>
            <w:r w:rsidRPr="00825BBB">
              <w:rPr>
                <w:rFonts w:asciiTheme="minorBidi" w:hAnsiTheme="minorBidi"/>
                <w:color w:val="000000"/>
                <w:lang w:val="fr-FR"/>
              </w:rPr>
              <w:t>(ii)</w:t>
            </w:r>
          </w:p>
          <w:p w14:paraId="57EE53AE" w14:textId="77777777" w:rsidR="00337504" w:rsidRPr="002B74DE" w:rsidRDefault="00337504" w:rsidP="007E000E">
            <w:pPr>
              <w:adjustRightInd w:val="0"/>
              <w:snapToGrid w:val="0"/>
              <w:spacing w:after="240" w:line="240" w:lineRule="auto"/>
              <w:ind w:left="1167" w:hanging="567"/>
              <w:jc w:val="both"/>
              <w:rPr>
                <w:rFonts w:asciiTheme="minorBidi" w:hAnsiTheme="minorBidi"/>
                <w:lang w:val="fr-FR"/>
              </w:rPr>
            </w:pPr>
            <w:r w:rsidRPr="00825BBB">
              <w:rPr>
                <w:rFonts w:asciiTheme="minorBidi" w:hAnsiTheme="minorBidi"/>
                <w:color w:val="000000"/>
                <w:lang w:val="fr-FR"/>
              </w:rPr>
              <w:t xml:space="preserve">6. </w:t>
            </w:r>
            <w:r w:rsidRPr="00825BBB">
              <w:rPr>
                <w:rFonts w:asciiTheme="minorBidi" w:hAnsiTheme="minorBidi"/>
                <w:color w:val="000000"/>
                <w:lang w:val="fr-FR"/>
              </w:rPr>
              <w:tab/>
            </w:r>
            <w:r w:rsidRPr="00825BBB">
              <w:rPr>
                <w:rFonts w:asciiTheme="minorBidi" w:hAnsiTheme="minorBidi"/>
                <w:color w:val="000000"/>
                <w:u w:val="single"/>
                <w:lang w:val="fr-FR"/>
              </w:rPr>
              <w:t>Élit</w:t>
            </w:r>
            <w:r w:rsidRPr="00825BBB">
              <w:rPr>
                <w:rFonts w:asciiTheme="minorBidi" w:hAnsiTheme="minorBidi"/>
                <w:color w:val="000000"/>
                <w:lang w:val="fr-FR"/>
              </w:rPr>
              <w:t xml:space="preserve"> (M./</w:t>
            </w:r>
            <w:proofErr w:type="gramStart"/>
            <w:r w:rsidRPr="00825BBB">
              <w:rPr>
                <w:rFonts w:asciiTheme="minorBidi" w:hAnsiTheme="minorBidi"/>
                <w:color w:val="000000"/>
                <w:lang w:val="fr-FR"/>
              </w:rPr>
              <w:t>Mme) ….</w:t>
            </w:r>
            <w:proofErr w:type="gramEnd"/>
          </w:p>
        </w:tc>
      </w:tr>
    </w:tbl>
    <w:p w14:paraId="28D59342" w14:textId="084BD967" w:rsidR="00337504" w:rsidRPr="002B74DE" w:rsidRDefault="00832A1A" w:rsidP="005C02B7">
      <w:pPr>
        <w:keepNext/>
        <w:keepLines/>
        <w:snapToGrid w:val="0"/>
        <w:spacing w:before="240" w:after="240" w:line="240" w:lineRule="auto"/>
        <w:ind w:left="851" w:hanging="851"/>
        <w:outlineLvl w:val="1"/>
        <w:rPr>
          <w:rFonts w:asciiTheme="minorBidi" w:hAnsiTheme="minorBidi"/>
          <w:lang w:val="fr-FR"/>
        </w:rPr>
      </w:pPr>
      <w:bookmarkStart w:id="296" w:name="_Toc190767005"/>
      <w:bookmarkStart w:id="297" w:name="_Toc197955148"/>
      <w:bookmarkStart w:id="298" w:name="_Toc199934474"/>
      <w:r>
        <w:rPr>
          <w:rFonts w:asciiTheme="minorBidi" w:hAnsiTheme="minorBidi"/>
          <w:lang w:val="fr-FR"/>
        </w:rPr>
        <w:lastRenderedPageBreak/>
        <w:t>5.6</w:t>
      </w:r>
      <w:r>
        <w:rPr>
          <w:rFonts w:asciiTheme="minorBidi" w:hAnsiTheme="minorBidi"/>
          <w:lang w:val="fr-FR"/>
        </w:rPr>
        <w:tab/>
      </w:r>
      <w:r w:rsidR="00337504" w:rsidRPr="00825BBB">
        <w:rPr>
          <w:rFonts w:asciiTheme="minorBidi" w:hAnsiTheme="minorBidi"/>
          <w:lang w:val="fr-FR"/>
        </w:rPr>
        <w:t>34</w:t>
      </w:r>
      <w:r w:rsidRPr="00825BBB">
        <w:rPr>
          <w:rFonts w:asciiTheme="minorBidi" w:hAnsiTheme="minorBidi"/>
          <w:vertAlign w:val="superscript"/>
          <w:lang w:val="fr-FR"/>
        </w:rPr>
        <w:t>e</w:t>
      </w:r>
      <w:r w:rsidR="00337504" w:rsidRPr="00825BBB">
        <w:rPr>
          <w:rFonts w:asciiTheme="minorBidi" w:hAnsiTheme="minorBidi"/>
          <w:lang w:val="fr-FR"/>
        </w:rPr>
        <w:t> SESSION DE L</w:t>
      </w:r>
      <w:r w:rsidR="001C09B0">
        <w:rPr>
          <w:rFonts w:asciiTheme="minorBidi" w:hAnsiTheme="minorBidi"/>
          <w:lang w:val="fr-FR"/>
        </w:rPr>
        <w:t>’</w:t>
      </w:r>
      <w:r w:rsidR="00337504" w:rsidRPr="00825BBB">
        <w:rPr>
          <w:rFonts w:asciiTheme="minorBidi" w:hAnsiTheme="minorBidi"/>
          <w:lang w:val="fr-FR"/>
        </w:rPr>
        <w:t>ASSEMBLÉE ET 59</w:t>
      </w:r>
      <w:r>
        <w:rPr>
          <w:rFonts w:asciiTheme="minorBidi" w:hAnsiTheme="minorBidi"/>
          <w:vertAlign w:val="superscript"/>
          <w:lang w:val="fr-FR"/>
        </w:rPr>
        <w:t>e</w:t>
      </w:r>
      <w:r w:rsidR="00337504" w:rsidRPr="00825BBB">
        <w:rPr>
          <w:rFonts w:asciiTheme="minorBidi" w:hAnsiTheme="minorBidi"/>
          <w:lang w:val="fr-FR"/>
        </w:rPr>
        <w:t xml:space="preserve"> SESSION DU CONSEIL EXÉCUTIF </w:t>
      </w:r>
      <w:r w:rsidR="00337504">
        <w:rPr>
          <w:rFonts w:asciiTheme="minorBidi" w:hAnsiTheme="minorBidi"/>
          <w:lang w:val="fr-FR"/>
        </w:rPr>
        <w:br/>
      </w:r>
      <w:r w:rsidR="00337504" w:rsidRPr="00357373">
        <w:rPr>
          <w:rFonts w:asciiTheme="minorBidi" w:hAnsiTheme="minorBidi"/>
          <w:sz w:val="20"/>
          <w:szCs w:val="20"/>
          <w:lang w:val="fr-FR"/>
        </w:rPr>
        <w:t>[</w:t>
      </w:r>
      <w:r w:rsidR="00337504">
        <w:rPr>
          <w:rFonts w:asciiTheme="minorBidi" w:hAnsiTheme="minorBidi"/>
          <w:sz w:val="20"/>
          <w:szCs w:val="20"/>
          <w:lang w:val="fr-FR"/>
        </w:rPr>
        <w:t>A</w:t>
      </w:r>
      <w:r w:rsidR="00337504" w:rsidRPr="00357373">
        <w:rPr>
          <w:rFonts w:asciiTheme="minorBidi" w:hAnsiTheme="minorBidi"/>
          <w:sz w:val="20"/>
          <w:szCs w:val="20"/>
          <w:lang w:val="fr-FR"/>
        </w:rPr>
        <w:t>rticle 43 du Règlement intérieur]</w:t>
      </w:r>
      <w:bookmarkEnd w:id="296"/>
      <w:bookmarkEnd w:id="297"/>
      <w:bookmarkEnd w:id="298"/>
    </w:p>
    <w:tbl>
      <w:tblPr>
        <w:tblW w:w="9639" w:type="dxa"/>
        <w:tblLayout w:type="fixed"/>
        <w:tblLook w:val="0000" w:firstRow="0" w:lastRow="0" w:firstColumn="0" w:lastColumn="0" w:noHBand="0" w:noVBand="0"/>
      </w:tblPr>
      <w:tblGrid>
        <w:gridCol w:w="2268"/>
        <w:gridCol w:w="2390"/>
        <w:gridCol w:w="4981"/>
      </w:tblGrid>
      <w:tr w:rsidR="00337504" w:rsidRPr="00295086" w14:paraId="2011BD4E" w14:textId="77777777" w:rsidTr="005C02B7">
        <w:tc>
          <w:tcPr>
            <w:tcW w:w="2268" w:type="dxa"/>
            <w:shd w:val="clear" w:color="auto" w:fill="CCFFCC"/>
            <w:tcMar>
              <w:top w:w="57" w:type="dxa"/>
              <w:bottom w:w="57" w:type="dxa"/>
            </w:tcMar>
          </w:tcPr>
          <w:p w14:paraId="247F256B" w14:textId="77777777" w:rsidR="00337504" w:rsidRPr="00357373" w:rsidRDefault="00337504" w:rsidP="00BE557F">
            <w:pPr>
              <w:rPr>
                <w:rFonts w:asciiTheme="minorBidi" w:hAnsiTheme="minorBidi"/>
                <w:i/>
                <w:color w:val="000000"/>
                <w:sz w:val="20"/>
                <w:szCs w:val="20"/>
                <w:u w:val="single"/>
              </w:rPr>
            </w:pPr>
            <w:r w:rsidRPr="00357373">
              <w:rPr>
                <w:rFonts w:asciiTheme="minorBidi" w:hAnsiTheme="minorBidi"/>
                <w:i/>
                <w:iCs/>
                <w:color w:val="000000"/>
                <w:sz w:val="20"/>
                <w:szCs w:val="20"/>
                <w:u w:val="single"/>
                <w:lang w:val="fr-FR"/>
              </w:rPr>
              <w:t>Rapport</w:t>
            </w:r>
            <w:r w:rsidRPr="00357373">
              <w:rPr>
                <w:rFonts w:asciiTheme="minorBidi" w:hAnsiTheme="minorBidi"/>
                <w:i/>
                <w:iCs/>
                <w:color w:val="000000"/>
                <w:sz w:val="20"/>
                <w:szCs w:val="20"/>
                <w:lang w:val="fr-FR"/>
              </w:rPr>
              <w:t> :</w:t>
            </w:r>
            <w:r w:rsidRPr="00357373">
              <w:rPr>
                <w:rFonts w:asciiTheme="minorBidi" w:hAnsiTheme="minorBidi"/>
                <w:color w:val="000000"/>
                <w:sz w:val="20"/>
                <w:szCs w:val="20"/>
                <w:lang w:val="fr-FR"/>
              </w:rPr>
              <w:t xml:space="preserve"> </w:t>
            </w:r>
          </w:p>
        </w:tc>
        <w:tc>
          <w:tcPr>
            <w:tcW w:w="2390" w:type="dxa"/>
            <w:shd w:val="clear" w:color="auto" w:fill="auto"/>
            <w:tcMar>
              <w:top w:w="57" w:type="dxa"/>
              <w:bottom w:w="57" w:type="dxa"/>
            </w:tcMar>
          </w:tcPr>
          <w:p w14:paraId="3CCB3690" w14:textId="77777777" w:rsidR="00337504" w:rsidRPr="00357373" w:rsidRDefault="00337504" w:rsidP="00BE557F">
            <w:pPr>
              <w:rPr>
                <w:rFonts w:asciiTheme="minorBidi" w:hAnsiTheme="minorBidi"/>
                <w:color w:val="000000"/>
                <w:sz w:val="20"/>
                <w:szCs w:val="20"/>
              </w:rPr>
            </w:pPr>
            <w:r w:rsidRPr="00357373">
              <w:rPr>
                <w:rFonts w:asciiTheme="minorBidi" w:hAnsiTheme="minorBidi"/>
                <w:color w:val="000000"/>
                <w:sz w:val="20"/>
                <w:szCs w:val="20"/>
                <w:lang w:val="fr-FR"/>
              </w:rPr>
              <w:t>IOC/EC-58/SR Prov.</w:t>
            </w:r>
          </w:p>
        </w:tc>
        <w:tc>
          <w:tcPr>
            <w:tcW w:w="4981" w:type="dxa"/>
            <w:shd w:val="clear" w:color="auto" w:fill="auto"/>
            <w:tcMar>
              <w:top w:w="57" w:type="dxa"/>
              <w:bottom w:w="57" w:type="dxa"/>
            </w:tcMar>
          </w:tcPr>
          <w:p w14:paraId="5AF91118" w14:textId="77777777" w:rsidR="00337504" w:rsidRPr="002B74DE" w:rsidRDefault="00337504" w:rsidP="00BE557F">
            <w:pPr>
              <w:spacing w:after="60"/>
              <w:rPr>
                <w:rFonts w:asciiTheme="minorBidi" w:hAnsiTheme="minorBidi"/>
                <w:color w:val="000000"/>
                <w:sz w:val="20"/>
                <w:szCs w:val="20"/>
                <w:lang w:val="fr-FR"/>
              </w:rPr>
            </w:pPr>
            <w:r w:rsidRPr="00357373">
              <w:rPr>
                <w:rFonts w:asciiTheme="minorBidi" w:hAnsiTheme="minorBidi"/>
                <w:color w:val="000000"/>
                <w:sz w:val="20"/>
                <w:szCs w:val="20"/>
                <w:lang w:val="fr-FR"/>
              </w:rPr>
              <w:t>Résumé exécutif provisoire de la 58</w:t>
            </w:r>
            <w:r w:rsidRPr="00357373">
              <w:rPr>
                <w:rFonts w:asciiTheme="minorBidi" w:hAnsiTheme="minorBidi"/>
                <w:color w:val="000000"/>
                <w:sz w:val="20"/>
                <w:szCs w:val="20"/>
                <w:vertAlign w:val="superscript"/>
                <w:lang w:val="fr-FR"/>
              </w:rPr>
              <w:t>e</w:t>
            </w:r>
            <w:r w:rsidRPr="00357373">
              <w:rPr>
                <w:rFonts w:asciiTheme="minorBidi" w:hAnsiTheme="minorBidi"/>
                <w:color w:val="000000"/>
                <w:sz w:val="20"/>
                <w:szCs w:val="20"/>
                <w:lang w:val="fr-FR"/>
              </w:rPr>
              <w:t> session du Conseil exécutif de la COI, 24 juin 2025</w:t>
            </w:r>
          </w:p>
        </w:tc>
      </w:tr>
    </w:tbl>
    <w:p w14:paraId="63982F47" w14:textId="3E6E2FEF" w:rsidR="00337504" w:rsidRDefault="00443A62" w:rsidP="00B566BA">
      <w:pPr>
        <w:shd w:val="clear" w:color="auto" w:fill="FFFFFF"/>
        <w:tabs>
          <w:tab w:val="left" w:pos="851"/>
        </w:tabs>
        <w:spacing w:before="120" w:after="240" w:line="240" w:lineRule="auto"/>
        <w:jc w:val="both"/>
        <w:rPr>
          <w:rFonts w:asciiTheme="minorBidi" w:hAnsiTheme="minorBidi"/>
          <w:lang w:val="fr-FR"/>
        </w:rPr>
      </w:pPr>
      <w:r>
        <w:rPr>
          <w:rFonts w:asciiTheme="minorBidi" w:hAnsiTheme="minorBidi"/>
          <w:lang w:val="fr-FR"/>
        </w:rPr>
        <w:t>234</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 Secrétaire exécutif a rappelé à l</w:t>
      </w:r>
      <w:r w:rsidR="001C09B0">
        <w:rPr>
          <w:rFonts w:asciiTheme="minorBidi" w:hAnsiTheme="minorBidi"/>
          <w:lang w:val="fr-FR"/>
        </w:rPr>
        <w:t>’</w:t>
      </w:r>
      <w:r w:rsidR="00337504" w:rsidRPr="00825BBB">
        <w:rPr>
          <w:rFonts w:asciiTheme="minorBidi" w:hAnsiTheme="minorBidi"/>
          <w:lang w:val="fr-FR"/>
        </w:rPr>
        <w:t>Assemblée les recommandations formulées par le Conseil exécutif à sa 58</w:t>
      </w:r>
      <w:r w:rsidR="00337504" w:rsidRPr="00825BBB">
        <w:rPr>
          <w:rFonts w:asciiTheme="minorBidi" w:hAnsiTheme="minorBidi"/>
          <w:vertAlign w:val="superscript"/>
          <w:lang w:val="fr-FR"/>
        </w:rPr>
        <w:t>e</w:t>
      </w:r>
      <w:r w:rsidR="00337504" w:rsidRPr="00825BBB">
        <w:rPr>
          <w:rFonts w:asciiTheme="minorBidi" w:hAnsiTheme="minorBidi"/>
          <w:lang w:val="fr-FR"/>
        </w:rPr>
        <w:t> session, en sa qualité de Comité directeur de la présente session de l</w:t>
      </w:r>
      <w:r w:rsidR="001C09B0">
        <w:rPr>
          <w:rFonts w:asciiTheme="minorBidi" w:hAnsiTheme="minorBidi"/>
          <w:lang w:val="fr-FR"/>
        </w:rPr>
        <w:t>’</w:t>
      </w:r>
      <w:r w:rsidR="00337504" w:rsidRPr="00825BBB">
        <w:rPr>
          <w:rFonts w:asciiTheme="minorBidi" w:hAnsiTheme="minorBidi"/>
          <w:lang w:val="fr-FR"/>
        </w:rPr>
        <w:t>Assemblée, concernant les dates et la durée de la 59</w:t>
      </w:r>
      <w:r w:rsidR="00337504" w:rsidRPr="00825BBB">
        <w:rPr>
          <w:rFonts w:asciiTheme="minorBidi" w:hAnsiTheme="minorBidi"/>
          <w:vertAlign w:val="superscript"/>
          <w:lang w:val="fr-FR"/>
        </w:rPr>
        <w:t>e</w:t>
      </w:r>
      <w:r w:rsidR="00337504" w:rsidRPr="00825BBB">
        <w:rPr>
          <w:rFonts w:asciiTheme="minorBidi" w:hAnsiTheme="minorBidi"/>
          <w:lang w:val="fr-FR"/>
        </w:rPr>
        <w:t> session du Conseil, en 2026, et la durée de la 34</w:t>
      </w:r>
      <w:r w:rsidR="00337504" w:rsidRPr="00825BBB">
        <w:rPr>
          <w:rFonts w:asciiTheme="minorBidi" w:hAnsiTheme="minorBidi"/>
          <w:vertAlign w:val="superscript"/>
          <w:lang w:val="fr-FR"/>
        </w:rPr>
        <w:t>e</w:t>
      </w:r>
      <w:r w:rsidR="00337504" w:rsidRPr="00825BBB">
        <w:rPr>
          <w:rFonts w:asciiTheme="minorBidi" w:hAnsiTheme="minorBidi"/>
          <w:lang w:val="fr-FR"/>
        </w:rPr>
        <w:t> session de l</w:t>
      </w:r>
      <w:r w:rsidR="001C09B0">
        <w:rPr>
          <w:rFonts w:asciiTheme="minorBidi" w:hAnsiTheme="minorBidi"/>
          <w:lang w:val="fr-FR"/>
        </w:rPr>
        <w:t>’</w:t>
      </w:r>
      <w:r w:rsidR="00337504" w:rsidRPr="00825BBB">
        <w:rPr>
          <w:rFonts w:asciiTheme="minorBidi" w:hAnsiTheme="minorBidi"/>
          <w:lang w:val="fr-FR"/>
        </w:rPr>
        <w:t>Assemblée, en 2027 (décision EC-58/__).</w:t>
      </w:r>
    </w:p>
    <w:p w14:paraId="605A9DBE" w14:textId="2559BC82"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235</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Le </w:t>
      </w:r>
      <w:r w:rsidR="00337504" w:rsidRPr="00337504">
        <w:rPr>
          <w:rFonts w:cs="Arial"/>
          <w:lang w:val="fr-FR"/>
        </w:rPr>
        <w:t>Secrétaire</w:t>
      </w:r>
      <w:r w:rsidR="00337504" w:rsidRPr="00825BBB">
        <w:rPr>
          <w:rFonts w:asciiTheme="minorBidi" w:hAnsiTheme="minorBidi"/>
          <w:lang w:val="fr-FR"/>
        </w:rPr>
        <w:t xml:space="preserve"> exécutif a également informé l</w:t>
      </w:r>
      <w:r w:rsidR="001C09B0">
        <w:rPr>
          <w:rFonts w:asciiTheme="minorBidi" w:hAnsiTheme="minorBidi"/>
          <w:lang w:val="fr-FR"/>
        </w:rPr>
        <w:t>’</w:t>
      </w:r>
      <w:r w:rsidR="00337504" w:rsidRPr="00825BBB">
        <w:rPr>
          <w:rFonts w:asciiTheme="minorBidi" w:hAnsiTheme="minorBidi"/>
          <w:lang w:val="fr-FR"/>
        </w:rPr>
        <w:t xml:space="preserve">Assemblée des principales manifestations et conférences dont il faudrait tenir compte pour choisir les dates des prochaines sessions. </w:t>
      </w:r>
    </w:p>
    <w:tbl>
      <w:tblPr>
        <w:tblW w:w="9639" w:type="dxa"/>
        <w:shd w:val="clear" w:color="auto" w:fill="CCFFCC"/>
        <w:tblLayout w:type="fixed"/>
        <w:tblLook w:val="0000" w:firstRow="0" w:lastRow="0" w:firstColumn="0" w:lastColumn="0" w:noHBand="0" w:noVBand="0"/>
      </w:tblPr>
      <w:tblGrid>
        <w:gridCol w:w="9639"/>
      </w:tblGrid>
      <w:tr w:rsidR="00337504" w:rsidRPr="00295086" w14:paraId="7EDB8C6D" w14:textId="77777777" w:rsidTr="005C02B7">
        <w:tc>
          <w:tcPr>
            <w:tcW w:w="9639" w:type="dxa"/>
            <w:shd w:val="clear" w:color="auto" w:fill="CCFFCC"/>
            <w:tcMar>
              <w:top w:w="113" w:type="dxa"/>
              <w:bottom w:w="113" w:type="dxa"/>
            </w:tcMar>
          </w:tcPr>
          <w:p w14:paraId="0F6271E5" w14:textId="77777777" w:rsidR="00337504" w:rsidRPr="002B74DE" w:rsidRDefault="00337504" w:rsidP="00BE557F">
            <w:pPr>
              <w:spacing w:after="240"/>
              <w:rPr>
                <w:rFonts w:asciiTheme="minorBidi" w:eastAsia="Calibri" w:hAnsiTheme="minorBidi"/>
                <w:i/>
                <w:iCs/>
                <w:u w:val="single"/>
                <w:lang w:val="fr-FR"/>
              </w:rPr>
            </w:pPr>
            <w:r w:rsidRPr="00825BBB">
              <w:rPr>
                <w:rFonts w:asciiTheme="minorBidi" w:hAnsiTheme="minorBidi"/>
                <w:i/>
                <w:iCs/>
                <w:color w:val="000000"/>
                <w:u w:val="single"/>
                <w:lang w:val="fr-FR"/>
              </w:rPr>
              <w:t>Projet de décision A-33/5.</w:t>
            </w:r>
            <w:r>
              <w:rPr>
                <w:rFonts w:asciiTheme="minorBidi" w:hAnsiTheme="minorBidi"/>
                <w:i/>
                <w:iCs/>
                <w:color w:val="000000"/>
                <w:u w:val="single"/>
                <w:lang w:val="fr-FR"/>
              </w:rPr>
              <w:t>6</w:t>
            </w:r>
          </w:p>
          <w:p w14:paraId="4EB818EF" w14:textId="1496B56F" w:rsidR="00337504" w:rsidRDefault="00337504" w:rsidP="00BE557F">
            <w:pPr>
              <w:ind w:left="6"/>
              <w:jc w:val="center"/>
              <w:rPr>
                <w:rFonts w:asciiTheme="minorBidi" w:hAnsiTheme="minorBidi"/>
                <w:color w:val="000000"/>
                <w:lang w:val="fr-FR"/>
              </w:rPr>
            </w:pPr>
            <w:r w:rsidRPr="00825BBB">
              <w:rPr>
                <w:rFonts w:asciiTheme="minorBidi" w:hAnsiTheme="minorBidi"/>
                <w:b/>
                <w:bCs/>
                <w:color w:val="000000"/>
                <w:lang w:val="fr-FR"/>
              </w:rPr>
              <w:t>Dates et lieu des prochaines sessions du Conseil exécutif et de l</w:t>
            </w:r>
            <w:r w:rsidR="001C09B0">
              <w:rPr>
                <w:rFonts w:asciiTheme="minorBidi" w:hAnsiTheme="minorBidi"/>
                <w:b/>
                <w:bCs/>
                <w:color w:val="000000"/>
                <w:lang w:val="fr-FR"/>
              </w:rPr>
              <w:t>’</w:t>
            </w:r>
            <w:r w:rsidRPr="00825BBB">
              <w:rPr>
                <w:rFonts w:asciiTheme="minorBidi" w:hAnsiTheme="minorBidi"/>
                <w:b/>
                <w:bCs/>
                <w:color w:val="000000"/>
                <w:lang w:val="fr-FR"/>
              </w:rPr>
              <w:t>Assemblée</w:t>
            </w:r>
          </w:p>
          <w:p w14:paraId="07A17241" w14:textId="4C269CF3" w:rsidR="00337504" w:rsidRDefault="00337504" w:rsidP="00BE557F">
            <w:pPr>
              <w:spacing w:after="240"/>
              <w:rPr>
                <w:rFonts w:asciiTheme="minorBidi" w:hAnsiTheme="minorBidi"/>
                <w:color w:val="000000"/>
                <w:lang w:val="fr-FR"/>
              </w:rPr>
            </w:pPr>
            <w:r w:rsidRPr="00825BBB">
              <w:rPr>
                <w:rFonts w:asciiTheme="minorBidi" w:hAnsiTheme="minorBidi"/>
                <w:color w:val="000000"/>
                <w:lang w:val="fr-FR"/>
              </w:rPr>
              <w:t>L</w:t>
            </w:r>
            <w:r w:rsidR="001C09B0">
              <w:rPr>
                <w:rFonts w:asciiTheme="minorBidi" w:hAnsiTheme="minorBidi"/>
                <w:color w:val="000000"/>
                <w:lang w:val="fr-FR"/>
              </w:rPr>
              <w:t>’</w:t>
            </w:r>
            <w:r w:rsidRPr="00825BBB">
              <w:rPr>
                <w:rFonts w:asciiTheme="minorBidi" w:hAnsiTheme="minorBidi"/>
                <w:color w:val="000000"/>
                <w:lang w:val="fr-FR"/>
              </w:rPr>
              <w:t>Assemblée,</w:t>
            </w:r>
          </w:p>
          <w:p w14:paraId="57A8CA87" w14:textId="68AB7543" w:rsidR="00337504" w:rsidRDefault="005C02B7" w:rsidP="005C02B7">
            <w:pPr>
              <w:adjustRightInd w:val="0"/>
              <w:snapToGrid w:val="0"/>
              <w:spacing w:after="240" w:line="240" w:lineRule="auto"/>
              <w:ind w:left="1167" w:hanging="567"/>
              <w:jc w:val="both"/>
              <w:rPr>
                <w:rFonts w:asciiTheme="minorBidi" w:hAnsiTheme="minorBidi"/>
                <w:color w:val="000000"/>
                <w:lang w:val="fr-FR"/>
              </w:rPr>
            </w:pPr>
            <w:r w:rsidRPr="005C02B7">
              <w:rPr>
                <w:rFonts w:asciiTheme="minorBidi" w:hAnsiTheme="minorBidi"/>
                <w:color w:val="000000"/>
                <w:lang w:val="fr-FR"/>
              </w:rPr>
              <w:t>1.</w:t>
            </w:r>
            <w:r w:rsidRPr="005C02B7">
              <w:rPr>
                <w:rFonts w:asciiTheme="minorBidi" w:hAnsiTheme="minorBidi"/>
                <w:color w:val="000000"/>
                <w:lang w:val="fr-FR"/>
              </w:rPr>
              <w:tab/>
            </w:r>
            <w:r w:rsidR="00337504" w:rsidRPr="00825BBB">
              <w:rPr>
                <w:rFonts w:asciiTheme="minorBidi" w:hAnsiTheme="minorBidi"/>
                <w:color w:val="000000"/>
                <w:u w:val="single"/>
                <w:lang w:val="fr-FR"/>
              </w:rPr>
              <w:t>Rappelant</w:t>
            </w:r>
            <w:r w:rsidR="00337504" w:rsidRPr="00825BBB">
              <w:rPr>
                <w:rFonts w:asciiTheme="minorBidi" w:hAnsiTheme="minorBidi"/>
                <w:color w:val="000000"/>
                <w:lang w:val="fr-FR"/>
              </w:rPr>
              <w:t xml:space="preserve"> les recommandations du Conseil exécutif à sa 58</w:t>
            </w:r>
            <w:r w:rsidR="00337504" w:rsidRPr="00825BBB">
              <w:rPr>
                <w:rFonts w:asciiTheme="minorBidi" w:hAnsiTheme="minorBidi"/>
                <w:color w:val="000000"/>
                <w:vertAlign w:val="superscript"/>
                <w:lang w:val="fr-FR"/>
              </w:rPr>
              <w:t>e</w:t>
            </w:r>
            <w:r w:rsidR="00337504" w:rsidRPr="00825BBB">
              <w:rPr>
                <w:rFonts w:asciiTheme="minorBidi" w:hAnsiTheme="minorBidi"/>
                <w:color w:val="000000"/>
                <w:lang w:val="fr-FR"/>
              </w:rPr>
              <w:t> session (décision EC</w:t>
            </w:r>
            <w:r>
              <w:rPr>
                <w:rFonts w:asciiTheme="minorBidi" w:hAnsiTheme="minorBidi"/>
                <w:color w:val="000000"/>
                <w:lang w:val="fr-FR"/>
              </w:rPr>
              <w:noBreakHyphen/>
            </w:r>
            <w:r w:rsidR="00337504" w:rsidRPr="00825BBB">
              <w:rPr>
                <w:rFonts w:asciiTheme="minorBidi" w:hAnsiTheme="minorBidi"/>
                <w:color w:val="000000"/>
                <w:lang w:val="fr-FR"/>
              </w:rPr>
              <w:t>58/__),</w:t>
            </w:r>
          </w:p>
          <w:p w14:paraId="016E8F9D" w14:textId="7C2C7953" w:rsidR="00337504" w:rsidRDefault="005C02B7" w:rsidP="005C02B7">
            <w:pPr>
              <w:adjustRightInd w:val="0"/>
              <w:snapToGrid w:val="0"/>
              <w:spacing w:after="240" w:line="240" w:lineRule="auto"/>
              <w:ind w:left="1167" w:hanging="567"/>
              <w:jc w:val="both"/>
              <w:rPr>
                <w:rFonts w:asciiTheme="minorBidi" w:hAnsiTheme="minorBidi"/>
                <w:color w:val="000000"/>
                <w:lang w:val="fr-FR"/>
              </w:rPr>
            </w:pPr>
            <w:r w:rsidRPr="005C02B7">
              <w:rPr>
                <w:rFonts w:asciiTheme="minorBidi" w:hAnsiTheme="minorBidi"/>
                <w:color w:val="000000"/>
                <w:lang w:val="fr-FR"/>
              </w:rPr>
              <w:lastRenderedPageBreak/>
              <w:t>2.</w:t>
            </w:r>
            <w:r w:rsidRPr="005C02B7">
              <w:rPr>
                <w:rFonts w:asciiTheme="minorBidi" w:hAnsiTheme="minorBidi"/>
                <w:color w:val="000000"/>
                <w:lang w:val="fr-FR"/>
              </w:rPr>
              <w:tab/>
            </w:r>
            <w:r w:rsidR="00337504" w:rsidRPr="00825BBB">
              <w:rPr>
                <w:rFonts w:asciiTheme="minorBidi" w:hAnsiTheme="minorBidi"/>
                <w:color w:val="000000"/>
                <w:u w:val="single"/>
                <w:lang w:val="fr-FR"/>
              </w:rPr>
              <w:t>Décide</w:t>
            </w:r>
            <w:r w:rsidR="00337504" w:rsidRPr="00825BBB">
              <w:rPr>
                <w:rFonts w:asciiTheme="minorBidi" w:hAnsiTheme="minorBidi"/>
                <w:color w:val="000000"/>
                <w:lang w:val="fr-FR"/>
              </w:rPr>
              <w:t xml:space="preserve"> d</w:t>
            </w:r>
            <w:r w:rsidR="001C09B0">
              <w:rPr>
                <w:rFonts w:asciiTheme="minorBidi" w:hAnsiTheme="minorBidi"/>
                <w:color w:val="000000"/>
                <w:lang w:val="fr-FR"/>
              </w:rPr>
              <w:t>’</w:t>
            </w:r>
            <w:r w:rsidR="00337504" w:rsidRPr="00825BBB">
              <w:rPr>
                <w:rFonts w:asciiTheme="minorBidi" w:hAnsiTheme="minorBidi"/>
                <w:color w:val="000000"/>
                <w:lang w:val="fr-FR"/>
              </w:rPr>
              <w:t>organiser :</w:t>
            </w:r>
          </w:p>
          <w:p w14:paraId="09882319" w14:textId="550FF600" w:rsidR="00337504" w:rsidRPr="002B74DE" w:rsidRDefault="005C02B7" w:rsidP="005C02B7">
            <w:pPr>
              <w:tabs>
                <w:tab w:val="left" w:pos="-737"/>
              </w:tabs>
              <w:snapToGrid w:val="0"/>
              <w:spacing w:after="120" w:line="240" w:lineRule="auto"/>
              <w:ind w:left="1730" w:hanging="567"/>
              <w:jc w:val="both"/>
              <w:rPr>
                <w:rFonts w:asciiTheme="minorBidi" w:hAnsiTheme="minorBidi"/>
                <w:color w:val="000000"/>
                <w:lang w:val="fr-FR"/>
              </w:rPr>
            </w:pPr>
            <w:r>
              <w:rPr>
                <w:rFonts w:asciiTheme="minorBidi" w:hAnsiTheme="minorBidi"/>
                <w:color w:val="000000"/>
                <w:lang w:val="fr-FR"/>
              </w:rPr>
              <w:t>(i)</w:t>
            </w:r>
            <w:r>
              <w:rPr>
                <w:rFonts w:asciiTheme="minorBidi" w:hAnsiTheme="minorBidi"/>
                <w:color w:val="000000"/>
                <w:lang w:val="fr-FR"/>
              </w:rPr>
              <w:tab/>
            </w:r>
            <w:r w:rsidR="00337504" w:rsidRPr="00825BBB">
              <w:rPr>
                <w:rFonts w:asciiTheme="minorBidi" w:hAnsiTheme="minorBidi"/>
                <w:color w:val="000000"/>
                <w:lang w:val="fr-FR"/>
              </w:rPr>
              <w:t>la 59</w:t>
            </w:r>
            <w:r w:rsidR="00337504" w:rsidRPr="00825BBB">
              <w:rPr>
                <w:rFonts w:asciiTheme="minorBidi" w:hAnsiTheme="minorBidi"/>
                <w:color w:val="000000"/>
                <w:vertAlign w:val="superscript"/>
                <w:lang w:val="fr-FR"/>
              </w:rPr>
              <w:t>e</w:t>
            </w:r>
            <w:r w:rsidR="00337504" w:rsidRPr="00825BBB">
              <w:rPr>
                <w:rFonts w:asciiTheme="minorBidi" w:hAnsiTheme="minorBidi"/>
                <w:color w:val="000000"/>
                <w:lang w:val="fr-FR"/>
              </w:rPr>
              <w:t xml:space="preserve"> session du Conseil exécutif pour une durée de ___ jours du ___ au ___ </w:t>
            </w:r>
            <w:proofErr w:type="spellStart"/>
            <w:r w:rsidR="00337504" w:rsidRPr="00825BBB">
              <w:rPr>
                <w:rFonts w:asciiTheme="minorBidi" w:hAnsiTheme="minorBidi"/>
                <w:color w:val="000000"/>
                <w:lang w:val="fr-FR"/>
              </w:rPr>
              <w:t>au</w:t>
            </w:r>
            <w:proofErr w:type="spellEnd"/>
            <w:r w:rsidR="00337504" w:rsidRPr="00825BBB">
              <w:rPr>
                <w:rFonts w:asciiTheme="minorBidi" w:hAnsiTheme="minorBidi"/>
                <w:color w:val="000000"/>
                <w:lang w:val="fr-FR"/>
              </w:rPr>
              <w:t xml:space="preserve"> Siège de l</w:t>
            </w:r>
            <w:r w:rsidR="001C09B0">
              <w:rPr>
                <w:rFonts w:asciiTheme="minorBidi" w:hAnsiTheme="minorBidi"/>
                <w:color w:val="000000"/>
                <w:lang w:val="fr-FR"/>
              </w:rPr>
              <w:t>’</w:t>
            </w:r>
            <w:r w:rsidR="00337504" w:rsidRPr="00825BBB">
              <w:rPr>
                <w:rFonts w:asciiTheme="minorBidi" w:hAnsiTheme="minorBidi"/>
                <w:color w:val="000000"/>
                <w:lang w:val="fr-FR"/>
              </w:rPr>
              <w:t>UNESCO à Paris ;</w:t>
            </w:r>
          </w:p>
          <w:p w14:paraId="46B73E3D" w14:textId="51C7992C" w:rsidR="00337504" w:rsidRPr="002B74DE" w:rsidRDefault="005C02B7" w:rsidP="005C02B7">
            <w:pPr>
              <w:tabs>
                <w:tab w:val="left" w:pos="-737"/>
              </w:tabs>
              <w:snapToGrid w:val="0"/>
              <w:spacing w:after="120" w:line="240" w:lineRule="auto"/>
              <w:ind w:left="1730" w:hanging="567"/>
              <w:jc w:val="both"/>
              <w:rPr>
                <w:rFonts w:asciiTheme="minorBidi" w:hAnsiTheme="minorBidi"/>
                <w:color w:val="2E74B5"/>
                <w:lang w:val="fr-FR"/>
              </w:rPr>
            </w:pPr>
            <w:r>
              <w:rPr>
                <w:rFonts w:asciiTheme="minorBidi" w:hAnsiTheme="minorBidi"/>
                <w:color w:val="000000"/>
                <w:lang w:val="fr-FR"/>
              </w:rPr>
              <w:t>(ii)</w:t>
            </w:r>
            <w:r>
              <w:rPr>
                <w:rFonts w:asciiTheme="minorBidi" w:hAnsiTheme="minorBidi"/>
                <w:color w:val="000000"/>
                <w:lang w:val="fr-FR"/>
              </w:rPr>
              <w:tab/>
            </w:r>
            <w:r w:rsidR="00337504" w:rsidRPr="00825BBB">
              <w:rPr>
                <w:rFonts w:asciiTheme="minorBidi" w:hAnsiTheme="minorBidi"/>
                <w:color w:val="000000"/>
                <w:lang w:val="fr-FR"/>
              </w:rPr>
              <w:t>la 34</w:t>
            </w:r>
            <w:r w:rsidR="00337504" w:rsidRPr="00825BBB">
              <w:rPr>
                <w:rFonts w:asciiTheme="minorBidi" w:hAnsiTheme="minorBidi"/>
                <w:color w:val="000000"/>
                <w:vertAlign w:val="superscript"/>
                <w:lang w:val="fr-FR"/>
              </w:rPr>
              <w:t>e</w:t>
            </w:r>
            <w:r w:rsidR="00337504" w:rsidRPr="00825BBB">
              <w:rPr>
                <w:rFonts w:asciiTheme="minorBidi" w:hAnsiTheme="minorBidi"/>
                <w:color w:val="000000"/>
                <w:lang w:val="fr-FR"/>
              </w:rPr>
              <w:t> session de l</w:t>
            </w:r>
            <w:r w:rsidR="001C09B0">
              <w:rPr>
                <w:rFonts w:asciiTheme="minorBidi" w:hAnsiTheme="minorBidi"/>
                <w:color w:val="000000"/>
                <w:lang w:val="fr-FR"/>
              </w:rPr>
              <w:t>’</w:t>
            </w:r>
            <w:r w:rsidR="00337504" w:rsidRPr="00825BBB">
              <w:rPr>
                <w:rFonts w:asciiTheme="minorBidi" w:hAnsiTheme="minorBidi"/>
                <w:color w:val="000000"/>
                <w:lang w:val="fr-FR"/>
              </w:rPr>
              <w:t xml:space="preserve">Assemblée pour une durée de six jours [ou 6,5 jours], plus une journée supplémentaire consacrée </w:t>
            </w:r>
            <w:r w:rsidR="00337504">
              <w:rPr>
                <w:rFonts w:asciiTheme="minorBidi" w:hAnsiTheme="minorBidi"/>
                <w:color w:val="000000"/>
                <w:lang w:val="fr-FR"/>
              </w:rPr>
              <w:t>aux</w:t>
            </w:r>
            <w:r w:rsidR="00337504" w:rsidRPr="00825BBB">
              <w:rPr>
                <w:rFonts w:asciiTheme="minorBidi" w:hAnsiTheme="minorBidi"/>
                <w:color w:val="000000"/>
                <w:lang w:val="fr-FR"/>
              </w:rPr>
              <w:t xml:space="preserve"> sciences océaniques, au Siège de l</w:t>
            </w:r>
            <w:r w:rsidR="001C09B0">
              <w:rPr>
                <w:rFonts w:asciiTheme="minorBidi" w:hAnsiTheme="minorBidi"/>
                <w:color w:val="000000"/>
                <w:lang w:val="fr-FR"/>
              </w:rPr>
              <w:t>’</w:t>
            </w:r>
            <w:r w:rsidR="00337504" w:rsidRPr="00825BBB">
              <w:rPr>
                <w:rFonts w:asciiTheme="minorBidi" w:hAnsiTheme="minorBidi"/>
                <w:color w:val="000000"/>
                <w:lang w:val="fr-FR"/>
              </w:rPr>
              <w:t>UNESCO, du _________ juin au ________ juillet 2026, après une session d</w:t>
            </w:r>
            <w:r w:rsidR="001C09B0">
              <w:rPr>
                <w:rFonts w:asciiTheme="minorBidi" w:hAnsiTheme="minorBidi"/>
                <w:color w:val="000000"/>
                <w:lang w:val="fr-FR"/>
              </w:rPr>
              <w:t>’</w:t>
            </w:r>
            <w:r w:rsidR="00337504" w:rsidRPr="00825BBB">
              <w:rPr>
                <w:rFonts w:asciiTheme="minorBidi" w:hAnsiTheme="minorBidi"/>
                <w:color w:val="000000"/>
                <w:lang w:val="fr-FR"/>
              </w:rPr>
              <w:t>une journée du Conseil exécutif (60</w:t>
            </w:r>
            <w:r w:rsidR="00337504" w:rsidRPr="00825BBB">
              <w:rPr>
                <w:rFonts w:asciiTheme="minorBidi" w:hAnsiTheme="minorBidi"/>
                <w:color w:val="000000"/>
                <w:vertAlign w:val="superscript"/>
                <w:lang w:val="fr-FR"/>
              </w:rPr>
              <w:t>e</w:t>
            </w:r>
            <w:r w:rsidR="00337504" w:rsidRPr="00825BBB">
              <w:rPr>
                <w:rFonts w:asciiTheme="minorBidi" w:hAnsiTheme="minorBidi"/>
                <w:color w:val="000000"/>
                <w:lang w:val="fr-FR"/>
              </w:rPr>
              <w:t> session), agissant en qualité de Comité directeur de l</w:t>
            </w:r>
            <w:r w:rsidR="001C09B0">
              <w:rPr>
                <w:rFonts w:asciiTheme="minorBidi" w:hAnsiTheme="minorBidi"/>
                <w:color w:val="000000"/>
                <w:lang w:val="fr-FR"/>
              </w:rPr>
              <w:t>’</w:t>
            </w:r>
            <w:r w:rsidR="00337504" w:rsidRPr="00825BBB">
              <w:rPr>
                <w:rFonts w:asciiTheme="minorBidi" w:hAnsiTheme="minorBidi"/>
                <w:color w:val="000000"/>
                <w:lang w:val="fr-FR"/>
              </w:rPr>
              <w:t>Assemblée.</w:t>
            </w:r>
          </w:p>
        </w:tc>
      </w:tr>
    </w:tbl>
    <w:p w14:paraId="47A72716" w14:textId="0BD15309"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lastRenderedPageBreak/>
        <w:t>236</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Les </w:t>
      </w:r>
      <w:r w:rsidR="00337504" w:rsidRPr="00337504">
        <w:rPr>
          <w:rFonts w:cs="Arial"/>
          <w:lang w:val="fr-FR"/>
        </w:rPr>
        <w:t>représentants</w:t>
      </w:r>
      <w:r w:rsidR="00337504" w:rsidRPr="00825BBB">
        <w:rPr>
          <w:rFonts w:asciiTheme="minorBidi" w:hAnsiTheme="minorBidi"/>
          <w:lang w:val="fr-FR"/>
        </w:rPr>
        <w:t xml:space="preserve"> de __ États membres ont pris la parole. Les États membres ci-après ont choisi de fournir le compte rendu de leur intervention en plénière sur ce point de l</w:t>
      </w:r>
      <w:r w:rsidR="001C09B0">
        <w:rPr>
          <w:rFonts w:asciiTheme="minorBidi" w:hAnsiTheme="minorBidi"/>
          <w:lang w:val="fr-FR"/>
        </w:rPr>
        <w:t>’</w:t>
      </w:r>
      <w:r w:rsidR="00337504" w:rsidRPr="00825BBB">
        <w:rPr>
          <w:rFonts w:asciiTheme="minorBidi" w:hAnsiTheme="minorBidi"/>
          <w:lang w:val="fr-FR"/>
        </w:rPr>
        <w:t>ordre du jour pour inclusion dans l</w:t>
      </w:r>
      <w:r w:rsidR="001C09B0">
        <w:rPr>
          <w:rFonts w:asciiTheme="minorBidi" w:hAnsiTheme="minorBidi"/>
          <w:lang w:val="fr-FR"/>
        </w:rPr>
        <w:t>’</w:t>
      </w:r>
      <w:r w:rsidR="00337504" w:rsidRPr="00825BBB">
        <w:rPr>
          <w:rFonts w:asciiTheme="minorBidi" w:hAnsiTheme="minorBidi"/>
          <w:lang w:val="fr-FR"/>
        </w:rPr>
        <w:t>annexe d</w:t>
      </w:r>
      <w:r w:rsidR="001C09B0">
        <w:rPr>
          <w:rFonts w:asciiTheme="minorBidi" w:hAnsiTheme="minorBidi"/>
          <w:lang w:val="fr-FR"/>
        </w:rPr>
        <w:t>’</w:t>
      </w:r>
      <w:r w:rsidR="00337504" w:rsidRPr="00825BBB">
        <w:rPr>
          <w:rFonts w:asciiTheme="minorBidi" w:hAnsiTheme="minorBidi"/>
          <w:lang w:val="fr-FR"/>
        </w:rPr>
        <w:t>information au rapport de la réunion : ___________.</w:t>
      </w:r>
    </w:p>
    <w:p w14:paraId="729349A3" w14:textId="60D24FE3" w:rsidR="00337504" w:rsidRPr="002B74DE" w:rsidRDefault="00832A1A" w:rsidP="00B0501E">
      <w:pPr>
        <w:keepNext/>
        <w:keepLines/>
        <w:spacing w:before="240" w:after="240" w:line="240" w:lineRule="auto"/>
        <w:ind w:left="851" w:hanging="851"/>
        <w:outlineLvl w:val="0"/>
        <w:rPr>
          <w:rFonts w:asciiTheme="minorBidi" w:hAnsiTheme="minorBidi"/>
          <w:b/>
          <w:bCs/>
          <w:lang w:val="fr-FR"/>
        </w:rPr>
      </w:pPr>
      <w:bookmarkStart w:id="299" w:name="_Toc141510531"/>
      <w:bookmarkStart w:id="300" w:name="_Toc67921009"/>
      <w:bookmarkStart w:id="301" w:name="_Toc68180583"/>
      <w:bookmarkStart w:id="302" w:name="_Toc131777777"/>
      <w:bookmarkStart w:id="303" w:name="_Toc134002233"/>
      <w:bookmarkStart w:id="304" w:name="_Toc134002407"/>
      <w:bookmarkStart w:id="305" w:name="_Toc190767006"/>
      <w:bookmarkStart w:id="306" w:name="_Toc197955149"/>
      <w:bookmarkStart w:id="307" w:name="_Toc199934475"/>
      <w:r w:rsidRPr="00B0501E">
        <w:rPr>
          <w:rFonts w:asciiTheme="minorBidi" w:hAnsiTheme="minorBidi"/>
          <w:b/>
          <w:bCs/>
          <w:lang w:val="fr-FR"/>
        </w:rPr>
        <w:t>6.</w:t>
      </w:r>
      <w:r w:rsidRPr="00B0501E">
        <w:rPr>
          <w:rFonts w:asciiTheme="minorBidi" w:hAnsiTheme="minorBidi"/>
          <w:b/>
          <w:bCs/>
          <w:lang w:val="fr-FR"/>
        </w:rPr>
        <w:tab/>
      </w:r>
      <w:r w:rsidR="00337504" w:rsidRPr="00B0501E">
        <w:rPr>
          <w:rFonts w:asciiTheme="minorBidi" w:hAnsiTheme="minorBidi"/>
          <w:b/>
          <w:bCs/>
          <w:lang w:val="fr-FR"/>
        </w:rPr>
        <w:t xml:space="preserve">ADOPTION DES RÉSOLUTIONS </w:t>
      </w:r>
      <w:r w:rsidR="00337504" w:rsidRPr="00B0501E">
        <w:rPr>
          <w:rFonts w:cs="Arial"/>
          <w:b/>
          <w:bCs/>
          <w:lang w:val="fr-FR"/>
        </w:rPr>
        <w:t>ET</w:t>
      </w:r>
      <w:r w:rsidR="00337504" w:rsidRPr="00B0501E">
        <w:rPr>
          <w:rFonts w:asciiTheme="minorBidi" w:hAnsiTheme="minorBidi"/>
          <w:b/>
          <w:bCs/>
          <w:lang w:val="fr-FR"/>
        </w:rPr>
        <w:t xml:space="preserve"> DES MODALITÉS DE FINALISATION </w:t>
      </w:r>
      <w:r w:rsidR="00B0501E">
        <w:rPr>
          <w:rFonts w:asciiTheme="minorBidi" w:hAnsiTheme="minorBidi"/>
          <w:b/>
          <w:bCs/>
          <w:lang w:val="fr-FR"/>
        </w:rPr>
        <w:br/>
      </w:r>
      <w:r w:rsidR="00337504" w:rsidRPr="00B0501E">
        <w:rPr>
          <w:rFonts w:asciiTheme="minorBidi" w:hAnsiTheme="minorBidi"/>
          <w:b/>
          <w:bCs/>
          <w:lang w:val="fr-FR"/>
        </w:rPr>
        <w:t>DU RAPPORT</w:t>
      </w:r>
      <w:r w:rsidR="00337504" w:rsidRPr="00825BBB">
        <w:rPr>
          <w:rFonts w:asciiTheme="minorBidi" w:hAnsiTheme="minorBidi"/>
          <w:lang w:val="fr-FR"/>
        </w:rPr>
        <w:t xml:space="preserve"> </w:t>
      </w:r>
      <w:r w:rsidR="00337504">
        <w:rPr>
          <w:rFonts w:asciiTheme="minorBidi" w:hAnsiTheme="minorBidi"/>
          <w:lang w:val="fr-FR"/>
        </w:rPr>
        <w:br/>
      </w:r>
      <w:r w:rsidR="00337504" w:rsidRPr="00252A5F">
        <w:rPr>
          <w:rFonts w:asciiTheme="minorBidi" w:hAnsiTheme="minorBidi"/>
          <w:sz w:val="20"/>
          <w:szCs w:val="20"/>
          <w:lang w:val="fr-FR"/>
        </w:rPr>
        <w:t>[</w:t>
      </w:r>
      <w:r w:rsidR="00337504">
        <w:rPr>
          <w:rFonts w:asciiTheme="minorBidi" w:hAnsiTheme="minorBidi"/>
          <w:sz w:val="20"/>
          <w:szCs w:val="20"/>
          <w:lang w:val="fr-FR"/>
        </w:rPr>
        <w:t>A</w:t>
      </w:r>
      <w:r w:rsidR="00337504" w:rsidRPr="00252A5F">
        <w:rPr>
          <w:rFonts w:asciiTheme="minorBidi" w:hAnsiTheme="minorBidi"/>
          <w:sz w:val="20"/>
          <w:szCs w:val="20"/>
          <w:lang w:val="fr-FR"/>
        </w:rPr>
        <w:t>rticle </w:t>
      </w:r>
      <w:r w:rsidR="00337504">
        <w:rPr>
          <w:rFonts w:asciiTheme="minorBidi" w:hAnsiTheme="minorBidi"/>
          <w:sz w:val="20"/>
          <w:szCs w:val="20"/>
          <w:lang w:val="fr-FR"/>
        </w:rPr>
        <w:t>7.C</w:t>
      </w:r>
      <w:r w:rsidR="00337504" w:rsidRPr="00252A5F">
        <w:rPr>
          <w:rFonts w:asciiTheme="minorBidi" w:hAnsiTheme="minorBidi"/>
          <w:sz w:val="20"/>
          <w:szCs w:val="20"/>
          <w:lang w:val="fr-FR"/>
        </w:rPr>
        <w:t xml:space="preserve"> des Statuts ; article 30 du Règlement intérieur]</w:t>
      </w:r>
      <w:bookmarkEnd w:id="299"/>
      <w:bookmarkEnd w:id="300"/>
      <w:bookmarkEnd w:id="301"/>
      <w:bookmarkEnd w:id="302"/>
      <w:bookmarkEnd w:id="303"/>
      <w:bookmarkEnd w:id="304"/>
      <w:bookmarkEnd w:id="305"/>
      <w:bookmarkEnd w:id="306"/>
      <w:bookmarkEnd w:id="307"/>
    </w:p>
    <w:tbl>
      <w:tblPr>
        <w:tblW w:w="9639" w:type="dxa"/>
        <w:tblLayout w:type="fixed"/>
        <w:tblLook w:val="0000" w:firstRow="0" w:lastRow="0" w:firstColumn="0" w:lastColumn="0" w:noHBand="0" w:noVBand="0"/>
      </w:tblPr>
      <w:tblGrid>
        <w:gridCol w:w="2268"/>
        <w:gridCol w:w="1985"/>
        <w:gridCol w:w="5386"/>
      </w:tblGrid>
      <w:tr w:rsidR="00337504" w:rsidRPr="00295086" w14:paraId="4D7B0FF3" w14:textId="77777777" w:rsidTr="005C02B7">
        <w:tc>
          <w:tcPr>
            <w:tcW w:w="2268" w:type="dxa"/>
            <w:shd w:val="clear" w:color="auto" w:fill="CCFFCC"/>
            <w:tcMar>
              <w:top w:w="57" w:type="dxa"/>
              <w:bottom w:w="57" w:type="dxa"/>
            </w:tcMar>
          </w:tcPr>
          <w:p w14:paraId="177CD978" w14:textId="77777777" w:rsidR="00337504" w:rsidRPr="00252A5F" w:rsidRDefault="00337504" w:rsidP="00BE557F">
            <w:pPr>
              <w:rPr>
                <w:rFonts w:asciiTheme="minorBidi" w:hAnsiTheme="minorBidi"/>
                <w:i/>
                <w:color w:val="000000"/>
                <w:sz w:val="20"/>
                <w:szCs w:val="20"/>
                <w:u w:val="single"/>
              </w:rPr>
            </w:pPr>
            <w:r w:rsidRPr="00252A5F">
              <w:rPr>
                <w:rFonts w:asciiTheme="minorBidi" w:hAnsiTheme="minorBidi"/>
                <w:i/>
                <w:iCs/>
                <w:color w:val="000000"/>
                <w:sz w:val="20"/>
                <w:szCs w:val="20"/>
                <w:u w:val="single"/>
                <w:lang w:val="fr-FR"/>
              </w:rPr>
              <w:t>Rapport</w:t>
            </w:r>
            <w:r w:rsidRPr="00252A5F">
              <w:rPr>
                <w:rFonts w:asciiTheme="minorBidi" w:hAnsiTheme="minorBidi"/>
                <w:i/>
                <w:iCs/>
                <w:color w:val="000000"/>
                <w:sz w:val="20"/>
                <w:szCs w:val="20"/>
                <w:lang w:val="fr-FR"/>
              </w:rPr>
              <w:t> :</w:t>
            </w:r>
          </w:p>
        </w:tc>
        <w:tc>
          <w:tcPr>
            <w:tcW w:w="1985" w:type="dxa"/>
            <w:shd w:val="clear" w:color="auto" w:fill="auto"/>
            <w:tcMar>
              <w:top w:w="57" w:type="dxa"/>
              <w:bottom w:w="57" w:type="dxa"/>
            </w:tcMar>
          </w:tcPr>
          <w:p w14:paraId="2BAF8FC3" w14:textId="77777777" w:rsidR="00337504" w:rsidRPr="00252A5F" w:rsidRDefault="00337504" w:rsidP="00BE557F">
            <w:pPr>
              <w:rPr>
                <w:rFonts w:asciiTheme="minorBidi" w:hAnsiTheme="minorBidi"/>
                <w:color w:val="000000"/>
                <w:sz w:val="20"/>
                <w:szCs w:val="20"/>
              </w:rPr>
            </w:pPr>
            <w:r w:rsidRPr="00252A5F">
              <w:rPr>
                <w:rFonts w:asciiTheme="minorBidi" w:hAnsiTheme="minorBidi"/>
                <w:color w:val="000000"/>
                <w:sz w:val="20"/>
                <w:szCs w:val="20"/>
                <w:lang w:val="fr-FR"/>
              </w:rPr>
              <w:t>IOC/A-33/Décisions</w:t>
            </w:r>
          </w:p>
        </w:tc>
        <w:tc>
          <w:tcPr>
            <w:tcW w:w="5386" w:type="dxa"/>
            <w:shd w:val="clear" w:color="auto" w:fill="auto"/>
            <w:tcMar>
              <w:top w:w="57" w:type="dxa"/>
              <w:bottom w:w="57" w:type="dxa"/>
            </w:tcMar>
          </w:tcPr>
          <w:p w14:paraId="092AE40A" w14:textId="46C094A0" w:rsidR="00337504" w:rsidRPr="002B74DE" w:rsidRDefault="00337504" w:rsidP="00BE557F">
            <w:pPr>
              <w:spacing w:after="60"/>
              <w:rPr>
                <w:rFonts w:asciiTheme="minorBidi" w:hAnsiTheme="minorBidi"/>
                <w:color w:val="000000"/>
                <w:sz w:val="20"/>
                <w:szCs w:val="20"/>
                <w:lang w:val="fr-FR"/>
              </w:rPr>
            </w:pPr>
            <w:r w:rsidRPr="00252A5F">
              <w:rPr>
                <w:rFonts w:asciiTheme="minorBidi" w:hAnsiTheme="minorBidi"/>
                <w:color w:val="000000"/>
                <w:sz w:val="20"/>
                <w:szCs w:val="20"/>
                <w:lang w:val="fr-FR"/>
              </w:rPr>
              <w:t>Décisions et recommandations adoptées – 33</w:t>
            </w:r>
            <w:r w:rsidRPr="00252A5F">
              <w:rPr>
                <w:rFonts w:asciiTheme="minorBidi" w:hAnsiTheme="minorBidi"/>
                <w:color w:val="000000"/>
                <w:sz w:val="20"/>
                <w:szCs w:val="20"/>
                <w:vertAlign w:val="superscript"/>
                <w:lang w:val="fr-FR"/>
              </w:rPr>
              <w:t>e</w:t>
            </w:r>
            <w:r w:rsidRPr="00252A5F">
              <w:rPr>
                <w:rFonts w:asciiTheme="minorBidi" w:hAnsiTheme="minorBidi"/>
                <w:color w:val="000000"/>
                <w:sz w:val="20"/>
                <w:szCs w:val="20"/>
                <w:lang w:val="fr-FR"/>
              </w:rPr>
              <w:t> session de l</w:t>
            </w:r>
            <w:r w:rsidR="001C09B0">
              <w:rPr>
                <w:rFonts w:asciiTheme="minorBidi" w:hAnsiTheme="minorBidi"/>
                <w:color w:val="000000"/>
                <w:sz w:val="20"/>
                <w:szCs w:val="20"/>
                <w:lang w:val="fr-FR"/>
              </w:rPr>
              <w:t>’</w:t>
            </w:r>
            <w:r w:rsidRPr="00252A5F">
              <w:rPr>
                <w:rFonts w:asciiTheme="minorBidi" w:hAnsiTheme="minorBidi"/>
                <w:color w:val="000000"/>
                <w:sz w:val="20"/>
                <w:szCs w:val="20"/>
                <w:lang w:val="fr-FR"/>
              </w:rPr>
              <w:t>Assemblée de la COI, 25 juin – 3 juillet 2025</w:t>
            </w:r>
          </w:p>
        </w:tc>
      </w:tr>
    </w:tbl>
    <w:p w14:paraId="051FBF96" w14:textId="55A82819" w:rsidR="00337504" w:rsidRPr="00AD48A4"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237</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 Président de la COI a rem</w:t>
      </w:r>
      <w:r w:rsidR="00337504" w:rsidRPr="00AD48A4">
        <w:rPr>
          <w:rFonts w:asciiTheme="minorBidi" w:hAnsiTheme="minorBidi"/>
          <w:lang w:val="fr-FR"/>
        </w:rPr>
        <w:t xml:space="preserve">ercié le Rapporteur/la Rapporteuse, M./Mme ______ de [pays], pour sa </w:t>
      </w:r>
      <w:r w:rsidR="00337504" w:rsidRPr="00AD48A4">
        <w:rPr>
          <w:rFonts w:cs="Arial"/>
          <w:lang w:val="fr-FR"/>
        </w:rPr>
        <w:t>précieuse</w:t>
      </w:r>
      <w:r w:rsidR="00337504" w:rsidRPr="00AD48A4">
        <w:rPr>
          <w:rFonts w:asciiTheme="minorBidi" w:hAnsiTheme="minorBidi"/>
          <w:lang w:val="fr-FR"/>
        </w:rPr>
        <w:t xml:space="preserve"> contribution aux travaux de la session.</w:t>
      </w:r>
    </w:p>
    <w:p w14:paraId="2E059CF5" w14:textId="12CD4DE4"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sidRPr="00AD48A4">
        <w:rPr>
          <w:rFonts w:asciiTheme="minorBidi" w:hAnsiTheme="minorBidi"/>
          <w:lang w:val="fr-FR"/>
        </w:rPr>
        <w:t>238</w:t>
      </w:r>
      <w:r w:rsidR="00DC206E" w:rsidRPr="00AD48A4">
        <w:rPr>
          <w:rFonts w:asciiTheme="minorBidi" w:hAnsiTheme="minorBidi"/>
          <w:lang w:val="fr-FR"/>
        </w:rPr>
        <w:t>.</w:t>
      </w:r>
      <w:r w:rsidR="00DC206E" w:rsidRPr="00AD48A4">
        <w:rPr>
          <w:rFonts w:asciiTheme="minorBidi" w:hAnsiTheme="minorBidi"/>
          <w:lang w:val="fr-FR"/>
        </w:rPr>
        <w:tab/>
      </w:r>
      <w:r w:rsidR="00337504" w:rsidRPr="00AD48A4">
        <w:rPr>
          <w:rFonts w:asciiTheme="minorBidi" w:hAnsiTheme="minorBidi"/>
          <w:lang w:val="fr-FR"/>
        </w:rPr>
        <w:t>Le/La Président[e] du Comité des résolutions a rendu compte à</w:t>
      </w:r>
      <w:r w:rsidR="00337504" w:rsidRPr="00825BBB">
        <w:rPr>
          <w:rFonts w:asciiTheme="minorBidi" w:hAnsiTheme="minorBidi"/>
          <w:lang w:val="fr-FR"/>
        </w:rPr>
        <w:t xml:space="preserve"> l</w:t>
      </w:r>
      <w:r w:rsidR="001C09B0">
        <w:rPr>
          <w:rFonts w:asciiTheme="minorBidi" w:hAnsiTheme="minorBidi"/>
          <w:lang w:val="fr-FR"/>
        </w:rPr>
        <w:t>’</w:t>
      </w:r>
      <w:r w:rsidR="00337504" w:rsidRPr="00825BBB">
        <w:rPr>
          <w:rFonts w:asciiTheme="minorBidi" w:hAnsiTheme="minorBidi"/>
          <w:lang w:val="fr-FR"/>
        </w:rPr>
        <w:t>Assemblée des travaux du Comité pendant la session (</w:t>
      </w:r>
      <w:r w:rsidR="00337504" w:rsidRPr="00337504">
        <w:rPr>
          <w:rFonts w:cs="Arial"/>
          <w:lang w:val="fr-FR"/>
        </w:rPr>
        <w:t>annexe</w:t>
      </w:r>
      <w:r w:rsidR="00337504">
        <w:rPr>
          <w:rFonts w:asciiTheme="minorBidi" w:hAnsiTheme="minorBidi"/>
          <w:lang w:val="fr-FR"/>
        </w:rPr>
        <w:t> </w:t>
      </w:r>
      <w:r w:rsidR="00337504" w:rsidRPr="00825BBB">
        <w:rPr>
          <w:rFonts w:asciiTheme="minorBidi" w:hAnsiTheme="minorBidi"/>
          <w:lang w:val="fr-FR"/>
        </w:rPr>
        <w:t>__ au présent rapport).</w:t>
      </w:r>
    </w:p>
    <w:p w14:paraId="28633713" w14:textId="1CFA7202" w:rsidR="00337504" w:rsidRPr="002B74DE" w:rsidRDefault="00443A62" w:rsidP="00337504">
      <w:pPr>
        <w:shd w:val="clear" w:color="auto" w:fill="FFFFFF"/>
        <w:tabs>
          <w:tab w:val="left" w:pos="851"/>
        </w:tabs>
        <w:spacing w:before="240" w:after="240" w:line="240" w:lineRule="auto"/>
        <w:jc w:val="both"/>
        <w:rPr>
          <w:rFonts w:asciiTheme="minorBidi" w:hAnsiTheme="minorBidi"/>
          <w:i/>
          <w:lang w:val="fr-FR"/>
        </w:rPr>
      </w:pPr>
      <w:r>
        <w:rPr>
          <w:rFonts w:asciiTheme="minorBidi" w:hAnsiTheme="minorBidi"/>
          <w:lang w:val="fr-FR"/>
        </w:rPr>
        <w:t>239</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 Président de la COI a ensuite invité l</w:t>
      </w:r>
      <w:r w:rsidR="001C09B0">
        <w:rPr>
          <w:rFonts w:asciiTheme="minorBidi" w:hAnsiTheme="minorBidi"/>
          <w:lang w:val="fr-FR"/>
        </w:rPr>
        <w:t>’</w:t>
      </w:r>
      <w:r w:rsidR="00337504" w:rsidRPr="00825BBB">
        <w:rPr>
          <w:rFonts w:asciiTheme="minorBidi" w:hAnsiTheme="minorBidi"/>
          <w:lang w:val="fr-FR"/>
        </w:rPr>
        <w:t xml:space="preserve">Assemblée à adopter en plénière les projets de décision restés en suspens </w:t>
      </w:r>
      <w:r w:rsidR="00337504" w:rsidRPr="00337504">
        <w:rPr>
          <w:rFonts w:cs="Arial"/>
          <w:lang w:val="fr-FR"/>
        </w:rPr>
        <w:t>après</w:t>
      </w:r>
      <w:r w:rsidR="00337504" w:rsidRPr="00825BBB">
        <w:rPr>
          <w:rFonts w:asciiTheme="minorBidi" w:hAnsiTheme="minorBidi"/>
          <w:lang w:val="fr-FR"/>
        </w:rPr>
        <w:t xml:space="preserve"> les débats en plénière, ainsi que __ résolutions. Des parties du projet de rapport sur les débats tenus durant la présente session ont été présentées en anglais à l</w:t>
      </w:r>
      <w:r w:rsidR="001C09B0">
        <w:rPr>
          <w:rFonts w:asciiTheme="minorBidi" w:hAnsiTheme="minorBidi"/>
          <w:lang w:val="fr-FR"/>
        </w:rPr>
        <w:t>’</w:t>
      </w:r>
      <w:r w:rsidR="00337504" w:rsidRPr="00825BBB">
        <w:rPr>
          <w:rFonts w:asciiTheme="minorBidi" w:hAnsiTheme="minorBidi"/>
          <w:lang w:val="fr-FR"/>
        </w:rPr>
        <w:t xml:space="preserve">Assemblée pour information. </w:t>
      </w:r>
    </w:p>
    <w:tbl>
      <w:tblPr>
        <w:tblW w:w="9639" w:type="dxa"/>
        <w:shd w:val="clear" w:color="auto" w:fill="CCFFCC"/>
        <w:tblLayout w:type="fixed"/>
        <w:tblLook w:val="0000" w:firstRow="0" w:lastRow="0" w:firstColumn="0" w:lastColumn="0" w:noHBand="0" w:noVBand="0"/>
      </w:tblPr>
      <w:tblGrid>
        <w:gridCol w:w="9639"/>
      </w:tblGrid>
      <w:tr w:rsidR="00337504" w:rsidRPr="00295086" w14:paraId="045E3180" w14:textId="77777777" w:rsidTr="005C02B7">
        <w:tc>
          <w:tcPr>
            <w:tcW w:w="9639" w:type="dxa"/>
            <w:shd w:val="clear" w:color="auto" w:fill="CCFFCC"/>
            <w:tcMar>
              <w:top w:w="113" w:type="dxa"/>
              <w:bottom w:w="113" w:type="dxa"/>
            </w:tcMar>
          </w:tcPr>
          <w:p w14:paraId="0144A61A" w14:textId="77777777" w:rsidR="00337504" w:rsidRPr="002B74DE" w:rsidRDefault="00337504" w:rsidP="005C02B7">
            <w:pPr>
              <w:keepNext/>
              <w:keepLines/>
              <w:spacing w:after="240"/>
              <w:rPr>
                <w:rFonts w:asciiTheme="minorBidi" w:eastAsia="Calibri" w:hAnsiTheme="minorBidi"/>
                <w:i/>
                <w:iCs/>
                <w:u w:val="single"/>
                <w:lang w:val="fr-FR"/>
              </w:rPr>
            </w:pPr>
            <w:r w:rsidRPr="00825BBB">
              <w:rPr>
                <w:rFonts w:asciiTheme="minorBidi" w:hAnsiTheme="minorBidi"/>
                <w:i/>
                <w:iCs/>
                <w:color w:val="000000"/>
                <w:u w:val="single"/>
                <w:lang w:val="fr-FR"/>
              </w:rPr>
              <w:t>Projet de décision A-33/6</w:t>
            </w:r>
          </w:p>
          <w:p w14:paraId="41A4F0E3" w14:textId="77777777" w:rsidR="00337504" w:rsidRDefault="00337504" w:rsidP="005C02B7">
            <w:pPr>
              <w:keepNext/>
              <w:keepLines/>
              <w:ind w:left="6"/>
              <w:jc w:val="center"/>
              <w:rPr>
                <w:rFonts w:asciiTheme="minorBidi" w:hAnsiTheme="minorBidi"/>
                <w:color w:val="000000"/>
                <w:lang w:val="fr-FR"/>
              </w:rPr>
            </w:pPr>
            <w:r w:rsidRPr="00825BBB">
              <w:rPr>
                <w:rFonts w:asciiTheme="minorBidi" w:hAnsiTheme="minorBidi"/>
                <w:b/>
                <w:bCs/>
                <w:color w:val="000000"/>
                <w:lang w:val="fr-FR"/>
              </w:rPr>
              <w:t>Adoption des résolutions et des modalités de finalisation du rapport</w:t>
            </w:r>
          </w:p>
          <w:p w14:paraId="6FBA0C34" w14:textId="11E5DB34" w:rsidR="00337504" w:rsidRDefault="00337504" w:rsidP="00BE557F">
            <w:pPr>
              <w:tabs>
                <w:tab w:val="num" w:pos="1400"/>
              </w:tabs>
              <w:spacing w:after="240"/>
              <w:ind w:left="720" w:hanging="720"/>
              <w:jc w:val="both"/>
              <w:rPr>
                <w:rFonts w:asciiTheme="minorBidi" w:hAnsiTheme="minorBidi"/>
                <w:color w:val="000000"/>
                <w:lang w:val="fr-FR"/>
              </w:rPr>
            </w:pPr>
            <w:r w:rsidRPr="00825BBB">
              <w:rPr>
                <w:rFonts w:asciiTheme="minorBidi" w:hAnsiTheme="minorBidi"/>
                <w:color w:val="000000"/>
                <w:lang w:val="fr-FR"/>
              </w:rPr>
              <w:t>L</w:t>
            </w:r>
            <w:r w:rsidR="001C09B0">
              <w:rPr>
                <w:rFonts w:asciiTheme="minorBidi" w:hAnsiTheme="minorBidi"/>
                <w:color w:val="000000"/>
                <w:lang w:val="fr-FR"/>
              </w:rPr>
              <w:t>’</w:t>
            </w:r>
            <w:r w:rsidRPr="00825BBB">
              <w:rPr>
                <w:rFonts w:asciiTheme="minorBidi" w:hAnsiTheme="minorBidi"/>
                <w:color w:val="000000"/>
                <w:lang w:val="fr-FR"/>
              </w:rPr>
              <w:t>Assemblée,</w:t>
            </w:r>
          </w:p>
          <w:p w14:paraId="4F732718" w14:textId="228813E4" w:rsidR="00337504" w:rsidRPr="002B74DE" w:rsidRDefault="005C02B7" w:rsidP="005C02B7">
            <w:pPr>
              <w:adjustRightInd w:val="0"/>
              <w:snapToGrid w:val="0"/>
              <w:spacing w:after="240" w:line="240" w:lineRule="auto"/>
              <w:ind w:left="1167" w:hanging="567"/>
              <w:jc w:val="both"/>
              <w:rPr>
                <w:rFonts w:asciiTheme="minorBidi" w:hAnsiTheme="minorBidi"/>
                <w:color w:val="000000"/>
                <w:lang w:val="fr-FR"/>
              </w:rPr>
            </w:pPr>
            <w:r w:rsidRPr="005C02B7">
              <w:rPr>
                <w:rFonts w:asciiTheme="minorBidi" w:hAnsiTheme="minorBidi"/>
                <w:color w:val="000000"/>
                <w:lang w:val="fr-FR"/>
              </w:rPr>
              <w:t>1.</w:t>
            </w:r>
            <w:r w:rsidRPr="005C02B7">
              <w:rPr>
                <w:rFonts w:asciiTheme="minorBidi" w:hAnsiTheme="minorBidi"/>
                <w:color w:val="000000"/>
                <w:lang w:val="fr-FR"/>
              </w:rPr>
              <w:tab/>
            </w:r>
            <w:r w:rsidR="00337504" w:rsidRPr="00825BBB">
              <w:rPr>
                <w:rFonts w:asciiTheme="minorBidi" w:hAnsiTheme="minorBidi"/>
                <w:color w:val="000000"/>
                <w:u w:val="single"/>
                <w:lang w:val="fr-FR"/>
              </w:rPr>
              <w:t>Ayant examiné</w:t>
            </w:r>
            <w:r w:rsidR="00337504" w:rsidRPr="00825BBB">
              <w:rPr>
                <w:rFonts w:asciiTheme="minorBidi" w:hAnsiTheme="minorBidi"/>
                <w:color w:val="000000"/>
                <w:lang w:val="fr-FR"/>
              </w:rPr>
              <w:t xml:space="preserve"> les recommandations formulées par le Conseil exécutif à sa 58</w:t>
            </w:r>
            <w:r w:rsidR="00337504" w:rsidRPr="00825BBB">
              <w:rPr>
                <w:rFonts w:asciiTheme="minorBidi" w:hAnsiTheme="minorBidi"/>
                <w:color w:val="000000"/>
                <w:vertAlign w:val="superscript"/>
                <w:lang w:val="fr-FR"/>
              </w:rPr>
              <w:t>e</w:t>
            </w:r>
            <w:r w:rsidR="00337504" w:rsidRPr="00825BBB">
              <w:rPr>
                <w:rFonts w:asciiTheme="minorBidi" w:hAnsiTheme="minorBidi"/>
                <w:color w:val="000000"/>
                <w:lang w:val="fr-FR"/>
              </w:rPr>
              <w:t> session (décision EC-58/__) concernant les questions d</w:t>
            </w:r>
            <w:r w:rsidR="001C09B0">
              <w:rPr>
                <w:rFonts w:asciiTheme="minorBidi" w:hAnsiTheme="minorBidi"/>
                <w:color w:val="000000"/>
                <w:lang w:val="fr-FR"/>
              </w:rPr>
              <w:t>’</w:t>
            </w:r>
            <w:r w:rsidR="00337504" w:rsidRPr="00825BBB">
              <w:rPr>
                <w:rFonts w:asciiTheme="minorBidi" w:hAnsiTheme="minorBidi"/>
                <w:color w:val="000000"/>
                <w:lang w:val="fr-FR"/>
              </w:rPr>
              <w:t>organisation,</w:t>
            </w:r>
          </w:p>
          <w:p w14:paraId="0FAF9578" w14:textId="598EEB71" w:rsidR="00337504" w:rsidRDefault="005C02B7" w:rsidP="005C02B7">
            <w:pPr>
              <w:adjustRightInd w:val="0"/>
              <w:snapToGrid w:val="0"/>
              <w:spacing w:after="240" w:line="240" w:lineRule="auto"/>
              <w:ind w:left="1167" w:hanging="567"/>
              <w:jc w:val="both"/>
              <w:rPr>
                <w:rFonts w:asciiTheme="minorBidi" w:hAnsiTheme="minorBidi"/>
                <w:color w:val="000000"/>
                <w:lang w:val="fr-FR"/>
              </w:rPr>
            </w:pPr>
            <w:r w:rsidRPr="005C02B7">
              <w:rPr>
                <w:rFonts w:asciiTheme="minorBidi" w:hAnsiTheme="minorBidi"/>
                <w:color w:val="000000"/>
                <w:lang w:val="fr-FR"/>
              </w:rPr>
              <w:t>2.</w:t>
            </w:r>
            <w:r w:rsidRPr="005C02B7">
              <w:rPr>
                <w:rFonts w:asciiTheme="minorBidi" w:hAnsiTheme="minorBidi"/>
                <w:color w:val="000000"/>
                <w:lang w:val="fr-FR"/>
              </w:rPr>
              <w:tab/>
            </w:r>
            <w:r w:rsidR="00337504" w:rsidRPr="00825BBB">
              <w:rPr>
                <w:rFonts w:asciiTheme="minorBidi" w:hAnsiTheme="minorBidi"/>
                <w:color w:val="000000"/>
                <w:u w:val="single"/>
                <w:lang w:val="fr-FR"/>
              </w:rPr>
              <w:t>Adopte</w:t>
            </w:r>
            <w:r w:rsidR="00337504" w:rsidRPr="00825BBB">
              <w:rPr>
                <w:rFonts w:asciiTheme="minorBidi" w:hAnsiTheme="minorBidi"/>
                <w:color w:val="000000"/>
                <w:lang w:val="fr-FR"/>
              </w:rPr>
              <w:t xml:space="preserve"> les décisions et les ___</w:t>
            </w:r>
            <w:r w:rsidR="00337504">
              <w:rPr>
                <w:rFonts w:asciiTheme="minorBidi" w:hAnsiTheme="minorBidi"/>
                <w:color w:val="000000"/>
                <w:lang w:val="fr-FR"/>
              </w:rPr>
              <w:t> </w:t>
            </w:r>
            <w:r w:rsidR="00337504" w:rsidRPr="00825BBB">
              <w:rPr>
                <w:rFonts w:asciiTheme="minorBidi" w:hAnsiTheme="minorBidi"/>
                <w:color w:val="000000"/>
                <w:lang w:val="fr-FR"/>
              </w:rPr>
              <w:t>résolutions de la présente session ;</w:t>
            </w:r>
          </w:p>
          <w:p w14:paraId="5E05D696" w14:textId="06326998" w:rsidR="00337504" w:rsidRDefault="005C02B7" w:rsidP="005C02B7">
            <w:pPr>
              <w:adjustRightInd w:val="0"/>
              <w:snapToGrid w:val="0"/>
              <w:spacing w:after="240" w:line="240" w:lineRule="auto"/>
              <w:ind w:left="1167" w:hanging="567"/>
              <w:jc w:val="both"/>
              <w:rPr>
                <w:rFonts w:asciiTheme="minorBidi" w:hAnsiTheme="minorBidi"/>
                <w:color w:val="000000"/>
                <w:lang w:val="fr-FR"/>
              </w:rPr>
            </w:pPr>
            <w:r w:rsidRPr="005C02B7">
              <w:rPr>
                <w:rFonts w:asciiTheme="minorBidi" w:hAnsiTheme="minorBidi"/>
                <w:color w:val="000000"/>
                <w:lang w:val="fr-FR"/>
              </w:rPr>
              <w:t>3.</w:t>
            </w:r>
            <w:r w:rsidRPr="005C02B7">
              <w:rPr>
                <w:rFonts w:asciiTheme="minorBidi" w:hAnsiTheme="minorBidi"/>
                <w:color w:val="000000"/>
                <w:lang w:val="fr-FR"/>
              </w:rPr>
              <w:tab/>
            </w:r>
            <w:r w:rsidR="00337504" w:rsidRPr="00825BBB">
              <w:rPr>
                <w:rFonts w:asciiTheme="minorBidi" w:hAnsiTheme="minorBidi"/>
                <w:color w:val="000000"/>
                <w:u w:val="single"/>
                <w:lang w:val="fr-FR"/>
              </w:rPr>
              <w:t>Prend note</w:t>
            </w:r>
            <w:r w:rsidR="00337504" w:rsidRPr="00825BBB">
              <w:rPr>
                <w:rFonts w:asciiTheme="minorBidi" w:hAnsiTheme="minorBidi"/>
                <w:color w:val="000000"/>
                <w:lang w:val="fr-FR"/>
              </w:rPr>
              <w:t xml:space="preserve"> du projet de rapport de la présente session ;</w:t>
            </w:r>
          </w:p>
          <w:p w14:paraId="210628F6" w14:textId="1226161C" w:rsidR="00337504" w:rsidRPr="002B74DE" w:rsidRDefault="005C02B7" w:rsidP="005C02B7">
            <w:pPr>
              <w:adjustRightInd w:val="0"/>
              <w:snapToGrid w:val="0"/>
              <w:spacing w:after="240" w:line="240" w:lineRule="auto"/>
              <w:ind w:left="1167" w:hanging="567"/>
              <w:jc w:val="both"/>
              <w:rPr>
                <w:rFonts w:asciiTheme="minorBidi" w:hAnsiTheme="minorBidi"/>
                <w:color w:val="2E74B5"/>
                <w:u w:val="single"/>
                <w:lang w:val="fr-FR"/>
              </w:rPr>
            </w:pPr>
            <w:r w:rsidRPr="005C02B7">
              <w:rPr>
                <w:rFonts w:asciiTheme="minorBidi" w:hAnsiTheme="minorBidi"/>
                <w:color w:val="000000"/>
                <w:lang w:val="fr-FR"/>
              </w:rPr>
              <w:t>4.</w:t>
            </w:r>
            <w:r w:rsidRPr="005C02B7">
              <w:rPr>
                <w:rFonts w:asciiTheme="minorBidi" w:hAnsiTheme="minorBidi"/>
                <w:color w:val="000000"/>
                <w:lang w:val="fr-FR"/>
              </w:rPr>
              <w:tab/>
            </w:r>
            <w:r w:rsidR="00337504" w:rsidRPr="00825BBB">
              <w:rPr>
                <w:rFonts w:asciiTheme="minorBidi" w:hAnsiTheme="minorBidi"/>
                <w:color w:val="000000"/>
                <w:u w:val="single"/>
                <w:lang w:val="fr-FR"/>
              </w:rPr>
              <w:t>Prie</w:t>
            </w:r>
            <w:r w:rsidR="00337504" w:rsidRPr="00825BBB">
              <w:rPr>
                <w:rFonts w:asciiTheme="minorBidi" w:hAnsiTheme="minorBidi"/>
                <w:color w:val="000000"/>
                <w:lang w:val="fr-FR"/>
              </w:rPr>
              <w:t xml:space="preserve"> le Secrétaire exécutif de distribuer la partie narrative du rapport aux États membres dans les quatre langues de travail de la Commission le 29 août 2025 au plus tard.</w:t>
            </w:r>
          </w:p>
        </w:tc>
      </w:tr>
    </w:tbl>
    <w:p w14:paraId="2C9D9D98" w14:textId="7C27670E" w:rsidR="00337504" w:rsidRPr="00B0501E" w:rsidRDefault="00832A1A" w:rsidP="00B0501E">
      <w:pPr>
        <w:keepNext/>
        <w:keepLines/>
        <w:spacing w:before="240" w:after="240" w:line="240" w:lineRule="auto"/>
        <w:ind w:left="851" w:hanging="851"/>
        <w:outlineLvl w:val="0"/>
        <w:rPr>
          <w:rFonts w:asciiTheme="minorBidi" w:hAnsiTheme="minorBidi"/>
          <w:b/>
          <w:bCs/>
          <w:lang w:val="fr-FR"/>
        </w:rPr>
      </w:pPr>
      <w:bookmarkStart w:id="308" w:name="_Toc531253879"/>
      <w:bookmarkStart w:id="309" w:name="_Toc2766707"/>
      <w:bookmarkStart w:id="310" w:name="_Toc67921010"/>
      <w:bookmarkStart w:id="311" w:name="_Toc68180584"/>
      <w:bookmarkStart w:id="312" w:name="_Toc131777778"/>
      <w:bookmarkStart w:id="313" w:name="_Toc134002234"/>
      <w:bookmarkStart w:id="314" w:name="_Toc134002408"/>
      <w:bookmarkStart w:id="315" w:name="_Toc190767007"/>
      <w:bookmarkStart w:id="316" w:name="_Toc197955150"/>
      <w:bookmarkStart w:id="317" w:name="_Toc199934476"/>
      <w:r w:rsidRPr="00B0501E">
        <w:rPr>
          <w:b/>
          <w:bCs/>
          <w:snapToGrid w:val="0"/>
          <w:lang w:val="fr-FR" w:eastAsia="en-US"/>
        </w:rPr>
        <w:t>7.</w:t>
      </w:r>
      <w:r w:rsidRPr="00B0501E">
        <w:rPr>
          <w:b/>
          <w:bCs/>
          <w:snapToGrid w:val="0"/>
          <w:lang w:val="fr-FR" w:eastAsia="en-US"/>
        </w:rPr>
        <w:tab/>
      </w:r>
      <w:r w:rsidR="00337504" w:rsidRPr="00B0501E">
        <w:rPr>
          <w:rFonts w:asciiTheme="minorBidi" w:hAnsiTheme="minorBidi"/>
          <w:b/>
          <w:bCs/>
          <w:lang w:val="fr-FR"/>
        </w:rPr>
        <w:t>CLÔTURE</w:t>
      </w:r>
      <w:bookmarkEnd w:id="308"/>
      <w:bookmarkEnd w:id="309"/>
      <w:bookmarkEnd w:id="310"/>
      <w:bookmarkEnd w:id="311"/>
      <w:bookmarkEnd w:id="312"/>
      <w:bookmarkEnd w:id="313"/>
      <w:bookmarkEnd w:id="314"/>
      <w:bookmarkEnd w:id="315"/>
      <w:bookmarkEnd w:id="316"/>
      <w:bookmarkEnd w:id="317"/>
    </w:p>
    <w:p w14:paraId="35B39C7F" w14:textId="7D74C73D"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240</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 xml:space="preserve">En </w:t>
      </w:r>
      <w:r w:rsidR="00337504" w:rsidRPr="00337504">
        <w:rPr>
          <w:rFonts w:cs="Arial"/>
          <w:lang w:val="fr-FR"/>
        </w:rPr>
        <w:t>conclusion</w:t>
      </w:r>
      <w:r w:rsidR="00337504" w:rsidRPr="00825BBB">
        <w:rPr>
          <w:rFonts w:asciiTheme="minorBidi" w:hAnsiTheme="minorBidi"/>
          <w:lang w:val="fr-FR"/>
        </w:rPr>
        <w:t xml:space="preserve"> de la session, le Président </w:t>
      </w:r>
      <w:r w:rsidR="00337504" w:rsidRPr="00B566BA">
        <w:rPr>
          <w:rFonts w:asciiTheme="minorBidi" w:hAnsiTheme="minorBidi"/>
          <w:lang w:val="fr-FR"/>
        </w:rPr>
        <w:t>[à compléter].</w:t>
      </w:r>
    </w:p>
    <w:p w14:paraId="46878A87" w14:textId="315B42B7" w:rsidR="00337504" w:rsidRPr="002B74DE" w:rsidRDefault="00443A62" w:rsidP="00337504">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lastRenderedPageBreak/>
        <w:t>241</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Le Président de la Commission, M. Yutaka Michida, a prononcé la clôture la 33</w:t>
      </w:r>
      <w:r w:rsidR="00337504" w:rsidRPr="00825BBB">
        <w:rPr>
          <w:rFonts w:asciiTheme="minorBidi" w:hAnsiTheme="minorBidi"/>
          <w:vertAlign w:val="superscript"/>
          <w:lang w:val="fr-FR"/>
        </w:rPr>
        <w:t>e</w:t>
      </w:r>
      <w:r w:rsidR="00337504" w:rsidRPr="00825BBB">
        <w:rPr>
          <w:rFonts w:asciiTheme="minorBidi" w:hAnsiTheme="minorBidi"/>
          <w:lang w:val="fr-FR"/>
        </w:rPr>
        <w:t> session de l</w:t>
      </w:r>
      <w:r w:rsidR="001C09B0">
        <w:rPr>
          <w:rFonts w:asciiTheme="minorBidi" w:hAnsiTheme="minorBidi"/>
          <w:lang w:val="fr-FR"/>
        </w:rPr>
        <w:t>’</w:t>
      </w:r>
      <w:r w:rsidR="00337504" w:rsidRPr="00825BBB">
        <w:rPr>
          <w:rFonts w:asciiTheme="minorBidi" w:hAnsiTheme="minorBidi"/>
          <w:lang w:val="fr-FR"/>
        </w:rPr>
        <w:t>Assemblée à ___ le jeudi 3 juillet 2025.</w:t>
      </w:r>
    </w:p>
    <w:p w14:paraId="6B79825C" w14:textId="53F95820" w:rsidR="00337504" w:rsidRPr="006F11EF" w:rsidRDefault="00443A62" w:rsidP="006F11EF">
      <w:pPr>
        <w:shd w:val="clear" w:color="auto" w:fill="FFFFFF"/>
        <w:tabs>
          <w:tab w:val="left" w:pos="851"/>
        </w:tabs>
        <w:spacing w:before="240" w:after="240" w:line="240" w:lineRule="auto"/>
        <w:jc w:val="both"/>
        <w:rPr>
          <w:rFonts w:asciiTheme="minorBidi" w:hAnsiTheme="minorBidi"/>
          <w:lang w:val="fr-FR"/>
        </w:rPr>
      </w:pPr>
      <w:r>
        <w:rPr>
          <w:rFonts w:asciiTheme="minorBidi" w:hAnsiTheme="minorBidi"/>
          <w:lang w:val="fr-FR"/>
        </w:rPr>
        <w:t>242</w:t>
      </w:r>
      <w:r w:rsidR="00DC206E">
        <w:rPr>
          <w:rFonts w:asciiTheme="minorBidi" w:hAnsiTheme="minorBidi"/>
          <w:lang w:val="fr-FR"/>
        </w:rPr>
        <w:t>.</w:t>
      </w:r>
      <w:r w:rsidR="00DC206E">
        <w:rPr>
          <w:rFonts w:asciiTheme="minorBidi" w:hAnsiTheme="minorBidi"/>
          <w:lang w:val="fr-FR"/>
        </w:rPr>
        <w:tab/>
      </w:r>
      <w:r w:rsidR="00337504" w:rsidRPr="00825BBB">
        <w:rPr>
          <w:rFonts w:asciiTheme="minorBidi" w:hAnsiTheme="minorBidi"/>
          <w:lang w:val="fr-FR"/>
        </w:rPr>
        <w:t>L</w:t>
      </w:r>
      <w:r w:rsidR="001C09B0">
        <w:rPr>
          <w:rFonts w:asciiTheme="minorBidi" w:hAnsiTheme="minorBidi"/>
          <w:lang w:val="fr-FR"/>
        </w:rPr>
        <w:t>’</w:t>
      </w:r>
      <w:r w:rsidR="00337504" w:rsidRPr="00825BBB">
        <w:rPr>
          <w:rFonts w:asciiTheme="minorBidi" w:hAnsiTheme="minorBidi"/>
          <w:lang w:val="fr-FR"/>
        </w:rPr>
        <w:t>Assemblée s</w:t>
      </w:r>
      <w:r w:rsidR="001C09B0">
        <w:rPr>
          <w:rFonts w:asciiTheme="minorBidi" w:hAnsiTheme="minorBidi"/>
          <w:lang w:val="fr-FR"/>
        </w:rPr>
        <w:t>’</w:t>
      </w:r>
      <w:r w:rsidR="00337504" w:rsidRPr="00825BBB">
        <w:rPr>
          <w:rFonts w:asciiTheme="minorBidi" w:hAnsiTheme="minorBidi"/>
          <w:lang w:val="fr-FR"/>
        </w:rPr>
        <w:t xml:space="preserve">est réunie en séance plénière pendant __ jours du 26 juin au 3 juillet, a examiné __ points inscrits à </w:t>
      </w:r>
      <w:r w:rsidR="00337504" w:rsidRPr="00337504">
        <w:rPr>
          <w:rFonts w:cs="Arial"/>
          <w:lang w:val="fr-FR"/>
        </w:rPr>
        <w:t>son</w:t>
      </w:r>
      <w:r w:rsidR="00337504" w:rsidRPr="00825BBB">
        <w:rPr>
          <w:rFonts w:asciiTheme="minorBidi" w:hAnsiTheme="minorBidi"/>
          <w:lang w:val="fr-FR"/>
        </w:rPr>
        <w:t xml:space="preserve"> </w:t>
      </w:r>
      <w:r w:rsidR="00337504">
        <w:rPr>
          <w:rFonts w:asciiTheme="minorBidi" w:hAnsiTheme="minorBidi"/>
          <w:lang w:val="fr-FR"/>
        </w:rPr>
        <w:t>ordre du jour et a approuvé ___ </w:t>
      </w:r>
      <w:r w:rsidR="00337504" w:rsidRPr="00825BBB">
        <w:rPr>
          <w:rFonts w:asciiTheme="minorBidi" w:hAnsiTheme="minorBidi"/>
          <w:lang w:val="fr-FR"/>
        </w:rPr>
        <w:t>décisions et ___</w:t>
      </w:r>
      <w:r w:rsidR="00337504">
        <w:rPr>
          <w:rFonts w:asciiTheme="minorBidi" w:hAnsiTheme="minorBidi"/>
          <w:lang w:val="fr-FR"/>
        </w:rPr>
        <w:t> </w:t>
      </w:r>
      <w:r w:rsidR="00337504" w:rsidRPr="00825BBB">
        <w:rPr>
          <w:rFonts w:asciiTheme="minorBidi" w:hAnsiTheme="minorBidi"/>
          <w:lang w:val="fr-FR"/>
        </w:rPr>
        <w:t>résolutions. La séance plénière s</w:t>
      </w:r>
      <w:r w:rsidR="001C09B0">
        <w:rPr>
          <w:rFonts w:asciiTheme="minorBidi" w:hAnsiTheme="minorBidi"/>
          <w:lang w:val="fr-FR"/>
        </w:rPr>
        <w:t>’</w:t>
      </w:r>
      <w:r w:rsidR="00337504" w:rsidRPr="00825BBB">
        <w:rPr>
          <w:rFonts w:asciiTheme="minorBidi" w:hAnsiTheme="minorBidi"/>
          <w:lang w:val="fr-FR"/>
        </w:rPr>
        <w:t>est accompagnée de __ réunions préparatoires, de __ réunions organisées en marge de la session, de __ réunions d</w:t>
      </w:r>
      <w:r w:rsidR="001C09B0">
        <w:rPr>
          <w:rFonts w:asciiTheme="minorBidi" w:hAnsiTheme="minorBidi"/>
          <w:lang w:val="fr-FR"/>
        </w:rPr>
        <w:t>’</w:t>
      </w:r>
      <w:r w:rsidR="00337504" w:rsidRPr="00825BBB">
        <w:rPr>
          <w:rFonts w:asciiTheme="minorBidi" w:hAnsiTheme="minorBidi"/>
          <w:lang w:val="fr-FR"/>
        </w:rPr>
        <w:t>information régionales et de __ réunions de comités créés pour la durée de la session. Le Président de la Commission a prononcé la clôture de la 33</w:t>
      </w:r>
      <w:r w:rsidR="00337504" w:rsidRPr="00825BBB">
        <w:rPr>
          <w:rFonts w:asciiTheme="minorBidi" w:hAnsiTheme="minorBidi"/>
          <w:vertAlign w:val="superscript"/>
          <w:lang w:val="fr-FR"/>
        </w:rPr>
        <w:t>e</w:t>
      </w:r>
      <w:r w:rsidR="00337504" w:rsidRPr="00825BBB">
        <w:rPr>
          <w:rFonts w:asciiTheme="minorBidi" w:hAnsiTheme="minorBidi"/>
          <w:lang w:val="fr-FR"/>
        </w:rPr>
        <w:t> session de l</w:t>
      </w:r>
      <w:r w:rsidR="001C09B0">
        <w:rPr>
          <w:rFonts w:asciiTheme="minorBidi" w:hAnsiTheme="minorBidi"/>
          <w:lang w:val="fr-FR"/>
        </w:rPr>
        <w:t>’</w:t>
      </w:r>
      <w:r w:rsidR="00337504" w:rsidRPr="00825BBB">
        <w:rPr>
          <w:rFonts w:asciiTheme="minorBidi" w:hAnsiTheme="minorBidi"/>
          <w:lang w:val="fr-FR"/>
        </w:rPr>
        <w:t>Assemblée le 3 juillet 2025 à ___</w:t>
      </w:r>
      <w:r w:rsidR="00337504">
        <w:rPr>
          <w:rFonts w:asciiTheme="minorBidi" w:hAnsiTheme="minorBidi"/>
          <w:lang w:val="fr-FR"/>
        </w:rPr>
        <w:t> </w:t>
      </w:r>
      <w:r w:rsidR="00337504" w:rsidRPr="00825BBB">
        <w:rPr>
          <w:rFonts w:asciiTheme="minorBidi" w:hAnsiTheme="minorBidi"/>
          <w:lang w:val="fr-FR"/>
        </w:rPr>
        <w:t>heures. Le ratio hommes-femmes parmi les représentants des États membres et l</w:t>
      </w:r>
      <w:r w:rsidR="001C09B0">
        <w:rPr>
          <w:rFonts w:asciiTheme="minorBidi" w:hAnsiTheme="minorBidi"/>
          <w:lang w:val="fr-FR"/>
        </w:rPr>
        <w:t>’</w:t>
      </w:r>
      <w:r w:rsidR="00337504" w:rsidRPr="00825BBB">
        <w:rPr>
          <w:rFonts w:asciiTheme="minorBidi" w:hAnsiTheme="minorBidi"/>
          <w:lang w:val="fr-FR"/>
        </w:rPr>
        <w:t>ensemble des participants à l</w:t>
      </w:r>
      <w:r w:rsidR="001C09B0">
        <w:rPr>
          <w:rFonts w:asciiTheme="minorBidi" w:hAnsiTheme="minorBidi"/>
          <w:lang w:val="fr-FR"/>
        </w:rPr>
        <w:t>’</w:t>
      </w:r>
      <w:r w:rsidR="00337504" w:rsidRPr="00825BBB">
        <w:rPr>
          <w:rFonts w:asciiTheme="minorBidi" w:hAnsiTheme="minorBidi"/>
          <w:lang w:val="fr-FR"/>
        </w:rPr>
        <w:t>Assemblée, y compris les orateurs, était de ___ (femmes/hommes).</w:t>
      </w:r>
    </w:p>
    <w:sectPr w:rsidR="00337504" w:rsidRPr="006F11EF" w:rsidSect="008C651B">
      <w:headerReference w:type="even" r:id="rId96"/>
      <w:headerReference w:type="default" r:id="rId97"/>
      <w:footerReference w:type="even" r:id="rId98"/>
      <w:footerReference w:type="default" r:id="rId99"/>
      <w:headerReference w:type="first" r:id="rId100"/>
      <w:footerReference w:type="first" r:id="rId101"/>
      <w:type w:val="oddPage"/>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2F86" w14:textId="77777777" w:rsidR="00651FA9" w:rsidRDefault="00651FA9">
      <w:pPr>
        <w:spacing w:after="0" w:line="240" w:lineRule="auto"/>
      </w:pPr>
      <w:r>
        <w:separator/>
      </w:r>
    </w:p>
  </w:endnote>
  <w:endnote w:type="continuationSeparator" w:id="0">
    <w:p w14:paraId="7A80F58F" w14:textId="77777777" w:rsidR="00651FA9" w:rsidRDefault="0065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sig w:usb0="00000201" w:usb1="00000000" w:usb2="00000000" w:usb3="00000000" w:csb0="00000004"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0529" w14:textId="77777777" w:rsidR="002952F8" w:rsidRDefault="0029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1F51" w14:textId="77777777" w:rsidR="002952F8" w:rsidRDefault="00295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EE71" w14:textId="77777777" w:rsidR="002952F8" w:rsidRDefault="002952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1313" w14:textId="77777777" w:rsidR="002952F8" w:rsidRDefault="002952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75F0" w14:textId="41F7C981" w:rsidR="002952F8" w:rsidRPr="00AA1919" w:rsidRDefault="002952F8" w:rsidP="00AA19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7E66" w14:textId="77777777" w:rsidR="002952F8" w:rsidRDefault="0029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F4317" w14:textId="77777777" w:rsidR="00651FA9" w:rsidRDefault="00651FA9">
      <w:pPr>
        <w:spacing w:after="0" w:line="240" w:lineRule="auto"/>
      </w:pPr>
      <w:r>
        <w:separator/>
      </w:r>
    </w:p>
  </w:footnote>
  <w:footnote w:type="continuationSeparator" w:id="0">
    <w:p w14:paraId="1330914C" w14:textId="77777777" w:rsidR="00651FA9" w:rsidRDefault="0065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C0A6" w14:textId="77777777" w:rsidR="002952F8" w:rsidRPr="00003B31" w:rsidRDefault="002952F8" w:rsidP="006B66AE">
    <w:pPr>
      <w:pStyle w:val="Header"/>
      <w:ind w:left="7088"/>
      <w:rPr>
        <w:rFonts w:cs="Arial"/>
        <w:lang w:val="fr-FR"/>
      </w:rPr>
    </w:pPr>
    <w:r w:rsidRPr="00AF7EA2">
      <w:rPr>
        <w:rFonts w:cs="Arial"/>
        <w:highlight w:val="yellow"/>
        <w:lang w:val="fr-FR"/>
      </w:rPr>
      <w:t xml:space="preserve">IOC-XXIX/2 Annex </w:t>
    </w:r>
    <w:r>
      <w:rPr>
        <w:rFonts w:cs="Arial"/>
        <w:highlight w:val="yellow"/>
        <w:lang w:val="fr-FR"/>
      </w:rPr>
      <w:t>9</w:t>
    </w:r>
  </w:p>
  <w:p w14:paraId="4A7187C8" w14:textId="77777777" w:rsidR="002952F8" w:rsidRPr="00FC2521" w:rsidRDefault="002952F8" w:rsidP="006B66AE">
    <w:pPr>
      <w:pStyle w:val="Header"/>
      <w:ind w:left="7088"/>
      <w:rPr>
        <w:rFonts w:cs="Arial"/>
        <w:lang w:val="fr-FR"/>
      </w:rPr>
    </w:pPr>
    <w:proofErr w:type="gramStart"/>
    <w:r w:rsidRPr="00FC2521">
      <w:rPr>
        <w:rFonts w:cs="Arial"/>
        <w:lang w:val="fr-FR"/>
      </w:rPr>
      <w:t>page</w:t>
    </w:r>
    <w:proofErr w:type="gramEnd"/>
    <w:r w:rsidRPr="00FC2521">
      <w:rPr>
        <w:rFonts w:cs="Arial"/>
        <w:lang w:val="fr-FR"/>
      </w:rPr>
      <w:t> </w:t>
    </w:r>
    <w:r w:rsidRPr="00FC2521">
      <w:rPr>
        <w:rStyle w:val="PageNumber"/>
        <w:rFonts w:cs="Arial"/>
      </w:rPr>
      <w:fldChar w:fldCharType="begin"/>
    </w:r>
    <w:r w:rsidRPr="00FC2521">
      <w:rPr>
        <w:rStyle w:val="PageNumber"/>
        <w:rFonts w:cs="Arial"/>
        <w:lang w:val="fr-FR"/>
      </w:rPr>
      <w:instrText xml:space="preserve"> PAGE </w:instrText>
    </w:r>
    <w:r w:rsidRPr="00FC2521">
      <w:rPr>
        <w:rStyle w:val="PageNumber"/>
        <w:rFonts w:cs="Arial"/>
      </w:rPr>
      <w:fldChar w:fldCharType="separate"/>
    </w:r>
    <w:r>
      <w:rPr>
        <w:rStyle w:val="PageNumber"/>
        <w:rFonts w:cs="Arial"/>
        <w:noProof/>
        <w:lang w:val="fr-FR"/>
      </w:rPr>
      <w:t>2</w:t>
    </w:r>
    <w:r w:rsidRPr="00FC2521">
      <w:rPr>
        <w:rStyle w:val="PageNumber"/>
        <w:rFonts w:cs="Arial"/>
      </w:rPr>
      <w:fldChar w:fldCharType="end"/>
    </w:r>
  </w:p>
  <w:p w14:paraId="0072D795" w14:textId="77777777" w:rsidR="002952F8" w:rsidRDefault="0029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8B3B" w14:textId="77777777" w:rsidR="002952F8" w:rsidRPr="00E7798B" w:rsidRDefault="002952F8" w:rsidP="006B66AE">
    <w:pPr>
      <w:pStyle w:val="Header"/>
      <w:rPr>
        <w:rFonts w:cs="Arial"/>
      </w:rPr>
    </w:pPr>
    <w:r w:rsidRPr="00E7798B">
      <w:rPr>
        <w:rFonts w:cs="Arial"/>
      </w:rPr>
      <w:t>IOC-XXIX/2 Annex 9</w:t>
    </w:r>
  </w:p>
  <w:p w14:paraId="14971287" w14:textId="77777777" w:rsidR="002952F8" w:rsidRDefault="002952F8" w:rsidP="006B66AE">
    <w:pPr>
      <w:pStyle w:val="Header"/>
      <w:rPr>
        <w:rFonts w:cs="Arial"/>
      </w:rPr>
    </w:pPr>
    <w:r w:rsidRPr="00E7798B">
      <w:rPr>
        <w:rFonts w:cs="Arial"/>
      </w:rPr>
      <w:t xml:space="preserve">page </w:t>
    </w:r>
  </w:p>
  <w:p w14:paraId="02AE9273" w14:textId="77777777" w:rsidR="002952F8" w:rsidRPr="00E7798B" w:rsidRDefault="002952F8" w:rsidP="006B66AE">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2CCD" w14:textId="1801946E" w:rsidR="00F00E33" w:rsidRPr="00542473" w:rsidRDefault="00F00E33" w:rsidP="00E25F30">
    <w:pPr>
      <w:tabs>
        <w:tab w:val="left" w:pos="5812"/>
      </w:tabs>
      <w:spacing w:after="0" w:line="240" w:lineRule="auto"/>
      <w:ind w:right="-23"/>
      <w:jc w:val="both"/>
      <w:rPr>
        <w:rFonts w:cs="Arial"/>
        <w:b/>
        <w:lang w:val="fr-FR"/>
      </w:rPr>
    </w:pPr>
    <w:r>
      <w:rPr>
        <w:rFonts w:cs="Arial"/>
        <w:b/>
        <w:noProof/>
        <w:lang w:eastAsia="fr-FR"/>
      </w:rPr>
      <w:drawing>
        <wp:anchor distT="0" distB="0" distL="114300" distR="114300" simplePos="0" relativeHeight="251661312" behindDoc="0" locked="0" layoutInCell="1" allowOverlap="1" wp14:anchorId="01564A3B" wp14:editId="666A61D1">
          <wp:simplePos x="0" y="0"/>
          <wp:positionH relativeFrom="margin">
            <wp:posOffset>-98955</wp:posOffset>
          </wp:positionH>
          <wp:positionV relativeFrom="paragraph">
            <wp:posOffset>367030</wp:posOffset>
          </wp:positionV>
          <wp:extent cx="1578610" cy="1047115"/>
          <wp:effectExtent l="0" t="0" r="2540" b="635"/>
          <wp:wrapSquare wrapText="bothSides"/>
          <wp:docPr id="170996272" name="Image 17099627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542473">
      <w:rPr>
        <w:rFonts w:cs="Arial"/>
        <w:lang w:val="fr-FR"/>
      </w:rPr>
      <w:t>Distribution limitée</w:t>
    </w:r>
    <w:r w:rsidRPr="00542473">
      <w:rPr>
        <w:rFonts w:cs="Arial"/>
        <w:lang w:val="fr-FR"/>
      </w:rPr>
      <w:tab/>
    </w:r>
    <w:r w:rsidRPr="00542473">
      <w:rPr>
        <w:rFonts w:cs="Arial"/>
        <w:b/>
        <w:sz w:val="32"/>
        <w:szCs w:val="32"/>
        <w:lang w:val="fr-FR"/>
      </w:rPr>
      <w:t>IOC/</w:t>
    </w:r>
    <w:r w:rsidR="007F6386" w:rsidRPr="00542473">
      <w:rPr>
        <w:rFonts w:cs="Arial"/>
        <w:b/>
        <w:sz w:val="32"/>
        <w:szCs w:val="32"/>
        <w:lang w:val="fr-FR"/>
      </w:rPr>
      <w:t>A</w:t>
    </w:r>
    <w:r w:rsidRPr="00542473">
      <w:rPr>
        <w:rFonts w:cs="Arial"/>
        <w:b/>
        <w:sz w:val="32"/>
        <w:szCs w:val="32"/>
        <w:lang w:val="fr-FR"/>
      </w:rPr>
      <w:t>-</w:t>
    </w:r>
    <w:r w:rsidR="007F6386" w:rsidRPr="00542473">
      <w:rPr>
        <w:rFonts w:cs="Arial"/>
        <w:b/>
        <w:sz w:val="32"/>
        <w:szCs w:val="32"/>
        <w:lang w:val="fr-FR"/>
      </w:rPr>
      <w:t>3</w:t>
    </w:r>
    <w:r w:rsidR="00542473">
      <w:rPr>
        <w:rFonts w:cs="Arial"/>
        <w:b/>
        <w:sz w:val="32"/>
        <w:szCs w:val="32"/>
        <w:lang w:val="fr-FR"/>
      </w:rPr>
      <w:t>3</w:t>
    </w:r>
    <w:r w:rsidRPr="00542473">
      <w:rPr>
        <w:rFonts w:cs="Arial"/>
        <w:b/>
        <w:sz w:val="32"/>
        <w:szCs w:val="32"/>
        <w:lang w:val="fr-FR"/>
      </w:rPr>
      <w:t>/AP</w:t>
    </w:r>
    <w:r w:rsidR="007F6386" w:rsidRPr="00542473">
      <w:rPr>
        <w:rFonts w:cs="Arial"/>
        <w:b/>
        <w:sz w:val="32"/>
        <w:szCs w:val="32"/>
        <w:lang w:val="fr-FR"/>
      </w:rPr>
      <w:t xml:space="preserve"> Prov.</w:t>
    </w:r>
    <w:r w:rsidR="00E25F30">
      <w:rPr>
        <w:rFonts w:cs="Arial"/>
        <w:b/>
        <w:sz w:val="32"/>
        <w:szCs w:val="32"/>
        <w:lang w:val="fr-FR"/>
      </w:rPr>
      <w:t xml:space="preserve"> </w:t>
    </w:r>
    <w:proofErr w:type="spellStart"/>
    <w:r w:rsidR="00E25F30">
      <w:rPr>
        <w:rFonts w:cs="Arial"/>
        <w:b/>
        <w:sz w:val="32"/>
        <w:szCs w:val="32"/>
        <w:lang w:val="fr-FR"/>
      </w:rPr>
      <w:t>Rev</w:t>
    </w:r>
    <w:proofErr w:type="spellEnd"/>
    <w:r w:rsidR="00E25F30">
      <w:rPr>
        <w:rFonts w:cs="Arial"/>
        <w:b/>
        <w:sz w:val="32"/>
        <w:szCs w:val="32"/>
        <w:lang w:val="fr-FR"/>
      </w:rPr>
      <w:t>.</w:t>
    </w:r>
  </w:p>
  <w:p w14:paraId="52AE8432" w14:textId="0DCEEC31" w:rsidR="00F00E33" w:rsidRPr="00542473" w:rsidRDefault="00F00E33" w:rsidP="00E25F30">
    <w:pPr>
      <w:tabs>
        <w:tab w:val="left" w:pos="2295"/>
      </w:tabs>
      <w:spacing w:after="0" w:line="259" w:lineRule="auto"/>
      <w:ind w:left="5812"/>
      <w:jc w:val="both"/>
      <w:rPr>
        <w:rFonts w:cs="Arial"/>
        <w:lang w:val="fr-FR"/>
      </w:rPr>
    </w:pPr>
    <w:r w:rsidRPr="00542473">
      <w:rPr>
        <w:rFonts w:cs="Arial"/>
        <w:lang w:val="fr-FR"/>
      </w:rPr>
      <w:t xml:space="preserve">Paris, le </w:t>
    </w:r>
    <w:r w:rsidR="00542473">
      <w:rPr>
        <w:rFonts w:cs="Arial"/>
        <w:lang w:val="fr-FR"/>
      </w:rPr>
      <w:t xml:space="preserve">30 </w:t>
    </w:r>
    <w:r w:rsidR="00842EF2">
      <w:rPr>
        <w:rFonts w:cs="Arial"/>
        <w:lang w:val="fr-FR"/>
      </w:rPr>
      <w:t xml:space="preserve">mai </w:t>
    </w:r>
    <w:r w:rsidR="00542473">
      <w:rPr>
        <w:rFonts w:cs="Arial"/>
        <w:lang w:val="fr-FR"/>
      </w:rPr>
      <w:t>2025</w:t>
    </w:r>
  </w:p>
  <w:p w14:paraId="0C125632" w14:textId="77777777" w:rsidR="00F00E33" w:rsidRPr="00542473" w:rsidRDefault="00F00E33" w:rsidP="00E25F30">
    <w:pPr>
      <w:tabs>
        <w:tab w:val="left" w:pos="2295"/>
      </w:tabs>
      <w:spacing w:after="600"/>
      <w:ind w:left="5812"/>
      <w:jc w:val="both"/>
      <w:rPr>
        <w:rFonts w:cs="Arial"/>
        <w:lang w:val="fr-FR"/>
      </w:rPr>
    </w:pPr>
    <w:r w:rsidRPr="00542473">
      <w:rPr>
        <w:rFonts w:cs="Arial"/>
        <w:lang w:val="fr-FR"/>
      </w:rPr>
      <w:t>Original anglais</w:t>
    </w:r>
  </w:p>
  <w:p w14:paraId="217637CB" w14:textId="77777777" w:rsidR="00F00E33" w:rsidRPr="00542473" w:rsidRDefault="00F00E33" w:rsidP="00612096">
    <w:pPr>
      <w:tabs>
        <w:tab w:val="left" w:pos="-1440"/>
        <w:tab w:val="left" w:pos="-720"/>
        <w:tab w:val="left" w:pos="720"/>
        <w:tab w:val="left" w:pos="2160"/>
        <w:tab w:val="left" w:pos="3600"/>
        <w:tab w:val="left" w:pos="4320"/>
        <w:tab w:val="left" w:pos="5040"/>
        <w:tab w:val="left" w:pos="5523"/>
        <w:tab w:val="left" w:pos="6480"/>
      </w:tabs>
      <w:spacing w:before="960" w:after="240"/>
      <w:ind w:right="-22"/>
      <w:rPr>
        <w:rFonts w:cs="Arial"/>
        <w:b/>
        <w:spacing w:val="-14"/>
        <w:sz w:val="24"/>
        <w:lang w:val="fr-FR"/>
      </w:rPr>
    </w:pPr>
  </w:p>
  <w:p w14:paraId="4F471B32" w14:textId="77777777" w:rsidR="00F00E33" w:rsidRPr="00542473" w:rsidRDefault="00F00E33" w:rsidP="00F00E33">
    <w:pPr>
      <w:tabs>
        <w:tab w:val="left" w:pos="-1440"/>
      </w:tabs>
      <w:spacing w:before="600" w:after="0"/>
      <w:ind w:right="-22"/>
      <w:jc w:val="center"/>
      <w:rPr>
        <w:rFonts w:cs="Arial"/>
        <w:b/>
        <w:lang w:val="fr-FR"/>
      </w:rPr>
    </w:pPr>
    <w:r w:rsidRPr="00542473">
      <w:rPr>
        <w:rFonts w:cs="Arial"/>
        <w:b/>
        <w:lang w:val="fr-FR"/>
      </w:rPr>
      <w:t>COMMISSION OCÉANOGRAPHIQUE INTERGOUVERNEMENTALE</w:t>
    </w:r>
  </w:p>
  <w:p w14:paraId="75EB2CB2" w14:textId="0A5EB598" w:rsidR="00F00E33" w:rsidRPr="00542473" w:rsidRDefault="00F00E33" w:rsidP="00F00E33">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lang w:val="fr-FR"/>
      </w:rPr>
    </w:pPr>
    <w:r w:rsidRPr="00542473">
      <w:rPr>
        <w:rFonts w:cs="Arial"/>
        <w:bCs/>
        <w:lang w:val="fr-FR"/>
      </w:rPr>
      <w:t>(</w:t>
    </w:r>
    <w:proofErr w:type="gramStart"/>
    <w:r w:rsidRPr="00542473">
      <w:rPr>
        <w:rFonts w:cs="Arial"/>
        <w:bCs/>
        <w:lang w:val="fr-FR"/>
      </w:rPr>
      <w:t>de</w:t>
    </w:r>
    <w:proofErr w:type="gramEnd"/>
    <w:r w:rsidRPr="00542473">
      <w:rPr>
        <w:rFonts w:cs="Arial"/>
        <w:bCs/>
        <w:lang w:val="fr-FR"/>
      </w:rPr>
      <w:t xml:space="preserve"> l</w:t>
    </w:r>
    <w:r w:rsidR="00BC7263" w:rsidRPr="00542473">
      <w:rPr>
        <w:rFonts w:cs="Arial"/>
        <w:bCs/>
        <w:lang w:val="fr-FR"/>
      </w:rPr>
      <w:t>’</w:t>
    </w:r>
    <w:r w:rsidRPr="00542473">
      <w:rPr>
        <w:rFonts w:cs="Arial"/>
        <w:bCs/>
        <w:lang w:val="fr-FR"/>
      </w:rPr>
      <w:t>UNESCO)</w:t>
    </w:r>
  </w:p>
  <w:p w14:paraId="5A1E9935" w14:textId="79264F9D" w:rsidR="00F00E33" w:rsidRPr="00542473" w:rsidRDefault="007F6386" w:rsidP="00F00E33">
    <w:pPr>
      <w:tabs>
        <w:tab w:val="left" w:pos="-1440"/>
        <w:tab w:val="left" w:pos="-720"/>
        <w:tab w:val="left" w:pos="3600"/>
        <w:tab w:val="left" w:pos="4320"/>
        <w:tab w:val="left" w:pos="5040"/>
        <w:tab w:val="left" w:pos="5523"/>
        <w:tab w:val="left" w:pos="6480"/>
      </w:tabs>
      <w:spacing w:after="0"/>
      <w:jc w:val="center"/>
      <w:rPr>
        <w:rFonts w:cs="Arial"/>
        <w:b/>
        <w:lang w:val="fr-FR"/>
      </w:rPr>
    </w:pPr>
    <w:r w:rsidRPr="00542473">
      <w:rPr>
        <w:rFonts w:cs="Arial"/>
        <w:b/>
        <w:lang w:val="fr-FR"/>
      </w:rPr>
      <w:t>Trente</w:t>
    </w:r>
    <w:r w:rsidR="00F00E33" w:rsidRPr="00542473">
      <w:rPr>
        <w:rFonts w:cs="Arial"/>
        <w:b/>
        <w:lang w:val="fr-FR"/>
      </w:rPr>
      <w:t>-</w:t>
    </w:r>
    <w:r w:rsidR="00542473" w:rsidRPr="00A003EC">
      <w:rPr>
        <w:rFonts w:cs="Arial"/>
        <w:b/>
        <w:lang w:val="fr-FR"/>
      </w:rPr>
      <w:t>troisième</w:t>
    </w:r>
    <w:r w:rsidR="00F00E33" w:rsidRPr="00542473">
      <w:rPr>
        <w:rFonts w:cs="Arial"/>
        <w:b/>
        <w:lang w:val="fr-FR"/>
      </w:rPr>
      <w:t xml:space="preserve"> session d</w:t>
    </w:r>
    <w:r w:rsidRPr="00542473">
      <w:rPr>
        <w:rFonts w:cs="Arial"/>
        <w:b/>
        <w:lang w:val="fr-FR"/>
      </w:rPr>
      <w:t>e l</w:t>
    </w:r>
    <w:r w:rsidR="00BC7263" w:rsidRPr="00542473">
      <w:rPr>
        <w:rFonts w:cs="Arial"/>
        <w:b/>
        <w:lang w:val="fr-FR"/>
      </w:rPr>
      <w:t>’</w:t>
    </w:r>
    <w:r w:rsidRPr="00542473">
      <w:rPr>
        <w:rFonts w:cs="Arial"/>
        <w:b/>
        <w:lang w:val="fr-FR"/>
      </w:rPr>
      <w:t>Assemblée</w:t>
    </w:r>
  </w:p>
  <w:p w14:paraId="62E8597F" w14:textId="6D62E9FA" w:rsidR="00F00E33" w:rsidRPr="00542473" w:rsidRDefault="00F00E33" w:rsidP="00F00E33">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lang w:val="fr-FR"/>
      </w:rPr>
    </w:pPr>
    <w:r w:rsidRPr="00542473">
      <w:rPr>
        <w:rFonts w:cs="Arial"/>
        <w:lang w:val="fr-FR"/>
      </w:rPr>
      <w:t xml:space="preserve">UNESCO, </w:t>
    </w:r>
    <w:r w:rsidR="00542473" w:rsidRPr="00A003EC">
      <w:rPr>
        <w:rFonts w:cs="Arial"/>
        <w:bCs/>
        <w:lang w:val="fr-FR"/>
      </w:rPr>
      <w:t>Paris, 25 juin</w:t>
    </w:r>
    <w:r w:rsidR="001557A0">
      <w:rPr>
        <w:rFonts w:cs="Arial"/>
        <w:bCs/>
        <w:lang w:val="fr-FR"/>
      </w:rPr>
      <w:t xml:space="preserve"> – </w:t>
    </w:r>
    <w:r w:rsidR="00542473" w:rsidRPr="00A003EC">
      <w:rPr>
        <w:rFonts w:cs="Arial"/>
        <w:bCs/>
        <w:lang w:val="fr-FR"/>
      </w:rPr>
      <w:t>3 juillet 2025</w:t>
    </w:r>
  </w:p>
  <w:p w14:paraId="00BFD9B6" w14:textId="06A27AE9" w:rsidR="002952F8" w:rsidRPr="0019009D" w:rsidRDefault="002952F8" w:rsidP="00F00E33">
    <w:pPr>
      <w:pStyle w:val="Heading1"/>
      <w:spacing w:before="600" w:after="600"/>
      <w:rPr>
        <w:lang w:val="fr-FR"/>
      </w:rPr>
    </w:pPr>
    <w:bookmarkStart w:id="0" w:name="_Toc420936690"/>
    <w:bookmarkStart w:id="1" w:name="_Toc483820106"/>
    <w:bookmarkStart w:id="2" w:name="_Toc483827104"/>
    <w:r w:rsidRPr="0019009D">
      <w:rPr>
        <w:lang w:val="fr-FR"/>
      </w:rPr>
      <w:t>Le présent document reprend tous les points de l</w:t>
    </w:r>
    <w:r w:rsidR="00BC7263">
      <w:rPr>
        <w:lang w:val="fr-FR"/>
      </w:rPr>
      <w:t>’</w:t>
    </w:r>
    <w:r w:rsidRPr="0019009D">
      <w:rPr>
        <w:lang w:val="fr-FR"/>
      </w:rPr>
      <w:t>ordre du jour provisoire révisé</w:t>
    </w:r>
    <w:bookmarkEnd w:id="0"/>
    <w:bookmarkEnd w:id="1"/>
    <w:bookmarkEnd w:id="2"/>
  </w:p>
  <w:p w14:paraId="5B0FBB7C" w14:textId="131801CF" w:rsidR="002952F8" w:rsidRPr="00D47393" w:rsidRDefault="00FE1C38" w:rsidP="00F00E33">
    <w:pPr>
      <w:pStyle w:val="Heading1"/>
      <w:spacing w:after="600"/>
      <w:rPr>
        <w:rFonts w:eastAsia="Times New Roman" w:cs="Arial"/>
        <w:snapToGrid w:val="0"/>
        <w:lang w:val="fr-FR"/>
      </w:rPr>
    </w:pPr>
    <w:r w:rsidRPr="00FE1C38">
      <w:rPr>
        <w:lang w:val="fr-FR"/>
      </w:rPr>
      <w:t>DOCUMENT PROVISOIRE RELATIF AUX DÉCISIONS À ADOPTER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8B90" w14:textId="77777777" w:rsidR="002952F8" w:rsidRPr="00001EA3" w:rsidRDefault="002952F8" w:rsidP="008C651B">
    <w:pPr>
      <w:pStyle w:val="Header"/>
      <w:jc w:val="center"/>
      <w:rPr>
        <w:rFonts w:cs="Arial"/>
        <w:lang w:val="fr-FR"/>
      </w:rPr>
    </w:pPr>
    <w:r>
      <w:rPr>
        <w:rFonts w:cs="Arial"/>
        <w:lang w:val="fr-FR"/>
      </w:rPr>
      <w:t>(</w:t>
    </w:r>
    <w:r w:rsidRPr="008C651B">
      <w:rPr>
        <w:rFonts w:cs="Arial"/>
        <w:lang w:val="fr-FR"/>
      </w:rPr>
      <w:fldChar w:fldCharType="begin"/>
    </w:r>
    <w:r w:rsidRPr="008C651B">
      <w:rPr>
        <w:rFonts w:cs="Arial"/>
        <w:lang w:val="fr-FR"/>
      </w:rPr>
      <w:instrText>PAGE   \* MERGEFORMAT</w:instrText>
    </w:r>
    <w:r w:rsidRPr="008C651B">
      <w:rPr>
        <w:rFonts w:cs="Arial"/>
        <w:lang w:val="fr-FR"/>
      </w:rPr>
      <w:fldChar w:fldCharType="separate"/>
    </w:r>
    <w:r w:rsidR="00991C51">
      <w:rPr>
        <w:rFonts w:cs="Arial"/>
        <w:noProof/>
        <w:lang w:val="fr-FR"/>
      </w:rPr>
      <w:t>ii</w:t>
    </w:r>
    <w:r w:rsidRPr="008C651B">
      <w:rPr>
        <w:rFonts w:cs="Arial"/>
        <w:lang w:val="fr-FR"/>
      </w:rPr>
      <w:fldChar w:fldCharType="end"/>
    </w:r>
    <w:r>
      <w:rPr>
        <w:rFonts w:cs="Arial"/>
        <w:lang w:val="fr-FR"/>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E2F9" w14:textId="77777777" w:rsidR="002952F8" w:rsidRPr="008C651B" w:rsidRDefault="002952F8" w:rsidP="008C651B">
    <w:pPr>
      <w:pStyle w:val="Header"/>
      <w:tabs>
        <w:tab w:val="clear" w:pos="9600"/>
        <w:tab w:val="right" w:pos="7655"/>
      </w:tabs>
      <w:jc w:val="center"/>
      <w:rPr>
        <w:rFonts w:cs="Arial"/>
        <w:lang w:val="fr-FR"/>
      </w:rPr>
    </w:pPr>
    <w:r>
      <w:rPr>
        <w:rFonts w:cs="Arial"/>
        <w:lang w:val="fr-FR"/>
      </w:rPr>
      <w:t>(</w:t>
    </w:r>
    <w:r w:rsidRPr="008C651B">
      <w:rPr>
        <w:rFonts w:cs="Arial"/>
        <w:lang w:val="fr-FR"/>
      </w:rPr>
      <w:fldChar w:fldCharType="begin"/>
    </w:r>
    <w:r w:rsidRPr="008C651B">
      <w:rPr>
        <w:rFonts w:cs="Arial"/>
        <w:lang w:val="fr-FR"/>
      </w:rPr>
      <w:instrText>PAGE   \* MERGEFORMAT</w:instrText>
    </w:r>
    <w:r w:rsidRPr="008C651B">
      <w:rPr>
        <w:rFonts w:cs="Arial"/>
        <w:lang w:val="fr-FR"/>
      </w:rPr>
      <w:fldChar w:fldCharType="separate"/>
    </w:r>
    <w:r>
      <w:rPr>
        <w:rFonts w:cs="Arial"/>
        <w:noProof/>
        <w:lang w:val="fr-FR"/>
      </w:rPr>
      <w:t>iii</w:t>
    </w:r>
    <w:r w:rsidRPr="008C651B">
      <w:rPr>
        <w:rFonts w:cs="Arial"/>
        <w:lang w:val="fr-FR"/>
      </w:rPr>
      <w:fldChar w:fldCharType="end"/>
    </w:r>
    <w:r>
      <w:rPr>
        <w:rFonts w:cs="Arial"/>
        <w:lang w:val="fr-FR"/>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DFDD" w14:textId="77777777" w:rsidR="002952F8" w:rsidRPr="008C651B" w:rsidRDefault="002952F8" w:rsidP="008C651B">
    <w:pPr>
      <w:pStyle w:val="Header"/>
      <w:jc w:val="center"/>
      <w:rPr>
        <w:rFonts w:eastAsia="Times New Roman" w:cs="Arial"/>
        <w:snapToGrid w:val="0"/>
        <w:lang w:val="fr-FR"/>
      </w:rPr>
    </w:pPr>
    <w:r>
      <w:rPr>
        <w:rFonts w:eastAsia="Times New Roman" w:cs="Arial"/>
        <w:snapToGrid w:val="0"/>
        <w:lang w:val="fr-FR"/>
      </w:rPr>
      <w:t>(</w:t>
    </w:r>
    <w:r w:rsidRPr="008C651B">
      <w:rPr>
        <w:rFonts w:eastAsia="Times New Roman" w:cs="Arial"/>
        <w:snapToGrid w:val="0"/>
        <w:lang w:val="fr-FR"/>
      </w:rPr>
      <w:fldChar w:fldCharType="begin"/>
    </w:r>
    <w:r w:rsidRPr="008C651B">
      <w:rPr>
        <w:rFonts w:eastAsia="Times New Roman" w:cs="Arial"/>
        <w:snapToGrid w:val="0"/>
        <w:lang w:val="fr-FR"/>
      </w:rPr>
      <w:instrText>PAGE   \* MERGEFORMAT</w:instrText>
    </w:r>
    <w:r w:rsidRPr="008C651B">
      <w:rPr>
        <w:rFonts w:eastAsia="Times New Roman" w:cs="Arial"/>
        <w:snapToGrid w:val="0"/>
        <w:lang w:val="fr-FR"/>
      </w:rPr>
      <w:fldChar w:fldCharType="separate"/>
    </w:r>
    <w:r w:rsidR="00991C51">
      <w:rPr>
        <w:rFonts w:eastAsia="Times New Roman" w:cs="Arial"/>
        <w:noProof/>
        <w:snapToGrid w:val="0"/>
        <w:lang w:val="fr-FR"/>
      </w:rPr>
      <w:t>i</w:t>
    </w:r>
    <w:r w:rsidRPr="008C651B">
      <w:rPr>
        <w:rFonts w:eastAsia="Times New Roman" w:cs="Arial"/>
        <w:snapToGrid w:val="0"/>
        <w:lang w:val="fr-FR"/>
      </w:rPr>
      <w:fldChar w:fldCharType="end"/>
    </w:r>
    <w:r>
      <w:rPr>
        <w:rFonts w:eastAsia="Times New Roman" w:cs="Arial"/>
        <w:snapToGrid w:val="0"/>
        <w:lang w:val="fr-FR"/>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6DB3" w14:textId="31224415" w:rsidR="002952F8" w:rsidRPr="00ED1875" w:rsidRDefault="002952F8" w:rsidP="00001EA3">
    <w:pPr>
      <w:pStyle w:val="Header"/>
      <w:jc w:val="both"/>
      <w:rPr>
        <w:rFonts w:cs="Arial"/>
        <w:sz w:val="22"/>
        <w:szCs w:val="22"/>
        <w:lang w:val="fr-FR"/>
      </w:rPr>
    </w:pPr>
    <w:r w:rsidRPr="00ED1875">
      <w:rPr>
        <w:rFonts w:cs="Arial"/>
        <w:sz w:val="22"/>
        <w:szCs w:val="22"/>
        <w:lang w:val="fr-FR"/>
      </w:rPr>
      <w:t>IOC/</w:t>
    </w:r>
    <w:r w:rsidR="007F6386" w:rsidRPr="00ED1875">
      <w:rPr>
        <w:rFonts w:cs="Arial"/>
        <w:sz w:val="22"/>
        <w:szCs w:val="22"/>
        <w:lang w:val="fr-FR"/>
      </w:rPr>
      <w:t>A</w:t>
    </w:r>
    <w:r w:rsidRPr="00ED1875">
      <w:rPr>
        <w:rFonts w:cs="Arial"/>
        <w:sz w:val="22"/>
        <w:szCs w:val="22"/>
        <w:lang w:val="fr-FR"/>
      </w:rPr>
      <w:t>-</w:t>
    </w:r>
    <w:r w:rsidR="007F6386" w:rsidRPr="00ED1875">
      <w:rPr>
        <w:rFonts w:cs="Arial"/>
        <w:sz w:val="22"/>
        <w:szCs w:val="22"/>
        <w:lang w:val="fr-FR"/>
      </w:rPr>
      <w:t>3</w:t>
    </w:r>
    <w:r w:rsidR="00C71124">
      <w:rPr>
        <w:rFonts w:cs="Arial"/>
        <w:sz w:val="22"/>
        <w:szCs w:val="22"/>
        <w:lang w:val="fr-FR"/>
      </w:rPr>
      <w:t>3</w:t>
    </w:r>
    <w:r w:rsidRPr="00ED1875">
      <w:rPr>
        <w:rFonts w:cs="Arial"/>
        <w:sz w:val="22"/>
        <w:szCs w:val="22"/>
        <w:lang w:val="fr-FR"/>
      </w:rPr>
      <w:t>/AP</w:t>
    </w:r>
    <w:r w:rsidR="007F6386" w:rsidRPr="00ED1875">
      <w:rPr>
        <w:rFonts w:cs="Arial"/>
        <w:sz w:val="22"/>
        <w:szCs w:val="22"/>
        <w:lang w:val="fr-FR"/>
      </w:rPr>
      <w:t> Prov.</w:t>
    </w:r>
    <w:r w:rsidR="003E5552">
      <w:rPr>
        <w:rFonts w:cs="Arial"/>
        <w:sz w:val="22"/>
        <w:szCs w:val="22"/>
        <w:lang w:val="fr-FR"/>
      </w:rPr>
      <w:t xml:space="preserve"> </w:t>
    </w:r>
    <w:proofErr w:type="spellStart"/>
    <w:r w:rsidR="003E5552">
      <w:rPr>
        <w:rFonts w:cs="Arial"/>
        <w:sz w:val="22"/>
        <w:szCs w:val="22"/>
        <w:lang w:val="fr-FR"/>
      </w:rPr>
      <w:t>Rev</w:t>
    </w:r>
    <w:proofErr w:type="spellEnd"/>
    <w:r w:rsidR="003E5552">
      <w:rPr>
        <w:rFonts w:cs="Arial"/>
        <w:sz w:val="22"/>
        <w:szCs w:val="22"/>
        <w:lang w:val="fr-FR"/>
      </w:rPr>
      <w:t>.</w:t>
    </w:r>
    <w:r w:rsidRPr="00ED1875">
      <w:rPr>
        <w:rFonts w:cs="Arial"/>
        <w:sz w:val="22"/>
        <w:szCs w:val="22"/>
        <w:lang w:val="fr-FR"/>
      </w:rPr>
      <w:t xml:space="preserve"> – page </w:t>
    </w:r>
    <w:r w:rsidRPr="00ED1875">
      <w:rPr>
        <w:rFonts w:cs="Arial"/>
        <w:sz w:val="22"/>
        <w:szCs w:val="22"/>
        <w:lang w:val="fr-FR"/>
      </w:rPr>
      <w:fldChar w:fldCharType="begin"/>
    </w:r>
    <w:r w:rsidRPr="00ED1875">
      <w:rPr>
        <w:rFonts w:cs="Arial"/>
        <w:sz w:val="22"/>
        <w:szCs w:val="22"/>
        <w:lang w:val="fr-FR"/>
      </w:rPr>
      <w:instrText>PAGE   \* MERGEFORMAT</w:instrText>
    </w:r>
    <w:r w:rsidRPr="00ED1875">
      <w:rPr>
        <w:rFonts w:cs="Arial"/>
        <w:sz w:val="22"/>
        <w:szCs w:val="22"/>
        <w:lang w:val="fr-FR"/>
      </w:rPr>
      <w:fldChar w:fldCharType="separate"/>
    </w:r>
    <w:r w:rsidR="009131A1" w:rsidRPr="00ED1875">
      <w:rPr>
        <w:rFonts w:cs="Arial"/>
        <w:noProof/>
        <w:sz w:val="22"/>
        <w:szCs w:val="22"/>
        <w:lang w:val="fr-FR"/>
      </w:rPr>
      <w:t>18</w:t>
    </w:r>
    <w:r w:rsidRPr="00ED1875">
      <w:rPr>
        <w:rFonts w:cs="Arial"/>
        <w:sz w:val="22"/>
        <w:szCs w:val="22"/>
        <w:lang w:val="fr-F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F255" w14:textId="5BF26AD7" w:rsidR="002952F8" w:rsidRPr="00ED1875" w:rsidRDefault="002952F8" w:rsidP="00654538">
    <w:pPr>
      <w:pStyle w:val="Header"/>
      <w:ind w:left="-142" w:firstLine="6379"/>
      <w:jc w:val="right"/>
      <w:rPr>
        <w:rFonts w:cs="Arial"/>
        <w:sz w:val="22"/>
        <w:szCs w:val="22"/>
      </w:rPr>
    </w:pPr>
    <w:r w:rsidRPr="00ED1875">
      <w:rPr>
        <w:rFonts w:cs="Arial"/>
        <w:sz w:val="22"/>
        <w:szCs w:val="22"/>
      </w:rPr>
      <w:t>IOC/</w:t>
    </w:r>
    <w:r w:rsidR="007F6386" w:rsidRPr="00ED1875">
      <w:rPr>
        <w:rFonts w:cs="Arial"/>
        <w:sz w:val="22"/>
        <w:szCs w:val="22"/>
      </w:rPr>
      <w:t>A</w:t>
    </w:r>
    <w:r w:rsidRPr="00ED1875">
      <w:rPr>
        <w:rFonts w:cs="Arial"/>
        <w:sz w:val="22"/>
        <w:szCs w:val="22"/>
      </w:rPr>
      <w:t>-</w:t>
    </w:r>
    <w:r w:rsidR="007F6386" w:rsidRPr="00ED1875">
      <w:rPr>
        <w:rFonts w:cs="Arial"/>
        <w:sz w:val="22"/>
        <w:szCs w:val="22"/>
      </w:rPr>
      <w:t>3</w:t>
    </w:r>
    <w:r w:rsidR="00C71124">
      <w:rPr>
        <w:rFonts w:cs="Arial"/>
        <w:sz w:val="22"/>
        <w:szCs w:val="22"/>
      </w:rPr>
      <w:t>3</w:t>
    </w:r>
    <w:r w:rsidRPr="00ED1875">
      <w:rPr>
        <w:rFonts w:cs="Arial"/>
        <w:sz w:val="22"/>
        <w:szCs w:val="22"/>
      </w:rPr>
      <w:t>/AP</w:t>
    </w:r>
    <w:r w:rsidR="007F6386" w:rsidRPr="00ED1875">
      <w:rPr>
        <w:rFonts w:cs="Arial"/>
        <w:sz w:val="22"/>
        <w:szCs w:val="22"/>
      </w:rPr>
      <w:t> Prov.</w:t>
    </w:r>
    <w:r w:rsidR="003E5552">
      <w:rPr>
        <w:rFonts w:cs="Arial"/>
        <w:sz w:val="22"/>
        <w:szCs w:val="22"/>
      </w:rPr>
      <w:t xml:space="preserve"> Rev.</w:t>
    </w:r>
    <w:r w:rsidRPr="00ED1875">
      <w:rPr>
        <w:rFonts w:cs="Arial"/>
        <w:sz w:val="22"/>
        <w:szCs w:val="22"/>
      </w:rPr>
      <w:t xml:space="preserve"> – page </w:t>
    </w:r>
    <w:r w:rsidRPr="00ED1875">
      <w:rPr>
        <w:rFonts w:cs="Arial"/>
        <w:sz w:val="22"/>
        <w:szCs w:val="22"/>
      </w:rPr>
      <w:fldChar w:fldCharType="begin"/>
    </w:r>
    <w:r w:rsidRPr="00ED1875">
      <w:rPr>
        <w:rFonts w:cs="Arial"/>
        <w:sz w:val="22"/>
        <w:szCs w:val="22"/>
      </w:rPr>
      <w:instrText>PAGE   \* MERGEFORMAT</w:instrText>
    </w:r>
    <w:r w:rsidRPr="00ED1875">
      <w:rPr>
        <w:rFonts w:cs="Arial"/>
        <w:sz w:val="22"/>
        <w:szCs w:val="22"/>
      </w:rPr>
      <w:fldChar w:fldCharType="separate"/>
    </w:r>
    <w:r w:rsidR="009131A1" w:rsidRPr="00ED1875">
      <w:rPr>
        <w:rFonts w:cs="Arial"/>
        <w:noProof/>
        <w:sz w:val="22"/>
        <w:szCs w:val="22"/>
        <w:lang w:val="fr-FR"/>
      </w:rPr>
      <w:t>17</w:t>
    </w:r>
    <w:r w:rsidRPr="00ED1875">
      <w:rPr>
        <w:rFonts w:cs="Arial"/>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892E" w14:textId="08425646" w:rsidR="002952F8" w:rsidRPr="00ED1875" w:rsidRDefault="002952F8" w:rsidP="00E25F30">
    <w:pPr>
      <w:pStyle w:val="Header"/>
      <w:ind w:left="7088"/>
      <w:jc w:val="right"/>
      <w:rPr>
        <w:rFonts w:eastAsia="Times New Roman" w:cs="Arial"/>
        <w:snapToGrid w:val="0"/>
        <w:sz w:val="22"/>
        <w:szCs w:val="22"/>
      </w:rPr>
    </w:pPr>
    <w:r w:rsidRPr="00ED1875">
      <w:rPr>
        <w:rFonts w:eastAsia="Times New Roman" w:cs="Arial"/>
        <w:snapToGrid w:val="0"/>
        <w:sz w:val="22"/>
        <w:szCs w:val="22"/>
      </w:rPr>
      <w:t>IOC/</w:t>
    </w:r>
    <w:r w:rsidR="007F6386" w:rsidRPr="00ED1875">
      <w:rPr>
        <w:rFonts w:eastAsia="Times New Roman" w:cs="Arial"/>
        <w:snapToGrid w:val="0"/>
        <w:sz w:val="22"/>
        <w:szCs w:val="22"/>
      </w:rPr>
      <w:t>A</w:t>
    </w:r>
    <w:r w:rsidRPr="00ED1875">
      <w:rPr>
        <w:rFonts w:eastAsia="Times New Roman" w:cs="Arial"/>
        <w:snapToGrid w:val="0"/>
        <w:sz w:val="22"/>
        <w:szCs w:val="22"/>
      </w:rPr>
      <w:t>-</w:t>
    </w:r>
    <w:r w:rsidR="007F6386" w:rsidRPr="00ED1875">
      <w:rPr>
        <w:rFonts w:eastAsia="Times New Roman" w:cs="Arial"/>
        <w:snapToGrid w:val="0"/>
        <w:sz w:val="22"/>
        <w:szCs w:val="22"/>
      </w:rPr>
      <w:t>3</w:t>
    </w:r>
    <w:r w:rsidR="00C71124">
      <w:rPr>
        <w:rFonts w:eastAsia="Times New Roman" w:cs="Arial"/>
        <w:snapToGrid w:val="0"/>
        <w:sz w:val="22"/>
        <w:szCs w:val="22"/>
      </w:rPr>
      <w:t>3</w:t>
    </w:r>
    <w:r w:rsidRPr="00ED1875">
      <w:rPr>
        <w:rFonts w:eastAsia="Times New Roman" w:cs="Arial"/>
        <w:snapToGrid w:val="0"/>
        <w:sz w:val="22"/>
        <w:szCs w:val="22"/>
      </w:rPr>
      <w:t>/AP</w:t>
    </w:r>
    <w:r w:rsidR="007F6386" w:rsidRPr="00ED1875">
      <w:rPr>
        <w:rFonts w:eastAsia="Times New Roman" w:cs="Arial"/>
        <w:snapToGrid w:val="0"/>
        <w:sz w:val="22"/>
        <w:szCs w:val="22"/>
      </w:rPr>
      <w:t xml:space="preserve"> Prov.</w:t>
    </w:r>
    <w:r w:rsidR="00E25F30">
      <w:rPr>
        <w:rFonts w:eastAsia="Times New Roman" w:cs="Arial"/>
        <w:snapToGrid w:val="0"/>
        <w:sz w:val="22"/>
        <w:szCs w:val="22"/>
      </w:rPr>
      <w:t xml:space="preserve">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B340DD6"/>
    <w:lvl w:ilvl="0">
      <w:start w:val="1"/>
      <w:numFmt w:val="lowerLetter"/>
      <w:pStyle w:val="Niveauducommentaire11"/>
      <w:lvlText w:val="%1)"/>
      <w:lvlJc w:val="left"/>
      <w:pPr>
        <w:tabs>
          <w:tab w:val="num" w:pos="0"/>
        </w:tabs>
        <w:ind w:left="0" w:firstLine="0"/>
      </w:pPr>
      <w:rPr>
        <w:rFonts w:ascii="Times New Roman" w:eastAsia="Times New Roman" w:hAnsi="Times New Roman" w:cs="Times New Roman"/>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lowerRoman"/>
      <w:lvlText w:val="(%3)"/>
      <w:lvlJc w:val="left"/>
      <w:pPr>
        <w:tabs>
          <w:tab w:val="num" w:pos="1457"/>
        </w:tabs>
        <w:ind w:left="1418" w:hanging="681"/>
      </w:pPr>
      <w:rPr>
        <w:rFonts w:hint="default"/>
      </w:rPr>
    </w:lvl>
    <w:lvl w:ilvl="3">
      <w:start w:val="1"/>
      <w:numFmt w:val="lowerRoman"/>
      <w:lvlText w:val="(%4)"/>
      <w:lvlJc w:val="left"/>
      <w:pPr>
        <w:tabs>
          <w:tab w:val="num" w:pos="1418"/>
        </w:tabs>
        <w:ind w:left="1418" w:hanging="681"/>
      </w:pPr>
      <w:rPr>
        <w:rFont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lowerRoman"/>
      <w:lvlText w:val="(%6)"/>
      <w:lvlJc w:val="left"/>
      <w:pPr>
        <w:tabs>
          <w:tab w:val="num" w:pos="1418"/>
        </w:tabs>
        <w:ind w:left="1418" w:hanging="681"/>
      </w:pPr>
      <w:rPr>
        <w:rFonts w:hint="default"/>
      </w:rPr>
    </w:lvl>
    <w:lvl w:ilvl="6">
      <w:start w:val="1"/>
      <w:numFmt w:val="bullet"/>
      <w:pStyle w:val="Niveauducommentaire71"/>
      <w:lvlText w:val="o"/>
      <w:lvlJc w:val="left"/>
      <w:pPr>
        <w:tabs>
          <w:tab w:val="num" w:pos="4320"/>
        </w:tabs>
        <w:ind w:left="4680" w:hanging="360"/>
      </w:pPr>
      <w:rPr>
        <w:rFonts w:ascii="Courier New" w:hAnsi="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6293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C423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B26331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2CCE315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A52C9D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D8FBD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67E5F1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998883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C9D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C003F0"/>
    <w:multiLevelType w:val="multilevel"/>
    <w:tmpl w:val="5732AE86"/>
    <w:lvl w:ilvl="0">
      <w:start w:val="2"/>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1A6D6C40"/>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1B6523B6"/>
    <w:multiLevelType w:val="hybridMultilevel"/>
    <w:tmpl w:val="41D600FC"/>
    <w:lvl w:ilvl="0" w:tplc="5ECAE51C">
      <w:start w:val="1"/>
      <w:numFmt w:val="decimal"/>
      <w:pStyle w:val="CM45"/>
      <w:lvlText w:val="%1."/>
      <w:lvlJc w:val="left"/>
      <w:pPr>
        <w:tabs>
          <w:tab w:val="num" w:pos="2300"/>
        </w:tabs>
        <w:ind w:left="1620" w:firstLine="0"/>
      </w:pPr>
      <w:rPr>
        <w:rFonts w:ascii="Times New Roman" w:hAnsi="Times New Roman" w:hint="default"/>
        <w:b w:val="0"/>
        <w:i/>
        <w:caps w:val="0"/>
        <w:strike w:val="0"/>
        <w:dstrike w:val="0"/>
        <w:vanish w:val="0"/>
        <w:color w:val="000000"/>
        <w:sz w:val="24"/>
        <w:szCs w:val="24"/>
        <w:vertAlign w:val="baseline"/>
      </w:rPr>
    </w:lvl>
    <w:lvl w:ilvl="1" w:tplc="1360C59C">
      <w:start w:val="1"/>
      <w:numFmt w:val="lowerRoman"/>
      <w:lvlText w:val="(%2)"/>
      <w:lvlJc w:val="left"/>
      <w:pPr>
        <w:tabs>
          <w:tab w:val="num" w:pos="567"/>
        </w:tabs>
        <w:ind w:left="567" w:hanging="567"/>
      </w:pPr>
      <w:rPr>
        <w:rFonts w:hint="default"/>
        <w:b w:val="0"/>
        <w:i w:val="0"/>
        <w:caps w:val="0"/>
        <w:strike w:val="0"/>
        <w:dstrike w:val="0"/>
        <w:vanish w:val="0"/>
        <w:color w:val="000000"/>
        <w:sz w:val="24"/>
        <w:szCs w:val="24"/>
        <w:vertAlign w:val="base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15:restartNumberingAfterBreak="0">
    <w:nsid w:val="1B78758B"/>
    <w:multiLevelType w:val="hybridMultilevel"/>
    <w:tmpl w:val="618CAB1E"/>
    <w:lvl w:ilvl="0" w:tplc="FFFFFFFF">
      <w:start w:val="1"/>
      <w:numFmt w:val="lowerRoman"/>
      <w:pStyle w:val="i"/>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16" w15:restartNumberingAfterBreak="0">
    <w:nsid w:val="1D7F59D6"/>
    <w:multiLevelType w:val="hybridMultilevel"/>
    <w:tmpl w:val="43961FE6"/>
    <w:lvl w:ilvl="0" w:tplc="DB10829A">
      <w:start w:val="1"/>
      <w:numFmt w:val="decimal"/>
      <w:pStyle w:val="paragraphenumerote"/>
      <w:lvlText w:val="%1"/>
      <w:lvlJc w:val="left"/>
      <w:pPr>
        <w:tabs>
          <w:tab w:val="num" w:pos="0"/>
        </w:tabs>
        <w:ind w:left="0" w:hanging="709"/>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B9540E"/>
    <w:multiLevelType w:val="hybridMultilevel"/>
    <w:tmpl w:val="B10EF6FC"/>
    <w:lvl w:ilvl="0" w:tplc="AD089284">
      <w:start w:val="1"/>
      <w:numFmt w:val="decimal"/>
      <w:lvlText w:val="%1."/>
      <w:lvlJc w:val="left"/>
      <w:pPr>
        <w:ind w:left="856" w:hanging="492"/>
      </w:pPr>
      <w:rPr>
        <w:rFonts w:ascii="Arial" w:hAnsi="Arial" w:cs="Arial" w:hint="default"/>
        <w:b w:val="0"/>
        <w:lang w:val="en-US"/>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18" w15:restartNumberingAfterBreak="0">
    <w:nsid w:val="24225648"/>
    <w:multiLevelType w:val="hybridMultilevel"/>
    <w:tmpl w:val="E6889F8E"/>
    <w:lvl w:ilvl="0" w:tplc="87A09D12">
      <w:start w:val="1"/>
      <w:numFmt w:val="lowerRoman"/>
      <w:lvlText w:val="(%1)"/>
      <w:lvlJc w:val="left"/>
      <w:pPr>
        <w:ind w:left="-131" w:hanging="360"/>
      </w:pPr>
      <w:rPr>
        <w:rFonts w:hint="default"/>
        <w:b w:val="0"/>
        <w:i w:val="0"/>
        <w:iCs/>
        <w:sz w:val="20"/>
        <w:szCs w:val="20"/>
      </w:rPr>
    </w:lvl>
    <w:lvl w:ilvl="1" w:tplc="FFFFFFFF">
      <w:start w:val="1"/>
      <w:numFmt w:val="decimal"/>
      <w:lvlText w:val="%2."/>
      <w:lvlJc w:val="left"/>
      <w:pPr>
        <w:ind w:left="1099" w:hanging="870"/>
      </w:pPr>
      <w:rPr>
        <w:rFonts w:hint="default"/>
      </w:rPr>
    </w:lvl>
    <w:lvl w:ilvl="2" w:tplc="FFFFFFFF">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19"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BF29FB"/>
    <w:multiLevelType w:val="hybridMultilevel"/>
    <w:tmpl w:val="FFFFFFFF"/>
    <w:lvl w:ilvl="0" w:tplc="56D83584">
      <w:start w:val="1"/>
      <w:numFmt w:val="bullet"/>
      <w:lvlText w:val=""/>
      <w:lvlJc w:val="left"/>
      <w:pPr>
        <w:ind w:left="720" w:hanging="360"/>
      </w:pPr>
      <w:rPr>
        <w:rFonts w:ascii="Symbol" w:hAnsi="Symbol" w:hint="default"/>
      </w:rPr>
    </w:lvl>
    <w:lvl w:ilvl="1" w:tplc="980CA456">
      <w:start w:val="1"/>
      <w:numFmt w:val="bullet"/>
      <w:lvlText w:val="o"/>
      <w:lvlJc w:val="left"/>
      <w:pPr>
        <w:ind w:left="1440" w:hanging="360"/>
      </w:pPr>
      <w:rPr>
        <w:rFonts w:ascii="Courier New" w:hAnsi="Courier New" w:hint="default"/>
      </w:rPr>
    </w:lvl>
    <w:lvl w:ilvl="2" w:tplc="23C0DA06">
      <w:start w:val="1"/>
      <w:numFmt w:val="bullet"/>
      <w:lvlText w:val=""/>
      <w:lvlJc w:val="left"/>
      <w:pPr>
        <w:ind w:left="2160" w:hanging="360"/>
      </w:pPr>
      <w:rPr>
        <w:rFonts w:ascii="Wingdings" w:hAnsi="Wingdings" w:hint="default"/>
      </w:rPr>
    </w:lvl>
    <w:lvl w:ilvl="3" w:tplc="BB565684">
      <w:start w:val="1"/>
      <w:numFmt w:val="bullet"/>
      <w:lvlText w:val=""/>
      <w:lvlJc w:val="left"/>
      <w:pPr>
        <w:ind w:left="2880" w:hanging="360"/>
      </w:pPr>
      <w:rPr>
        <w:rFonts w:ascii="Symbol" w:hAnsi="Symbol" w:hint="default"/>
      </w:rPr>
    </w:lvl>
    <w:lvl w:ilvl="4" w:tplc="A0A45FE4">
      <w:start w:val="1"/>
      <w:numFmt w:val="bullet"/>
      <w:lvlText w:val="o"/>
      <w:lvlJc w:val="left"/>
      <w:pPr>
        <w:ind w:left="3600" w:hanging="360"/>
      </w:pPr>
      <w:rPr>
        <w:rFonts w:ascii="Courier New" w:hAnsi="Courier New" w:hint="default"/>
      </w:rPr>
    </w:lvl>
    <w:lvl w:ilvl="5" w:tplc="2820A040">
      <w:start w:val="1"/>
      <w:numFmt w:val="bullet"/>
      <w:lvlText w:val=""/>
      <w:lvlJc w:val="left"/>
      <w:pPr>
        <w:ind w:left="4320" w:hanging="360"/>
      </w:pPr>
      <w:rPr>
        <w:rFonts w:ascii="Wingdings" w:hAnsi="Wingdings" w:hint="default"/>
      </w:rPr>
    </w:lvl>
    <w:lvl w:ilvl="6" w:tplc="28464E2A">
      <w:start w:val="1"/>
      <w:numFmt w:val="bullet"/>
      <w:lvlText w:val=""/>
      <w:lvlJc w:val="left"/>
      <w:pPr>
        <w:ind w:left="5040" w:hanging="360"/>
      </w:pPr>
      <w:rPr>
        <w:rFonts w:ascii="Symbol" w:hAnsi="Symbol" w:hint="default"/>
      </w:rPr>
    </w:lvl>
    <w:lvl w:ilvl="7" w:tplc="F320A7CE">
      <w:start w:val="1"/>
      <w:numFmt w:val="bullet"/>
      <w:lvlText w:val="o"/>
      <w:lvlJc w:val="left"/>
      <w:pPr>
        <w:ind w:left="5760" w:hanging="360"/>
      </w:pPr>
      <w:rPr>
        <w:rFonts w:ascii="Courier New" w:hAnsi="Courier New" w:hint="default"/>
      </w:rPr>
    </w:lvl>
    <w:lvl w:ilvl="8" w:tplc="F2B0FB6C">
      <w:start w:val="1"/>
      <w:numFmt w:val="bullet"/>
      <w:lvlText w:val=""/>
      <w:lvlJc w:val="left"/>
      <w:pPr>
        <w:ind w:left="6480" w:hanging="360"/>
      </w:pPr>
      <w:rPr>
        <w:rFonts w:ascii="Wingdings" w:hAnsi="Wingdings" w:hint="default"/>
      </w:rPr>
    </w:lvl>
  </w:abstractNum>
  <w:abstractNum w:abstractNumId="21"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22"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23" w15:restartNumberingAfterBreak="0">
    <w:nsid w:val="36396FF4"/>
    <w:multiLevelType w:val="multilevel"/>
    <w:tmpl w:val="CE48273E"/>
    <w:lvl w:ilvl="0">
      <w:start w:val="1"/>
      <w:numFmt w:val="decimal"/>
      <w:lvlText w:val="%1."/>
      <w:lvlJc w:val="left"/>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836D59"/>
    <w:multiLevelType w:val="hybridMultilevel"/>
    <w:tmpl w:val="8FF8AD50"/>
    <w:lvl w:ilvl="0" w:tplc="FFFFFFFF">
      <w:start w:val="1"/>
      <w:numFmt w:val="bullet"/>
      <w:pStyle w:val="TIRETbul"/>
      <w:lvlText w:val=""/>
      <w:lvlJc w:val="left"/>
      <w:pPr>
        <w:tabs>
          <w:tab w:val="num" w:pos="1276"/>
        </w:tabs>
        <w:ind w:left="1276" w:hanging="567"/>
      </w:pPr>
      <w:rPr>
        <w:rFonts w:ascii="Symbol" w:hAnsi="Symbol" w:hint="default"/>
        <w:b w:val="0"/>
        <w:i w:val="0"/>
        <w:color w:val="00000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AEBEB1E"/>
    <w:multiLevelType w:val="hybridMultilevel"/>
    <w:tmpl w:val="FFFFFFFF"/>
    <w:lvl w:ilvl="0" w:tplc="DEF86CB2">
      <w:start w:val="1"/>
      <w:numFmt w:val="bullet"/>
      <w:lvlText w:val=""/>
      <w:lvlJc w:val="left"/>
      <w:pPr>
        <w:ind w:left="720" w:hanging="360"/>
      </w:pPr>
      <w:rPr>
        <w:rFonts w:ascii="Symbol" w:hAnsi="Symbol" w:hint="default"/>
      </w:rPr>
    </w:lvl>
    <w:lvl w:ilvl="1" w:tplc="6C5446BC">
      <w:start w:val="1"/>
      <w:numFmt w:val="bullet"/>
      <w:lvlText w:val="o"/>
      <w:lvlJc w:val="left"/>
      <w:pPr>
        <w:ind w:left="1440" w:hanging="360"/>
      </w:pPr>
      <w:rPr>
        <w:rFonts w:ascii="Courier New" w:hAnsi="Courier New" w:hint="default"/>
      </w:rPr>
    </w:lvl>
    <w:lvl w:ilvl="2" w:tplc="1FB83744">
      <w:start w:val="1"/>
      <w:numFmt w:val="bullet"/>
      <w:lvlText w:val=""/>
      <w:lvlJc w:val="left"/>
      <w:pPr>
        <w:ind w:left="2160" w:hanging="360"/>
      </w:pPr>
      <w:rPr>
        <w:rFonts w:ascii="Wingdings" w:hAnsi="Wingdings" w:hint="default"/>
      </w:rPr>
    </w:lvl>
    <w:lvl w:ilvl="3" w:tplc="A39C365E">
      <w:start w:val="1"/>
      <w:numFmt w:val="bullet"/>
      <w:lvlText w:val=""/>
      <w:lvlJc w:val="left"/>
      <w:pPr>
        <w:ind w:left="2880" w:hanging="360"/>
      </w:pPr>
      <w:rPr>
        <w:rFonts w:ascii="Symbol" w:hAnsi="Symbol" w:hint="default"/>
      </w:rPr>
    </w:lvl>
    <w:lvl w:ilvl="4" w:tplc="466AAFFA">
      <w:start w:val="1"/>
      <w:numFmt w:val="bullet"/>
      <w:lvlText w:val="o"/>
      <w:lvlJc w:val="left"/>
      <w:pPr>
        <w:ind w:left="3600" w:hanging="360"/>
      </w:pPr>
      <w:rPr>
        <w:rFonts w:ascii="Courier New" w:hAnsi="Courier New" w:hint="default"/>
      </w:rPr>
    </w:lvl>
    <w:lvl w:ilvl="5" w:tplc="8250D4A8">
      <w:start w:val="1"/>
      <w:numFmt w:val="bullet"/>
      <w:lvlText w:val=""/>
      <w:lvlJc w:val="left"/>
      <w:pPr>
        <w:ind w:left="4320" w:hanging="360"/>
      </w:pPr>
      <w:rPr>
        <w:rFonts w:ascii="Wingdings" w:hAnsi="Wingdings" w:hint="default"/>
      </w:rPr>
    </w:lvl>
    <w:lvl w:ilvl="6" w:tplc="C90EB600">
      <w:start w:val="1"/>
      <w:numFmt w:val="bullet"/>
      <w:lvlText w:val=""/>
      <w:lvlJc w:val="left"/>
      <w:pPr>
        <w:ind w:left="5040" w:hanging="360"/>
      </w:pPr>
      <w:rPr>
        <w:rFonts w:ascii="Symbol" w:hAnsi="Symbol" w:hint="default"/>
      </w:rPr>
    </w:lvl>
    <w:lvl w:ilvl="7" w:tplc="A3AA45BA">
      <w:start w:val="1"/>
      <w:numFmt w:val="bullet"/>
      <w:lvlText w:val="o"/>
      <w:lvlJc w:val="left"/>
      <w:pPr>
        <w:ind w:left="5760" w:hanging="360"/>
      </w:pPr>
      <w:rPr>
        <w:rFonts w:ascii="Courier New" w:hAnsi="Courier New" w:hint="default"/>
      </w:rPr>
    </w:lvl>
    <w:lvl w:ilvl="8" w:tplc="6EF8976C">
      <w:start w:val="1"/>
      <w:numFmt w:val="bullet"/>
      <w:lvlText w:val=""/>
      <w:lvlJc w:val="left"/>
      <w:pPr>
        <w:ind w:left="6480" w:hanging="360"/>
      </w:pPr>
      <w:rPr>
        <w:rFonts w:ascii="Wingdings" w:hAnsi="Wingdings" w:hint="default"/>
      </w:rPr>
    </w:lvl>
  </w:abstractNum>
  <w:abstractNum w:abstractNumId="27" w15:restartNumberingAfterBreak="0">
    <w:nsid w:val="3D9F407D"/>
    <w:multiLevelType w:val="multilevel"/>
    <w:tmpl w:val="9B86EED0"/>
    <w:lvl w:ilvl="0">
      <w:start w:val="1"/>
      <w:numFmt w:val="decimal"/>
      <w:lvlText w:val="%1."/>
      <w:lvlJc w:val="left"/>
      <w:pPr>
        <w:ind w:left="720" w:hanging="360"/>
      </w:pPr>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8" w15:restartNumberingAfterBreak="0">
    <w:nsid w:val="404566B8"/>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204C64"/>
    <w:multiLevelType w:val="hybridMultilevel"/>
    <w:tmpl w:val="6102EA50"/>
    <w:lvl w:ilvl="0" w:tplc="C3D8D192">
      <w:start w:val="1"/>
      <w:numFmt w:val="decimal"/>
      <w:pStyle w:val="COI"/>
      <w:lvlText w:val="%1."/>
      <w:lvlJc w:val="left"/>
      <w:pPr>
        <w:tabs>
          <w:tab w:val="num" w:pos="0"/>
        </w:tabs>
        <w:ind w:left="0" w:hanging="709"/>
      </w:pPr>
      <w:rPr>
        <w:rFonts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7928DF"/>
    <w:multiLevelType w:val="hybridMultilevel"/>
    <w:tmpl w:val="0AC48244"/>
    <w:lvl w:ilvl="0" w:tplc="D27A2DB6">
      <w:start w:val="1"/>
      <w:numFmt w:val="lowerRoman"/>
      <w:lvlText w:val="(%1)"/>
      <w:lvlJc w:val="left"/>
      <w:pPr>
        <w:ind w:left="396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3FC2D9"/>
    <w:multiLevelType w:val="hybridMultilevel"/>
    <w:tmpl w:val="24FA0D28"/>
    <w:lvl w:ilvl="0" w:tplc="040ECA8E">
      <w:start w:val="1"/>
      <w:numFmt w:val="bullet"/>
      <w:lvlText w:val="-"/>
      <w:lvlJc w:val="left"/>
      <w:pPr>
        <w:ind w:left="1080" w:hanging="360"/>
      </w:pPr>
      <w:rPr>
        <w:rFonts w:ascii="Aptos" w:hAnsi="Aptos" w:hint="default"/>
      </w:rPr>
    </w:lvl>
    <w:lvl w:ilvl="1" w:tplc="634A93AC">
      <w:start w:val="1"/>
      <w:numFmt w:val="bullet"/>
      <w:lvlText w:val="o"/>
      <w:lvlJc w:val="left"/>
      <w:pPr>
        <w:ind w:left="1800" w:hanging="360"/>
      </w:pPr>
      <w:rPr>
        <w:rFonts w:ascii="Courier New" w:hAnsi="Courier New" w:hint="default"/>
      </w:rPr>
    </w:lvl>
    <w:lvl w:ilvl="2" w:tplc="BB589726">
      <w:start w:val="1"/>
      <w:numFmt w:val="bullet"/>
      <w:lvlText w:val=""/>
      <w:lvlJc w:val="left"/>
      <w:pPr>
        <w:ind w:left="2520" w:hanging="360"/>
      </w:pPr>
      <w:rPr>
        <w:rFonts w:ascii="Wingdings" w:hAnsi="Wingdings" w:hint="default"/>
      </w:rPr>
    </w:lvl>
    <w:lvl w:ilvl="3" w:tplc="3796DD0C">
      <w:start w:val="1"/>
      <w:numFmt w:val="bullet"/>
      <w:lvlText w:val=""/>
      <w:lvlJc w:val="left"/>
      <w:pPr>
        <w:ind w:left="3240" w:hanging="360"/>
      </w:pPr>
      <w:rPr>
        <w:rFonts w:ascii="Symbol" w:hAnsi="Symbol" w:hint="default"/>
      </w:rPr>
    </w:lvl>
    <w:lvl w:ilvl="4" w:tplc="98F6A712">
      <w:start w:val="1"/>
      <w:numFmt w:val="bullet"/>
      <w:lvlText w:val="o"/>
      <w:lvlJc w:val="left"/>
      <w:pPr>
        <w:ind w:left="3960" w:hanging="360"/>
      </w:pPr>
      <w:rPr>
        <w:rFonts w:ascii="Courier New" w:hAnsi="Courier New" w:hint="default"/>
      </w:rPr>
    </w:lvl>
    <w:lvl w:ilvl="5" w:tplc="C7B8923A">
      <w:start w:val="1"/>
      <w:numFmt w:val="bullet"/>
      <w:lvlText w:val=""/>
      <w:lvlJc w:val="left"/>
      <w:pPr>
        <w:ind w:left="4680" w:hanging="360"/>
      </w:pPr>
      <w:rPr>
        <w:rFonts w:ascii="Wingdings" w:hAnsi="Wingdings" w:hint="default"/>
      </w:rPr>
    </w:lvl>
    <w:lvl w:ilvl="6" w:tplc="5D84E898">
      <w:start w:val="1"/>
      <w:numFmt w:val="bullet"/>
      <w:lvlText w:val=""/>
      <w:lvlJc w:val="left"/>
      <w:pPr>
        <w:ind w:left="5400" w:hanging="360"/>
      </w:pPr>
      <w:rPr>
        <w:rFonts w:ascii="Symbol" w:hAnsi="Symbol" w:hint="default"/>
      </w:rPr>
    </w:lvl>
    <w:lvl w:ilvl="7" w:tplc="C262B434">
      <w:start w:val="1"/>
      <w:numFmt w:val="bullet"/>
      <w:lvlText w:val="o"/>
      <w:lvlJc w:val="left"/>
      <w:pPr>
        <w:ind w:left="6120" w:hanging="360"/>
      </w:pPr>
      <w:rPr>
        <w:rFonts w:ascii="Courier New" w:hAnsi="Courier New" w:hint="default"/>
      </w:rPr>
    </w:lvl>
    <w:lvl w:ilvl="8" w:tplc="E014E070">
      <w:start w:val="1"/>
      <w:numFmt w:val="bullet"/>
      <w:lvlText w:val=""/>
      <w:lvlJc w:val="left"/>
      <w:pPr>
        <w:ind w:left="6840" w:hanging="360"/>
      </w:pPr>
      <w:rPr>
        <w:rFonts w:ascii="Wingdings" w:hAnsi="Wingdings" w:hint="default"/>
      </w:rPr>
    </w:lvl>
  </w:abstractNum>
  <w:abstractNum w:abstractNumId="32" w15:restartNumberingAfterBreak="0">
    <w:nsid w:val="5BBE5D6B"/>
    <w:multiLevelType w:val="hybridMultilevel"/>
    <w:tmpl w:val="93165862"/>
    <w:lvl w:ilvl="0" w:tplc="17183498">
      <w:start w:val="1"/>
      <w:numFmt w:val="lowerRoman"/>
      <w:lvlText w:val="(%1)"/>
      <w:lvlJc w:val="left"/>
      <w:pPr>
        <w:ind w:left="360" w:hanging="360"/>
      </w:pPr>
      <w:rPr>
        <w:rFonts w:hint="default"/>
        <w:b w:val="0"/>
        <w:i w:val="0"/>
        <w:iCs/>
        <w:sz w:val="22"/>
        <w:szCs w:val="24"/>
      </w:rPr>
    </w:lvl>
    <w:lvl w:ilvl="1" w:tplc="2D64C642">
      <w:start w:val="1"/>
      <w:numFmt w:val="decimal"/>
      <w:lvlText w:val="%2."/>
      <w:lvlJc w:val="left"/>
      <w:pPr>
        <w:ind w:left="1590" w:hanging="870"/>
      </w:pPr>
      <w:rPr>
        <w:rFonts w:hint="default"/>
        <w:b w:val="0"/>
        <w:bCs w:val="0"/>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9945A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5" w15:restartNumberingAfterBreak="0">
    <w:nsid w:val="731B35A9"/>
    <w:multiLevelType w:val="hybridMultilevel"/>
    <w:tmpl w:val="7CB46D54"/>
    <w:lvl w:ilvl="0" w:tplc="87A09D12">
      <w:start w:val="1"/>
      <w:numFmt w:val="lowerRoman"/>
      <w:lvlText w:val="(%1)"/>
      <w:lvlJc w:val="left"/>
      <w:pPr>
        <w:ind w:left="-131" w:hanging="360"/>
      </w:pPr>
      <w:rPr>
        <w:rFonts w:hint="default"/>
        <w:b w:val="0"/>
        <w:i w:val="0"/>
        <w:iCs/>
        <w:sz w:val="20"/>
        <w:szCs w:val="20"/>
      </w:rPr>
    </w:lvl>
    <w:lvl w:ilvl="1" w:tplc="FFFFFFFF">
      <w:start w:val="1"/>
      <w:numFmt w:val="decimal"/>
      <w:lvlText w:val="%2."/>
      <w:lvlJc w:val="left"/>
      <w:pPr>
        <w:ind w:left="1099" w:hanging="870"/>
      </w:pPr>
      <w:rPr>
        <w:rFonts w:hint="default"/>
      </w:rPr>
    </w:lvl>
    <w:lvl w:ilvl="2" w:tplc="FFFFFFFF">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36"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37"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0199880">
    <w:abstractNumId w:val="21"/>
  </w:num>
  <w:num w:numId="2" w16cid:durableId="1657565887">
    <w:abstractNumId w:val="29"/>
  </w:num>
  <w:num w:numId="3" w16cid:durableId="155347614">
    <w:abstractNumId w:val="9"/>
  </w:num>
  <w:num w:numId="4" w16cid:durableId="1921788736">
    <w:abstractNumId w:val="7"/>
  </w:num>
  <w:num w:numId="5" w16cid:durableId="1270115768">
    <w:abstractNumId w:val="6"/>
  </w:num>
  <w:num w:numId="6" w16cid:durableId="563956687">
    <w:abstractNumId w:val="5"/>
  </w:num>
  <w:num w:numId="7" w16cid:durableId="1259874056">
    <w:abstractNumId w:val="8"/>
  </w:num>
  <w:num w:numId="8" w16cid:durableId="681130626">
    <w:abstractNumId w:val="4"/>
  </w:num>
  <w:num w:numId="9" w16cid:durableId="292685252">
    <w:abstractNumId w:val="3"/>
  </w:num>
  <w:num w:numId="10" w16cid:durableId="192696334">
    <w:abstractNumId w:val="2"/>
  </w:num>
  <w:num w:numId="11" w16cid:durableId="1715957566">
    <w:abstractNumId w:val="1"/>
  </w:num>
  <w:num w:numId="12" w16cid:durableId="835726275">
    <w:abstractNumId w:val="13"/>
  </w:num>
  <w:num w:numId="13" w16cid:durableId="2101756036">
    <w:abstractNumId w:val="16"/>
  </w:num>
  <w:num w:numId="14" w16cid:durableId="1851337488">
    <w:abstractNumId w:val="0"/>
  </w:num>
  <w:num w:numId="15" w16cid:durableId="67458196">
    <w:abstractNumId w:val="14"/>
  </w:num>
  <w:num w:numId="16" w16cid:durableId="1334843547">
    <w:abstractNumId w:val="24"/>
  </w:num>
  <w:num w:numId="17" w16cid:durableId="1887712842">
    <w:abstractNumId w:val="10"/>
  </w:num>
  <w:num w:numId="18" w16cid:durableId="607547001">
    <w:abstractNumId w:val="36"/>
  </w:num>
  <w:num w:numId="19" w16cid:durableId="123238676">
    <w:abstractNumId w:val="33"/>
  </w:num>
  <w:num w:numId="20" w16cid:durableId="406653825">
    <w:abstractNumId w:val="37"/>
  </w:num>
  <w:num w:numId="21" w16cid:durableId="374622236">
    <w:abstractNumId w:val="23"/>
  </w:num>
  <w:num w:numId="22" w16cid:durableId="1085419222">
    <w:abstractNumId w:val="22"/>
  </w:num>
  <w:num w:numId="23" w16cid:durableId="17329253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3035368">
    <w:abstractNumId w:val="19"/>
  </w:num>
  <w:num w:numId="25" w16cid:durableId="1412192636">
    <w:abstractNumId w:val="31"/>
  </w:num>
  <w:num w:numId="26" w16cid:durableId="1236933272">
    <w:abstractNumId w:val="15"/>
  </w:num>
  <w:num w:numId="27" w16cid:durableId="498348450">
    <w:abstractNumId w:val="26"/>
  </w:num>
  <w:num w:numId="28" w16cid:durableId="177158033">
    <w:abstractNumId w:val="20"/>
  </w:num>
  <w:num w:numId="29" w16cid:durableId="1735085895">
    <w:abstractNumId w:val="27"/>
  </w:num>
  <w:num w:numId="30" w16cid:durableId="1109154786">
    <w:abstractNumId w:val="17"/>
  </w:num>
  <w:num w:numId="31" w16cid:durableId="1045180310">
    <w:abstractNumId w:val="30"/>
  </w:num>
  <w:num w:numId="32" w16cid:durableId="1688632368">
    <w:abstractNumId w:val="34"/>
  </w:num>
  <w:num w:numId="33" w16cid:durableId="1444962131">
    <w:abstractNumId w:val="32"/>
  </w:num>
  <w:num w:numId="34" w16cid:durableId="1276598834">
    <w:abstractNumId w:val="11"/>
  </w:num>
  <w:num w:numId="35" w16cid:durableId="1700663525">
    <w:abstractNumId w:val="28"/>
  </w:num>
  <w:num w:numId="36" w16cid:durableId="1082292366">
    <w:abstractNumId w:val="12"/>
  </w:num>
  <w:num w:numId="37" w16cid:durableId="1782719577">
    <w:abstractNumId w:val="35"/>
  </w:num>
  <w:num w:numId="38" w16cid:durableId="104969272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0149D"/>
    <w:rsid w:val="00001EA3"/>
    <w:rsid w:val="00003B05"/>
    <w:rsid w:val="000040BD"/>
    <w:rsid w:val="00007509"/>
    <w:rsid w:val="000131E0"/>
    <w:rsid w:val="000167DE"/>
    <w:rsid w:val="000209E9"/>
    <w:rsid w:val="00021D8E"/>
    <w:rsid w:val="0002462F"/>
    <w:rsid w:val="000325F7"/>
    <w:rsid w:val="00032FD7"/>
    <w:rsid w:val="00033EBA"/>
    <w:rsid w:val="00035F8A"/>
    <w:rsid w:val="0003641C"/>
    <w:rsid w:val="0003759B"/>
    <w:rsid w:val="00037E60"/>
    <w:rsid w:val="00037F82"/>
    <w:rsid w:val="00040245"/>
    <w:rsid w:val="00040478"/>
    <w:rsid w:val="00041C1B"/>
    <w:rsid w:val="0004576A"/>
    <w:rsid w:val="00046C31"/>
    <w:rsid w:val="00050ABF"/>
    <w:rsid w:val="00052BF4"/>
    <w:rsid w:val="0005302C"/>
    <w:rsid w:val="00053BE0"/>
    <w:rsid w:val="0005446F"/>
    <w:rsid w:val="0005486F"/>
    <w:rsid w:val="00056614"/>
    <w:rsid w:val="00060F0B"/>
    <w:rsid w:val="0007017F"/>
    <w:rsid w:val="00074C8D"/>
    <w:rsid w:val="00076334"/>
    <w:rsid w:val="00077F75"/>
    <w:rsid w:val="000807F3"/>
    <w:rsid w:val="00081020"/>
    <w:rsid w:val="000817CC"/>
    <w:rsid w:val="00082C8A"/>
    <w:rsid w:val="0008339A"/>
    <w:rsid w:val="000878A3"/>
    <w:rsid w:val="00087B5D"/>
    <w:rsid w:val="00087C8C"/>
    <w:rsid w:val="00090C36"/>
    <w:rsid w:val="000911B5"/>
    <w:rsid w:val="000911DA"/>
    <w:rsid w:val="0009401B"/>
    <w:rsid w:val="00094930"/>
    <w:rsid w:val="00094A2A"/>
    <w:rsid w:val="00094B2F"/>
    <w:rsid w:val="0009547B"/>
    <w:rsid w:val="000A106E"/>
    <w:rsid w:val="000A2E13"/>
    <w:rsid w:val="000A439E"/>
    <w:rsid w:val="000B1AE8"/>
    <w:rsid w:val="000B2EA0"/>
    <w:rsid w:val="000B650C"/>
    <w:rsid w:val="000C0ACF"/>
    <w:rsid w:val="000C0C09"/>
    <w:rsid w:val="000C0CB0"/>
    <w:rsid w:val="000C4C28"/>
    <w:rsid w:val="000C539C"/>
    <w:rsid w:val="000C69BC"/>
    <w:rsid w:val="000C6EF4"/>
    <w:rsid w:val="000C76D5"/>
    <w:rsid w:val="000D11A4"/>
    <w:rsid w:val="000D1DA1"/>
    <w:rsid w:val="000D403C"/>
    <w:rsid w:val="000D688C"/>
    <w:rsid w:val="000D7A93"/>
    <w:rsid w:val="000E479F"/>
    <w:rsid w:val="000E5CB1"/>
    <w:rsid w:val="000E71F1"/>
    <w:rsid w:val="000E779B"/>
    <w:rsid w:val="000F04F8"/>
    <w:rsid w:val="000F08E6"/>
    <w:rsid w:val="000F1DF8"/>
    <w:rsid w:val="000F2521"/>
    <w:rsid w:val="000F5D96"/>
    <w:rsid w:val="000F77E0"/>
    <w:rsid w:val="00100562"/>
    <w:rsid w:val="0010209D"/>
    <w:rsid w:val="0010334A"/>
    <w:rsid w:val="00103754"/>
    <w:rsid w:val="00104C9F"/>
    <w:rsid w:val="0010640E"/>
    <w:rsid w:val="00110E49"/>
    <w:rsid w:val="00111B87"/>
    <w:rsid w:val="00120FF8"/>
    <w:rsid w:val="00125490"/>
    <w:rsid w:val="001258B1"/>
    <w:rsid w:val="00127095"/>
    <w:rsid w:val="00132945"/>
    <w:rsid w:val="001339ED"/>
    <w:rsid w:val="00135480"/>
    <w:rsid w:val="00136CB2"/>
    <w:rsid w:val="001373D7"/>
    <w:rsid w:val="001401DD"/>
    <w:rsid w:val="00141405"/>
    <w:rsid w:val="00142300"/>
    <w:rsid w:val="00145D90"/>
    <w:rsid w:val="001473D1"/>
    <w:rsid w:val="001514F2"/>
    <w:rsid w:val="001515CE"/>
    <w:rsid w:val="001557A0"/>
    <w:rsid w:val="00161C44"/>
    <w:rsid w:val="00162B14"/>
    <w:rsid w:val="00164B76"/>
    <w:rsid w:val="00165CF1"/>
    <w:rsid w:val="00175019"/>
    <w:rsid w:val="001761FD"/>
    <w:rsid w:val="00177712"/>
    <w:rsid w:val="001842C2"/>
    <w:rsid w:val="00186F77"/>
    <w:rsid w:val="00191003"/>
    <w:rsid w:val="00191425"/>
    <w:rsid w:val="0019545B"/>
    <w:rsid w:val="00195EA5"/>
    <w:rsid w:val="001A289E"/>
    <w:rsid w:val="001B1514"/>
    <w:rsid w:val="001B3EC2"/>
    <w:rsid w:val="001C06F5"/>
    <w:rsid w:val="001C09B0"/>
    <w:rsid w:val="001C0ED0"/>
    <w:rsid w:val="001C1B92"/>
    <w:rsid w:val="001C1CB8"/>
    <w:rsid w:val="001C279F"/>
    <w:rsid w:val="001C44F5"/>
    <w:rsid w:val="001C68E0"/>
    <w:rsid w:val="001C7615"/>
    <w:rsid w:val="001D138E"/>
    <w:rsid w:val="001D2D80"/>
    <w:rsid w:val="001D4B34"/>
    <w:rsid w:val="001D69FE"/>
    <w:rsid w:val="001D74C0"/>
    <w:rsid w:val="001D7E07"/>
    <w:rsid w:val="001E1280"/>
    <w:rsid w:val="001E26C3"/>
    <w:rsid w:val="001E355C"/>
    <w:rsid w:val="001E72D7"/>
    <w:rsid w:val="001E7E9A"/>
    <w:rsid w:val="001F285D"/>
    <w:rsid w:val="001F49FC"/>
    <w:rsid w:val="002134CE"/>
    <w:rsid w:val="00213F9D"/>
    <w:rsid w:val="00215CB3"/>
    <w:rsid w:val="00216D51"/>
    <w:rsid w:val="0021726A"/>
    <w:rsid w:val="002177C1"/>
    <w:rsid w:val="00224327"/>
    <w:rsid w:val="0022634B"/>
    <w:rsid w:val="00226566"/>
    <w:rsid w:val="0023132D"/>
    <w:rsid w:val="00232CDF"/>
    <w:rsid w:val="002343F6"/>
    <w:rsid w:val="002348FA"/>
    <w:rsid w:val="00234B8D"/>
    <w:rsid w:val="00234E69"/>
    <w:rsid w:val="002363B8"/>
    <w:rsid w:val="002404A9"/>
    <w:rsid w:val="00242369"/>
    <w:rsid w:val="00246357"/>
    <w:rsid w:val="00246FFC"/>
    <w:rsid w:val="00247C63"/>
    <w:rsid w:val="00252843"/>
    <w:rsid w:val="00253E05"/>
    <w:rsid w:val="00256850"/>
    <w:rsid w:val="00257553"/>
    <w:rsid w:val="00260089"/>
    <w:rsid w:val="002601A3"/>
    <w:rsid w:val="00261361"/>
    <w:rsid w:val="002645F8"/>
    <w:rsid w:val="00266B31"/>
    <w:rsid w:val="00270B22"/>
    <w:rsid w:val="0027176B"/>
    <w:rsid w:val="00271EA4"/>
    <w:rsid w:val="00274938"/>
    <w:rsid w:val="00274BDA"/>
    <w:rsid w:val="00274DC2"/>
    <w:rsid w:val="00276054"/>
    <w:rsid w:val="00277AFE"/>
    <w:rsid w:val="002822AC"/>
    <w:rsid w:val="00282D4A"/>
    <w:rsid w:val="00284F1B"/>
    <w:rsid w:val="002855CA"/>
    <w:rsid w:val="00287EA4"/>
    <w:rsid w:val="0029235B"/>
    <w:rsid w:val="00292EA7"/>
    <w:rsid w:val="00293599"/>
    <w:rsid w:val="00293F16"/>
    <w:rsid w:val="002948C9"/>
    <w:rsid w:val="00295086"/>
    <w:rsid w:val="002952F8"/>
    <w:rsid w:val="00297F9F"/>
    <w:rsid w:val="002A0CC1"/>
    <w:rsid w:val="002A2ED8"/>
    <w:rsid w:val="002A3A1D"/>
    <w:rsid w:val="002A3DBC"/>
    <w:rsid w:val="002A4D58"/>
    <w:rsid w:val="002A6894"/>
    <w:rsid w:val="002A6BA9"/>
    <w:rsid w:val="002B0CC1"/>
    <w:rsid w:val="002B3DBF"/>
    <w:rsid w:val="002B3F4A"/>
    <w:rsid w:val="002B57D6"/>
    <w:rsid w:val="002C0E62"/>
    <w:rsid w:val="002C1744"/>
    <w:rsid w:val="002C2A45"/>
    <w:rsid w:val="002C2CDC"/>
    <w:rsid w:val="002C30ED"/>
    <w:rsid w:val="002C60D5"/>
    <w:rsid w:val="002D1BDF"/>
    <w:rsid w:val="002D405E"/>
    <w:rsid w:val="002D4E62"/>
    <w:rsid w:val="002D4E77"/>
    <w:rsid w:val="002D553E"/>
    <w:rsid w:val="002D5C9D"/>
    <w:rsid w:val="002D6A57"/>
    <w:rsid w:val="002D7E87"/>
    <w:rsid w:val="002E1943"/>
    <w:rsid w:val="002E1B46"/>
    <w:rsid w:val="002E3505"/>
    <w:rsid w:val="002E3E13"/>
    <w:rsid w:val="002E4962"/>
    <w:rsid w:val="002E672F"/>
    <w:rsid w:val="002E6AD9"/>
    <w:rsid w:val="002E7DF9"/>
    <w:rsid w:val="002F2388"/>
    <w:rsid w:val="002F27CC"/>
    <w:rsid w:val="002F4307"/>
    <w:rsid w:val="002F43A6"/>
    <w:rsid w:val="002F4546"/>
    <w:rsid w:val="002F6233"/>
    <w:rsid w:val="002F75E4"/>
    <w:rsid w:val="0030198F"/>
    <w:rsid w:val="0030437D"/>
    <w:rsid w:val="0030593F"/>
    <w:rsid w:val="00307354"/>
    <w:rsid w:val="003103D0"/>
    <w:rsid w:val="00310C5D"/>
    <w:rsid w:val="003117C2"/>
    <w:rsid w:val="00316184"/>
    <w:rsid w:val="00320C6B"/>
    <w:rsid w:val="0032246D"/>
    <w:rsid w:val="00322B5D"/>
    <w:rsid w:val="00325DFD"/>
    <w:rsid w:val="00326FD5"/>
    <w:rsid w:val="00327311"/>
    <w:rsid w:val="00332783"/>
    <w:rsid w:val="003367DA"/>
    <w:rsid w:val="00336E1F"/>
    <w:rsid w:val="00337504"/>
    <w:rsid w:val="00337D5D"/>
    <w:rsid w:val="00340D3A"/>
    <w:rsid w:val="00341D08"/>
    <w:rsid w:val="00344601"/>
    <w:rsid w:val="00346C66"/>
    <w:rsid w:val="00346E39"/>
    <w:rsid w:val="00350D58"/>
    <w:rsid w:val="003553A6"/>
    <w:rsid w:val="0035663E"/>
    <w:rsid w:val="00360981"/>
    <w:rsid w:val="00361284"/>
    <w:rsid w:val="00362FAF"/>
    <w:rsid w:val="0036456C"/>
    <w:rsid w:val="003656B8"/>
    <w:rsid w:val="003658D9"/>
    <w:rsid w:val="0036653B"/>
    <w:rsid w:val="0037068F"/>
    <w:rsid w:val="00372C3B"/>
    <w:rsid w:val="003742AA"/>
    <w:rsid w:val="00375302"/>
    <w:rsid w:val="00376E0A"/>
    <w:rsid w:val="00377F14"/>
    <w:rsid w:val="003825F8"/>
    <w:rsid w:val="00383AC5"/>
    <w:rsid w:val="0038492F"/>
    <w:rsid w:val="00385991"/>
    <w:rsid w:val="003859FF"/>
    <w:rsid w:val="00387DD7"/>
    <w:rsid w:val="00392189"/>
    <w:rsid w:val="00395037"/>
    <w:rsid w:val="0039784C"/>
    <w:rsid w:val="00397923"/>
    <w:rsid w:val="003A117E"/>
    <w:rsid w:val="003A1FE5"/>
    <w:rsid w:val="003A32E2"/>
    <w:rsid w:val="003A533E"/>
    <w:rsid w:val="003A5E4A"/>
    <w:rsid w:val="003A791D"/>
    <w:rsid w:val="003B0389"/>
    <w:rsid w:val="003B0FF7"/>
    <w:rsid w:val="003B22BD"/>
    <w:rsid w:val="003B5E38"/>
    <w:rsid w:val="003C1ECF"/>
    <w:rsid w:val="003C38A5"/>
    <w:rsid w:val="003D3A58"/>
    <w:rsid w:val="003D3CDB"/>
    <w:rsid w:val="003D3D9F"/>
    <w:rsid w:val="003D5D83"/>
    <w:rsid w:val="003D62F0"/>
    <w:rsid w:val="003D6CD9"/>
    <w:rsid w:val="003E22EC"/>
    <w:rsid w:val="003E2807"/>
    <w:rsid w:val="003E4530"/>
    <w:rsid w:val="003E4EC9"/>
    <w:rsid w:val="003E5552"/>
    <w:rsid w:val="003E65D3"/>
    <w:rsid w:val="003E6C21"/>
    <w:rsid w:val="003E7DD0"/>
    <w:rsid w:val="003E7F0F"/>
    <w:rsid w:val="003F0D73"/>
    <w:rsid w:val="003F1C8C"/>
    <w:rsid w:val="003F5963"/>
    <w:rsid w:val="003F5B5C"/>
    <w:rsid w:val="003F62D4"/>
    <w:rsid w:val="003F783E"/>
    <w:rsid w:val="00400F7C"/>
    <w:rsid w:val="00402E0C"/>
    <w:rsid w:val="0040414B"/>
    <w:rsid w:val="0040433F"/>
    <w:rsid w:val="00404E8C"/>
    <w:rsid w:val="0040754E"/>
    <w:rsid w:val="00413AB0"/>
    <w:rsid w:val="00413B58"/>
    <w:rsid w:val="00414900"/>
    <w:rsid w:val="0041514D"/>
    <w:rsid w:val="00416D82"/>
    <w:rsid w:val="00420F6F"/>
    <w:rsid w:val="0042257D"/>
    <w:rsid w:val="00423D1D"/>
    <w:rsid w:val="004279FB"/>
    <w:rsid w:val="0043150F"/>
    <w:rsid w:val="00431717"/>
    <w:rsid w:val="004324E6"/>
    <w:rsid w:val="004329D5"/>
    <w:rsid w:val="00440211"/>
    <w:rsid w:val="0044076B"/>
    <w:rsid w:val="00442302"/>
    <w:rsid w:val="00443A62"/>
    <w:rsid w:val="0044727D"/>
    <w:rsid w:val="00450037"/>
    <w:rsid w:val="00455E7A"/>
    <w:rsid w:val="0046093C"/>
    <w:rsid w:val="00461FCC"/>
    <w:rsid w:val="0046227F"/>
    <w:rsid w:val="00462BE5"/>
    <w:rsid w:val="00464AFD"/>
    <w:rsid w:val="004665C5"/>
    <w:rsid w:val="004666A4"/>
    <w:rsid w:val="00467B29"/>
    <w:rsid w:val="00467C53"/>
    <w:rsid w:val="004724B6"/>
    <w:rsid w:val="00475422"/>
    <w:rsid w:val="00482191"/>
    <w:rsid w:val="00482DD9"/>
    <w:rsid w:val="00483752"/>
    <w:rsid w:val="0048483A"/>
    <w:rsid w:val="00486BC5"/>
    <w:rsid w:val="00487DB5"/>
    <w:rsid w:val="00491888"/>
    <w:rsid w:val="00494339"/>
    <w:rsid w:val="0049599F"/>
    <w:rsid w:val="00495E07"/>
    <w:rsid w:val="00496CE1"/>
    <w:rsid w:val="00496E50"/>
    <w:rsid w:val="004977C3"/>
    <w:rsid w:val="004A2D00"/>
    <w:rsid w:val="004B22FF"/>
    <w:rsid w:val="004B28F0"/>
    <w:rsid w:val="004B3118"/>
    <w:rsid w:val="004B4C05"/>
    <w:rsid w:val="004B55B9"/>
    <w:rsid w:val="004C114E"/>
    <w:rsid w:val="004C1497"/>
    <w:rsid w:val="004C1B9F"/>
    <w:rsid w:val="004C347D"/>
    <w:rsid w:val="004C3C3E"/>
    <w:rsid w:val="004C4ACE"/>
    <w:rsid w:val="004C5CD0"/>
    <w:rsid w:val="004D13CE"/>
    <w:rsid w:val="004D179B"/>
    <w:rsid w:val="004D33BD"/>
    <w:rsid w:val="004D385B"/>
    <w:rsid w:val="004D589B"/>
    <w:rsid w:val="004D58A5"/>
    <w:rsid w:val="004D647C"/>
    <w:rsid w:val="004D6AE7"/>
    <w:rsid w:val="004D74BA"/>
    <w:rsid w:val="004E1D04"/>
    <w:rsid w:val="004E40C8"/>
    <w:rsid w:val="004E472B"/>
    <w:rsid w:val="004E5475"/>
    <w:rsid w:val="004F1991"/>
    <w:rsid w:val="004F2164"/>
    <w:rsid w:val="004F2ED5"/>
    <w:rsid w:val="004F7109"/>
    <w:rsid w:val="004F7E03"/>
    <w:rsid w:val="0050059E"/>
    <w:rsid w:val="00501E44"/>
    <w:rsid w:val="0050268E"/>
    <w:rsid w:val="00503501"/>
    <w:rsid w:val="00504CE1"/>
    <w:rsid w:val="00505A0C"/>
    <w:rsid w:val="0051408A"/>
    <w:rsid w:val="00514CAC"/>
    <w:rsid w:val="00516E8B"/>
    <w:rsid w:val="005177D6"/>
    <w:rsid w:val="00517D0A"/>
    <w:rsid w:val="00520EE9"/>
    <w:rsid w:val="005216B2"/>
    <w:rsid w:val="00522479"/>
    <w:rsid w:val="00523516"/>
    <w:rsid w:val="0052588D"/>
    <w:rsid w:val="00526272"/>
    <w:rsid w:val="00526C5F"/>
    <w:rsid w:val="00527B1F"/>
    <w:rsid w:val="005300D3"/>
    <w:rsid w:val="00536AE2"/>
    <w:rsid w:val="00542473"/>
    <w:rsid w:val="00542AC6"/>
    <w:rsid w:val="00542F67"/>
    <w:rsid w:val="00545B24"/>
    <w:rsid w:val="00550E86"/>
    <w:rsid w:val="005524F6"/>
    <w:rsid w:val="00560E6E"/>
    <w:rsid w:val="00560EE3"/>
    <w:rsid w:val="00561AC8"/>
    <w:rsid w:val="0056273F"/>
    <w:rsid w:val="00564939"/>
    <w:rsid w:val="00565329"/>
    <w:rsid w:val="00570DE6"/>
    <w:rsid w:val="00571BE8"/>
    <w:rsid w:val="0057238D"/>
    <w:rsid w:val="005726AA"/>
    <w:rsid w:val="005742EE"/>
    <w:rsid w:val="0057450C"/>
    <w:rsid w:val="0057458B"/>
    <w:rsid w:val="005754E1"/>
    <w:rsid w:val="00575FDD"/>
    <w:rsid w:val="00581BE3"/>
    <w:rsid w:val="00583E58"/>
    <w:rsid w:val="00584B9F"/>
    <w:rsid w:val="00585205"/>
    <w:rsid w:val="0058619A"/>
    <w:rsid w:val="0059001E"/>
    <w:rsid w:val="005919D1"/>
    <w:rsid w:val="00593F0C"/>
    <w:rsid w:val="005A015D"/>
    <w:rsid w:val="005A1E16"/>
    <w:rsid w:val="005A3E6C"/>
    <w:rsid w:val="005A473E"/>
    <w:rsid w:val="005A49E3"/>
    <w:rsid w:val="005A4CD2"/>
    <w:rsid w:val="005B036C"/>
    <w:rsid w:val="005B1E33"/>
    <w:rsid w:val="005B2537"/>
    <w:rsid w:val="005B3E7F"/>
    <w:rsid w:val="005B3F2D"/>
    <w:rsid w:val="005B7376"/>
    <w:rsid w:val="005B753D"/>
    <w:rsid w:val="005C02B7"/>
    <w:rsid w:val="005C4B74"/>
    <w:rsid w:val="005C5089"/>
    <w:rsid w:val="005C554B"/>
    <w:rsid w:val="005C5E8D"/>
    <w:rsid w:val="005C699D"/>
    <w:rsid w:val="005C7042"/>
    <w:rsid w:val="005D0885"/>
    <w:rsid w:val="005D23B1"/>
    <w:rsid w:val="005D4D86"/>
    <w:rsid w:val="005E1D48"/>
    <w:rsid w:val="005E63E8"/>
    <w:rsid w:val="005E6951"/>
    <w:rsid w:val="005F0B46"/>
    <w:rsid w:val="005F0E7E"/>
    <w:rsid w:val="005F1AA0"/>
    <w:rsid w:val="005F2439"/>
    <w:rsid w:val="005F3B9D"/>
    <w:rsid w:val="005F49A8"/>
    <w:rsid w:val="00602B6F"/>
    <w:rsid w:val="00602E70"/>
    <w:rsid w:val="00603FC6"/>
    <w:rsid w:val="006048A0"/>
    <w:rsid w:val="00606AEF"/>
    <w:rsid w:val="006075D2"/>
    <w:rsid w:val="00610B29"/>
    <w:rsid w:val="00611B24"/>
    <w:rsid w:val="00612096"/>
    <w:rsid w:val="00612C69"/>
    <w:rsid w:val="0061418F"/>
    <w:rsid w:val="0061653D"/>
    <w:rsid w:val="006169B6"/>
    <w:rsid w:val="00617705"/>
    <w:rsid w:val="006200C1"/>
    <w:rsid w:val="006220BF"/>
    <w:rsid w:val="00622391"/>
    <w:rsid w:val="00625CAE"/>
    <w:rsid w:val="00625E23"/>
    <w:rsid w:val="00626F8D"/>
    <w:rsid w:val="006340F2"/>
    <w:rsid w:val="00636BF8"/>
    <w:rsid w:val="00636E51"/>
    <w:rsid w:val="00637120"/>
    <w:rsid w:val="0064045B"/>
    <w:rsid w:val="006420D8"/>
    <w:rsid w:val="006425F6"/>
    <w:rsid w:val="00642A22"/>
    <w:rsid w:val="006440F9"/>
    <w:rsid w:val="006471E4"/>
    <w:rsid w:val="006510B8"/>
    <w:rsid w:val="00651756"/>
    <w:rsid w:val="00651FA9"/>
    <w:rsid w:val="006530B7"/>
    <w:rsid w:val="00653D9B"/>
    <w:rsid w:val="00654538"/>
    <w:rsid w:val="00656BDC"/>
    <w:rsid w:val="006570AA"/>
    <w:rsid w:val="00664F84"/>
    <w:rsid w:val="00665A39"/>
    <w:rsid w:val="00666ACB"/>
    <w:rsid w:val="00670EF0"/>
    <w:rsid w:val="00671427"/>
    <w:rsid w:val="0067257D"/>
    <w:rsid w:val="00676563"/>
    <w:rsid w:val="00680187"/>
    <w:rsid w:val="00680DD8"/>
    <w:rsid w:val="006821D0"/>
    <w:rsid w:val="0068494E"/>
    <w:rsid w:val="00684D17"/>
    <w:rsid w:val="00690581"/>
    <w:rsid w:val="00690A75"/>
    <w:rsid w:val="0069209F"/>
    <w:rsid w:val="00695E02"/>
    <w:rsid w:val="00695F48"/>
    <w:rsid w:val="006A055A"/>
    <w:rsid w:val="006A0EFD"/>
    <w:rsid w:val="006A413C"/>
    <w:rsid w:val="006A522C"/>
    <w:rsid w:val="006A5782"/>
    <w:rsid w:val="006B4CD3"/>
    <w:rsid w:val="006B66AE"/>
    <w:rsid w:val="006B719A"/>
    <w:rsid w:val="006C1B9F"/>
    <w:rsid w:val="006C29E4"/>
    <w:rsid w:val="006C35E4"/>
    <w:rsid w:val="006C3A34"/>
    <w:rsid w:val="006C5393"/>
    <w:rsid w:val="006C54F4"/>
    <w:rsid w:val="006C5F78"/>
    <w:rsid w:val="006C641C"/>
    <w:rsid w:val="006C7A15"/>
    <w:rsid w:val="006D0150"/>
    <w:rsid w:val="006D48D3"/>
    <w:rsid w:val="006D7488"/>
    <w:rsid w:val="006D78D1"/>
    <w:rsid w:val="006E1088"/>
    <w:rsid w:val="006E6B87"/>
    <w:rsid w:val="006F0E0B"/>
    <w:rsid w:val="006F11EF"/>
    <w:rsid w:val="006F335D"/>
    <w:rsid w:val="006F4B24"/>
    <w:rsid w:val="006F760C"/>
    <w:rsid w:val="006F7B6A"/>
    <w:rsid w:val="00701213"/>
    <w:rsid w:val="00701C69"/>
    <w:rsid w:val="00704360"/>
    <w:rsid w:val="00705A1A"/>
    <w:rsid w:val="007070CE"/>
    <w:rsid w:val="007109F6"/>
    <w:rsid w:val="00711CE2"/>
    <w:rsid w:val="00712947"/>
    <w:rsid w:val="00714800"/>
    <w:rsid w:val="00714951"/>
    <w:rsid w:val="00715A08"/>
    <w:rsid w:val="00720077"/>
    <w:rsid w:val="00723977"/>
    <w:rsid w:val="00725658"/>
    <w:rsid w:val="0072686C"/>
    <w:rsid w:val="00730246"/>
    <w:rsid w:val="007309C5"/>
    <w:rsid w:val="007352B5"/>
    <w:rsid w:val="007404AB"/>
    <w:rsid w:val="00745B88"/>
    <w:rsid w:val="0074720F"/>
    <w:rsid w:val="00747C18"/>
    <w:rsid w:val="00747DEC"/>
    <w:rsid w:val="00750BF8"/>
    <w:rsid w:val="00750CB2"/>
    <w:rsid w:val="00752A02"/>
    <w:rsid w:val="00753435"/>
    <w:rsid w:val="007565CB"/>
    <w:rsid w:val="00757366"/>
    <w:rsid w:val="00760D84"/>
    <w:rsid w:val="0076416B"/>
    <w:rsid w:val="0076457B"/>
    <w:rsid w:val="00765E1D"/>
    <w:rsid w:val="00767D45"/>
    <w:rsid w:val="0077017D"/>
    <w:rsid w:val="00772823"/>
    <w:rsid w:val="00772F79"/>
    <w:rsid w:val="007733DD"/>
    <w:rsid w:val="007748FC"/>
    <w:rsid w:val="007813C0"/>
    <w:rsid w:val="0078152D"/>
    <w:rsid w:val="0078528A"/>
    <w:rsid w:val="007853D0"/>
    <w:rsid w:val="00787EB8"/>
    <w:rsid w:val="00790641"/>
    <w:rsid w:val="007918A3"/>
    <w:rsid w:val="00792717"/>
    <w:rsid w:val="00792BBA"/>
    <w:rsid w:val="007930D6"/>
    <w:rsid w:val="00796748"/>
    <w:rsid w:val="00797A7C"/>
    <w:rsid w:val="007A1417"/>
    <w:rsid w:val="007A1976"/>
    <w:rsid w:val="007A38BE"/>
    <w:rsid w:val="007A5FDF"/>
    <w:rsid w:val="007B027F"/>
    <w:rsid w:val="007B05DC"/>
    <w:rsid w:val="007B0962"/>
    <w:rsid w:val="007B117C"/>
    <w:rsid w:val="007B53C1"/>
    <w:rsid w:val="007B6F2F"/>
    <w:rsid w:val="007C254C"/>
    <w:rsid w:val="007C2910"/>
    <w:rsid w:val="007C4D09"/>
    <w:rsid w:val="007C4FFE"/>
    <w:rsid w:val="007C7439"/>
    <w:rsid w:val="007D056C"/>
    <w:rsid w:val="007D18CD"/>
    <w:rsid w:val="007D18D2"/>
    <w:rsid w:val="007D2130"/>
    <w:rsid w:val="007D490E"/>
    <w:rsid w:val="007D4B97"/>
    <w:rsid w:val="007D57BE"/>
    <w:rsid w:val="007D7240"/>
    <w:rsid w:val="007E000E"/>
    <w:rsid w:val="007E0969"/>
    <w:rsid w:val="007E2D40"/>
    <w:rsid w:val="007E3E90"/>
    <w:rsid w:val="007E4E0B"/>
    <w:rsid w:val="007E5DAA"/>
    <w:rsid w:val="007E7C43"/>
    <w:rsid w:val="007E7E81"/>
    <w:rsid w:val="007F1865"/>
    <w:rsid w:val="007F2B51"/>
    <w:rsid w:val="007F2D8F"/>
    <w:rsid w:val="007F449F"/>
    <w:rsid w:val="007F6386"/>
    <w:rsid w:val="007F74DE"/>
    <w:rsid w:val="007F7B2E"/>
    <w:rsid w:val="007F7F53"/>
    <w:rsid w:val="008001DE"/>
    <w:rsid w:val="00800301"/>
    <w:rsid w:val="008003FB"/>
    <w:rsid w:val="00801F68"/>
    <w:rsid w:val="00802C00"/>
    <w:rsid w:val="00804A5F"/>
    <w:rsid w:val="00806192"/>
    <w:rsid w:val="00806738"/>
    <w:rsid w:val="008073B3"/>
    <w:rsid w:val="00810E9A"/>
    <w:rsid w:val="008111CA"/>
    <w:rsid w:val="008120BE"/>
    <w:rsid w:val="0081508F"/>
    <w:rsid w:val="00815515"/>
    <w:rsid w:val="00820400"/>
    <w:rsid w:val="008209C6"/>
    <w:rsid w:val="00822936"/>
    <w:rsid w:val="00825029"/>
    <w:rsid w:val="0082681F"/>
    <w:rsid w:val="008273EE"/>
    <w:rsid w:val="00827A73"/>
    <w:rsid w:val="00832A1A"/>
    <w:rsid w:val="00832EA0"/>
    <w:rsid w:val="008358B3"/>
    <w:rsid w:val="00836630"/>
    <w:rsid w:val="00842EF2"/>
    <w:rsid w:val="0084557B"/>
    <w:rsid w:val="008462A2"/>
    <w:rsid w:val="0085072C"/>
    <w:rsid w:val="00851E96"/>
    <w:rsid w:val="008521F9"/>
    <w:rsid w:val="0085704D"/>
    <w:rsid w:val="00857538"/>
    <w:rsid w:val="00862A71"/>
    <w:rsid w:val="0086642E"/>
    <w:rsid w:val="00866EED"/>
    <w:rsid w:val="0087195B"/>
    <w:rsid w:val="008737E9"/>
    <w:rsid w:val="0087411E"/>
    <w:rsid w:val="0087698C"/>
    <w:rsid w:val="00876A64"/>
    <w:rsid w:val="00880073"/>
    <w:rsid w:val="00882277"/>
    <w:rsid w:val="00883F17"/>
    <w:rsid w:val="00886B54"/>
    <w:rsid w:val="00886EBD"/>
    <w:rsid w:val="00887BFA"/>
    <w:rsid w:val="00892E56"/>
    <w:rsid w:val="00893113"/>
    <w:rsid w:val="0089578E"/>
    <w:rsid w:val="00896F99"/>
    <w:rsid w:val="008A02B2"/>
    <w:rsid w:val="008A1926"/>
    <w:rsid w:val="008A2726"/>
    <w:rsid w:val="008A403D"/>
    <w:rsid w:val="008A6892"/>
    <w:rsid w:val="008A7A8D"/>
    <w:rsid w:val="008B06F5"/>
    <w:rsid w:val="008B08E6"/>
    <w:rsid w:val="008B21C8"/>
    <w:rsid w:val="008B2CD3"/>
    <w:rsid w:val="008B2D54"/>
    <w:rsid w:val="008B71EA"/>
    <w:rsid w:val="008C1F2D"/>
    <w:rsid w:val="008C651B"/>
    <w:rsid w:val="008D20D1"/>
    <w:rsid w:val="008D31F7"/>
    <w:rsid w:val="008D62A3"/>
    <w:rsid w:val="008E16BF"/>
    <w:rsid w:val="008E37F6"/>
    <w:rsid w:val="008E6DAD"/>
    <w:rsid w:val="008F155B"/>
    <w:rsid w:val="008F1BFA"/>
    <w:rsid w:val="008F2E01"/>
    <w:rsid w:val="008F5FA9"/>
    <w:rsid w:val="00904689"/>
    <w:rsid w:val="00906CE6"/>
    <w:rsid w:val="0091035F"/>
    <w:rsid w:val="009109D9"/>
    <w:rsid w:val="00910F9C"/>
    <w:rsid w:val="009131A1"/>
    <w:rsid w:val="0091663A"/>
    <w:rsid w:val="00916B34"/>
    <w:rsid w:val="009208C2"/>
    <w:rsid w:val="00923599"/>
    <w:rsid w:val="0092497B"/>
    <w:rsid w:val="009254B1"/>
    <w:rsid w:val="009254C5"/>
    <w:rsid w:val="009347AF"/>
    <w:rsid w:val="00940427"/>
    <w:rsid w:val="00941A6F"/>
    <w:rsid w:val="00942675"/>
    <w:rsid w:val="0094278A"/>
    <w:rsid w:val="009439E4"/>
    <w:rsid w:val="0094436D"/>
    <w:rsid w:val="00944CF1"/>
    <w:rsid w:val="00947D97"/>
    <w:rsid w:val="00950A8B"/>
    <w:rsid w:val="00950D81"/>
    <w:rsid w:val="00952F34"/>
    <w:rsid w:val="00953EAB"/>
    <w:rsid w:val="00953EDE"/>
    <w:rsid w:val="00956DA7"/>
    <w:rsid w:val="00960C3B"/>
    <w:rsid w:val="00961935"/>
    <w:rsid w:val="00962458"/>
    <w:rsid w:val="00964AE1"/>
    <w:rsid w:val="009672F9"/>
    <w:rsid w:val="00967541"/>
    <w:rsid w:val="00970143"/>
    <w:rsid w:val="00970DC1"/>
    <w:rsid w:val="00970F7E"/>
    <w:rsid w:val="00970FD5"/>
    <w:rsid w:val="00971657"/>
    <w:rsid w:val="009718E0"/>
    <w:rsid w:val="00972123"/>
    <w:rsid w:val="00972CD3"/>
    <w:rsid w:val="00973A39"/>
    <w:rsid w:val="0097750C"/>
    <w:rsid w:val="0098050E"/>
    <w:rsid w:val="00982121"/>
    <w:rsid w:val="00986197"/>
    <w:rsid w:val="00986B73"/>
    <w:rsid w:val="00990205"/>
    <w:rsid w:val="00990B18"/>
    <w:rsid w:val="009917D7"/>
    <w:rsid w:val="00991C51"/>
    <w:rsid w:val="009A0B79"/>
    <w:rsid w:val="009A106A"/>
    <w:rsid w:val="009A19CD"/>
    <w:rsid w:val="009A1B8E"/>
    <w:rsid w:val="009A1C09"/>
    <w:rsid w:val="009A2C97"/>
    <w:rsid w:val="009A2ECA"/>
    <w:rsid w:val="009A4218"/>
    <w:rsid w:val="009A621F"/>
    <w:rsid w:val="009B1DF4"/>
    <w:rsid w:val="009B3974"/>
    <w:rsid w:val="009B4495"/>
    <w:rsid w:val="009B49AA"/>
    <w:rsid w:val="009B5638"/>
    <w:rsid w:val="009C3298"/>
    <w:rsid w:val="009C3BBF"/>
    <w:rsid w:val="009C5D50"/>
    <w:rsid w:val="009C5F1F"/>
    <w:rsid w:val="009D1193"/>
    <w:rsid w:val="009D240E"/>
    <w:rsid w:val="009D6196"/>
    <w:rsid w:val="009D7D32"/>
    <w:rsid w:val="009E0596"/>
    <w:rsid w:val="009E1379"/>
    <w:rsid w:val="009E295C"/>
    <w:rsid w:val="009E65E3"/>
    <w:rsid w:val="009E705A"/>
    <w:rsid w:val="009E714B"/>
    <w:rsid w:val="009E7228"/>
    <w:rsid w:val="009F05EE"/>
    <w:rsid w:val="009F7E7E"/>
    <w:rsid w:val="00A002EB"/>
    <w:rsid w:val="00A01178"/>
    <w:rsid w:val="00A0161C"/>
    <w:rsid w:val="00A01A52"/>
    <w:rsid w:val="00A0546A"/>
    <w:rsid w:val="00A16223"/>
    <w:rsid w:val="00A172CD"/>
    <w:rsid w:val="00A17C09"/>
    <w:rsid w:val="00A206A9"/>
    <w:rsid w:val="00A20700"/>
    <w:rsid w:val="00A2082A"/>
    <w:rsid w:val="00A20EDA"/>
    <w:rsid w:val="00A217F7"/>
    <w:rsid w:val="00A23629"/>
    <w:rsid w:val="00A27401"/>
    <w:rsid w:val="00A3376B"/>
    <w:rsid w:val="00A33886"/>
    <w:rsid w:val="00A34072"/>
    <w:rsid w:val="00A37710"/>
    <w:rsid w:val="00A42181"/>
    <w:rsid w:val="00A448CB"/>
    <w:rsid w:val="00A47286"/>
    <w:rsid w:val="00A47E72"/>
    <w:rsid w:val="00A5041D"/>
    <w:rsid w:val="00A51D61"/>
    <w:rsid w:val="00A52A2D"/>
    <w:rsid w:val="00A5450D"/>
    <w:rsid w:val="00A56D9F"/>
    <w:rsid w:val="00A600A7"/>
    <w:rsid w:val="00A624C7"/>
    <w:rsid w:val="00A62A1F"/>
    <w:rsid w:val="00A62AED"/>
    <w:rsid w:val="00A62B8C"/>
    <w:rsid w:val="00A667B1"/>
    <w:rsid w:val="00A6704D"/>
    <w:rsid w:val="00A72F99"/>
    <w:rsid w:val="00A7411C"/>
    <w:rsid w:val="00A746A0"/>
    <w:rsid w:val="00A81610"/>
    <w:rsid w:val="00A84FD9"/>
    <w:rsid w:val="00A93888"/>
    <w:rsid w:val="00A95510"/>
    <w:rsid w:val="00A96989"/>
    <w:rsid w:val="00A970D3"/>
    <w:rsid w:val="00AA1222"/>
    <w:rsid w:val="00AA1919"/>
    <w:rsid w:val="00AA3B2B"/>
    <w:rsid w:val="00AA5E38"/>
    <w:rsid w:val="00AA6ED9"/>
    <w:rsid w:val="00AB06A8"/>
    <w:rsid w:val="00AB0862"/>
    <w:rsid w:val="00AB6BE9"/>
    <w:rsid w:val="00AB7800"/>
    <w:rsid w:val="00AC01E1"/>
    <w:rsid w:val="00AC0DC2"/>
    <w:rsid w:val="00AC384E"/>
    <w:rsid w:val="00AC3902"/>
    <w:rsid w:val="00AC67DF"/>
    <w:rsid w:val="00AD1D93"/>
    <w:rsid w:val="00AD39BD"/>
    <w:rsid w:val="00AD48A4"/>
    <w:rsid w:val="00AD5AD6"/>
    <w:rsid w:val="00AD6F8E"/>
    <w:rsid w:val="00AD76E8"/>
    <w:rsid w:val="00AE01F9"/>
    <w:rsid w:val="00AE2747"/>
    <w:rsid w:val="00AE2C2C"/>
    <w:rsid w:val="00AE4BFE"/>
    <w:rsid w:val="00AE517A"/>
    <w:rsid w:val="00AE5C1E"/>
    <w:rsid w:val="00AE5F55"/>
    <w:rsid w:val="00AF1D34"/>
    <w:rsid w:val="00AF2664"/>
    <w:rsid w:val="00AF2A92"/>
    <w:rsid w:val="00AF32AA"/>
    <w:rsid w:val="00AF68D2"/>
    <w:rsid w:val="00AF7AED"/>
    <w:rsid w:val="00B00477"/>
    <w:rsid w:val="00B005BB"/>
    <w:rsid w:val="00B00867"/>
    <w:rsid w:val="00B02458"/>
    <w:rsid w:val="00B04F68"/>
    <w:rsid w:val="00B0501E"/>
    <w:rsid w:val="00B05B53"/>
    <w:rsid w:val="00B06046"/>
    <w:rsid w:val="00B12C8B"/>
    <w:rsid w:val="00B14ADF"/>
    <w:rsid w:val="00B214DF"/>
    <w:rsid w:val="00B215CE"/>
    <w:rsid w:val="00B22319"/>
    <w:rsid w:val="00B23077"/>
    <w:rsid w:val="00B26AB2"/>
    <w:rsid w:val="00B33C4A"/>
    <w:rsid w:val="00B4148F"/>
    <w:rsid w:val="00B41CC0"/>
    <w:rsid w:val="00B45A47"/>
    <w:rsid w:val="00B46B43"/>
    <w:rsid w:val="00B47A55"/>
    <w:rsid w:val="00B511B8"/>
    <w:rsid w:val="00B514DD"/>
    <w:rsid w:val="00B55C63"/>
    <w:rsid w:val="00B566BA"/>
    <w:rsid w:val="00B62AD4"/>
    <w:rsid w:val="00B635F5"/>
    <w:rsid w:val="00B64F8A"/>
    <w:rsid w:val="00B65A4D"/>
    <w:rsid w:val="00B72B1A"/>
    <w:rsid w:val="00B73549"/>
    <w:rsid w:val="00B743EE"/>
    <w:rsid w:val="00B773E4"/>
    <w:rsid w:val="00B83140"/>
    <w:rsid w:val="00B84895"/>
    <w:rsid w:val="00B94C7F"/>
    <w:rsid w:val="00B957E1"/>
    <w:rsid w:val="00B95FB2"/>
    <w:rsid w:val="00B96062"/>
    <w:rsid w:val="00B960C5"/>
    <w:rsid w:val="00BA02E1"/>
    <w:rsid w:val="00BA1F1F"/>
    <w:rsid w:val="00BA3EDD"/>
    <w:rsid w:val="00BA3F2A"/>
    <w:rsid w:val="00BA4896"/>
    <w:rsid w:val="00BA5E40"/>
    <w:rsid w:val="00BA631B"/>
    <w:rsid w:val="00BA6C68"/>
    <w:rsid w:val="00BB1B1A"/>
    <w:rsid w:val="00BB321C"/>
    <w:rsid w:val="00BB37EE"/>
    <w:rsid w:val="00BC1776"/>
    <w:rsid w:val="00BC22F5"/>
    <w:rsid w:val="00BC2886"/>
    <w:rsid w:val="00BC6A74"/>
    <w:rsid w:val="00BC7263"/>
    <w:rsid w:val="00BD25CB"/>
    <w:rsid w:val="00BD3CE1"/>
    <w:rsid w:val="00BD3DCF"/>
    <w:rsid w:val="00BD5483"/>
    <w:rsid w:val="00BD6271"/>
    <w:rsid w:val="00BE0B74"/>
    <w:rsid w:val="00BE0D44"/>
    <w:rsid w:val="00BE2E2A"/>
    <w:rsid w:val="00BE2F6A"/>
    <w:rsid w:val="00BE4762"/>
    <w:rsid w:val="00BE494C"/>
    <w:rsid w:val="00BE61D1"/>
    <w:rsid w:val="00BE7A9D"/>
    <w:rsid w:val="00BF11E9"/>
    <w:rsid w:val="00BF3A02"/>
    <w:rsid w:val="00BF592F"/>
    <w:rsid w:val="00BF62AA"/>
    <w:rsid w:val="00BF63F7"/>
    <w:rsid w:val="00C00C26"/>
    <w:rsid w:val="00C013E5"/>
    <w:rsid w:val="00C06AA1"/>
    <w:rsid w:val="00C06F55"/>
    <w:rsid w:val="00C07973"/>
    <w:rsid w:val="00C151A1"/>
    <w:rsid w:val="00C15EDB"/>
    <w:rsid w:val="00C1769F"/>
    <w:rsid w:val="00C201F7"/>
    <w:rsid w:val="00C305BA"/>
    <w:rsid w:val="00C34163"/>
    <w:rsid w:val="00C3509B"/>
    <w:rsid w:val="00C3543B"/>
    <w:rsid w:val="00C355CF"/>
    <w:rsid w:val="00C40F1D"/>
    <w:rsid w:val="00C4361C"/>
    <w:rsid w:val="00C4615A"/>
    <w:rsid w:val="00C4740C"/>
    <w:rsid w:val="00C50310"/>
    <w:rsid w:val="00C518BA"/>
    <w:rsid w:val="00C536A0"/>
    <w:rsid w:val="00C54DC3"/>
    <w:rsid w:val="00C553F5"/>
    <w:rsid w:val="00C56179"/>
    <w:rsid w:val="00C60623"/>
    <w:rsid w:val="00C60DD9"/>
    <w:rsid w:val="00C61570"/>
    <w:rsid w:val="00C61957"/>
    <w:rsid w:val="00C6224D"/>
    <w:rsid w:val="00C63308"/>
    <w:rsid w:val="00C65596"/>
    <w:rsid w:val="00C67220"/>
    <w:rsid w:val="00C70745"/>
    <w:rsid w:val="00C71124"/>
    <w:rsid w:val="00C71E92"/>
    <w:rsid w:val="00C72F30"/>
    <w:rsid w:val="00C73853"/>
    <w:rsid w:val="00C76BD7"/>
    <w:rsid w:val="00C806EB"/>
    <w:rsid w:val="00C82664"/>
    <w:rsid w:val="00C83719"/>
    <w:rsid w:val="00C83F94"/>
    <w:rsid w:val="00C84597"/>
    <w:rsid w:val="00C853DA"/>
    <w:rsid w:val="00C8721F"/>
    <w:rsid w:val="00C879C6"/>
    <w:rsid w:val="00C90D08"/>
    <w:rsid w:val="00C910B6"/>
    <w:rsid w:val="00C91878"/>
    <w:rsid w:val="00C94017"/>
    <w:rsid w:val="00CA0151"/>
    <w:rsid w:val="00CA0B2A"/>
    <w:rsid w:val="00CA229D"/>
    <w:rsid w:val="00CA2491"/>
    <w:rsid w:val="00CA34FE"/>
    <w:rsid w:val="00CA3D7E"/>
    <w:rsid w:val="00CA48A2"/>
    <w:rsid w:val="00CA71A1"/>
    <w:rsid w:val="00CB1EEB"/>
    <w:rsid w:val="00CB31F7"/>
    <w:rsid w:val="00CB3E6B"/>
    <w:rsid w:val="00CC1A00"/>
    <w:rsid w:val="00CC7937"/>
    <w:rsid w:val="00CC7B79"/>
    <w:rsid w:val="00CD054E"/>
    <w:rsid w:val="00CD2521"/>
    <w:rsid w:val="00CD70CF"/>
    <w:rsid w:val="00CD7563"/>
    <w:rsid w:val="00CF0B5C"/>
    <w:rsid w:val="00CF4C91"/>
    <w:rsid w:val="00CF50FC"/>
    <w:rsid w:val="00CF5996"/>
    <w:rsid w:val="00CF77D4"/>
    <w:rsid w:val="00CF783E"/>
    <w:rsid w:val="00CF7A4E"/>
    <w:rsid w:val="00D01104"/>
    <w:rsid w:val="00D049AE"/>
    <w:rsid w:val="00D10C93"/>
    <w:rsid w:val="00D11B94"/>
    <w:rsid w:val="00D12E14"/>
    <w:rsid w:val="00D13586"/>
    <w:rsid w:val="00D1565D"/>
    <w:rsid w:val="00D17698"/>
    <w:rsid w:val="00D201B2"/>
    <w:rsid w:val="00D2230C"/>
    <w:rsid w:val="00D265B5"/>
    <w:rsid w:val="00D26AA4"/>
    <w:rsid w:val="00D27E4A"/>
    <w:rsid w:val="00D32070"/>
    <w:rsid w:val="00D32731"/>
    <w:rsid w:val="00D3353B"/>
    <w:rsid w:val="00D33CE8"/>
    <w:rsid w:val="00D34F8A"/>
    <w:rsid w:val="00D36775"/>
    <w:rsid w:val="00D44B81"/>
    <w:rsid w:val="00D47393"/>
    <w:rsid w:val="00D50336"/>
    <w:rsid w:val="00D505ED"/>
    <w:rsid w:val="00D509AD"/>
    <w:rsid w:val="00D5188E"/>
    <w:rsid w:val="00D53D94"/>
    <w:rsid w:val="00D56939"/>
    <w:rsid w:val="00D56F25"/>
    <w:rsid w:val="00D6577D"/>
    <w:rsid w:val="00D6678D"/>
    <w:rsid w:val="00D712C6"/>
    <w:rsid w:val="00D72B60"/>
    <w:rsid w:val="00D74043"/>
    <w:rsid w:val="00D810A0"/>
    <w:rsid w:val="00D863D8"/>
    <w:rsid w:val="00D9060A"/>
    <w:rsid w:val="00D90FDC"/>
    <w:rsid w:val="00D946ED"/>
    <w:rsid w:val="00D94CB4"/>
    <w:rsid w:val="00DA16E8"/>
    <w:rsid w:val="00DA2F5A"/>
    <w:rsid w:val="00DA3273"/>
    <w:rsid w:val="00DA36AA"/>
    <w:rsid w:val="00DA4841"/>
    <w:rsid w:val="00DA5A34"/>
    <w:rsid w:val="00DA6816"/>
    <w:rsid w:val="00DA7470"/>
    <w:rsid w:val="00DB2370"/>
    <w:rsid w:val="00DB3ABC"/>
    <w:rsid w:val="00DB4C83"/>
    <w:rsid w:val="00DB6786"/>
    <w:rsid w:val="00DC1042"/>
    <w:rsid w:val="00DC1635"/>
    <w:rsid w:val="00DC1F00"/>
    <w:rsid w:val="00DC206E"/>
    <w:rsid w:val="00DC23E1"/>
    <w:rsid w:val="00DC42CB"/>
    <w:rsid w:val="00DC50FB"/>
    <w:rsid w:val="00DD0494"/>
    <w:rsid w:val="00DD04AF"/>
    <w:rsid w:val="00DD5308"/>
    <w:rsid w:val="00DD55DA"/>
    <w:rsid w:val="00DD5B01"/>
    <w:rsid w:val="00DD5E97"/>
    <w:rsid w:val="00DE2B11"/>
    <w:rsid w:val="00DE4654"/>
    <w:rsid w:val="00DE56B4"/>
    <w:rsid w:val="00E074F3"/>
    <w:rsid w:val="00E101C1"/>
    <w:rsid w:val="00E1581D"/>
    <w:rsid w:val="00E20838"/>
    <w:rsid w:val="00E21595"/>
    <w:rsid w:val="00E2226E"/>
    <w:rsid w:val="00E25D9C"/>
    <w:rsid w:val="00E25F30"/>
    <w:rsid w:val="00E31B74"/>
    <w:rsid w:val="00E33444"/>
    <w:rsid w:val="00E339F8"/>
    <w:rsid w:val="00E34DB9"/>
    <w:rsid w:val="00E3627C"/>
    <w:rsid w:val="00E37A0B"/>
    <w:rsid w:val="00E4253F"/>
    <w:rsid w:val="00E42EC5"/>
    <w:rsid w:val="00E448B9"/>
    <w:rsid w:val="00E45388"/>
    <w:rsid w:val="00E4772A"/>
    <w:rsid w:val="00E47860"/>
    <w:rsid w:val="00E47993"/>
    <w:rsid w:val="00E5226E"/>
    <w:rsid w:val="00E52632"/>
    <w:rsid w:val="00E53513"/>
    <w:rsid w:val="00E54EEA"/>
    <w:rsid w:val="00E56783"/>
    <w:rsid w:val="00E60371"/>
    <w:rsid w:val="00E65ECB"/>
    <w:rsid w:val="00E677E9"/>
    <w:rsid w:val="00E67A11"/>
    <w:rsid w:val="00E731E8"/>
    <w:rsid w:val="00E73D1E"/>
    <w:rsid w:val="00E7477F"/>
    <w:rsid w:val="00E81FA1"/>
    <w:rsid w:val="00E84010"/>
    <w:rsid w:val="00E86638"/>
    <w:rsid w:val="00E87DAA"/>
    <w:rsid w:val="00E94289"/>
    <w:rsid w:val="00E95086"/>
    <w:rsid w:val="00E963B9"/>
    <w:rsid w:val="00EA10A0"/>
    <w:rsid w:val="00EA2288"/>
    <w:rsid w:val="00EA6F17"/>
    <w:rsid w:val="00EA7B4C"/>
    <w:rsid w:val="00EB025E"/>
    <w:rsid w:val="00EB0BA0"/>
    <w:rsid w:val="00EB31D5"/>
    <w:rsid w:val="00EB330E"/>
    <w:rsid w:val="00EB6A3E"/>
    <w:rsid w:val="00EB728F"/>
    <w:rsid w:val="00EC3153"/>
    <w:rsid w:val="00EC34E1"/>
    <w:rsid w:val="00EC4079"/>
    <w:rsid w:val="00EC7176"/>
    <w:rsid w:val="00EC7216"/>
    <w:rsid w:val="00ED0B76"/>
    <w:rsid w:val="00ED1875"/>
    <w:rsid w:val="00ED2272"/>
    <w:rsid w:val="00ED374A"/>
    <w:rsid w:val="00ED3CC4"/>
    <w:rsid w:val="00ED4003"/>
    <w:rsid w:val="00ED751F"/>
    <w:rsid w:val="00EE007C"/>
    <w:rsid w:val="00EE1929"/>
    <w:rsid w:val="00EE1A70"/>
    <w:rsid w:val="00EE3523"/>
    <w:rsid w:val="00EE3D1C"/>
    <w:rsid w:val="00EF33B3"/>
    <w:rsid w:val="00EF413E"/>
    <w:rsid w:val="00EF53A1"/>
    <w:rsid w:val="00EF571C"/>
    <w:rsid w:val="00F00E33"/>
    <w:rsid w:val="00F01751"/>
    <w:rsid w:val="00F069D8"/>
    <w:rsid w:val="00F075E4"/>
    <w:rsid w:val="00F1107B"/>
    <w:rsid w:val="00F16E81"/>
    <w:rsid w:val="00F17D20"/>
    <w:rsid w:val="00F20496"/>
    <w:rsid w:val="00F217DD"/>
    <w:rsid w:val="00F2294C"/>
    <w:rsid w:val="00F30D4E"/>
    <w:rsid w:val="00F31920"/>
    <w:rsid w:val="00F33D70"/>
    <w:rsid w:val="00F34F1B"/>
    <w:rsid w:val="00F36499"/>
    <w:rsid w:val="00F36BDC"/>
    <w:rsid w:val="00F37044"/>
    <w:rsid w:val="00F376EB"/>
    <w:rsid w:val="00F40081"/>
    <w:rsid w:val="00F40541"/>
    <w:rsid w:val="00F44DFF"/>
    <w:rsid w:val="00F51AE2"/>
    <w:rsid w:val="00F54B87"/>
    <w:rsid w:val="00F56AB4"/>
    <w:rsid w:val="00F62A60"/>
    <w:rsid w:val="00F7164A"/>
    <w:rsid w:val="00F72DC6"/>
    <w:rsid w:val="00F73D9D"/>
    <w:rsid w:val="00F746C3"/>
    <w:rsid w:val="00F749EB"/>
    <w:rsid w:val="00F7626B"/>
    <w:rsid w:val="00F76491"/>
    <w:rsid w:val="00F7705C"/>
    <w:rsid w:val="00F8390F"/>
    <w:rsid w:val="00F84772"/>
    <w:rsid w:val="00F854C1"/>
    <w:rsid w:val="00F925A2"/>
    <w:rsid w:val="00F933A8"/>
    <w:rsid w:val="00F96004"/>
    <w:rsid w:val="00F9774C"/>
    <w:rsid w:val="00FA3E7F"/>
    <w:rsid w:val="00FA4679"/>
    <w:rsid w:val="00FB0509"/>
    <w:rsid w:val="00FB07BB"/>
    <w:rsid w:val="00FB0F5C"/>
    <w:rsid w:val="00FB1000"/>
    <w:rsid w:val="00FB28E5"/>
    <w:rsid w:val="00FB3A08"/>
    <w:rsid w:val="00FB3B8A"/>
    <w:rsid w:val="00FB7884"/>
    <w:rsid w:val="00FB7BEA"/>
    <w:rsid w:val="00FC1C4F"/>
    <w:rsid w:val="00FC2337"/>
    <w:rsid w:val="00FC3FF8"/>
    <w:rsid w:val="00FC7F70"/>
    <w:rsid w:val="00FD05E5"/>
    <w:rsid w:val="00FD1D33"/>
    <w:rsid w:val="00FD1DB9"/>
    <w:rsid w:val="00FD379A"/>
    <w:rsid w:val="00FD3C44"/>
    <w:rsid w:val="00FD431D"/>
    <w:rsid w:val="00FD49FC"/>
    <w:rsid w:val="00FD4DF7"/>
    <w:rsid w:val="00FD6366"/>
    <w:rsid w:val="00FE0CE9"/>
    <w:rsid w:val="00FE17FC"/>
    <w:rsid w:val="00FE1C38"/>
    <w:rsid w:val="00FE2D74"/>
    <w:rsid w:val="00FE44A5"/>
    <w:rsid w:val="00FE5D1C"/>
    <w:rsid w:val="00FE72F8"/>
    <w:rsid w:val="00FF0B4A"/>
    <w:rsid w:val="00FF43BE"/>
    <w:rsid w:val="00FF62BD"/>
    <w:rsid w:val="00FF7E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0A615"/>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F2"/>
    <w:pPr>
      <w:spacing w:after="200" w:line="276" w:lineRule="auto"/>
    </w:pPr>
    <w:rPr>
      <w:rFonts w:ascii="Arial" w:eastAsiaTheme="minorEastAsia" w:hAnsi="Arial" w:cstheme="minorBidi"/>
      <w:sz w:val="22"/>
      <w:szCs w:val="22"/>
      <w:lang w:val="en-GB" w:eastAsia="zh-CN"/>
    </w:rPr>
  </w:style>
  <w:style w:type="paragraph" w:styleId="Heading1">
    <w:name w:val="heading 1"/>
    <w:basedOn w:val="Normal"/>
    <w:next w:val="Marge"/>
    <w:link w:val="Heading1Char"/>
    <w:qFormat/>
    <w:pPr>
      <w:keepNext/>
      <w:keepLines/>
      <w:spacing w:before="240" w:after="240"/>
      <w:jc w:val="center"/>
      <w:outlineLvl w:val="0"/>
    </w:pPr>
    <w:rPr>
      <w:b/>
      <w:bCs/>
      <w:kern w:val="28"/>
    </w:rPr>
  </w:style>
  <w:style w:type="paragraph" w:styleId="Heading2">
    <w:name w:val="heading 2"/>
    <w:basedOn w:val="Normal"/>
    <w:next w:val="Marge"/>
    <w:link w:val="Heading2Char"/>
    <w:qFormat/>
    <w:pPr>
      <w:keepNext/>
      <w:keepLines/>
      <w:tabs>
        <w:tab w:val="left" w:pos="567"/>
      </w:tabs>
      <w:spacing w:before="480" w:after="240"/>
      <w:ind w:left="567" w:hanging="567"/>
      <w:outlineLvl w:val="1"/>
    </w:pPr>
    <w:rPr>
      <w:b/>
      <w:bCs/>
      <w:caps/>
    </w:rPr>
  </w:style>
  <w:style w:type="paragraph" w:styleId="Heading3">
    <w:name w:val="heading 3"/>
    <w:basedOn w:val="Normal"/>
    <w:next w:val="Marge"/>
    <w:link w:val="Heading3Char"/>
    <w:uiPriority w:val="9"/>
    <w:qFormat/>
    <w:rsid w:val="00FE44A5"/>
    <w:pPr>
      <w:keepNext/>
      <w:keepLines/>
      <w:spacing w:after="240" w:line="240" w:lineRule="auto"/>
      <w:ind w:left="567" w:hanging="567"/>
      <w:outlineLvl w:val="2"/>
    </w:pPr>
    <w:rPr>
      <w:b/>
      <w:bCs/>
    </w:rPr>
  </w:style>
  <w:style w:type="paragraph" w:styleId="Heading4">
    <w:name w:val="heading 4"/>
    <w:basedOn w:val="Normal"/>
    <w:next w:val="Marge"/>
    <w:link w:val="Heading4Char"/>
    <w:qFormat/>
    <w:pPr>
      <w:keepNext/>
      <w:keepLines/>
      <w:tabs>
        <w:tab w:val="left" w:pos="567"/>
      </w:tabs>
      <w:spacing w:after="240"/>
      <w:outlineLvl w:val="3"/>
    </w:pPr>
    <w:rPr>
      <w:b/>
      <w:bCs/>
    </w:rPr>
  </w:style>
  <w:style w:type="paragraph" w:styleId="Heading5">
    <w:name w:val="heading 5"/>
    <w:basedOn w:val="Normal"/>
    <w:next w:val="Marge"/>
    <w:link w:val="Heading5Char"/>
    <w:qFormat/>
    <w:pPr>
      <w:keepNext/>
      <w:keepLines/>
      <w:tabs>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left" w:pos="1134"/>
      </w:tabs>
      <w:spacing w:after="240"/>
      <w:ind w:left="567"/>
      <w:outlineLvl w:val="5"/>
    </w:pPr>
    <w:rPr>
      <w:b/>
      <w:iCs/>
    </w:rPr>
  </w:style>
  <w:style w:type="paragraph" w:styleId="Heading7">
    <w:name w:val="heading 7"/>
    <w:basedOn w:val="Normal"/>
    <w:next w:val="Normal"/>
    <w:link w:val="Heading7Char"/>
    <w:qFormat/>
    <w:rsid w:val="00DA16E8"/>
    <w:pPr>
      <w:keepNext/>
      <w:tabs>
        <w:tab w:val="left" w:pos="567"/>
      </w:tabs>
      <w:snapToGrid w:val="0"/>
      <w:spacing w:after="240" w:line="240" w:lineRule="auto"/>
      <w:jc w:val="both"/>
      <w:outlineLvl w:val="6"/>
    </w:pPr>
    <w:rPr>
      <w:rFonts w:ascii="Times New Roman" w:eastAsia="SimSun" w:hAnsi="Times New Roman" w:cs="Times New Roman"/>
      <w:color w:val="000000"/>
      <w:sz w:val="24"/>
      <w:szCs w:val="24"/>
      <w:u w:val="single"/>
      <w:lang w:val="fr-FR"/>
    </w:rPr>
  </w:style>
  <w:style w:type="paragraph" w:styleId="Heading8">
    <w:name w:val="heading 8"/>
    <w:basedOn w:val="Normal"/>
    <w:next w:val="Normal"/>
    <w:link w:val="Heading8Char"/>
    <w:qFormat/>
    <w:rsid w:val="00DA16E8"/>
    <w:pPr>
      <w:keepNext/>
      <w:tabs>
        <w:tab w:val="left" w:pos="-1440"/>
        <w:tab w:val="left" w:pos="567"/>
      </w:tabs>
      <w:snapToGrid w:val="0"/>
      <w:spacing w:after="0" w:line="240" w:lineRule="auto"/>
      <w:ind w:left="2880" w:hanging="2880"/>
      <w:jc w:val="both"/>
      <w:outlineLvl w:val="7"/>
    </w:pPr>
    <w:rPr>
      <w:rFonts w:ascii="Times New Roman" w:eastAsia="Times New Roman" w:hAnsi="Times New Roman" w:cs="Times New Roman"/>
      <w:snapToGrid w:val="0"/>
      <w:sz w:val="24"/>
      <w:szCs w:val="24"/>
      <w:u w:val="single"/>
      <w:lang w:val="es-ES_tradnl" w:eastAsia="en-US"/>
    </w:rPr>
  </w:style>
  <w:style w:type="paragraph" w:styleId="Heading9">
    <w:name w:val="heading 9"/>
    <w:basedOn w:val="Normal"/>
    <w:next w:val="Normal"/>
    <w:link w:val="Heading9Char"/>
    <w:qFormat/>
    <w:rsid w:val="00DA16E8"/>
    <w:pPr>
      <w:keepNext/>
      <w:tabs>
        <w:tab w:val="left" w:pos="567"/>
      </w:tabs>
      <w:snapToGrid w:val="0"/>
      <w:spacing w:after="240" w:line="240" w:lineRule="auto"/>
      <w:outlineLvl w:val="8"/>
    </w:pPr>
    <w:rPr>
      <w:rFonts w:ascii="Times New Roman" w:eastAsia="Times New Roman" w:hAnsi="Times New Roman" w:cs="Times New Roman"/>
      <w:i/>
      <w:i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link w:val="aChar"/>
    <w:pPr>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uiPriority w:val="99"/>
    <w:rPr>
      <w:vertAlign w:val="superscript"/>
    </w:rPr>
  </w:style>
  <w:style w:type="paragraph" w:styleId="Header">
    <w:name w:val="header"/>
    <w:basedOn w:val="Normal"/>
    <w:link w:val="HeaderChar"/>
    <w:pPr>
      <w:tabs>
        <w:tab w:val="right" w:pos="9600"/>
      </w:tabs>
    </w:pPr>
    <w:rPr>
      <w:sz w:val="20"/>
      <w:szCs w:val="20"/>
    </w:rPr>
  </w:style>
  <w:style w:type="paragraph" w:customStyle="1" w:styleId="Marge">
    <w:name w:val="Marge"/>
    <w:basedOn w:val="Normal"/>
    <w:link w:val="MargeChar"/>
    <w:uiPriority w:val="99"/>
    <w:qFormat/>
    <w:rsid w:val="00A2082A"/>
    <w:pPr>
      <w:spacing w:after="240" w:line="240" w:lineRule="auto"/>
      <w:jc w:val="both"/>
    </w:pPr>
  </w:style>
  <w:style w:type="paragraph" w:styleId="FootnoteText">
    <w:name w:val="footnote text"/>
    <w:basedOn w:val="Normal"/>
    <w:link w:val="FootnoteTextChar"/>
    <w:uiPriority w:val="99"/>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style>
  <w:style w:type="paragraph" w:customStyle="1" w:styleId="TIRETbul1cm">
    <w:name w:val="TIRET bul 1cm"/>
    <w:basedOn w:val="Normal"/>
    <w:pPr>
      <w:numPr>
        <w:numId w:val="1"/>
      </w:numPr>
      <w:tabs>
        <w:tab w:val="left" w:pos="840"/>
      </w:tabs>
      <w:adjustRightInd w:val="0"/>
      <w:spacing w:after="240"/>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character" w:styleId="Hyperlink">
    <w:name w:val="Hyperlink"/>
    <w:basedOn w:val="DefaultParagraphFont"/>
    <w:uiPriority w:val="99"/>
    <w:unhideWhenUsed/>
    <w:rsid w:val="005B7376"/>
    <w:rPr>
      <w:color w:val="0563C1" w:themeColor="hyperlink"/>
      <w:u w:val="single"/>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
    <w:basedOn w:val="Normal"/>
    <w:link w:val="ListParagraphChar"/>
    <w:uiPriority w:val="34"/>
    <w:qFormat/>
    <w:rsid w:val="005B7376"/>
    <w:pPr>
      <w:ind w:left="720"/>
      <w:contextualSpacing/>
    </w:pPr>
    <w:rPr>
      <w:lang w:val="fr-FR"/>
    </w:rPr>
  </w:style>
  <w:style w:type="character" w:customStyle="1" w:styleId="StyleArial">
    <w:name w:val="Style Arial"/>
    <w:basedOn w:val="DefaultParagraphFont"/>
    <w:qFormat/>
    <w:rsid w:val="00E87DAA"/>
    <w:rPr>
      <w:rFonts w:ascii="Arial" w:hAnsi="Arial"/>
    </w:rPr>
  </w:style>
  <w:style w:type="character" w:customStyle="1" w:styleId="HeaderChar">
    <w:name w:val="Header Char"/>
    <w:basedOn w:val="DefaultParagraphFont"/>
    <w:link w:val="Header"/>
    <w:uiPriority w:val="99"/>
    <w:rsid w:val="00F925A2"/>
    <w:rPr>
      <w:rFonts w:ascii="Arial" w:eastAsiaTheme="minorEastAsia" w:hAnsi="Arial" w:cstheme="minorBidi"/>
      <w:lang w:val="en-GB" w:eastAsia="zh-CN"/>
    </w:rPr>
  </w:style>
  <w:style w:type="character" w:customStyle="1" w:styleId="MargeChar">
    <w:name w:val="Marge Char"/>
    <w:basedOn w:val="DefaultParagraphFont"/>
    <w:link w:val="Marge"/>
    <w:qFormat/>
    <w:rsid w:val="00A2082A"/>
    <w:rPr>
      <w:rFonts w:ascii="Arial" w:eastAsiaTheme="minorEastAsia" w:hAnsi="Arial" w:cstheme="minorBidi"/>
      <w:sz w:val="22"/>
      <w:szCs w:val="22"/>
      <w:lang w:val="en-GB" w:eastAsia="zh-CN"/>
    </w:rPr>
  </w:style>
  <w:style w:type="paragraph" w:styleId="TOC1">
    <w:name w:val="toc 1"/>
    <w:basedOn w:val="Normal"/>
    <w:next w:val="Normal"/>
    <w:autoRedefine/>
    <w:uiPriority w:val="39"/>
    <w:rsid w:val="001D2D80"/>
    <w:pPr>
      <w:tabs>
        <w:tab w:val="left" w:pos="567"/>
        <w:tab w:val="right" w:leader="dot" w:pos="9628"/>
      </w:tabs>
      <w:snapToGrid w:val="0"/>
      <w:spacing w:before="240" w:after="240" w:line="240" w:lineRule="auto"/>
      <w:ind w:left="567" w:hanging="567"/>
    </w:pPr>
    <w:rPr>
      <w:rFonts w:eastAsia="SimSun" w:cs="Arial"/>
      <w:b/>
      <w:bCs/>
      <w:noProof/>
      <w:snapToGrid w:val="0"/>
      <w:lang w:val="fr-CH"/>
    </w:rPr>
  </w:style>
  <w:style w:type="character" w:customStyle="1" w:styleId="Heading7Char">
    <w:name w:val="Heading 7 Char"/>
    <w:basedOn w:val="DefaultParagraphFont"/>
    <w:link w:val="Heading7"/>
    <w:uiPriority w:val="9"/>
    <w:rsid w:val="00DA16E8"/>
    <w:rPr>
      <w:rFonts w:eastAsia="SimSun"/>
      <w:color w:val="000000"/>
      <w:sz w:val="24"/>
      <w:szCs w:val="24"/>
      <w:u w:val="single"/>
      <w:lang w:eastAsia="zh-CN"/>
    </w:rPr>
  </w:style>
  <w:style w:type="character" w:customStyle="1" w:styleId="Heading8Char">
    <w:name w:val="Heading 8 Char"/>
    <w:basedOn w:val="DefaultParagraphFont"/>
    <w:link w:val="Heading8"/>
    <w:uiPriority w:val="9"/>
    <w:rsid w:val="00DA16E8"/>
    <w:rPr>
      <w:snapToGrid w:val="0"/>
      <w:sz w:val="24"/>
      <w:szCs w:val="24"/>
      <w:u w:val="single"/>
      <w:lang w:val="es-ES_tradnl" w:eastAsia="en-US"/>
    </w:rPr>
  </w:style>
  <w:style w:type="character" w:customStyle="1" w:styleId="Heading9Char">
    <w:name w:val="Heading 9 Char"/>
    <w:basedOn w:val="DefaultParagraphFont"/>
    <w:link w:val="Heading9"/>
    <w:uiPriority w:val="9"/>
    <w:rsid w:val="00DA16E8"/>
    <w:rPr>
      <w:i/>
      <w:iCs/>
      <w:snapToGrid w:val="0"/>
      <w:sz w:val="24"/>
      <w:szCs w:val="24"/>
      <w:lang w:val="en-GB" w:eastAsia="en-US"/>
    </w:rPr>
  </w:style>
  <w:style w:type="paragraph" w:customStyle="1" w:styleId="COI">
    <w:name w:val="COI"/>
    <w:basedOn w:val="Marge"/>
    <w:link w:val="COIChar"/>
    <w:rsid w:val="00DA16E8"/>
    <w:pPr>
      <w:numPr>
        <w:numId w:val="2"/>
      </w:numPr>
      <w:tabs>
        <w:tab w:val="left" w:pos="709"/>
      </w:tabs>
      <w:snapToGrid w:val="0"/>
    </w:pPr>
    <w:rPr>
      <w:rFonts w:eastAsia="SimSun" w:cs="Times New Roman"/>
      <w:bCs/>
      <w:snapToGrid w:val="0"/>
      <w:lang w:val="x-none" w:eastAsia="en-US"/>
    </w:rPr>
  </w:style>
  <w:style w:type="paragraph" w:customStyle="1" w:styleId="Serre">
    <w:name w:val="Serre"/>
    <w:basedOn w:val="Normal"/>
    <w:rsid w:val="00DA16E8"/>
    <w:pPr>
      <w:suppressAutoHyphens/>
      <w:spacing w:after="0" w:line="240" w:lineRule="auto"/>
      <w:jc w:val="both"/>
      <w:outlineLvl w:val="2"/>
    </w:pPr>
    <w:rPr>
      <w:rFonts w:eastAsia="Times New Roman" w:cs="Times New Roman"/>
      <w:szCs w:val="20"/>
      <w:lang w:val="fr-FR" w:eastAsia="fr-FR"/>
    </w:rPr>
  </w:style>
  <w:style w:type="paragraph" w:customStyle="1" w:styleId="tiret">
    <w:name w:val="tiret"/>
    <w:basedOn w:val="Marge"/>
    <w:rsid w:val="00DA16E8"/>
    <w:pPr>
      <w:tabs>
        <w:tab w:val="left" w:pos="567"/>
      </w:tabs>
      <w:snapToGrid w:val="0"/>
      <w:ind w:left="284" w:hanging="284"/>
    </w:pPr>
    <w:rPr>
      <w:rFonts w:eastAsia="Times New Roman" w:cs="Times New Roman"/>
      <w:snapToGrid w:val="0"/>
      <w:szCs w:val="24"/>
      <w:lang w:eastAsia="en-US"/>
    </w:rPr>
  </w:style>
  <w:style w:type="character" w:customStyle="1" w:styleId="PointSoul">
    <w:name w:val="PointSoul"/>
    <w:rsid w:val="00DA16E8"/>
    <w:rPr>
      <w:u w:val="single"/>
    </w:rPr>
  </w:style>
  <w:style w:type="paragraph" w:customStyle="1" w:styleId="paragraphnumerote">
    <w:name w:val="paragraph numerote"/>
    <w:basedOn w:val="Normal"/>
    <w:link w:val="paragraphnumeroteCharChar"/>
    <w:autoRedefine/>
    <w:rsid w:val="00DA16E8"/>
    <w:pPr>
      <w:tabs>
        <w:tab w:val="left" w:pos="709"/>
      </w:tabs>
      <w:snapToGrid w:val="0"/>
      <w:spacing w:after="0" w:line="720" w:lineRule="auto"/>
    </w:pPr>
    <w:rPr>
      <w:rFonts w:eastAsia="SimSun" w:cs="Times New Roman"/>
      <w:snapToGrid w:val="0"/>
      <w:sz w:val="24"/>
      <w:szCs w:val="24"/>
      <w:lang w:val="x-none" w:eastAsia="x-none"/>
    </w:rPr>
  </w:style>
  <w:style w:type="paragraph" w:customStyle="1" w:styleId="CM45">
    <w:name w:val="CM45"/>
    <w:basedOn w:val="Normal"/>
    <w:rsid w:val="00DA16E8"/>
    <w:pPr>
      <w:numPr>
        <w:numId w:val="12"/>
      </w:numPr>
      <w:tabs>
        <w:tab w:val="num" w:pos="0"/>
      </w:tabs>
      <w:spacing w:after="0" w:line="240" w:lineRule="auto"/>
      <w:ind w:left="0" w:hanging="540"/>
    </w:pPr>
    <w:rPr>
      <w:rFonts w:ascii="Times New Roman" w:eastAsia="Times New Roman" w:hAnsi="Times New Roman" w:cs="Times New Roman"/>
      <w:sz w:val="24"/>
      <w:szCs w:val="24"/>
      <w:lang w:val="en-AU" w:eastAsia="en-US"/>
    </w:rPr>
  </w:style>
  <w:style w:type="paragraph" w:customStyle="1" w:styleId="paragraphenumerote">
    <w:name w:val="paragraphe numerote"/>
    <w:basedOn w:val="Normal"/>
    <w:rsid w:val="00DA16E8"/>
    <w:pPr>
      <w:numPr>
        <w:numId w:val="13"/>
      </w:numPr>
      <w:tabs>
        <w:tab w:val="left" w:pos="709"/>
      </w:tabs>
      <w:spacing w:after="0" w:line="240" w:lineRule="auto"/>
      <w:jc w:val="both"/>
    </w:pPr>
    <w:rPr>
      <w:rFonts w:ascii="Times New Roman" w:eastAsia="Times New Roman" w:hAnsi="Times New Roman" w:cs="Times New Roman"/>
      <w:sz w:val="24"/>
      <w:szCs w:val="20"/>
      <w:lang w:eastAsia="en-US"/>
    </w:rPr>
  </w:style>
  <w:style w:type="paragraph" w:customStyle="1" w:styleId="Niveauducommentaire11">
    <w:name w:val="Niveau du commentaire : 11"/>
    <w:basedOn w:val="Normal"/>
    <w:rsid w:val="00DA16E8"/>
    <w:pPr>
      <w:keepNext/>
      <w:numPr>
        <w:numId w:val="14"/>
      </w:numPr>
      <w:autoSpaceDE w:val="0"/>
      <w:autoSpaceDN w:val="0"/>
      <w:spacing w:after="0" w:line="240" w:lineRule="auto"/>
      <w:outlineLvl w:val="0"/>
    </w:pPr>
    <w:rPr>
      <w:rFonts w:eastAsia="MS Gothic" w:cs="Times New Roman"/>
      <w:sz w:val="24"/>
      <w:szCs w:val="20"/>
      <w:lang w:val="ru-RU" w:eastAsia="ru-RU"/>
    </w:rPr>
  </w:style>
  <w:style w:type="paragraph" w:customStyle="1" w:styleId="Niveauducommentaire21">
    <w:name w:val="Niveau du commentaire : 21"/>
    <w:basedOn w:val="Normal"/>
    <w:rsid w:val="00DA16E8"/>
    <w:pPr>
      <w:keepNext/>
      <w:numPr>
        <w:ilvl w:val="1"/>
        <w:numId w:val="14"/>
      </w:numPr>
      <w:autoSpaceDE w:val="0"/>
      <w:autoSpaceDN w:val="0"/>
      <w:spacing w:after="0" w:line="240" w:lineRule="auto"/>
      <w:outlineLvl w:val="1"/>
    </w:pPr>
    <w:rPr>
      <w:rFonts w:ascii="Verdana" w:eastAsia="MS Gothic" w:hAnsi="Verdana" w:cs="Times New Roman"/>
      <w:sz w:val="20"/>
      <w:szCs w:val="20"/>
      <w:lang w:val="ru-RU" w:eastAsia="ru-RU"/>
    </w:rPr>
  </w:style>
  <w:style w:type="paragraph" w:customStyle="1" w:styleId="Niveauducommentaire51">
    <w:name w:val="Niveau du commentaire : 51"/>
    <w:basedOn w:val="Normal"/>
    <w:rsid w:val="00DA16E8"/>
    <w:pPr>
      <w:keepNext/>
      <w:numPr>
        <w:ilvl w:val="4"/>
        <w:numId w:val="14"/>
      </w:numPr>
      <w:autoSpaceDE w:val="0"/>
      <w:autoSpaceDN w:val="0"/>
      <w:spacing w:after="0" w:line="240" w:lineRule="auto"/>
      <w:outlineLvl w:val="4"/>
    </w:pPr>
    <w:rPr>
      <w:rFonts w:ascii="Verdana" w:eastAsia="MS Gothic" w:hAnsi="Verdana" w:cs="Times New Roman"/>
      <w:sz w:val="20"/>
      <w:szCs w:val="20"/>
      <w:lang w:val="ru-RU" w:eastAsia="ru-RU"/>
    </w:rPr>
  </w:style>
  <w:style w:type="paragraph" w:customStyle="1" w:styleId="Niveauducommentaire71">
    <w:name w:val="Niveau du commentaire : 71"/>
    <w:basedOn w:val="Normal"/>
    <w:rsid w:val="00DA16E8"/>
    <w:pPr>
      <w:keepNext/>
      <w:numPr>
        <w:ilvl w:val="6"/>
        <w:numId w:val="14"/>
      </w:numPr>
      <w:autoSpaceDE w:val="0"/>
      <w:autoSpaceDN w:val="0"/>
      <w:spacing w:after="0" w:line="240" w:lineRule="auto"/>
      <w:outlineLvl w:val="6"/>
    </w:pPr>
    <w:rPr>
      <w:rFonts w:ascii="Verdana" w:eastAsia="MS Gothic" w:hAnsi="Verdana" w:cs="Times New Roman"/>
      <w:sz w:val="20"/>
      <w:szCs w:val="20"/>
      <w:lang w:val="ru-RU" w:eastAsia="ru-RU"/>
    </w:rPr>
  </w:style>
  <w:style w:type="paragraph" w:customStyle="1" w:styleId="Niveauducommentaire81">
    <w:name w:val="Niveau du commentaire : 81"/>
    <w:basedOn w:val="Normal"/>
    <w:rsid w:val="00DA16E8"/>
    <w:pPr>
      <w:keepNext/>
      <w:numPr>
        <w:ilvl w:val="7"/>
        <w:numId w:val="14"/>
      </w:numPr>
      <w:autoSpaceDE w:val="0"/>
      <w:autoSpaceDN w:val="0"/>
      <w:spacing w:after="0" w:line="240" w:lineRule="auto"/>
      <w:outlineLvl w:val="7"/>
    </w:pPr>
    <w:rPr>
      <w:rFonts w:ascii="Verdana" w:eastAsia="MS Gothic" w:hAnsi="Verdana" w:cs="Times New Roman"/>
      <w:sz w:val="20"/>
      <w:szCs w:val="20"/>
      <w:lang w:val="ru-RU" w:eastAsia="ru-RU"/>
    </w:rPr>
  </w:style>
  <w:style w:type="paragraph" w:customStyle="1" w:styleId="Niveauducommentaire91">
    <w:name w:val="Niveau du commentaire : 91"/>
    <w:basedOn w:val="Normal"/>
    <w:rsid w:val="00DA16E8"/>
    <w:pPr>
      <w:keepNext/>
      <w:numPr>
        <w:ilvl w:val="8"/>
        <w:numId w:val="14"/>
      </w:numPr>
      <w:autoSpaceDE w:val="0"/>
      <w:autoSpaceDN w:val="0"/>
      <w:spacing w:after="0" w:line="240" w:lineRule="auto"/>
      <w:outlineLvl w:val="8"/>
    </w:pPr>
    <w:rPr>
      <w:rFonts w:ascii="Verdana" w:eastAsia="MS Gothic" w:hAnsi="Verdana" w:cs="Times New Roman"/>
      <w:sz w:val="20"/>
      <w:szCs w:val="20"/>
      <w:lang w:val="ru-RU" w:eastAsia="ru-RU"/>
    </w:rPr>
  </w:style>
  <w:style w:type="paragraph" w:customStyle="1" w:styleId="i">
    <w:name w:val="(i)"/>
    <w:basedOn w:val="Normal"/>
    <w:rsid w:val="00DA16E8"/>
    <w:pPr>
      <w:numPr>
        <w:numId w:val="15"/>
      </w:numPr>
      <w:tabs>
        <w:tab w:val="left" w:pos="-737"/>
      </w:tabs>
      <w:snapToGrid w:val="0"/>
      <w:spacing w:before="100" w:beforeAutospacing="1" w:after="240" w:line="240" w:lineRule="auto"/>
      <w:jc w:val="both"/>
    </w:pPr>
    <w:rPr>
      <w:rFonts w:ascii="Times New Roman" w:eastAsia="Times New Roman" w:hAnsi="Times New Roman" w:cs="Times New Roman"/>
      <w:snapToGrid w:val="0"/>
      <w:sz w:val="24"/>
      <w:szCs w:val="24"/>
      <w:lang w:eastAsia="en-US"/>
    </w:rPr>
  </w:style>
  <w:style w:type="paragraph" w:customStyle="1" w:styleId="TIRETbul">
    <w:name w:val="TIRET bul"/>
    <w:basedOn w:val="Normal"/>
    <w:rsid w:val="00DA16E8"/>
    <w:pPr>
      <w:numPr>
        <w:numId w:val="16"/>
      </w:numPr>
      <w:adjustRightInd w:val="0"/>
      <w:snapToGrid w:val="0"/>
      <w:spacing w:before="120" w:after="100" w:afterAutospacing="1" w:line="240" w:lineRule="auto"/>
      <w:jc w:val="both"/>
    </w:pPr>
    <w:rPr>
      <w:rFonts w:ascii="Times New Roman" w:eastAsia="SimSun" w:hAnsi="Times New Roman" w:cs="Times New Roman"/>
      <w:snapToGrid w:val="0"/>
      <w:sz w:val="24"/>
      <w:szCs w:val="24"/>
    </w:rPr>
  </w:style>
  <w:style w:type="paragraph" w:styleId="ListBullet2">
    <w:name w:val="List Bullet 2"/>
    <w:basedOn w:val="Normal"/>
    <w:rsid w:val="00DA16E8"/>
    <w:pPr>
      <w:numPr>
        <w:numId w:val="17"/>
      </w:numPr>
      <w:tabs>
        <w:tab w:val="left" w:pos="567"/>
      </w:tabs>
      <w:snapToGrid w:val="0"/>
      <w:spacing w:after="240" w:line="240" w:lineRule="auto"/>
    </w:pPr>
    <w:rPr>
      <w:rFonts w:eastAsia="Times New Roman" w:cs="Times New Roman"/>
      <w:snapToGrid w:val="0"/>
      <w:szCs w:val="24"/>
      <w:lang w:eastAsia="en-US"/>
    </w:rPr>
  </w:style>
  <w:style w:type="paragraph" w:styleId="ListBullet">
    <w:name w:val="List Bullet"/>
    <w:basedOn w:val="Normal"/>
    <w:autoRedefine/>
    <w:rsid w:val="00DA16E8"/>
    <w:pPr>
      <w:numPr>
        <w:numId w:val="3"/>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3">
    <w:name w:val="List Bullet 3"/>
    <w:basedOn w:val="Normal"/>
    <w:autoRedefine/>
    <w:rsid w:val="00DA16E8"/>
    <w:pPr>
      <w:numPr>
        <w:numId w:val="4"/>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4">
    <w:name w:val="List Bullet 4"/>
    <w:basedOn w:val="Normal"/>
    <w:autoRedefine/>
    <w:rsid w:val="00DA16E8"/>
    <w:pPr>
      <w:numPr>
        <w:numId w:val="5"/>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5">
    <w:name w:val="List Bullet 5"/>
    <w:basedOn w:val="Normal"/>
    <w:autoRedefine/>
    <w:rsid w:val="00DA16E8"/>
    <w:pPr>
      <w:numPr>
        <w:numId w:val="6"/>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
    <w:name w:val="List Number"/>
    <w:basedOn w:val="Normal"/>
    <w:rsid w:val="00DA16E8"/>
    <w:pPr>
      <w:numPr>
        <w:numId w:val="7"/>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2">
    <w:name w:val="List Number 2"/>
    <w:basedOn w:val="Normal"/>
    <w:rsid w:val="00DA16E8"/>
    <w:pPr>
      <w:numPr>
        <w:numId w:val="8"/>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3">
    <w:name w:val="List Number 3"/>
    <w:basedOn w:val="Normal"/>
    <w:rsid w:val="00DA16E8"/>
    <w:pPr>
      <w:numPr>
        <w:numId w:val="9"/>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4">
    <w:name w:val="List Number 4"/>
    <w:basedOn w:val="Normal"/>
    <w:rsid w:val="00DA16E8"/>
    <w:pPr>
      <w:numPr>
        <w:numId w:val="10"/>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5">
    <w:name w:val="List Number 5"/>
    <w:basedOn w:val="Normal"/>
    <w:rsid w:val="00DA16E8"/>
    <w:pPr>
      <w:numPr>
        <w:numId w:val="11"/>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TOC2">
    <w:name w:val="toc 2"/>
    <w:basedOn w:val="Normal"/>
    <w:next w:val="Normal"/>
    <w:autoRedefine/>
    <w:uiPriority w:val="39"/>
    <w:rsid w:val="00DA16E8"/>
    <w:pPr>
      <w:tabs>
        <w:tab w:val="right" w:leader="dot" w:pos="9628"/>
      </w:tabs>
      <w:snapToGrid w:val="0"/>
      <w:spacing w:after="240" w:line="240" w:lineRule="auto"/>
      <w:ind w:left="1134" w:hanging="567"/>
    </w:pPr>
    <w:rPr>
      <w:rFonts w:eastAsia="SimSun" w:cs="Times New Roman"/>
      <w:snapToGrid w:val="0"/>
      <w:lang w:val="fr-FR"/>
    </w:rPr>
  </w:style>
  <w:style w:type="paragraph" w:styleId="TOC3">
    <w:name w:val="toc 3"/>
    <w:basedOn w:val="Normal"/>
    <w:next w:val="Normal"/>
    <w:autoRedefine/>
    <w:uiPriority w:val="39"/>
    <w:rsid w:val="00A27401"/>
    <w:pPr>
      <w:tabs>
        <w:tab w:val="right" w:leader="dot" w:pos="9628"/>
      </w:tabs>
      <w:snapToGrid w:val="0"/>
      <w:spacing w:after="240" w:line="240" w:lineRule="auto"/>
      <w:ind w:left="1134" w:hanging="567"/>
    </w:pPr>
    <w:rPr>
      <w:rFonts w:eastAsia="SimSun" w:cs="Times New Roman"/>
      <w:i/>
      <w:noProof/>
      <w:snapToGrid w:val="0"/>
      <w:szCs w:val="24"/>
      <w:lang w:val="fr-FR"/>
    </w:rPr>
  </w:style>
  <w:style w:type="paragraph" w:styleId="TOC4">
    <w:name w:val="toc 4"/>
    <w:basedOn w:val="Normal"/>
    <w:next w:val="Normal"/>
    <w:autoRedefine/>
    <w:uiPriority w:val="39"/>
    <w:rsid w:val="00DA16E8"/>
    <w:pPr>
      <w:tabs>
        <w:tab w:val="left" w:pos="2934"/>
        <w:tab w:val="right" w:leader="dot" w:pos="9628"/>
      </w:tabs>
      <w:snapToGrid w:val="0"/>
      <w:spacing w:after="240" w:line="240" w:lineRule="auto"/>
      <w:ind w:left="2931" w:hanging="1077"/>
    </w:pPr>
    <w:rPr>
      <w:rFonts w:eastAsia="SimSun" w:cs="Times New Roman"/>
      <w:i/>
      <w:iCs/>
      <w:snapToGrid w:val="0"/>
      <w:szCs w:val="24"/>
      <w:lang w:val="fr-FR"/>
    </w:rPr>
  </w:style>
  <w:style w:type="paragraph" w:styleId="TOC5">
    <w:name w:val="toc 5"/>
    <w:basedOn w:val="Normal"/>
    <w:next w:val="Normal"/>
    <w:autoRedefine/>
    <w:uiPriority w:val="39"/>
    <w:rsid w:val="00DA16E8"/>
    <w:pPr>
      <w:snapToGrid w:val="0"/>
      <w:spacing w:after="0" w:line="240" w:lineRule="auto"/>
      <w:ind w:left="880"/>
    </w:pPr>
    <w:rPr>
      <w:rFonts w:eastAsia="SimSun" w:cs="Times New Roman"/>
      <w:snapToGrid w:val="0"/>
      <w:szCs w:val="24"/>
      <w:lang w:val="fr-FR"/>
    </w:rPr>
  </w:style>
  <w:style w:type="paragraph" w:styleId="TOC6">
    <w:name w:val="toc 6"/>
    <w:basedOn w:val="Normal"/>
    <w:next w:val="Normal"/>
    <w:autoRedefine/>
    <w:rsid w:val="00DA16E8"/>
    <w:pPr>
      <w:snapToGrid w:val="0"/>
      <w:spacing w:after="0" w:line="240" w:lineRule="auto"/>
      <w:ind w:left="1100"/>
    </w:pPr>
    <w:rPr>
      <w:rFonts w:eastAsia="SimSun" w:cs="Times New Roman"/>
      <w:snapToGrid w:val="0"/>
      <w:szCs w:val="24"/>
      <w:lang w:val="fr-FR"/>
    </w:rPr>
  </w:style>
  <w:style w:type="paragraph" w:styleId="TOC7">
    <w:name w:val="toc 7"/>
    <w:basedOn w:val="Normal"/>
    <w:next w:val="Normal"/>
    <w:autoRedefine/>
    <w:rsid w:val="00DA16E8"/>
    <w:pPr>
      <w:snapToGrid w:val="0"/>
      <w:spacing w:after="0" w:line="240" w:lineRule="auto"/>
      <w:ind w:left="1320"/>
    </w:pPr>
    <w:rPr>
      <w:rFonts w:eastAsia="SimSun" w:cs="Times New Roman"/>
      <w:snapToGrid w:val="0"/>
      <w:szCs w:val="24"/>
      <w:lang w:val="fr-FR"/>
    </w:rPr>
  </w:style>
  <w:style w:type="paragraph" w:styleId="TOC8">
    <w:name w:val="toc 8"/>
    <w:basedOn w:val="Normal"/>
    <w:next w:val="Normal"/>
    <w:autoRedefine/>
    <w:rsid w:val="00DA16E8"/>
    <w:pPr>
      <w:snapToGrid w:val="0"/>
      <w:spacing w:after="0" w:line="240" w:lineRule="auto"/>
      <w:ind w:left="1540"/>
    </w:pPr>
    <w:rPr>
      <w:rFonts w:eastAsia="SimSun" w:cs="Times New Roman"/>
      <w:snapToGrid w:val="0"/>
      <w:szCs w:val="24"/>
      <w:lang w:val="fr-FR"/>
    </w:rPr>
  </w:style>
  <w:style w:type="paragraph" w:styleId="TOC9">
    <w:name w:val="toc 9"/>
    <w:basedOn w:val="Normal"/>
    <w:next w:val="Normal"/>
    <w:autoRedefine/>
    <w:rsid w:val="00DA16E8"/>
    <w:pPr>
      <w:snapToGrid w:val="0"/>
      <w:spacing w:after="0" w:line="240" w:lineRule="auto"/>
      <w:ind w:left="1760"/>
    </w:pPr>
    <w:rPr>
      <w:rFonts w:eastAsia="SimSun" w:cs="Times New Roman"/>
      <w:snapToGrid w:val="0"/>
      <w:szCs w:val="24"/>
      <w:lang w:val="fr-FR"/>
    </w:rPr>
  </w:style>
  <w:style w:type="character" w:customStyle="1" w:styleId="Heading1Char">
    <w:name w:val="Heading 1 Char"/>
    <w:link w:val="Heading1"/>
    <w:rsid w:val="00DA16E8"/>
    <w:rPr>
      <w:rFonts w:ascii="Arial" w:eastAsiaTheme="minorEastAsia" w:hAnsi="Arial" w:cstheme="minorBidi"/>
      <w:b/>
      <w:bCs/>
      <w:kern w:val="28"/>
      <w:sz w:val="22"/>
      <w:szCs w:val="22"/>
      <w:lang w:val="en-GB" w:eastAsia="zh-CN"/>
    </w:rPr>
  </w:style>
  <w:style w:type="character" w:customStyle="1" w:styleId="Heading3Char">
    <w:name w:val="Heading 3 Char"/>
    <w:link w:val="Heading3"/>
    <w:uiPriority w:val="9"/>
    <w:rsid w:val="00FE44A5"/>
    <w:rPr>
      <w:rFonts w:ascii="Arial" w:eastAsiaTheme="minorEastAsia" w:hAnsi="Arial" w:cstheme="minorBidi"/>
      <w:b/>
      <w:bCs/>
      <w:sz w:val="22"/>
      <w:szCs w:val="22"/>
      <w:lang w:val="en-GB" w:eastAsia="zh-CN"/>
    </w:rPr>
  </w:style>
  <w:style w:type="table" w:styleId="TableGrid">
    <w:name w:val="Table Grid"/>
    <w:basedOn w:val="TableNormal"/>
    <w:rsid w:val="00DA1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DA16E8"/>
    <w:pPr>
      <w:tabs>
        <w:tab w:val="left" w:pos="567"/>
      </w:tabs>
      <w:snapToGrid w:val="0"/>
      <w:spacing w:after="0" w:line="240" w:lineRule="auto"/>
    </w:pPr>
    <w:rPr>
      <w:rFonts w:ascii="Tahoma" w:eastAsia="SimSun" w:hAnsi="Tahoma" w:cs="Times New Roman"/>
      <w:snapToGrid w:val="0"/>
      <w:sz w:val="16"/>
      <w:szCs w:val="16"/>
      <w:lang w:val="x-none"/>
    </w:rPr>
  </w:style>
  <w:style w:type="character" w:customStyle="1" w:styleId="BalloonTextChar">
    <w:name w:val="Balloon Text Char"/>
    <w:basedOn w:val="DefaultParagraphFont"/>
    <w:link w:val="BalloonText"/>
    <w:rsid w:val="00DA16E8"/>
    <w:rPr>
      <w:rFonts w:ascii="Tahoma" w:eastAsia="SimSun" w:hAnsi="Tahoma"/>
      <w:snapToGrid w:val="0"/>
      <w:sz w:val="16"/>
      <w:szCs w:val="16"/>
      <w:lang w:val="x-none" w:eastAsia="zh-CN"/>
    </w:rPr>
  </w:style>
  <w:style w:type="paragraph" w:styleId="BodyText">
    <w:name w:val="Body Text"/>
    <w:basedOn w:val="Normal"/>
    <w:link w:val="BodyTextChar"/>
    <w:rsid w:val="00DA16E8"/>
    <w:pPr>
      <w:tabs>
        <w:tab w:val="left" w:pos="567"/>
      </w:tabs>
      <w:snapToGrid w:val="0"/>
      <w:spacing w:after="0" w:line="240" w:lineRule="auto"/>
    </w:pPr>
    <w:rPr>
      <w:rFonts w:ascii="Times New Roman" w:eastAsia="Times New Roman" w:hAnsi="Times New Roman" w:cs="Times New Roman"/>
      <w:i/>
      <w:iCs/>
      <w:snapToGrid w:val="0"/>
      <w:sz w:val="24"/>
      <w:szCs w:val="24"/>
      <w:lang w:eastAsia="en-US"/>
    </w:rPr>
  </w:style>
  <w:style w:type="character" w:customStyle="1" w:styleId="BodyTextChar">
    <w:name w:val="Body Text Char"/>
    <w:basedOn w:val="DefaultParagraphFont"/>
    <w:link w:val="BodyText"/>
    <w:rsid w:val="00DA16E8"/>
    <w:rPr>
      <w:i/>
      <w:iCs/>
      <w:snapToGrid w:val="0"/>
      <w:sz w:val="24"/>
      <w:szCs w:val="24"/>
      <w:lang w:val="en-GB" w:eastAsia="en-US"/>
    </w:rPr>
  </w:style>
  <w:style w:type="paragraph" w:styleId="BodyTextIndent">
    <w:name w:val="Body Text Indent"/>
    <w:basedOn w:val="Normal"/>
    <w:link w:val="BodyTextIndentChar"/>
    <w:rsid w:val="00DA16E8"/>
    <w:pPr>
      <w:spacing w:before="120" w:after="120" w:line="240" w:lineRule="auto"/>
      <w:ind w:firstLine="1134"/>
    </w:pPr>
    <w:rPr>
      <w:rFonts w:eastAsia="Times New Roman" w:cs="Times New Roman"/>
      <w:lang w:eastAsia="en-US"/>
    </w:rPr>
  </w:style>
  <w:style w:type="character" w:customStyle="1" w:styleId="BodyTextIndentChar">
    <w:name w:val="Body Text Indent Char"/>
    <w:basedOn w:val="DefaultParagraphFont"/>
    <w:link w:val="BodyTextIndent"/>
    <w:rsid w:val="00DA16E8"/>
    <w:rPr>
      <w:rFonts w:ascii="Arial" w:hAnsi="Arial"/>
      <w:sz w:val="22"/>
      <w:szCs w:val="22"/>
      <w:lang w:val="en-GB" w:eastAsia="en-US"/>
    </w:rPr>
  </w:style>
  <w:style w:type="paragraph" w:styleId="BodyText3">
    <w:name w:val="Body Text 3"/>
    <w:basedOn w:val="Normal"/>
    <w:link w:val="BodyText3Char"/>
    <w:rsid w:val="00DA16E8"/>
    <w:pPr>
      <w:spacing w:before="120" w:after="120" w:line="240" w:lineRule="auto"/>
      <w:ind w:right="-58"/>
      <w:jc w:val="both"/>
    </w:pPr>
    <w:rPr>
      <w:rFonts w:eastAsia="Times New Roman" w:cs="Times New Roman"/>
      <w:lang w:eastAsia="en-US"/>
    </w:rPr>
  </w:style>
  <w:style w:type="character" w:customStyle="1" w:styleId="BodyText3Char">
    <w:name w:val="Body Text 3 Char"/>
    <w:basedOn w:val="DefaultParagraphFont"/>
    <w:link w:val="BodyText3"/>
    <w:rsid w:val="00DA16E8"/>
    <w:rPr>
      <w:rFonts w:ascii="Arial" w:hAnsi="Arial"/>
      <w:sz w:val="22"/>
      <w:szCs w:val="22"/>
      <w:lang w:val="en-GB" w:eastAsia="en-US"/>
    </w:rPr>
  </w:style>
  <w:style w:type="paragraph" w:customStyle="1" w:styleId="non-decis">
    <w:name w:val="non-decis"/>
    <w:basedOn w:val="Normal"/>
    <w:rsid w:val="00DA16E8"/>
    <w:pPr>
      <w:spacing w:after="0" w:line="240" w:lineRule="auto"/>
      <w:ind w:left="737" w:right="737"/>
      <w:jc w:val="both"/>
    </w:pPr>
    <w:rPr>
      <w:rFonts w:ascii="Times New Roman" w:eastAsia="Times New Roman" w:hAnsi="Times New Roman" w:cs="Times New Roman"/>
      <w:sz w:val="20"/>
      <w:szCs w:val="20"/>
      <w:lang w:eastAsia="en-US"/>
    </w:rPr>
  </w:style>
  <w:style w:type="paragraph" w:customStyle="1" w:styleId="decis">
    <w:name w:val="decis"/>
    <w:basedOn w:val="BodyText"/>
    <w:rsid w:val="00DA16E8"/>
    <w:pPr>
      <w:numPr>
        <w:numId w:val="19"/>
      </w:numPr>
      <w:tabs>
        <w:tab w:val="clear" w:pos="567"/>
      </w:tabs>
      <w:snapToGrid/>
      <w:jc w:val="both"/>
    </w:pPr>
    <w:rPr>
      <w:i w:val="0"/>
      <w:iCs w:val="0"/>
      <w:snapToGrid/>
    </w:rPr>
  </w:style>
  <w:style w:type="paragraph" w:styleId="BodyTextIndent2">
    <w:name w:val="Body Text Indent 2"/>
    <w:basedOn w:val="Normal"/>
    <w:link w:val="BodyTextIndent2Char"/>
    <w:rsid w:val="00DA16E8"/>
    <w:pPr>
      <w:tabs>
        <w:tab w:val="left" w:pos="567"/>
      </w:tabs>
      <w:snapToGrid w:val="0"/>
      <w:spacing w:after="0" w:line="240" w:lineRule="auto"/>
      <w:ind w:left="1440" w:hanging="1440"/>
    </w:pPr>
    <w:rPr>
      <w:rFonts w:ascii="Times New Roman" w:eastAsia="Times New Roman" w:hAnsi="Times New Roman" w:cs="Times New Roman"/>
      <w:i/>
      <w:iCs/>
      <w:snapToGrid w:val="0"/>
      <w:sz w:val="24"/>
      <w:szCs w:val="24"/>
      <w:lang w:eastAsia="en-US"/>
    </w:rPr>
  </w:style>
  <w:style w:type="character" w:customStyle="1" w:styleId="BodyTextIndent2Char">
    <w:name w:val="Body Text Indent 2 Char"/>
    <w:basedOn w:val="DefaultParagraphFont"/>
    <w:link w:val="BodyTextIndent2"/>
    <w:rsid w:val="00DA16E8"/>
    <w:rPr>
      <w:i/>
      <w:iCs/>
      <w:snapToGrid w:val="0"/>
      <w:sz w:val="24"/>
      <w:szCs w:val="24"/>
      <w:lang w:val="en-GB" w:eastAsia="en-US"/>
    </w:rPr>
  </w:style>
  <w:style w:type="paragraph" w:styleId="BodyTextIndent3">
    <w:name w:val="Body Text Indent 3"/>
    <w:basedOn w:val="Normal"/>
    <w:link w:val="BodyTextIndent3Char"/>
    <w:rsid w:val="00DA16E8"/>
    <w:pPr>
      <w:widowControl w:val="0"/>
      <w:spacing w:after="0" w:line="240" w:lineRule="auto"/>
      <w:ind w:left="3600" w:hanging="2880"/>
    </w:pPr>
    <w:rPr>
      <w:rFonts w:ascii="Times New Roman" w:eastAsia="Times New Roman" w:hAnsi="Times New Roman" w:cs="Times New Roman"/>
      <w:b/>
      <w:bCs/>
      <w:snapToGrid w:val="0"/>
      <w:sz w:val="20"/>
      <w:szCs w:val="20"/>
      <w:lang w:val="en-US" w:eastAsia="en-US"/>
    </w:rPr>
  </w:style>
  <w:style w:type="character" w:customStyle="1" w:styleId="BodyTextIndent3Char">
    <w:name w:val="Body Text Indent 3 Char"/>
    <w:basedOn w:val="DefaultParagraphFont"/>
    <w:link w:val="BodyTextIndent3"/>
    <w:rsid w:val="00DA16E8"/>
    <w:rPr>
      <w:b/>
      <w:bCs/>
      <w:snapToGrid w:val="0"/>
      <w:lang w:val="en-US" w:eastAsia="en-US"/>
    </w:rPr>
  </w:style>
  <w:style w:type="paragraph" w:styleId="BodyText2">
    <w:name w:val="Body Text 2"/>
    <w:basedOn w:val="Normal"/>
    <w:link w:val="BodyText2Char"/>
    <w:rsid w:val="00DA16E8"/>
    <w:pPr>
      <w:tabs>
        <w:tab w:val="left" w:pos="567"/>
      </w:tabs>
      <w:snapToGrid w:val="0"/>
      <w:spacing w:after="0" w:line="240" w:lineRule="auto"/>
    </w:pPr>
    <w:rPr>
      <w:rFonts w:ascii="Times New Roman" w:eastAsia="Times New Roman" w:hAnsi="Times New Roman" w:cs="Times New Roman"/>
      <w:i/>
      <w:iCs/>
      <w:snapToGrid w:val="0"/>
      <w:color w:val="000000"/>
      <w:sz w:val="24"/>
      <w:szCs w:val="24"/>
      <w:lang w:eastAsia="en-US"/>
    </w:rPr>
  </w:style>
  <w:style w:type="character" w:customStyle="1" w:styleId="BodyText2Char">
    <w:name w:val="Body Text 2 Char"/>
    <w:basedOn w:val="DefaultParagraphFont"/>
    <w:link w:val="BodyText2"/>
    <w:rsid w:val="00DA16E8"/>
    <w:rPr>
      <w:i/>
      <w:iCs/>
      <w:snapToGrid w:val="0"/>
      <w:color w:val="000000"/>
      <w:sz w:val="24"/>
      <w:szCs w:val="24"/>
      <w:lang w:val="en-GB" w:eastAsia="en-US"/>
    </w:rPr>
  </w:style>
  <w:style w:type="paragraph" w:styleId="Index1">
    <w:name w:val="index 1"/>
    <w:basedOn w:val="Normal"/>
    <w:next w:val="Normal"/>
    <w:autoRedefine/>
    <w:rsid w:val="00DA16E8"/>
    <w:pPr>
      <w:snapToGrid w:val="0"/>
      <w:spacing w:after="0" w:line="240" w:lineRule="auto"/>
      <w:ind w:left="240" w:hanging="240"/>
    </w:pPr>
    <w:rPr>
      <w:rFonts w:ascii="Times New Roman" w:eastAsia="Times New Roman" w:hAnsi="Times New Roman" w:cs="Times New Roman"/>
      <w:snapToGrid w:val="0"/>
      <w:sz w:val="24"/>
      <w:szCs w:val="24"/>
      <w:lang w:eastAsia="en-US"/>
    </w:rPr>
  </w:style>
  <w:style w:type="paragraph" w:styleId="Index2">
    <w:name w:val="index 2"/>
    <w:basedOn w:val="Normal"/>
    <w:next w:val="Normal"/>
    <w:autoRedefine/>
    <w:rsid w:val="00DA16E8"/>
    <w:pPr>
      <w:snapToGrid w:val="0"/>
      <w:spacing w:after="0" w:line="240" w:lineRule="auto"/>
      <w:ind w:left="480" w:hanging="240"/>
    </w:pPr>
    <w:rPr>
      <w:rFonts w:ascii="Times New Roman" w:eastAsia="Times New Roman" w:hAnsi="Times New Roman" w:cs="Times New Roman"/>
      <w:snapToGrid w:val="0"/>
      <w:sz w:val="24"/>
      <w:szCs w:val="24"/>
      <w:lang w:eastAsia="en-US"/>
    </w:rPr>
  </w:style>
  <w:style w:type="paragraph" w:styleId="Index3">
    <w:name w:val="index 3"/>
    <w:basedOn w:val="Normal"/>
    <w:next w:val="Normal"/>
    <w:autoRedefine/>
    <w:rsid w:val="00DA16E8"/>
    <w:pPr>
      <w:snapToGrid w:val="0"/>
      <w:spacing w:after="0" w:line="240" w:lineRule="auto"/>
      <w:ind w:left="720" w:hanging="240"/>
    </w:pPr>
    <w:rPr>
      <w:rFonts w:ascii="Times New Roman" w:eastAsia="Times New Roman" w:hAnsi="Times New Roman" w:cs="Times New Roman"/>
      <w:snapToGrid w:val="0"/>
      <w:sz w:val="24"/>
      <w:szCs w:val="24"/>
      <w:lang w:eastAsia="en-US"/>
    </w:rPr>
  </w:style>
  <w:style w:type="paragraph" w:styleId="Index4">
    <w:name w:val="index 4"/>
    <w:basedOn w:val="Normal"/>
    <w:next w:val="Normal"/>
    <w:autoRedefine/>
    <w:rsid w:val="00DA16E8"/>
    <w:pPr>
      <w:snapToGrid w:val="0"/>
      <w:spacing w:after="0" w:line="240" w:lineRule="auto"/>
      <w:ind w:left="960" w:hanging="240"/>
    </w:pPr>
    <w:rPr>
      <w:rFonts w:ascii="Times New Roman" w:eastAsia="Times New Roman" w:hAnsi="Times New Roman" w:cs="Times New Roman"/>
      <w:snapToGrid w:val="0"/>
      <w:sz w:val="24"/>
      <w:szCs w:val="24"/>
      <w:lang w:eastAsia="en-US"/>
    </w:rPr>
  </w:style>
  <w:style w:type="paragraph" w:styleId="Index5">
    <w:name w:val="index 5"/>
    <w:basedOn w:val="Normal"/>
    <w:next w:val="Normal"/>
    <w:autoRedefine/>
    <w:rsid w:val="00DA16E8"/>
    <w:pPr>
      <w:snapToGrid w:val="0"/>
      <w:spacing w:after="0" w:line="240" w:lineRule="auto"/>
      <w:ind w:left="1200" w:hanging="240"/>
    </w:pPr>
    <w:rPr>
      <w:rFonts w:ascii="Times New Roman" w:eastAsia="Times New Roman" w:hAnsi="Times New Roman" w:cs="Times New Roman"/>
      <w:snapToGrid w:val="0"/>
      <w:sz w:val="24"/>
      <w:szCs w:val="24"/>
      <w:lang w:eastAsia="en-US"/>
    </w:rPr>
  </w:style>
  <w:style w:type="paragraph" w:styleId="Index6">
    <w:name w:val="index 6"/>
    <w:basedOn w:val="Normal"/>
    <w:next w:val="Normal"/>
    <w:autoRedefine/>
    <w:rsid w:val="00DA16E8"/>
    <w:pPr>
      <w:snapToGrid w:val="0"/>
      <w:spacing w:after="0" w:line="240" w:lineRule="auto"/>
      <w:ind w:left="1440" w:hanging="240"/>
    </w:pPr>
    <w:rPr>
      <w:rFonts w:ascii="Times New Roman" w:eastAsia="Times New Roman" w:hAnsi="Times New Roman" w:cs="Times New Roman"/>
      <w:snapToGrid w:val="0"/>
      <w:sz w:val="24"/>
      <w:szCs w:val="24"/>
      <w:lang w:eastAsia="en-US"/>
    </w:rPr>
  </w:style>
  <w:style w:type="paragraph" w:styleId="Index7">
    <w:name w:val="index 7"/>
    <w:basedOn w:val="Normal"/>
    <w:next w:val="Normal"/>
    <w:autoRedefine/>
    <w:rsid w:val="00DA16E8"/>
    <w:pPr>
      <w:snapToGrid w:val="0"/>
      <w:spacing w:after="0" w:line="240" w:lineRule="auto"/>
      <w:ind w:left="1680" w:hanging="240"/>
    </w:pPr>
    <w:rPr>
      <w:rFonts w:ascii="Times New Roman" w:eastAsia="Times New Roman" w:hAnsi="Times New Roman" w:cs="Times New Roman"/>
      <w:snapToGrid w:val="0"/>
      <w:sz w:val="24"/>
      <w:szCs w:val="24"/>
      <w:lang w:eastAsia="en-US"/>
    </w:rPr>
  </w:style>
  <w:style w:type="paragraph" w:styleId="Index8">
    <w:name w:val="index 8"/>
    <w:basedOn w:val="Normal"/>
    <w:next w:val="Normal"/>
    <w:autoRedefine/>
    <w:rsid w:val="00DA16E8"/>
    <w:pPr>
      <w:snapToGrid w:val="0"/>
      <w:spacing w:after="0" w:line="240" w:lineRule="auto"/>
      <w:ind w:left="1920" w:hanging="240"/>
    </w:pPr>
    <w:rPr>
      <w:rFonts w:ascii="Times New Roman" w:eastAsia="Times New Roman" w:hAnsi="Times New Roman" w:cs="Times New Roman"/>
      <w:snapToGrid w:val="0"/>
      <w:sz w:val="24"/>
      <w:szCs w:val="24"/>
      <w:lang w:eastAsia="en-US"/>
    </w:rPr>
  </w:style>
  <w:style w:type="paragraph" w:styleId="Index9">
    <w:name w:val="index 9"/>
    <w:basedOn w:val="Normal"/>
    <w:next w:val="Normal"/>
    <w:autoRedefine/>
    <w:rsid w:val="00DA16E8"/>
    <w:pPr>
      <w:snapToGrid w:val="0"/>
      <w:spacing w:after="0" w:line="240" w:lineRule="auto"/>
      <w:ind w:left="2160" w:hanging="240"/>
    </w:pPr>
    <w:rPr>
      <w:rFonts w:ascii="Times New Roman" w:eastAsia="Times New Roman" w:hAnsi="Times New Roman" w:cs="Times New Roman"/>
      <w:snapToGrid w:val="0"/>
      <w:sz w:val="24"/>
      <w:szCs w:val="24"/>
      <w:lang w:eastAsia="en-US"/>
    </w:rPr>
  </w:style>
  <w:style w:type="paragraph" w:styleId="IndexHeading">
    <w:name w:val="index heading"/>
    <w:basedOn w:val="Normal"/>
    <w:next w:val="Index1"/>
    <w:rsid w:val="00DA16E8"/>
    <w:pPr>
      <w:tabs>
        <w:tab w:val="left" w:pos="567"/>
      </w:tabs>
      <w:snapToGrid w:val="0"/>
      <w:spacing w:after="0" w:line="240" w:lineRule="auto"/>
    </w:pPr>
    <w:rPr>
      <w:rFonts w:ascii="Times New Roman" w:eastAsia="Times New Roman" w:hAnsi="Times New Roman" w:cs="Times New Roman"/>
      <w:snapToGrid w:val="0"/>
      <w:sz w:val="24"/>
      <w:szCs w:val="24"/>
      <w:lang w:eastAsia="en-US"/>
    </w:rPr>
  </w:style>
  <w:style w:type="character" w:styleId="FollowedHyperlink">
    <w:name w:val="FollowedHyperlink"/>
    <w:rsid w:val="00DA16E8"/>
    <w:rPr>
      <w:color w:val="800080"/>
      <w:u w:val="single"/>
    </w:rPr>
  </w:style>
  <w:style w:type="paragraph" w:customStyle="1" w:styleId="standard">
    <w:name w:val="standard"/>
    <w:basedOn w:val="Header"/>
    <w:autoRedefine/>
    <w:rsid w:val="00DA16E8"/>
    <w:pPr>
      <w:tabs>
        <w:tab w:val="clear" w:pos="9600"/>
        <w:tab w:val="center" w:pos="4419"/>
        <w:tab w:val="right" w:pos="8838"/>
      </w:tabs>
      <w:spacing w:after="0" w:line="240" w:lineRule="auto"/>
      <w:jc w:val="both"/>
    </w:pPr>
    <w:rPr>
      <w:rFonts w:ascii="Times New Roman" w:eastAsia="Arial Unicode MS" w:hAnsi="Times New Roman" w:cs="Times New Roman"/>
      <w:sz w:val="22"/>
      <w:szCs w:val="22"/>
      <w:u w:val="single"/>
      <w:lang w:eastAsia="en-US"/>
    </w:rPr>
  </w:style>
  <w:style w:type="paragraph" w:customStyle="1" w:styleId="Quick1">
    <w:name w:val="Quick 1."/>
    <w:basedOn w:val="Normal"/>
    <w:rsid w:val="00DA16E8"/>
    <w:pPr>
      <w:widowControl w:val="0"/>
      <w:numPr>
        <w:numId w:val="18"/>
      </w:numPr>
      <w:spacing w:after="0" w:line="240" w:lineRule="auto"/>
      <w:jc w:val="both"/>
    </w:pPr>
    <w:rPr>
      <w:rFonts w:ascii="Times New Roman" w:eastAsia="Times New Roman" w:hAnsi="Times New Roman" w:cs="Times New Roman"/>
      <w:snapToGrid w:val="0"/>
      <w:lang w:val="en-AU" w:eastAsia="en-US"/>
    </w:rPr>
  </w:style>
  <w:style w:type="character" w:styleId="CommentReference">
    <w:name w:val="annotation reference"/>
    <w:rsid w:val="00DA16E8"/>
    <w:rPr>
      <w:sz w:val="16"/>
      <w:szCs w:val="16"/>
    </w:rPr>
  </w:style>
  <w:style w:type="paragraph" w:styleId="CommentText">
    <w:name w:val="annotation text"/>
    <w:basedOn w:val="Normal"/>
    <w:link w:val="CommentTextChar"/>
    <w:rsid w:val="00DA16E8"/>
    <w:pPr>
      <w:tabs>
        <w:tab w:val="left" w:pos="567"/>
      </w:tabs>
      <w:snapToGrid w:val="0"/>
      <w:spacing w:after="0" w:line="240" w:lineRule="auto"/>
    </w:pPr>
    <w:rPr>
      <w:rFonts w:ascii="Times New Roman" w:eastAsia="Times New Roman" w:hAnsi="Times New Roman" w:cs="Times New Roman"/>
      <w:snapToGrid w:val="0"/>
      <w:sz w:val="20"/>
      <w:szCs w:val="20"/>
      <w:lang w:eastAsia="x-none"/>
    </w:rPr>
  </w:style>
  <w:style w:type="character" w:customStyle="1" w:styleId="CommentTextChar">
    <w:name w:val="Comment Text Char"/>
    <w:basedOn w:val="DefaultParagraphFont"/>
    <w:link w:val="CommentText"/>
    <w:rsid w:val="00DA16E8"/>
    <w:rPr>
      <w:snapToGrid w:val="0"/>
      <w:lang w:val="en-GB" w:eastAsia="x-none"/>
    </w:rPr>
  </w:style>
  <w:style w:type="paragraph" w:styleId="Title">
    <w:name w:val="Title"/>
    <w:basedOn w:val="Normal"/>
    <w:link w:val="TitleChar"/>
    <w:qFormat/>
    <w:rsid w:val="00DA16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uiPriority w:val="10"/>
    <w:rsid w:val="00DA16E8"/>
    <w:rPr>
      <w:b/>
      <w:bCs/>
      <w:sz w:val="24"/>
      <w:szCs w:val="24"/>
      <w:lang w:val="en-US" w:eastAsia="en-US"/>
    </w:rPr>
  </w:style>
  <w:style w:type="paragraph" w:styleId="BlockText">
    <w:name w:val="Block Text"/>
    <w:basedOn w:val="Normal"/>
    <w:rsid w:val="00DA16E8"/>
    <w:pPr>
      <w:tabs>
        <w:tab w:val="left" w:pos="567"/>
      </w:tabs>
      <w:snapToGrid w:val="0"/>
      <w:spacing w:after="0" w:line="240" w:lineRule="auto"/>
      <w:ind w:left="1440" w:right="615"/>
    </w:pPr>
    <w:rPr>
      <w:rFonts w:ascii="Times New Roman" w:eastAsia="Times New Roman" w:hAnsi="Times New Roman" w:cs="Times New Roman"/>
      <w:sz w:val="20"/>
      <w:szCs w:val="20"/>
      <w:lang w:eastAsia="en-US"/>
    </w:rPr>
  </w:style>
  <w:style w:type="paragraph" w:customStyle="1" w:styleId="Textedebulles2">
    <w:name w:val="Texte de bulles2"/>
    <w:basedOn w:val="Normal"/>
    <w:semiHidden/>
    <w:rsid w:val="00DA16E8"/>
    <w:pPr>
      <w:tabs>
        <w:tab w:val="left" w:pos="567"/>
      </w:tabs>
      <w:snapToGrid w:val="0"/>
      <w:spacing w:after="0" w:line="240" w:lineRule="auto"/>
    </w:pPr>
    <w:rPr>
      <w:rFonts w:ascii="Tahoma" w:eastAsia="Times New Roman" w:hAnsi="Tahoma" w:cs="Tahoma"/>
      <w:snapToGrid w:val="0"/>
      <w:sz w:val="16"/>
      <w:szCs w:val="16"/>
      <w:lang w:eastAsia="en-US"/>
    </w:rPr>
  </w:style>
  <w:style w:type="paragraph" w:customStyle="1" w:styleId="Textedebulles1">
    <w:name w:val="Texte de bulles1"/>
    <w:basedOn w:val="Normal"/>
    <w:semiHidden/>
    <w:rsid w:val="00DA16E8"/>
    <w:pPr>
      <w:widowControl w:val="0"/>
      <w:autoSpaceDE w:val="0"/>
      <w:autoSpaceDN w:val="0"/>
      <w:adjustRightInd w:val="0"/>
      <w:spacing w:after="0" w:line="240" w:lineRule="auto"/>
      <w:jc w:val="both"/>
    </w:pPr>
    <w:rPr>
      <w:rFonts w:ascii="Tahoma" w:eastAsia="Times New Roman" w:hAnsi="Tahoma" w:cs="Tahoma"/>
      <w:sz w:val="16"/>
      <w:szCs w:val="16"/>
      <w:lang w:eastAsia="en-US"/>
    </w:rPr>
  </w:style>
  <w:style w:type="paragraph" w:customStyle="1" w:styleId="Docheading">
    <w:name w:val="Doc. heading"/>
    <w:basedOn w:val="Header"/>
    <w:rsid w:val="00DA16E8"/>
    <w:pPr>
      <w:tabs>
        <w:tab w:val="clear" w:pos="9600"/>
        <w:tab w:val="left" w:pos="567"/>
        <w:tab w:val="center" w:pos="4153"/>
        <w:tab w:val="right" w:pos="8306"/>
      </w:tabs>
      <w:snapToGrid w:val="0"/>
      <w:spacing w:after="480" w:line="240" w:lineRule="auto"/>
      <w:jc w:val="center"/>
    </w:pPr>
    <w:rPr>
      <w:rFonts w:eastAsia="Times New Roman" w:cs="Arial"/>
      <w:b/>
      <w:bCs/>
      <w:caps/>
      <w:snapToGrid w:val="0"/>
      <w:sz w:val="24"/>
      <w:szCs w:val="24"/>
      <w:lang w:eastAsia="en-US"/>
    </w:rPr>
  </w:style>
  <w:style w:type="paragraph" w:customStyle="1" w:styleId="content">
    <w:name w:val="content"/>
    <w:basedOn w:val="Normal"/>
    <w:rsid w:val="00DA16E8"/>
    <w:pPr>
      <w:spacing w:before="100" w:beforeAutospacing="1" w:after="100" w:afterAutospacing="1" w:line="255" w:lineRule="atLeast"/>
    </w:pPr>
    <w:rPr>
      <w:rFonts w:ascii="Verdana" w:eastAsia="Arial Unicode MS" w:hAnsi="Verdana" w:cs="Arial Unicode MS"/>
      <w:color w:val="000000"/>
      <w:sz w:val="17"/>
      <w:szCs w:val="17"/>
      <w:lang w:val="en-US" w:eastAsia="en-US"/>
    </w:rPr>
  </w:style>
  <w:style w:type="paragraph" w:customStyle="1" w:styleId="Default">
    <w:name w:val="Default"/>
    <w:rsid w:val="00DA16E8"/>
    <w:pPr>
      <w:autoSpaceDE w:val="0"/>
      <w:autoSpaceDN w:val="0"/>
      <w:adjustRightInd w:val="0"/>
    </w:pPr>
    <w:rPr>
      <w:color w:val="000000"/>
      <w:sz w:val="24"/>
      <w:szCs w:val="24"/>
      <w:lang w:val="en-US" w:eastAsia="zh-CN"/>
    </w:rPr>
  </w:style>
  <w:style w:type="character" w:styleId="Strong">
    <w:name w:val="Strong"/>
    <w:qFormat/>
    <w:rsid w:val="00DA16E8"/>
    <w:rPr>
      <w:b/>
      <w:bCs/>
    </w:rPr>
  </w:style>
  <w:style w:type="character" w:customStyle="1" w:styleId="uwolf">
    <w:name w:val="u_wolf"/>
    <w:semiHidden/>
    <w:rsid w:val="00DA16E8"/>
    <w:rPr>
      <w:rFonts w:ascii="Arial" w:hAnsi="Arial" w:cs="Arial"/>
      <w:color w:val="auto"/>
      <w:sz w:val="20"/>
      <w:szCs w:val="20"/>
    </w:rPr>
  </w:style>
  <w:style w:type="paragraph" w:styleId="NormalIndent">
    <w:name w:val="Normal Indent"/>
    <w:basedOn w:val="Normal"/>
    <w:rsid w:val="00DA16E8"/>
    <w:pPr>
      <w:overflowPunct w:val="0"/>
      <w:autoSpaceDE w:val="0"/>
      <w:autoSpaceDN w:val="0"/>
      <w:spacing w:before="120" w:after="120" w:line="240" w:lineRule="auto"/>
      <w:ind w:left="708"/>
      <w:jc w:val="both"/>
    </w:pPr>
    <w:rPr>
      <w:rFonts w:ascii="Garamond" w:eastAsia="MS Mincho" w:hAnsi="Garamond" w:cs="Times New Roman"/>
      <w:sz w:val="24"/>
      <w:szCs w:val="24"/>
      <w:lang w:val="en-US" w:eastAsia="ja-JP"/>
    </w:rPr>
  </w:style>
  <w:style w:type="character" w:customStyle="1" w:styleId="paragraphnumeroteCharChar">
    <w:name w:val="paragraph numerote Char Char"/>
    <w:link w:val="paragraphnumerote"/>
    <w:rsid w:val="00DA16E8"/>
    <w:rPr>
      <w:rFonts w:ascii="Arial" w:eastAsia="SimSun" w:hAnsi="Arial"/>
      <w:snapToGrid w:val="0"/>
      <w:sz w:val="24"/>
      <w:szCs w:val="24"/>
      <w:lang w:val="x-none" w:eastAsia="x-none"/>
    </w:rPr>
  </w:style>
  <w:style w:type="paragraph" w:customStyle="1" w:styleId="paragraphnumerote0">
    <w:name w:val="paragraphnumerote"/>
    <w:basedOn w:val="Normal"/>
    <w:rsid w:val="00DA16E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paragraphnumerotechar">
    <w:name w:val="paragraphnumerotechar"/>
    <w:rsid w:val="00DA16E8"/>
  </w:style>
  <w:style w:type="character" w:customStyle="1" w:styleId="size10w1">
    <w:name w:val="size10w1"/>
    <w:rsid w:val="00DA16E8"/>
    <w:rPr>
      <w:rFonts w:ascii="Verdana" w:hAnsi="Verdana" w:hint="default"/>
      <w:strike w:val="0"/>
      <w:dstrike w:val="0"/>
      <w:color w:val="FFFFFF"/>
      <w:sz w:val="11"/>
      <w:szCs w:val="11"/>
      <w:u w:val="none"/>
      <w:effect w:val="none"/>
    </w:rPr>
  </w:style>
  <w:style w:type="paragraph" w:customStyle="1" w:styleId="Norm">
    <w:name w:val="Norm"/>
    <w:basedOn w:val="paragraphnumerote"/>
    <w:rsid w:val="00DA16E8"/>
    <w:pPr>
      <w:shd w:val="clear" w:color="auto" w:fill="FFFFFF"/>
      <w:tabs>
        <w:tab w:val="clear" w:pos="709"/>
        <w:tab w:val="num" w:pos="1400"/>
      </w:tabs>
      <w:kinsoku w:val="0"/>
      <w:overflowPunct w:val="0"/>
      <w:snapToGrid/>
      <w:spacing w:after="240" w:line="240" w:lineRule="auto"/>
      <w:ind w:left="720" w:hanging="720"/>
      <w:jc w:val="both"/>
      <w:textAlignment w:val="baseline"/>
    </w:pPr>
    <w:rPr>
      <w:rFonts w:eastAsia="Times New Roman"/>
      <w:iCs/>
      <w:sz w:val="22"/>
      <w:szCs w:val="22"/>
      <w:lang w:val="en-US" w:eastAsia="en-US"/>
    </w:rPr>
  </w:style>
  <w:style w:type="paragraph" w:customStyle="1" w:styleId="Style1">
    <w:name w:val="Style1"/>
    <w:basedOn w:val="PlainText"/>
    <w:next w:val="PlainText"/>
    <w:autoRedefine/>
    <w:rsid w:val="00DA16E8"/>
    <w:pPr>
      <w:tabs>
        <w:tab w:val="clear" w:pos="567"/>
      </w:tabs>
      <w:snapToGrid/>
    </w:pPr>
    <w:rPr>
      <w:rFonts w:ascii="Arial" w:hAnsi="Arial" w:cs="Arial"/>
      <w:snapToGrid/>
      <w:sz w:val="24"/>
    </w:rPr>
  </w:style>
  <w:style w:type="paragraph" w:styleId="PlainText">
    <w:name w:val="Plain Text"/>
    <w:basedOn w:val="Normal"/>
    <w:link w:val="PlainTextChar"/>
    <w:rsid w:val="00DA16E8"/>
    <w:pPr>
      <w:tabs>
        <w:tab w:val="left" w:pos="567"/>
      </w:tabs>
      <w:snapToGrid w:val="0"/>
      <w:spacing w:after="0" w:line="240" w:lineRule="auto"/>
    </w:pPr>
    <w:rPr>
      <w:rFonts w:ascii="Courier New" w:eastAsia="Times New Roman" w:hAnsi="Courier New" w:cs="Times New Roman"/>
      <w:snapToGrid w:val="0"/>
      <w:sz w:val="20"/>
      <w:szCs w:val="20"/>
      <w:lang w:eastAsia="en-US"/>
    </w:rPr>
  </w:style>
  <w:style w:type="character" w:customStyle="1" w:styleId="PlainTextChar">
    <w:name w:val="Plain Text Char"/>
    <w:basedOn w:val="DefaultParagraphFont"/>
    <w:link w:val="PlainText"/>
    <w:rsid w:val="00DA16E8"/>
    <w:rPr>
      <w:rFonts w:ascii="Courier New" w:hAnsi="Courier New"/>
      <w:snapToGrid w:val="0"/>
      <w:lang w:val="en-GB" w:eastAsia="en-US"/>
    </w:rPr>
  </w:style>
  <w:style w:type="character" w:customStyle="1" w:styleId="A1">
    <w:name w:val="A1"/>
    <w:rsid w:val="00DA16E8"/>
    <w:rPr>
      <w:rFonts w:cs="Benton Sans"/>
      <w:color w:val="000000"/>
      <w:sz w:val="15"/>
      <w:szCs w:val="15"/>
    </w:rPr>
  </w:style>
  <w:style w:type="paragraph" w:styleId="NormalWeb">
    <w:name w:val="Normal (Web)"/>
    <w:basedOn w:val="Normal"/>
    <w:uiPriority w:val="99"/>
    <w:rsid w:val="00DA16E8"/>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CM52">
    <w:name w:val="CM52"/>
    <w:basedOn w:val="Default"/>
    <w:next w:val="Default"/>
    <w:rsid w:val="00DA16E8"/>
    <w:pPr>
      <w:widowControl w:val="0"/>
      <w:spacing w:after="245"/>
    </w:pPr>
    <w:rPr>
      <w:color w:val="auto"/>
    </w:rPr>
  </w:style>
  <w:style w:type="paragraph" w:customStyle="1" w:styleId="Paragrafonumerato">
    <w:name w:val="Paragrafo numerato"/>
    <w:basedOn w:val="Normal"/>
    <w:rsid w:val="00DA16E8"/>
    <w:pPr>
      <w:numPr>
        <w:numId w:val="20"/>
      </w:numPr>
      <w:spacing w:after="240" w:line="240" w:lineRule="auto"/>
      <w:jc w:val="both"/>
    </w:pPr>
    <w:rPr>
      <w:rFonts w:ascii="Times New Roman" w:eastAsia="MS Mincho" w:hAnsi="Times New Roman" w:cs="Times New Roman"/>
      <w:sz w:val="24"/>
      <w:szCs w:val="24"/>
      <w:lang w:val="en-US" w:eastAsia="en-US"/>
    </w:rPr>
  </w:style>
  <w:style w:type="paragraph" w:customStyle="1" w:styleId="marge0">
    <w:name w:val="marge"/>
    <w:basedOn w:val="Normal"/>
    <w:rsid w:val="00DA16E8"/>
    <w:pPr>
      <w:spacing w:before="100" w:beforeAutospacing="1" w:after="100" w:afterAutospacing="1" w:line="240" w:lineRule="auto"/>
    </w:pPr>
    <w:rPr>
      <w:rFonts w:ascii="Times New Roman" w:eastAsia="MS Mincho" w:hAnsi="Times New Roman" w:cs="Times New Roman"/>
      <w:sz w:val="24"/>
      <w:szCs w:val="24"/>
      <w:lang w:val="en-US" w:eastAsia="ja-JP" w:bidi="hi-IN"/>
    </w:rPr>
  </w:style>
  <w:style w:type="character" w:customStyle="1" w:styleId="msoins0">
    <w:name w:val="msoins"/>
    <w:rsid w:val="00DA16E8"/>
  </w:style>
  <w:style w:type="paragraph" w:customStyle="1" w:styleId="coi0">
    <w:name w:val="coi"/>
    <w:basedOn w:val="Normal"/>
    <w:rsid w:val="00DA16E8"/>
    <w:pPr>
      <w:snapToGrid w:val="0"/>
      <w:spacing w:before="240" w:after="240" w:line="240" w:lineRule="auto"/>
      <w:jc w:val="both"/>
    </w:pPr>
    <w:rPr>
      <w:rFonts w:eastAsia="SimSun" w:cs="Arial"/>
      <w:lang w:val="en-US"/>
    </w:rPr>
  </w:style>
  <w:style w:type="paragraph" w:styleId="DocumentMap">
    <w:name w:val="Document Map"/>
    <w:basedOn w:val="Normal"/>
    <w:link w:val="DocumentMapChar"/>
    <w:rsid w:val="00DA16E8"/>
    <w:pPr>
      <w:shd w:val="clear" w:color="auto" w:fill="000080"/>
      <w:tabs>
        <w:tab w:val="left" w:pos="567"/>
      </w:tabs>
      <w:snapToGrid w:val="0"/>
      <w:spacing w:after="0" w:line="240" w:lineRule="auto"/>
    </w:pPr>
    <w:rPr>
      <w:rFonts w:ascii="Tahoma" w:eastAsia="Times New Roman" w:hAnsi="Tahoma" w:cs="Times New Roman"/>
      <w:snapToGrid w:val="0"/>
      <w:sz w:val="20"/>
      <w:szCs w:val="20"/>
      <w:lang w:eastAsia="en-US"/>
    </w:rPr>
  </w:style>
  <w:style w:type="character" w:customStyle="1" w:styleId="DocumentMapChar">
    <w:name w:val="Document Map Char"/>
    <w:basedOn w:val="DefaultParagraphFont"/>
    <w:link w:val="DocumentMap"/>
    <w:rsid w:val="00DA16E8"/>
    <w:rPr>
      <w:rFonts w:ascii="Tahoma" w:hAnsi="Tahoma"/>
      <w:snapToGrid w:val="0"/>
      <w:shd w:val="clear" w:color="auto" w:fill="000080"/>
      <w:lang w:val="en-GB" w:eastAsia="en-US"/>
    </w:rPr>
  </w:style>
  <w:style w:type="paragraph" w:customStyle="1" w:styleId="Norma">
    <w:name w:val="Norma"/>
    <w:basedOn w:val="Heading4"/>
    <w:rsid w:val="00DA16E8"/>
    <w:pPr>
      <w:tabs>
        <w:tab w:val="clear" w:pos="567"/>
        <w:tab w:val="left" w:pos="720"/>
      </w:tabs>
      <w:snapToGrid w:val="0"/>
      <w:spacing w:before="240" w:after="0" w:line="240" w:lineRule="auto"/>
      <w:ind w:left="720" w:hanging="720"/>
    </w:pPr>
    <w:rPr>
      <w:rFonts w:eastAsia="Times New Roman" w:cs="Arial"/>
      <w:snapToGrid w:val="0"/>
      <w:lang w:eastAsia="en-US"/>
    </w:rPr>
  </w:style>
  <w:style w:type="paragraph" w:customStyle="1" w:styleId="Heading5111">
    <w:name w:val="Heading 5111"/>
    <w:basedOn w:val="Normal"/>
    <w:link w:val="Heading5111Char"/>
    <w:rsid w:val="00DA16E8"/>
    <w:pPr>
      <w:snapToGrid w:val="0"/>
      <w:spacing w:after="240" w:line="240" w:lineRule="auto"/>
      <w:ind w:left="1800" w:hanging="1080"/>
    </w:pPr>
    <w:rPr>
      <w:rFonts w:eastAsia="Times New Roman" w:cs="Times New Roman"/>
      <w:i/>
      <w:snapToGrid w:val="0"/>
      <w:lang w:eastAsia="en-US"/>
    </w:rPr>
  </w:style>
  <w:style w:type="character" w:customStyle="1" w:styleId="Heading5111Char">
    <w:name w:val="Heading 5111 Char"/>
    <w:link w:val="Heading5111"/>
    <w:rsid w:val="00DA16E8"/>
    <w:rPr>
      <w:rFonts w:ascii="Arial" w:hAnsi="Arial"/>
      <w:i/>
      <w:snapToGrid w:val="0"/>
      <w:sz w:val="22"/>
      <w:szCs w:val="22"/>
      <w:lang w:val="en-GB" w:eastAsia="en-US"/>
    </w:rPr>
  </w:style>
  <w:style w:type="character" w:customStyle="1" w:styleId="apple-style-span">
    <w:name w:val="apple-style-span"/>
    <w:rsid w:val="00DA16E8"/>
  </w:style>
  <w:style w:type="paragraph" w:customStyle="1" w:styleId="Paragrafoelenco">
    <w:name w:val="Paragrafo elenco"/>
    <w:basedOn w:val="paragraphnumerote"/>
    <w:qFormat/>
    <w:rsid w:val="00DA16E8"/>
    <w:pPr>
      <w:shd w:val="clear" w:color="auto" w:fill="FFFFFF"/>
      <w:tabs>
        <w:tab w:val="clear" w:pos="709"/>
        <w:tab w:val="num" w:pos="1400"/>
      </w:tabs>
      <w:kinsoku w:val="0"/>
      <w:overflowPunct w:val="0"/>
      <w:snapToGrid/>
      <w:spacing w:after="240" w:line="240" w:lineRule="auto"/>
      <w:ind w:left="720" w:hanging="720"/>
      <w:jc w:val="both"/>
      <w:textAlignment w:val="baseline"/>
    </w:pPr>
    <w:rPr>
      <w:rFonts w:eastAsia="Times New Roman"/>
      <w:iCs/>
      <w:sz w:val="22"/>
      <w:szCs w:val="22"/>
      <w:lang w:val="en-US" w:eastAsia="en-US"/>
    </w:rPr>
  </w:style>
  <w:style w:type="paragraph" w:customStyle="1" w:styleId="Paragrafoelenco1">
    <w:name w:val="Paragrafo elenco1"/>
    <w:basedOn w:val="Normal"/>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character" w:customStyle="1" w:styleId="CharChar2">
    <w:name w:val="Char Char2"/>
    <w:rsid w:val="00DA16E8"/>
    <w:rPr>
      <w:sz w:val="24"/>
      <w:szCs w:val="24"/>
      <w:lang w:val="en-GB"/>
    </w:rPr>
  </w:style>
  <w:style w:type="paragraph" w:customStyle="1" w:styleId="ColorfulList-Accent11">
    <w:name w:val="Colorful List - Accent 11"/>
    <w:basedOn w:val="Normal"/>
    <w:qFormat/>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paragraph" w:customStyle="1" w:styleId="Revisione">
    <w:name w:val="Revisione"/>
    <w:hidden/>
    <w:semiHidden/>
    <w:rsid w:val="00DA16E8"/>
    <w:rPr>
      <w:sz w:val="24"/>
      <w:szCs w:val="24"/>
      <w:lang w:val="en-GB" w:eastAsia="en-US"/>
    </w:rPr>
  </w:style>
  <w:style w:type="character" w:customStyle="1" w:styleId="A31">
    <w:name w:val="A3+1"/>
    <w:rsid w:val="00DA16E8"/>
    <w:rPr>
      <w:rFonts w:cs="Vera Humana 95"/>
      <w:color w:val="221E1F"/>
      <w:sz w:val="18"/>
      <w:szCs w:val="18"/>
    </w:rPr>
  </w:style>
  <w:style w:type="paragraph" w:customStyle="1" w:styleId="Recommendation">
    <w:name w:val="Recommendation"/>
    <w:basedOn w:val="Normal"/>
    <w:rsid w:val="00DA16E8"/>
    <w:pPr>
      <w:keepNext/>
      <w:keepLines/>
      <w:snapToGrid w:val="0"/>
      <w:spacing w:before="480" w:after="240" w:line="240" w:lineRule="auto"/>
      <w:jc w:val="center"/>
      <w:outlineLvl w:val="0"/>
    </w:pPr>
    <w:rPr>
      <w:rFonts w:ascii="Times New Roman" w:eastAsia="SimSun" w:hAnsi="Times New Roman" w:cs="Times New Roman"/>
      <w:bCs/>
      <w:snapToGrid w:val="0"/>
      <w:kern w:val="28"/>
      <w:sz w:val="24"/>
      <w:szCs w:val="24"/>
      <w:u w:val="single"/>
      <w:lang w:val="en-US" w:eastAsia="en-US"/>
    </w:rPr>
  </w:style>
  <w:style w:type="paragraph" w:styleId="CommentSubject">
    <w:name w:val="annotation subject"/>
    <w:basedOn w:val="CommentText"/>
    <w:next w:val="CommentText"/>
    <w:link w:val="CommentSubjectChar"/>
    <w:rsid w:val="00DA16E8"/>
    <w:rPr>
      <w:b/>
      <w:bCs/>
    </w:rPr>
  </w:style>
  <w:style w:type="character" w:customStyle="1" w:styleId="CommentSubjectChar">
    <w:name w:val="Comment Subject Char"/>
    <w:basedOn w:val="CommentTextChar"/>
    <w:link w:val="CommentSubject"/>
    <w:rsid w:val="00DA16E8"/>
    <w:rPr>
      <w:b/>
      <w:bCs/>
      <w:snapToGrid w:val="0"/>
      <w:lang w:val="en-GB" w:eastAsia="x-none"/>
    </w:rPr>
  </w:style>
  <w:style w:type="paragraph" w:customStyle="1" w:styleId="ListParagraph1">
    <w:name w:val="List Paragraph1"/>
    <w:basedOn w:val="Normal"/>
    <w:qFormat/>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paragraph" w:customStyle="1" w:styleId="Title5">
    <w:name w:val="Title 5"/>
    <w:basedOn w:val="Normal"/>
    <w:link w:val="Title5Car"/>
    <w:qFormat/>
    <w:rsid w:val="00DA16E8"/>
    <w:pPr>
      <w:tabs>
        <w:tab w:val="left" w:pos="567"/>
      </w:tabs>
      <w:snapToGrid w:val="0"/>
      <w:spacing w:after="240" w:line="240" w:lineRule="auto"/>
      <w:ind w:left="1707" w:hanging="981"/>
    </w:pPr>
    <w:rPr>
      <w:rFonts w:eastAsia="Times New Roman" w:cs="Times New Roman"/>
      <w:i/>
      <w:caps/>
      <w:snapToGrid w:val="0"/>
      <w:sz w:val="24"/>
      <w:szCs w:val="24"/>
      <w:lang w:eastAsia="en-US"/>
    </w:rPr>
  </w:style>
  <w:style w:type="paragraph" w:customStyle="1" w:styleId="TOCHeading1">
    <w:name w:val="TOC Heading1"/>
    <w:basedOn w:val="Heading1"/>
    <w:next w:val="Normal"/>
    <w:uiPriority w:val="39"/>
    <w:semiHidden/>
    <w:unhideWhenUsed/>
    <w:qFormat/>
    <w:rsid w:val="00DA16E8"/>
    <w:pPr>
      <w:spacing w:before="480" w:after="0"/>
      <w:jc w:val="left"/>
      <w:outlineLvl w:val="9"/>
    </w:pPr>
    <w:rPr>
      <w:rFonts w:ascii="Cambria" w:eastAsia="Times New Roman" w:hAnsi="Cambria" w:cs="Times New Roman"/>
      <w:color w:val="365F91"/>
      <w:kern w:val="0"/>
      <w:sz w:val="28"/>
      <w:szCs w:val="28"/>
      <w:lang w:val="x-none" w:eastAsia="fr-FR"/>
    </w:rPr>
  </w:style>
  <w:style w:type="character" w:customStyle="1" w:styleId="Title5Car">
    <w:name w:val="Title 5 Car"/>
    <w:link w:val="Title5"/>
    <w:rsid w:val="00DA16E8"/>
    <w:rPr>
      <w:rFonts w:ascii="Arial" w:hAnsi="Arial"/>
      <w:i/>
      <w:caps/>
      <w:snapToGrid w:val="0"/>
      <w:sz w:val="24"/>
      <w:szCs w:val="24"/>
      <w:lang w:val="en-GB" w:eastAsia="en-US"/>
    </w:rPr>
  </w:style>
  <w:style w:type="paragraph" w:customStyle="1" w:styleId="Grilleclaire-Accent31">
    <w:name w:val="Grille claire - Accent 3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character" w:customStyle="1" w:styleId="COIChar">
    <w:name w:val="COI Char"/>
    <w:link w:val="COI"/>
    <w:locked/>
    <w:rsid w:val="00DA16E8"/>
    <w:rPr>
      <w:rFonts w:ascii="Arial" w:hAnsi="Arial"/>
      <w:bCs/>
      <w:snapToGrid w:val="0"/>
      <w:sz w:val="22"/>
      <w:szCs w:val="22"/>
      <w:lang w:val="x-none" w:eastAsia="en-US"/>
    </w:rPr>
  </w:style>
  <w:style w:type="paragraph" w:customStyle="1" w:styleId="Listeclaire-Accent31">
    <w:name w:val="Liste claire - Accent 31"/>
    <w:hidden/>
    <w:uiPriority w:val="99"/>
    <w:semiHidden/>
    <w:rsid w:val="00DA16E8"/>
    <w:rPr>
      <w:snapToGrid w:val="0"/>
      <w:sz w:val="24"/>
      <w:szCs w:val="24"/>
      <w:lang w:val="en-GB" w:eastAsia="en-US"/>
    </w:rPr>
  </w:style>
  <w:style w:type="paragraph" w:customStyle="1" w:styleId="WMOBodyText">
    <w:name w:val="WMO_BodyText"/>
    <w:basedOn w:val="Normal"/>
    <w:link w:val="WMOBodyTextCharChar"/>
    <w:qFormat/>
    <w:rsid w:val="00DA16E8"/>
    <w:pPr>
      <w:tabs>
        <w:tab w:val="left" w:pos="1134"/>
      </w:tabs>
      <w:spacing w:before="240" w:after="0" w:line="240" w:lineRule="auto"/>
    </w:pPr>
    <w:rPr>
      <w:rFonts w:eastAsia="Arial" w:cs="Times New Roman"/>
      <w:lang w:val="x-none" w:eastAsia="zh-TW"/>
    </w:rPr>
  </w:style>
  <w:style w:type="character" w:customStyle="1" w:styleId="WMOBodyTextCharChar">
    <w:name w:val="WMO_BodyText Char Char"/>
    <w:link w:val="WMOBodyText"/>
    <w:rsid w:val="00DA16E8"/>
    <w:rPr>
      <w:rFonts w:ascii="Arial" w:eastAsia="Arial" w:hAnsi="Arial"/>
      <w:sz w:val="22"/>
      <w:szCs w:val="22"/>
      <w:lang w:val="x-none" w:eastAsia="zh-TW"/>
    </w:rPr>
  </w:style>
  <w:style w:type="paragraph" w:customStyle="1" w:styleId="Grillemoyenne1-Accent21">
    <w:name w:val="Grille moyenne 1 - Accent 2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TableauGrille31">
    <w:name w:val="Tableau Grille 31"/>
    <w:basedOn w:val="Heading1"/>
    <w:next w:val="Normal"/>
    <w:uiPriority w:val="39"/>
    <w:semiHidden/>
    <w:unhideWhenUsed/>
    <w:qFormat/>
    <w:rsid w:val="00DA16E8"/>
    <w:pPr>
      <w:spacing w:before="480" w:after="0"/>
      <w:jc w:val="left"/>
      <w:outlineLvl w:val="9"/>
    </w:pPr>
    <w:rPr>
      <w:rFonts w:ascii="Cambria" w:eastAsia="Times New Roman" w:hAnsi="Cambria" w:cs="Times New Roman"/>
      <w:color w:val="365F91"/>
      <w:kern w:val="0"/>
      <w:sz w:val="28"/>
      <w:szCs w:val="28"/>
      <w:lang w:val="x-none" w:eastAsia="fr-FR"/>
    </w:rPr>
  </w:style>
  <w:style w:type="character" w:customStyle="1" w:styleId="aChar">
    <w:name w:val="(a) Char"/>
    <w:link w:val="a"/>
    <w:rsid w:val="00DA16E8"/>
    <w:rPr>
      <w:rFonts w:ascii="Arial" w:eastAsiaTheme="minorEastAsia" w:hAnsi="Arial" w:cstheme="minorBidi"/>
      <w:sz w:val="22"/>
      <w:szCs w:val="22"/>
      <w:lang w:val="en-GB" w:eastAsia="zh-CN"/>
    </w:rPr>
  </w:style>
  <w:style w:type="character" w:customStyle="1" w:styleId="Heading2Char">
    <w:name w:val="Heading 2 Char"/>
    <w:link w:val="Heading2"/>
    <w:rsid w:val="00DA16E8"/>
    <w:rPr>
      <w:rFonts w:ascii="Arial" w:eastAsiaTheme="minorEastAsia" w:hAnsi="Arial" w:cstheme="minorBidi"/>
      <w:b/>
      <w:bCs/>
      <w:caps/>
      <w:sz w:val="22"/>
      <w:szCs w:val="22"/>
      <w:lang w:val="en-GB" w:eastAsia="zh-CN"/>
    </w:rPr>
  </w:style>
  <w:style w:type="character" w:customStyle="1" w:styleId="Heading4Char">
    <w:name w:val="Heading 4 Char"/>
    <w:link w:val="Heading4"/>
    <w:rsid w:val="00DA16E8"/>
    <w:rPr>
      <w:rFonts w:ascii="Arial" w:eastAsiaTheme="minorEastAsia" w:hAnsi="Arial" w:cstheme="minorBidi"/>
      <w:b/>
      <w:bCs/>
      <w:sz w:val="22"/>
      <w:szCs w:val="22"/>
      <w:lang w:val="en-GB" w:eastAsia="zh-CN"/>
    </w:rPr>
  </w:style>
  <w:style w:type="character" w:customStyle="1" w:styleId="Heading5Char">
    <w:name w:val="Heading 5 Char"/>
    <w:link w:val="Heading5"/>
    <w:uiPriority w:val="9"/>
    <w:rsid w:val="00DA16E8"/>
    <w:rPr>
      <w:rFonts w:ascii="Arial" w:eastAsiaTheme="minorEastAsia" w:hAnsi="Arial" w:cstheme="minorBidi"/>
      <w:b/>
      <w:bCs/>
      <w:sz w:val="22"/>
      <w:szCs w:val="22"/>
      <w:lang w:val="en-GB" w:eastAsia="zh-CN"/>
    </w:rPr>
  </w:style>
  <w:style w:type="character" w:customStyle="1" w:styleId="Heading6Char">
    <w:name w:val="Heading 6 Char"/>
    <w:link w:val="Heading6"/>
    <w:uiPriority w:val="9"/>
    <w:rsid w:val="00DA16E8"/>
    <w:rPr>
      <w:rFonts w:ascii="Arial" w:eastAsiaTheme="minorEastAsia" w:hAnsi="Arial" w:cstheme="minorBidi"/>
      <w:b/>
      <w:iCs/>
      <w:sz w:val="22"/>
      <w:szCs w:val="22"/>
      <w:lang w:val="en-GB" w:eastAsia="zh-CN"/>
    </w:rPr>
  </w:style>
  <w:style w:type="character" w:customStyle="1" w:styleId="FootnoteTextChar">
    <w:name w:val="Footnote Text Char"/>
    <w:link w:val="FootnoteText"/>
    <w:uiPriority w:val="99"/>
    <w:semiHidden/>
    <w:rsid w:val="00DA16E8"/>
    <w:rPr>
      <w:rFonts w:ascii="Arial" w:eastAsiaTheme="minorEastAsia" w:hAnsi="Arial" w:cstheme="minorBidi"/>
      <w:lang w:val="en-GB" w:eastAsia="zh-CN"/>
    </w:rPr>
  </w:style>
  <w:style w:type="character" w:customStyle="1" w:styleId="FooterChar">
    <w:name w:val="Footer Char"/>
    <w:link w:val="Footer"/>
    <w:uiPriority w:val="99"/>
    <w:rsid w:val="00DA16E8"/>
    <w:rPr>
      <w:rFonts w:ascii="Arial" w:eastAsiaTheme="minorEastAsia" w:hAnsi="Arial" w:cstheme="minorBidi"/>
      <w:sz w:val="22"/>
      <w:szCs w:val="22"/>
      <w:lang w:val="en-GB" w:eastAsia="zh-CN"/>
    </w:rPr>
  </w:style>
  <w:style w:type="paragraph" w:customStyle="1" w:styleId="Listecouleur-Accent11">
    <w:name w:val="Liste couleur - Accent 1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TableauGrille32">
    <w:name w:val="Tableau Grille 32"/>
    <w:basedOn w:val="Heading1"/>
    <w:next w:val="Normal"/>
    <w:uiPriority w:val="39"/>
    <w:unhideWhenUsed/>
    <w:qFormat/>
    <w:rsid w:val="00DA16E8"/>
    <w:pPr>
      <w:spacing w:before="480" w:after="0"/>
      <w:jc w:val="left"/>
      <w:outlineLvl w:val="9"/>
    </w:pPr>
    <w:rPr>
      <w:rFonts w:ascii="Cambria" w:eastAsia="Times New Roman" w:hAnsi="Cambria" w:cs="Times New Roman"/>
      <w:color w:val="365F91"/>
      <w:kern w:val="0"/>
      <w:sz w:val="28"/>
      <w:szCs w:val="28"/>
      <w:lang w:val="fr-FR" w:eastAsia="fr-FR"/>
    </w:rPr>
  </w:style>
  <w:style w:type="character" w:customStyle="1" w:styleId="apple-converted-space">
    <w:name w:val="apple-converted-space"/>
    <w:rsid w:val="00DA16E8"/>
  </w:style>
  <w:style w:type="paragraph" w:customStyle="1" w:styleId="NoteLevel1">
    <w:name w:val="Note Level 1"/>
    <w:basedOn w:val="Normal"/>
    <w:rsid w:val="00DA16E8"/>
    <w:pPr>
      <w:keepNext/>
      <w:tabs>
        <w:tab w:val="num" w:pos="0"/>
      </w:tabs>
      <w:autoSpaceDE w:val="0"/>
      <w:autoSpaceDN w:val="0"/>
      <w:spacing w:after="0" w:line="240" w:lineRule="auto"/>
      <w:outlineLvl w:val="0"/>
    </w:pPr>
    <w:rPr>
      <w:rFonts w:eastAsia="MS Gothic" w:cs="Times New Roman"/>
      <w:sz w:val="24"/>
      <w:szCs w:val="20"/>
      <w:lang w:val="ru-RU" w:eastAsia="ru-RU"/>
    </w:rPr>
  </w:style>
  <w:style w:type="paragraph" w:customStyle="1" w:styleId="NoteLevel2">
    <w:name w:val="Note Level 2"/>
    <w:basedOn w:val="Normal"/>
    <w:rsid w:val="00DA16E8"/>
    <w:pPr>
      <w:keepNext/>
      <w:tabs>
        <w:tab w:val="num" w:pos="720"/>
      </w:tabs>
      <w:autoSpaceDE w:val="0"/>
      <w:autoSpaceDN w:val="0"/>
      <w:spacing w:after="0" w:line="240" w:lineRule="auto"/>
      <w:ind w:left="1080" w:hanging="360"/>
      <w:outlineLvl w:val="1"/>
    </w:pPr>
    <w:rPr>
      <w:rFonts w:ascii="Verdana" w:eastAsia="MS Gothic" w:hAnsi="Verdana" w:cs="Times New Roman"/>
      <w:sz w:val="20"/>
      <w:szCs w:val="20"/>
      <w:lang w:val="ru-RU" w:eastAsia="ru-RU"/>
    </w:rPr>
  </w:style>
  <w:style w:type="paragraph" w:customStyle="1" w:styleId="NoteLevel5">
    <w:name w:val="Note Level 5"/>
    <w:basedOn w:val="Normal"/>
    <w:rsid w:val="00DA16E8"/>
    <w:pPr>
      <w:keepNext/>
      <w:tabs>
        <w:tab w:val="num" w:pos="2880"/>
      </w:tabs>
      <w:autoSpaceDE w:val="0"/>
      <w:autoSpaceDN w:val="0"/>
      <w:spacing w:after="0" w:line="240" w:lineRule="auto"/>
      <w:ind w:left="3240" w:hanging="360"/>
      <w:outlineLvl w:val="4"/>
    </w:pPr>
    <w:rPr>
      <w:rFonts w:ascii="Verdana" w:eastAsia="MS Gothic" w:hAnsi="Verdana" w:cs="Times New Roman"/>
      <w:sz w:val="20"/>
      <w:szCs w:val="20"/>
      <w:lang w:val="ru-RU" w:eastAsia="ru-RU"/>
    </w:rPr>
  </w:style>
  <w:style w:type="paragraph" w:customStyle="1" w:styleId="NoteLevel7">
    <w:name w:val="Note Level 7"/>
    <w:basedOn w:val="Normal"/>
    <w:rsid w:val="00DA16E8"/>
    <w:pPr>
      <w:keepNext/>
      <w:tabs>
        <w:tab w:val="num" w:pos="4320"/>
      </w:tabs>
      <w:autoSpaceDE w:val="0"/>
      <w:autoSpaceDN w:val="0"/>
      <w:spacing w:after="0" w:line="240" w:lineRule="auto"/>
      <w:ind w:left="4680" w:hanging="360"/>
      <w:outlineLvl w:val="6"/>
    </w:pPr>
    <w:rPr>
      <w:rFonts w:ascii="Verdana" w:eastAsia="MS Gothic" w:hAnsi="Verdana" w:cs="Times New Roman"/>
      <w:sz w:val="20"/>
      <w:szCs w:val="20"/>
      <w:lang w:val="ru-RU" w:eastAsia="ru-RU"/>
    </w:rPr>
  </w:style>
  <w:style w:type="paragraph" w:customStyle="1" w:styleId="NoteLevel8">
    <w:name w:val="Note Level 8"/>
    <w:basedOn w:val="Normal"/>
    <w:rsid w:val="00DA16E8"/>
    <w:pPr>
      <w:keepNext/>
      <w:tabs>
        <w:tab w:val="num" w:pos="5040"/>
      </w:tabs>
      <w:autoSpaceDE w:val="0"/>
      <w:autoSpaceDN w:val="0"/>
      <w:spacing w:after="0" w:line="240" w:lineRule="auto"/>
      <w:ind w:left="5400" w:hanging="360"/>
      <w:outlineLvl w:val="7"/>
    </w:pPr>
    <w:rPr>
      <w:rFonts w:ascii="Verdana" w:eastAsia="MS Gothic" w:hAnsi="Verdana" w:cs="Times New Roman"/>
      <w:sz w:val="20"/>
      <w:szCs w:val="20"/>
      <w:lang w:val="ru-RU" w:eastAsia="ru-RU"/>
    </w:rPr>
  </w:style>
  <w:style w:type="paragraph" w:customStyle="1" w:styleId="NoteLevel9">
    <w:name w:val="Note Level 9"/>
    <w:basedOn w:val="Normal"/>
    <w:rsid w:val="00DA16E8"/>
    <w:pPr>
      <w:keepNext/>
      <w:tabs>
        <w:tab w:val="num" w:pos="5760"/>
      </w:tabs>
      <w:autoSpaceDE w:val="0"/>
      <w:autoSpaceDN w:val="0"/>
      <w:spacing w:after="0" w:line="240" w:lineRule="auto"/>
      <w:ind w:left="6120" w:hanging="360"/>
      <w:outlineLvl w:val="8"/>
    </w:pPr>
    <w:rPr>
      <w:rFonts w:ascii="Verdana" w:eastAsia="MS Gothic" w:hAnsi="Verdana" w:cs="Times New Roman"/>
      <w:sz w:val="20"/>
      <w:szCs w:val="20"/>
      <w:lang w:val="ru-RU" w:eastAsia="ru-RU"/>
    </w:rPr>
  </w:style>
  <w:style w:type="paragraph" w:styleId="TOCHeading">
    <w:name w:val="TOC Heading"/>
    <w:basedOn w:val="Heading1"/>
    <w:next w:val="Normal"/>
    <w:uiPriority w:val="39"/>
    <w:unhideWhenUsed/>
    <w:qFormat/>
    <w:rsid w:val="007B53C1"/>
    <w:pPr>
      <w:spacing w:before="480" w:after="0"/>
      <w:jc w:val="left"/>
      <w:outlineLvl w:val="9"/>
    </w:pPr>
    <w:rPr>
      <w:rFonts w:ascii="Cambria" w:eastAsia="Times New Roman" w:hAnsi="Cambria" w:cs="Times New Roman"/>
      <w:color w:val="365F91"/>
      <w:kern w:val="0"/>
      <w:sz w:val="28"/>
      <w:szCs w:val="28"/>
      <w:lang w:val="fr-FR" w:eastAsia="fr-FR"/>
    </w:rPr>
  </w:style>
  <w:style w:type="paragraph" w:customStyle="1" w:styleId="WMOResList1">
    <w:name w:val="WMO_ResList1"/>
    <w:basedOn w:val="Normal"/>
    <w:rsid w:val="007B53C1"/>
    <w:pPr>
      <w:tabs>
        <w:tab w:val="left" w:pos="567"/>
      </w:tabs>
      <w:spacing w:before="240" w:after="0" w:line="240" w:lineRule="auto"/>
      <w:ind w:left="567" w:hanging="567"/>
    </w:pPr>
    <w:rPr>
      <w:rFonts w:ascii="Verdana" w:eastAsia="Verdana" w:hAnsi="Verdana" w:cs="Verdana"/>
      <w:sz w:val="20"/>
      <w:lang w:eastAsia="zh-TW"/>
    </w:rPr>
  </w:style>
  <w:style w:type="character" w:customStyle="1" w:styleId="Bold">
    <w:name w:val="Bold"/>
    <w:rsid w:val="007B53C1"/>
    <w:rPr>
      <w:b/>
    </w:rPr>
  </w:style>
  <w:style w:type="paragraph" w:customStyle="1" w:styleId="Note">
    <w:name w:val="Note"/>
    <w:qFormat/>
    <w:rsid w:val="007B53C1"/>
    <w:pPr>
      <w:tabs>
        <w:tab w:val="left" w:pos="720"/>
      </w:tabs>
      <w:spacing w:before="240"/>
    </w:pPr>
    <w:rPr>
      <w:rFonts w:ascii="Verdana" w:eastAsia="Arial" w:hAnsi="Verdana" w:cs="Arial"/>
      <w:color w:val="000000"/>
      <w:szCs w:val="22"/>
      <w:lang w:val="en-GB" w:eastAsia="en-US"/>
    </w:rPr>
  </w:style>
  <w:style w:type="paragraph" w:customStyle="1" w:styleId="WMOBodyTextspacebefore">
    <w:name w:val="WMO_BodyText_space_before"/>
    <w:basedOn w:val="WMOBodyText"/>
    <w:link w:val="WMOBodyTextspacebeforeChar"/>
    <w:uiPriority w:val="1"/>
    <w:qFormat/>
    <w:rsid w:val="007B53C1"/>
    <w:pPr>
      <w:tabs>
        <w:tab w:val="clear" w:pos="1134"/>
        <w:tab w:val="left" w:pos="960"/>
      </w:tabs>
      <w:spacing w:before="480" w:after="200" w:line="276" w:lineRule="auto"/>
    </w:pPr>
    <w:rPr>
      <w:rFonts w:ascii="Verdana" w:hAnsi="Verdana" w:cs="Arial"/>
      <w:noProof/>
      <w:sz w:val="20"/>
      <w:szCs w:val="20"/>
      <w:lang w:val="en-GB"/>
    </w:rPr>
  </w:style>
  <w:style w:type="character" w:customStyle="1" w:styleId="WMOBodyTextspacebeforeChar">
    <w:name w:val="WMO_BodyText_space_before Char"/>
    <w:link w:val="WMOBodyTextspacebefore"/>
    <w:uiPriority w:val="1"/>
    <w:rsid w:val="007B53C1"/>
    <w:rPr>
      <w:rFonts w:ascii="Verdana" w:eastAsia="Arial" w:hAnsi="Verdana" w:cs="Arial"/>
      <w:noProof/>
      <w:lang w:val="en-GB" w:eastAsia="zh-TW"/>
    </w:rPr>
  </w:style>
  <w:style w:type="paragraph" w:styleId="Revision">
    <w:name w:val="Revision"/>
    <w:hidden/>
    <w:uiPriority w:val="99"/>
    <w:semiHidden/>
    <w:rsid w:val="007B53C1"/>
    <w:rPr>
      <w:rFonts w:eastAsia="Times New Roman"/>
      <w:snapToGrid w:val="0"/>
      <w:sz w:val="24"/>
      <w:szCs w:val="24"/>
      <w:lang w:val="en-GB" w:eastAsia="en-US"/>
    </w:rPr>
  </w:style>
  <w:style w:type="paragraph" w:customStyle="1" w:styleId="MargeFr">
    <w:name w:val="Marge Fr"/>
    <w:qFormat/>
    <w:rsid w:val="00413B58"/>
    <w:pPr>
      <w:spacing w:after="240"/>
      <w:jc w:val="both"/>
    </w:pPr>
    <w:rPr>
      <w:rFonts w:ascii="Arial" w:eastAsiaTheme="minorEastAsia" w:hAnsi="Arial" w:cstheme="minorBidi"/>
      <w:sz w:val="22"/>
      <w:szCs w:val="22"/>
      <w:lang w:val="en-GB" w:eastAsia="zh-CN"/>
    </w:rPr>
  </w:style>
  <w:style w:type="paragraph" w:customStyle="1" w:styleId="StyleTitre3Interlignesimple">
    <w:name w:val="Style Titre 3 + Interligne : simple"/>
    <w:basedOn w:val="Heading3"/>
    <w:rsid w:val="00FE44A5"/>
    <w:rPr>
      <w:rFonts w:cs="Times New Roman"/>
      <w:szCs w:val="20"/>
    </w:rPr>
  </w:style>
  <w:style w:type="paragraph" w:customStyle="1" w:styleId="ColorfulList-Accent12">
    <w:name w:val="Colorful List - Accent 12"/>
    <w:basedOn w:val="Normal"/>
    <w:uiPriority w:val="34"/>
    <w:qFormat/>
    <w:rsid w:val="00293599"/>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ColorfulShading-Accent11">
    <w:name w:val="Colorful Shading - Accent 11"/>
    <w:hidden/>
    <w:uiPriority w:val="99"/>
    <w:semiHidden/>
    <w:rsid w:val="00293599"/>
    <w:rPr>
      <w:rFonts w:eastAsia="Times New Roman"/>
      <w:snapToGrid w:val="0"/>
      <w:sz w:val="24"/>
      <w:szCs w:val="24"/>
      <w:lang w:val="en-GB" w:eastAsia="en-US"/>
    </w:rPr>
  </w:style>
  <w:style w:type="character" w:customStyle="1" w:styleId="textstory">
    <w:name w:val="textstory"/>
    <w:rsid w:val="00293599"/>
  </w:style>
  <w:style w:type="paragraph" w:customStyle="1" w:styleId="Style2">
    <w:name w:val="Style2"/>
    <w:basedOn w:val="paragraphnumerote"/>
    <w:link w:val="Style2Car"/>
    <w:qFormat/>
    <w:rsid w:val="00293599"/>
    <w:pPr>
      <w:shd w:val="clear" w:color="auto" w:fill="FFFFFF"/>
      <w:tabs>
        <w:tab w:val="clear" w:pos="709"/>
        <w:tab w:val="num" w:pos="1400"/>
      </w:tabs>
      <w:snapToGrid/>
      <w:spacing w:after="240" w:line="240" w:lineRule="auto"/>
      <w:ind w:left="720"/>
      <w:jc w:val="both"/>
    </w:pPr>
    <w:rPr>
      <w:rFonts w:eastAsia="Times New Roman"/>
      <w:iCs/>
      <w:sz w:val="22"/>
      <w:szCs w:val="22"/>
      <w:lang w:val="en-GB" w:eastAsia="en-US"/>
    </w:rPr>
  </w:style>
  <w:style w:type="character" w:customStyle="1" w:styleId="Style2Car">
    <w:name w:val="Style2 Car"/>
    <w:basedOn w:val="paragraphnumeroteCharChar"/>
    <w:link w:val="Style2"/>
    <w:rsid w:val="00293599"/>
    <w:rPr>
      <w:rFonts w:ascii="Arial" w:eastAsia="Times New Roman" w:hAnsi="Arial"/>
      <w:iCs/>
      <w:snapToGrid w:val="0"/>
      <w:sz w:val="22"/>
      <w:szCs w:val="22"/>
      <w:shd w:val="clear" w:color="auto" w:fill="FFFFFF"/>
      <w:lang w:val="en-GB" w:eastAsia="en-US"/>
    </w:rPr>
  </w:style>
  <w:style w:type="paragraph" w:styleId="EndnoteText">
    <w:name w:val="endnote text"/>
    <w:basedOn w:val="Normal"/>
    <w:link w:val="EndnoteTextChar"/>
    <w:uiPriority w:val="99"/>
    <w:rsid w:val="00293599"/>
    <w:pPr>
      <w:tabs>
        <w:tab w:val="left" w:pos="567"/>
      </w:tabs>
      <w:snapToGrid w:val="0"/>
      <w:spacing w:after="0" w:line="240" w:lineRule="auto"/>
    </w:pPr>
    <w:rPr>
      <w:rFonts w:ascii="Times New Roman" w:eastAsia="Times New Roman" w:hAnsi="Times New Roman" w:cs="Times New Roman"/>
      <w:snapToGrid w:val="0"/>
      <w:sz w:val="20"/>
      <w:szCs w:val="20"/>
      <w:lang w:eastAsia="en-US"/>
    </w:rPr>
  </w:style>
  <w:style w:type="character" w:customStyle="1" w:styleId="EndnoteTextChar">
    <w:name w:val="Endnote Text Char"/>
    <w:basedOn w:val="DefaultParagraphFont"/>
    <w:link w:val="EndnoteText"/>
    <w:uiPriority w:val="99"/>
    <w:rsid w:val="00293599"/>
    <w:rPr>
      <w:rFonts w:eastAsia="Times New Roman"/>
      <w:snapToGrid w:val="0"/>
      <w:lang w:val="en-GB" w:eastAsia="en-US"/>
    </w:rPr>
  </w:style>
  <w:style w:type="character" w:styleId="EndnoteReference">
    <w:name w:val="endnote reference"/>
    <w:uiPriority w:val="99"/>
    <w:rsid w:val="00293599"/>
    <w:rPr>
      <w:vertAlign w:val="superscript"/>
    </w:rPr>
  </w:style>
  <w:style w:type="character" w:customStyle="1" w:styleId="A4">
    <w:name w:val="A4"/>
    <w:uiPriority w:val="99"/>
    <w:rsid w:val="00293599"/>
    <w:rPr>
      <w:rFonts w:cs="Roboto"/>
      <w:color w:val="000000"/>
      <w:sz w:val="18"/>
      <w:szCs w:val="18"/>
    </w:rPr>
  </w:style>
  <w:style w:type="paragraph" w:styleId="NoSpacing">
    <w:name w:val="No Spacing"/>
    <w:link w:val="NoSpacingChar"/>
    <w:uiPriority w:val="1"/>
    <w:qFormat/>
    <w:rsid w:val="00293599"/>
    <w:rPr>
      <w:rFonts w:ascii="Calibri" w:eastAsia="Times New Roman" w:hAnsi="Calibri"/>
      <w:sz w:val="22"/>
      <w:szCs w:val="22"/>
      <w:lang w:val="en-US" w:eastAsia="en-US"/>
    </w:rPr>
  </w:style>
  <w:style w:type="character" w:customStyle="1" w:styleId="NoSpacingChar">
    <w:name w:val="No Spacing Char"/>
    <w:link w:val="NoSpacing"/>
    <w:uiPriority w:val="1"/>
    <w:rsid w:val="00293599"/>
    <w:rPr>
      <w:rFonts w:ascii="Calibri" w:eastAsia="Times New Roman" w:hAnsi="Calibri"/>
      <w:sz w:val="22"/>
      <w:szCs w:val="22"/>
      <w:lang w:val="en-US" w:eastAsia="en-US"/>
    </w:rPr>
  </w:style>
  <w:style w:type="numbering" w:customStyle="1" w:styleId="Aucuneliste1">
    <w:name w:val="Aucune liste1"/>
    <w:next w:val="NoList"/>
    <w:uiPriority w:val="99"/>
    <w:semiHidden/>
    <w:unhideWhenUsed/>
    <w:rsid w:val="00F00E33"/>
  </w:style>
  <w:style w:type="table" w:customStyle="1" w:styleId="Grilledutableau1">
    <w:name w:val="Grille du tableau1"/>
    <w:basedOn w:val="TableNormal"/>
    <w:next w:val="TableGrid"/>
    <w:rsid w:val="00F00E33"/>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uiPriority w:val="99"/>
    <w:semiHidden/>
    <w:unhideWhenUsed/>
    <w:rsid w:val="00F00E33"/>
    <w:rPr>
      <w:color w:val="605E5C"/>
      <w:shd w:val="clear" w:color="auto" w:fill="E1DFDD"/>
    </w:rPr>
  </w:style>
  <w:style w:type="character" w:styleId="UnresolvedMention">
    <w:name w:val="Unresolved Mention"/>
    <w:uiPriority w:val="99"/>
    <w:semiHidden/>
    <w:unhideWhenUsed/>
    <w:rsid w:val="00F00E33"/>
    <w:rPr>
      <w:color w:val="605E5C"/>
      <w:shd w:val="clear" w:color="auto" w:fill="E1DFDD"/>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F00E33"/>
    <w:rPr>
      <w:rFonts w:ascii="Arial" w:eastAsiaTheme="minorEastAsia" w:hAnsi="Arial" w:cstheme="minorBidi"/>
      <w:sz w:val="22"/>
      <w:szCs w:val="22"/>
      <w:lang w:eastAsia="zh-CN"/>
    </w:rPr>
  </w:style>
  <w:style w:type="numbering" w:customStyle="1" w:styleId="Aucuneliste2">
    <w:name w:val="Aucune liste2"/>
    <w:next w:val="NoList"/>
    <w:uiPriority w:val="99"/>
    <w:semiHidden/>
    <w:unhideWhenUsed/>
    <w:rsid w:val="00136CB2"/>
  </w:style>
  <w:style w:type="table" w:customStyle="1" w:styleId="Grilledutableau2">
    <w:name w:val="Grille du tableau2"/>
    <w:basedOn w:val="TableNormal"/>
    <w:next w:val="TableGrid"/>
    <w:rsid w:val="00136CB2"/>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qFormat/>
    <w:rsid w:val="00136CB2"/>
    <w:pPr>
      <w:widowControl w:val="0"/>
      <w:numPr>
        <w:numId w:val="23"/>
      </w:numPr>
      <w:autoSpaceDE w:val="0"/>
      <w:autoSpaceDN w:val="0"/>
      <w:adjustRightInd w:val="0"/>
      <w:spacing w:after="240" w:line="240" w:lineRule="auto"/>
      <w:ind w:hanging="709"/>
      <w:jc w:val="both"/>
    </w:pPr>
    <w:rPr>
      <w:rFonts w:eastAsia="SimSun" w:cs="Times New Roman"/>
      <w:snapToGrid w:val="0"/>
      <w:szCs w:val="24"/>
    </w:rPr>
  </w:style>
  <w:style w:type="paragraph" w:customStyle="1" w:styleId="num-paragraph">
    <w:name w:val="num-paragraph"/>
    <w:basedOn w:val="NormalWeb"/>
    <w:link w:val="num-paragraphChar"/>
    <w:qFormat/>
    <w:rsid w:val="00136CB2"/>
    <w:pPr>
      <w:widowControl w:val="0"/>
      <w:numPr>
        <w:numId w:val="24"/>
      </w:numPr>
      <w:tabs>
        <w:tab w:val="left" w:pos="567"/>
      </w:tabs>
      <w:adjustRightInd w:val="0"/>
      <w:snapToGrid w:val="0"/>
      <w:spacing w:before="0" w:beforeAutospacing="0" w:after="240" w:afterAutospacing="0"/>
      <w:jc w:val="both"/>
      <w:textAlignment w:val="baseline"/>
    </w:pPr>
    <w:rPr>
      <w:rFonts w:ascii="Arial" w:eastAsia="Times New Roman" w:hAnsi="Arial" w:cs="Arial"/>
      <w:snapToGrid w:val="0"/>
      <w:sz w:val="22"/>
      <w:szCs w:val="22"/>
      <w:lang w:val="en-GB" w:eastAsia="es-CO"/>
    </w:rPr>
  </w:style>
  <w:style w:type="character" w:customStyle="1" w:styleId="num-paragraphChar">
    <w:name w:val="num-paragraph Char"/>
    <w:link w:val="num-paragraph"/>
    <w:rsid w:val="00136CB2"/>
    <w:rPr>
      <w:rFonts w:ascii="Arial" w:eastAsia="Times New Roman" w:hAnsi="Arial" w:cs="Arial"/>
      <w:snapToGrid w:val="0"/>
      <w:sz w:val="22"/>
      <w:szCs w:val="22"/>
      <w:lang w:val="en-GB" w:eastAsia="es-CO"/>
    </w:rPr>
  </w:style>
  <w:style w:type="character" w:customStyle="1" w:styleId="apple-tab-span">
    <w:name w:val="apple-tab-span"/>
    <w:basedOn w:val="DefaultParagraphFont"/>
    <w:rsid w:val="00136CB2"/>
  </w:style>
  <w:style w:type="numbering" w:customStyle="1" w:styleId="Aucuneliste3">
    <w:name w:val="Aucune liste3"/>
    <w:next w:val="NoList"/>
    <w:uiPriority w:val="99"/>
    <w:semiHidden/>
    <w:unhideWhenUsed/>
    <w:rsid w:val="00CF5996"/>
  </w:style>
  <w:style w:type="table" w:customStyle="1" w:styleId="Grilledutableau3">
    <w:name w:val="Grille du tableau3"/>
    <w:basedOn w:val="TableNormal"/>
    <w:next w:val="TableGrid"/>
    <w:rsid w:val="00CF5996"/>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5996"/>
    <w:rPr>
      <w:i/>
      <w:iCs/>
    </w:rPr>
  </w:style>
  <w:style w:type="numbering" w:customStyle="1" w:styleId="Aucuneliste4">
    <w:name w:val="Aucune liste4"/>
    <w:next w:val="NoList"/>
    <w:uiPriority w:val="99"/>
    <w:semiHidden/>
    <w:unhideWhenUsed/>
    <w:rsid w:val="008B21C8"/>
  </w:style>
  <w:style w:type="table" w:customStyle="1" w:styleId="Grilledutableau4">
    <w:name w:val="Grille du tableau4"/>
    <w:basedOn w:val="TableNormal"/>
    <w:next w:val="TableGrid"/>
    <w:rsid w:val="008B21C8"/>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8B21C8"/>
    <w:rPr>
      <w:color w:val="605E5C"/>
      <w:shd w:val="clear" w:color="auto" w:fill="E1DFDD"/>
    </w:rPr>
  </w:style>
  <w:style w:type="numbering" w:customStyle="1" w:styleId="Aucuneliste5">
    <w:name w:val="Aucune liste5"/>
    <w:next w:val="NoList"/>
    <w:uiPriority w:val="99"/>
    <w:semiHidden/>
    <w:unhideWhenUsed/>
    <w:rsid w:val="00AE4BFE"/>
  </w:style>
  <w:style w:type="numbering" w:customStyle="1" w:styleId="Aucuneliste11">
    <w:name w:val="Aucune liste11"/>
    <w:next w:val="NoList"/>
    <w:uiPriority w:val="99"/>
    <w:semiHidden/>
    <w:unhideWhenUsed/>
    <w:rsid w:val="00AE4BFE"/>
  </w:style>
  <w:style w:type="table" w:customStyle="1" w:styleId="Grilledutableau11">
    <w:name w:val="Grille du tableau11"/>
    <w:basedOn w:val="TableNormal"/>
    <w:next w:val="TableGrid"/>
    <w:uiPriority w:val="39"/>
    <w:rsid w:val="00AE4BFE"/>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next w:val="NoSpacing"/>
    <w:uiPriority w:val="1"/>
    <w:qFormat/>
    <w:rsid w:val="00AE4BFE"/>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AE4BFE"/>
    <w:pPr>
      <w:spacing w:after="0" w:line="259" w:lineRule="auto"/>
      <w:jc w:val="left"/>
      <w:outlineLvl w:val="9"/>
    </w:pPr>
    <w:rPr>
      <w:rFonts w:ascii="Cambria" w:eastAsia="SimSun" w:hAnsi="Cambria" w:cs="Times New Roman"/>
      <w:b w:val="0"/>
      <w:bCs w:val="0"/>
      <w:color w:val="1E655B"/>
      <w:kern w:val="0"/>
      <w:sz w:val="32"/>
      <w:szCs w:val="32"/>
      <w:lang w:val="en-US" w:eastAsia="en-US"/>
    </w:rPr>
  </w:style>
  <w:style w:type="paragraph" w:customStyle="1" w:styleId="TM11">
    <w:name w:val="TM 11"/>
    <w:basedOn w:val="Heading1"/>
    <w:next w:val="Normal"/>
    <w:autoRedefine/>
    <w:uiPriority w:val="39"/>
    <w:unhideWhenUsed/>
    <w:rsid w:val="00AE4BFE"/>
    <w:pPr>
      <w:widowControl w:val="0"/>
      <w:spacing w:before="120" w:after="100"/>
      <w:jc w:val="left"/>
    </w:pPr>
    <w:rPr>
      <w:rFonts w:ascii="Fira Sans Light" w:eastAsia="SimSun" w:hAnsi="Fira Sans Light" w:cs="Times New Roman"/>
      <w:b w:val="0"/>
      <w:bCs w:val="0"/>
      <w:color w:val="29887B"/>
      <w:kern w:val="0"/>
      <w:sz w:val="24"/>
      <w:szCs w:val="32"/>
      <w:lang w:val="en-US" w:eastAsia="en-US"/>
    </w:rPr>
  </w:style>
  <w:style w:type="paragraph" w:customStyle="1" w:styleId="TM21">
    <w:name w:val="TM 21"/>
    <w:basedOn w:val="Heading2"/>
    <w:next w:val="Normal"/>
    <w:autoRedefine/>
    <w:uiPriority w:val="39"/>
    <w:unhideWhenUsed/>
    <w:rsid w:val="00AE4BFE"/>
    <w:pPr>
      <w:widowControl w:val="0"/>
      <w:tabs>
        <w:tab w:val="clear" w:pos="567"/>
      </w:tabs>
      <w:spacing w:before="40" w:after="100"/>
      <w:ind w:left="200" w:firstLine="0"/>
    </w:pPr>
    <w:rPr>
      <w:rFonts w:ascii="Fira Sans Light" w:eastAsia="SimSun" w:hAnsi="Fira Sans Light" w:cs="Times New Roman"/>
      <w:b w:val="0"/>
      <w:bCs w:val="0"/>
      <w:caps w:val="0"/>
      <w:color w:val="0B5A56"/>
      <w:szCs w:val="26"/>
      <w:lang w:val="en-US" w:eastAsia="en-US"/>
    </w:rPr>
  </w:style>
  <w:style w:type="character" w:customStyle="1" w:styleId="Lienhypertexte1">
    <w:name w:val="Lien hypertexte1"/>
    <w:basedOn w:val="DefaultParagraphFont"/>
    <w:uiPriority w:val="99"/>
    <w:unhideWhenUsed/>
    <w:rsid w:val="00AE4BFE"/>
    <w:rPr>
      <w:color w:val="0000FF"/>
      <w:u w:val="single"/>
    </w:rPr>
  </w:style>
  <w:style w:type="paragraph" w:customStyle="1" w:styleId="TM31">
    <w:name w:val="TM 31"/>
    <w:basedOn w:val="Heading3"/>
    <w:next w:val="Normal"/>
    <w:autoRedefine/>
    <w:uiPriority w:val="39"/>
    <w:unhideWhenUsed/>
    <w:rsid w:val="00AE4BFE"/>
    <w:pPr>
      <w:widowControl w:val="0"/>
      <w:spacing w:before="40" w:after="100" w:line="276" w:lineRule="auto"/>
      <w:ind w:left="400" w:firstLine="0"/>
    </w:pPr>
    <w:rPr>
      <w:rFonts w:ascii="Fira Sans Light" w:eastAsia="SimSun" w:hAnsi="Fira Sans Light" w:cs="Times New Roman"/>
      <w:b w:val="0"/>
      <w:bCs w:val="0"/>
      <w:color w:val="4FA68C"/>
      <w:szCs w:val="24"/>
      <w:lang w:val="en-US" w:eastAsia="en-US"/>
    </w:rPr>
  </w:style>
  <w:style w:type="paragraph" w:customStyle="1" w:styleId="Paragraphedeliste1">
    <w:name w:val="Paragraphe de liste1"/>
    <w:basedOn w:val="Normal"/>
    <w:next w:val="ListParagraph"/>
    <w:uiPriority w:val="34"/>
    <w:qFormat/>
    <w:rsid w:val="00AE4BFE"/>
    <w:pPr>
      <w:widowControl w:val="0"/>
      <w:ind w:left="720"/>
      <w:contextualSpacing/>
    </w:pPr>
    <w:rPr>
      <w:rFonts w:ascii="Fira Sans Light" w:eastAsia="Calibri" w:hAnsi="Fira Sans Light" w:cs="Arial"/>
      <w:sz w:val="20"/>
      <w:lang w:val="en-US" w:eastAsia="en-US"/>
    </w:rPr>
  </w:style>
  <w:style w:type="paragraph" w:customStyle="1" w:styleId="paragraph">
    <w:name w:val="paragraph"/>
    <w:basedOn w:val="Normal"/>
    <w:rsid w:val="00AE4BF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eop">
    <w:name w:val="eop"/>
    <w:basedOn w:val="DefaultParagraphFont"/>
    <w:rsid w:val="00AE4BFE"/>
  </w:style>
  <w:style w:type="character" w:customStyle="1" w:styleId="ffa">
    <w:name w:val="ffa"/>
    <w:basedOn w:val="DefaultParagraphFont"/>
    <w:rsid w:val="00AE4BFE"/>
  </w:style>
  <w:style w:type="character" w:customStyle="1" w:styleId="ws2a">
    <w:name w:val="ws2a"/>
    <w:basedOn w:val="DefaultParagraphFont"/>
    <w:rsid w:val="00AE4BFE"/>
  </w:style>
  <w:style w:type="paragraph" w:customStyle="1" w:styleId="Lgende1">
    <w:name w:val="Légende1"/>
    <w:basedOn w:val="Normal"/>
    <w:next w:val="Normal"/>
    <w:uiPriority w:val="35"/>
    <w:unhideWhenUsed/>
    <w:qFormat/>
    <w:rsid w:val="00AE4BFE"/>
    <w:pPr>
      <w:spacing w:line="240" w:lineRule="auto"/>
    </w:pPr>
    <w:rPr>
      <w:rFonts w:eastAsia="Arial" w:cs="Arial"/>
      <w:i/>
      <w:iCs/>
      <w:color w:val="4FA68C"/>
      <w:sz w:val="18"/>
      <w:szCs w:val="18"/>
      <w:lang w:val="en-US" w:eastAsia="en-GB"/>
    </w:rPr>
  </w:style>
  <w:style w:type="character" w:customStyle="1" w:styleId="st">
    <w:name w:val="st"/>
    <w:basedOn w:val="DefaultParagraphFont"/>
    <w:rsid w:val="00AE4BFE"/>
  </w:style>
  <w:style w:type="character" w:customStyle="1" w:styleId="normaltextrun">
    <w:name w:val="normaltextrun"/>
    <w:basedOn w:val="DefaultParagraphFont"/>
    <w:rsid w:val="00AE4BFE"/>
  </w:style>
  <w:style w:type="paragraph" w:customStyle="1" w:styleId="Tabledesillustrations1">
    <w:name w:val="Table des illustrations1"/>
    <w:basedOn w:val="Normal"/>
    <w:next w:val="Normal"/>
    <w:uiPriority w:val="99"/>
    <w:unhideWhenUsed/>
    <w:rsid w:val="00AE4BFE"/>
    <w:pPr>
      <w:widowControl w:val="0"/>
      <w:spacing w:after="0"/>
    </w:pPr>
    <w:rPr>
      <w:rFonts w:ascii="Fira Sans Light" w:eastAsia="Calibri" w:hAnsi="Fira Sans Light" w:cs="Arial"/>
      <w:sz w:val="20"/>
      <w:lang w:val="en-US" w:eastAsia="en-US"/>
    </w:rPr>
  </w:style>
  <w:style w:type="paragraph" w:customStyle="1" w:styleId="Objetducommentaire1">
    <w:name w:val="Objet du commentaire1"/>
    <w:basedOn w:val="CommentText"/>
    <w:next w:val="CommentText"/>
    <w:uiPriority w:val="99"/>
    <w:semiHidden/>
    <w:unhideWhenUsed/>
    <w:rsid w:val="00AE4BFE"/>
    <w:pPr>
      <w:widowControl w:val="0"/>
      <w:tabs>
        <w:tab w:val="clear" w:pos="567"/>
      </w:tabs>
      <w:snapToGrid/>
      <w:spacing w:after="200"/>
    </w:pPr>
    <w:rPr>
      <w:rFonts w:ascii="Fira Sans Light" w:eastAsia="Calibri" w:hAnsi="Fira Sans Light" w:cs="Arial"/>
      <w:b/>
      <w:bCs/>
      <w:snapToGrid/>
      <w:lang w:val="en-US" w:eastAsia="en-US"/>
    </w:rPr>
  </w:style>
  <w:style w:type="character" w:customStyle="1" w:styleId="Lienhypertextesuivivisit1">
    <w:name w:val="Lien hypertexte suivi visité1"/>
    <w:basedOn w:val="DefaultParagraphFont"/>
    <w:uiPriority w:val="99"/>
    <w:semiHidden/>
    <w:unhideWhenUsed/>
    <w:rsid w:val="00AE4BFE"/>
    <w:rPr>
      <w:color w:val="800080"/>
      <w:u w:val="single"/>
    </w:rPr>
  </w:style>
  <w:style w:type="table" w:customStyle="1" w:styleId="Grilledutableau5">
    <w:name w:val="Grille du tableau5"/>
    <w:basedOn w:val="TableNormal"/>
    <w:next w:val="TableGrid"/>
    <w:rsid w:val="00AE4B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1">
    <w:name w:val="Texte de bulles Car1"/>
    <w:basedOn w:val="DefaultParagraphFont"/>
    <w:semiHidden/>
    <w:rsid w:val="00AE4BFE"/>
    <w:rPr>
      <w:rFonts w:ascii="Segoe UI" w:hAnsi="Segoe UI" w:cs="Segoe UI"/>
      <w:snapToGrid w:val="0"/>
      <w:sz w:val="18"/>
      <w:szCs w:val="18"/>
      <w:lang w:eastAsia="en-US"/>
    </w:rPr>
  </w:style>
  <w:style w:type="character" w:customStyle="1" w:styleId="ObjetducommentaireCar1">
    <w:name w:val="Objet du commentaire Car1"/>
    <w:basedOn w:val="CommentTextChar"/>
    <w:semiHidden/>
    <w:rsid w:val="00AE4BFE"/>
    <w:rPr>
      <w:rFonts w:ascii="Arial" w:eastAsia="Arial" w:hAnsi="Arial" w:cs="Arial"/>
      <w:b/>
      <w:bCs/>
      <w:snapToGrid/>
      <w:lang w:val="en-US" w:eastAsia="en-GB"/>
    </w:rPr>
  </w:style>
  <w:style w:type="paragraph" w:styleId="Subtitle">
    <w:name w:val="Subtitle"/>
    <w:basedOn w:val="Normal"/>
    <w:next w:val="Normal"/>
    <w:link w:val="SubtitleChar"/>
    <w:uiPriority w:val="11"/>
    <w:qFormat/>
    <w:rsid w:val="002F75E4"/>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fr-FR" w:eastAsia="en-US"/>
    </w:rPr>
  </w:style>
  <w:style w:type="character" w:customStyle="1" w:styleId="SubtitleChar">
    <w:name w:val="Subtitle Char"/>
    <w:basedOn w:val="DefaultParagraphFont"/>
    <w:link w:val="Subtitle"/>
    <w:uiPriority w:val="11"/>
    <w:rsid w:val="002F75E4"/>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2F75E4"/>
    <w:pPr>
      <w:spacing w:before="160" w:after="160" w:line="259" w:lineRule="auto"/>
      <w:jc w:val="center"/>
    </w:pPr>
    <w:rPr>
      <w:rFonts w:asciiTheme="minorHAnsi" w:eastAsiaTheme="minorHAnsi" w:hAnsiTheme="minorHAnsi"/>
      <w:i/>
      <w:iCs/>
      <w:color w:val="404040" w:themeColor="text1" w:themeTint="BF"/>
      <w:lang w:val="fr-FR" w:eastAsia="en-US"/>
    </w:rPr>
  </w:style>
  <w:style w:type="character" w:customStyle="1" w:styleId="QuoteChar">
    <w:name w:val="Quote Char"/>
    <w:basedOn w:val="DefaultParagraphFont"/>
    <w:link w:val="Quote"/>
    <w:uiPriority w:val="29"/>
    <w:rsid w:val="002F75E4"/>
    <w:rPr>
      <w:rFonts w:asciiTheme="minorHAnsi" w:eastAsiaTheme="minorHAnsi" w:hAnsiTheme="minorHAnsi" w:cstheme="minorBidi"/>
      <w:i/>
      <w:iCs/>
      <w:color w:val="404040" w:themeColor="text1" w:themeTint="BF"/>
      <w:sz w:val="22"/>
      <w:szCs w:val="22"/>
      <w:lang w:eastAsia="en-US"/>
    </w:rPr>
  </w:style>
  <w:style w:type="character" w:styleId="IntenseEmphasis">
    <w:name w:val="Intense Emphasis"/>
    <w:basedOn w:val="DefaultParagraphFont"/>
    <w:uiPriority w:val="21"/>
    <w:qFormat/>
    <w:rsid w:val="002F75E4"/>
    <w:rPr>
      <w:i/>
      <w:iCs/>
      <w:color w:val="2E74B5" w:themeColor="accent1" w:themeShade="BF"/>
    </w:rPr>
  </w:style>
  <w:style w:type="paragraph" w:styleId="IntenseQuote">
    <w:name w:val="Intense Quote"/>
    <w:basedOn w:val="Normal"/>
    <w:next w:val="Normal"/>
    <w:link w:val="IntenseQuoteChar"/>
    <w:uiPriority w:val="30"/>
    <w:qFormat/>
    <w:rsid w:val="002F75E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i/>
      <w:iCs/>
      <w:color w:val="2E74B5" w:themeColor="accent1" w:themeShade="BF"/>
      <w:lang w:val="fr-FR" w:eastAsia="en-US"/>
    </w:rPr>
  </w:style>
  <w:style w:type="character" w:customStyle="1" w:styleId="IntenseQuoteChar">
    <w:name w:val="Intense Quote Char"/>
    <w:basedOn w:val="DefaultParagraphFont"/>
    <w:link w:val="IntenseQuote"/>
    <w:uiPriority w:val="30"/>
    <w:rsid w:val="002F75E4"/>
    <w:rPr>
      <w:rFonts w:asciiTheme="minorHAnsi" w:eastAsiaTheme="minorHAnsi" w:hAnsiTheme="minorHAnsi" w:cstheme="minorBidi"/>
      <w:i/>
      <w:iCs/>
      <w:color w:val="2E74B5" w:themeColor="accent1" w:themeShade="BF"/>
      <w:sz w:val="22"/>
      <w:szCs w:val="22"/>
      <w:lang w:eastAsia="en-US"/>
    </w:rPr>
  </w:style>
  <w:style w:type="character" w:styleId="IntenseReference">
    <w:name w:val="Intense Reference"/>
    <w:basedOn w:val="DefaultParagraphFont"/>
    <w:uiPriority w:val="32"/>
    <w:qFormat/>
    <w:rsid w:val="002F75E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7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oc-westpac.org/fifth-session-of-the-csk-2/" TargetMode="External"/><Relationship Id="rId21" Type="http://schemas.openxmlformats.org/officeDocument/2006/relationships/hyperlink" Target="https://ioc-westpac.org/decade-actions/rtrc/" TargetMode="External"/><Relationship Id="rId42" Type="http://schemas.openxmlformats.org/officeDocument/2006/relationships/hyperlink" Target="https://oceanexpert.net/event/4463" TargetMode="External"/><Relationship Id="rId47" Type="http://schemas.openxmlformats.org/officeDocument/2006/relationships/hyperlink" Target="https://globaltsunamisymposium.bmkg.go.id/" TargetMode="External"/><Relationship Id="rId63" Type="http://schemas.openxmlformats.org/officeDocument/2006/relationships/hyperlink" Target="https://unesdoc.unesco.org/ark:/48223/pf0000381353_fre" TargetMode="External"/><Relationship Id="rId68" Type="http://schemas.openxmlformats.org/officeDocument/2006/relationships/hyperlink" Target="https://github.com/iodepo/odis-arch" TargetMode="External"/><Relationship Id="rId84" Type="http://schemas.openxmlformats.org/officeDocument/2006/relationships/hyperlink" Target="https://unesdoc.unesco.org/ark:/48223/pf0000393205.locale=en" TargetMode="External"/><Relationship Id="rId89" Type="http://schemas.openxmlformats.org/officeDocument/2006/relationships/hyperlink" Target="https://oceanexpert.org/document/32557" TargetMode="External"/><Relationship Id="rId16" Type="http://schemas.openxmlformats.org/officeDocument/2006/relationships/footer" Target="footer3.xml"/><Relationship Id="rId11" Type="http://schemas.openxmlformats.org/officeDocument/2006/relationships/header" Target="header4.xml"/><Relationship Id="rId32" Type="http://schemas.openxmlformats.org/officeDocument/2006/relationships/hyperlink" Target="https://ioc-westpac.org/decade-actions/rtrc/" TargetMode="External"/><Relationship Id="rId37" Type="http://schemas.openxmlformats.org/officeDocument/2006/relationships/hyperlink" Target="https://oceanexpert.org/document/36663" TargetMode="External"/><Relationship Id="rId53" Type="http://schemas.openxmlformats.org/officeDocument/2006/relationships/hyperlink" Target="https://civil-protection-humanitarian-aid.ec.europa.eu/what/civil-protection/european-disaster-risk-management/european-disaster-resilience-goals_fr" TargetMode="External"/><Relationship Id="rId58" Type="http://schemas.openxmlformats.org/officeDocument/2006/relationships/hyperlink" Target="https://unesdoc.unesco.org/ark:/48223/pf0000392712" TargetMode="External"/><Relationship Id="rId74" Type="http://schemas.openxmlformats.org/officeDocument/2006/relationships/hyperlink" Target="https://oceanexpert.org/document/34332" TargetMode="External"/><Relationship Id="rId79" Type="http://schemas.openxmlformats.org/officeDocument/2006/relationships/hyperlink" Target="https://oceanexpert.org/document/34531"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docs.un.org/A/AC.296/2025/9" TargetMode="External"/><Relationship Id="rId95" Type="http://schemas.openxmlformats.org/officeDocument/2006/relationships/hyperlink" Target="https://unesdoc.unesco.org/ark:/48223/pf0000379054" TargetMode="External"/><Relationship Id="rId22" Type="http://schemas.openxmlformats.org/officeDocument/2006/relationships/hyperlink" Target="https://ioc-westpac.org/csk2/" TargetMode="External"/><Relationship Id="rId27" Type="http://schemas.openxmlformats.org/officeDocument/2006/relationships/hyperlink" Target="https://ioc-westpac.org/event/csk2-second-symposium/" TargetMode="External"/><Relationship Id="rId43" Type="http://schemas.openxmlformats.org/officeDocument/2006/relationships/hyperlink" Target="https://oceanexpert.net/event/4662" TargetMode="External"/><Relationship Id="rId48" Type="http://schemas.openxmlformats.org/officeDocument/2006/relationships/hyperlink" Target="https://www.unesco.org/en/articles/tsunami-risk-mediterranean-malta-and-stromboli-island-focus-new-documentaries" TargetMode="External"/><Relationship Id="rId64" Type="http://schemas.openxmlformats.org/officeDocument/2006/relationships/hyperlink" Target="https://oceanexpert.org/document/35719" TargetMode="External"/><Relationship Id="rId69" Type="http://schemas.openxmlformats.org/officeDocument/2006/relationships/hyperlink" Target="https://oceanexpert.org/document/35428" TargetMode="External"/><Relationship Id="rId80" Type="http://schemas.openxmlformats.org/officeDocument/2006/relationships/hyperlink" Target="https://oceanexpert.org/document/32558" TargetMode="External"/><Relationship Id="rId85" Type="http://schemas.openxmlformats.org/officeDocument/2006/relationships/hyperlink" Target="https://goosocean.org/document/36131" TargetMode="External"/><Relationship Id="rId12" Type="http://schemas.openxmlformats.org/officeDocument/2006/relationships/header" Target="header5.xml"/><Relationship Id="rId17" Type="http://schemas.openxmlformats.org/officeDocument/2006/relationships/hyperlink" Target="https://ioc-westpac.org/western-pacific-nations-unite/" TargetMode="External"/><Relationship Id="rId25" Type="http://schemas.openxmlformats.org/officeDocument/2006/relationships/hyperlink" Target="https://ioc-westpac.org/event/4th-session-csk-2/" TargetMode="External"/><Relationship Id="rId33" Type="http://schemas.openxmlformats.org/officeDocument/2006/relationships/hyperlink" Target="https://ioc-westpac.org/session/xv/SGO%20Concept%20note-final.pdf" TargetMode="External"/><Relationship Id="rId38" Type="http://schemas.openxmlformats.org/officeDocument/2006/relationships/hyperlink" Target="https://tsunami.ioc.unesco.org/en/tsunami-ready/bb/stjamescentralcommunity" TargetMode="External"/><Relationship Id="rId46" Type="http://schemas.openxmlformats.org/officeDocument/2006/relationships/hyperlink" Target="https://cat.ingv.it/en/media-and-documents/events-and-workshops" TargetMode="External"/><Relationship Id="rId59" Type="http://schemas.openxmlformats.org/officeDocument/2006/relationships/hyperlink" Target="https://unesdoc.unesco.org/ark:/48223/pf0000392442" TargetMode="External"/><Relationship Id="rId67" Type="http://schemas.openxmlformats.org/officeDocument/2006/relationships/hyperlink" Target="https://oceanexpert.org/document/35719" TargetMode="External"/><Relationship Id="rId103" Type="http://schemas.openxmlformats.org/officeDocument/2006/relationships/theme" Target="theme/theme1.xml"/><Relationship Id="rId20" Type="http://schemas.openxmlformats.org/officeDocument/2006/relationships/hyperlink" Target="https://ioc-westpac.org/decade-actions/riverine-plastics/" TargetMode="External"/><Relationship Id="rId41" Type="http://schemas.openxmlformats.org/officeDocument/2006/relationships/hyperlink" Target="https://tsunami.ioc.unesco.org/en/tsunami-ready/lc/laboriedistrict" TargetMode="External"/><Relationship Id="rId54" Type="http://schemas.openxmlformats.org/officeDocument/2006/relationships/hyperlink" Target="https://www.smartcables.org/smartnews/government-of-portugal-formally-commits-to-cam-smart-cable-system" TargetMode="External"/><Relationship Id="rId62" Type="http://schemas.openxmlformats.org/officeDocument/2006/relationships/hyperlink" Target="https://www.unesco.org/fr/articles/resilience-et-commemoration-20-ans-apres-le-tsunami-de-locean-indien-de-2004" TargetMode="External"/><Relationship Id="rId70" Type="http://schemas.openxmlformats.org/officeDocument/2006/relationships/hyperlink" Target="https://oceanexpert.org/document/35450" TargetMode="External"/><Relationship Id="rId75" Type="http://schemas.openxmlformats.org/officeDocument/2006/relationships/hyperlink" Target="https://oceanexpert.org/document/33359" TargetMode="External"/><Relationship Id="rId83" Type="http://schemas.openxmlformats.org/officeDocument/2006/relationships/hyperlink" Target="https://unesdoc.unesco.org/ark:/48223/pf0000377708.locale=en" TargetMode="External"/><Relationship Id="rId88" Type="http://schemas.openxmlformats.org/officeDocument/2006/relationships/hyperlink" Target="https://oceanexpert.org/document/34591" TargetMode="External"/><Relationship Id="rId91" Type="http://schemas.openxmlformats.org/officeDocument/2006/relationships/hyperlink" Target="https://unesdoc.unesco.org/ark:/48223/pf0000391112_fre" TargetMode="External"/><Relationship Id="rId9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oceandecade.org/fr/actions/ocean-solutions-in-the-east-asian-seas/" TargetMode="External"/><Relationship Id="rId28" Type="http://schemas.openxmlformats.org/officeDocument/2006/relationships/hyperlink" Target="https://ioc-westpac.org/csk2/actions/" TargetMode="External"/><Relationship Id="rId36" Type="http://schemas.openxmlformats.org/officeDocument/2006/relationships/hyperlink" Target="https://ioc-westpac.org/session/xv/Tokyo%20SGO%20statement_adopted_12Mar2025%20FINAL.pdf" TargetMode="External"/><Relationship Id="rId49" Type="http://schemas.openxmlformats.org/officeDocument/2006/relationships/hyperlink" Target="https://www.ioc.unesco.org/en/articles/alexandria-achieves-momentous-recognition-egypt-and-africas-first-unesco-ioc-tsunami-ready-community" TargetMode="External"/><Relationship Id="rId57" Type="http://schemas.openxmlformats.org/officeDocument/2006/relationships/hyperlink" Target="https://unesdoc.unesco.org/ark:/48223/pf0000392653" TargetMode="External"/><Relationship Id="rId10" Type="http://schemas.openxmlformats.org/officeDocument/2006/relationships/header" Target="header3.xml"/><Relationship Id="rId31" Type="http://schemas.openxmlformats.org/officeDocument/2006/relationships/hyperlink" Target="https://ioc-westpac.org/asia-riverine-plastic/" TargetMode="External"/><Relationship Id="rId44" Type="http://schemas.openxmlformats.org/officeDocument/2006/relationships/hyperlink" Target="https://www.unesco.org/en/articles/strengthening-coastal-resilience-unesco-ioc-initiative-gathers-momentum" TargetMode="External"/><Relationship Id="rId52" Type="http://schemas.openxmlformats.org/officeDocument/2006/relationships/hyperlink" Target="https://earlywarningsforall.org/fr/node/22533" TargetMode="External"/><Relationship Id="rId60" Type="http://schemas.openxmlformats.org/officeDocument/2006/relationships/hyperlink" Target="https://classroom.oceanteacher.org/" TargetMode="External"/><Relationship Id="rId65" Type="http://schemas.openxmlformats.org/officeDocument/2006/relationships/hyperlink" Target="https://oceanexpert.org/document/35719" TargetMode="External"/><Relationship Id="rId73" Type="http://schemas.openxmlformats.org/officeDocument/2006/relationships/hyperlink" Target="https://oceanexpert.org/document/32672" TargetMode="External"/><Relationship Id="rId78" Type="http://schemas.openxmlformats.org/officeDocument/2006/relationships/hyperlink" Target="https://oceanexpert.org/document/34531" TargetMode="External"/><Relationship Id="rId81" Type="http://schemas.openxmlformats.org/officeDocument/2006/relationships/hyperlink" Target="https://oceanexpert.org/document/34597" TargetMode="External"/><Relationship Id="rId86" Type="http://schemas.openxmlformats.org/officeDocument/2006/relationships/hyperlink" Target="https://oceanexpert.org/document/35716" TargetMode="External"/><Relationship Id="rId94" Type="http://schemas.openxmlformats.org/officeDocument/2006/relationships/hyperlink" Target="https://unesdoc.unesco.org/ark:/48223/pf0000390822_fre" TargetMode="External"/><Relationship Id="rId99" Type="http://schemas.openxmlformats.org/officeDocument/2006/relationships/footer" Target="footer5.xml"/><Relationship Id="rId10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1.xml"/><Relationship Id="rId18" Type="http://schemas.openxmlformats.org/officeDocument/2006/relationships/hyperlink" Target="https://www.unesco.org/en/articles/unesco-conferences-ocean-decade-and-marine-sciences-catalyse-action-asia-pacific" TargetMode="External"/><Relationship Id="rId39" Type="http://schemas.openxmlformats.org/officeDocument/2006/relationships/hyperlink" Target="https://tsunami.ioc.unesco.org/en/tsunami-ready/cr/cahuita" TargetMode="External"/><Relationship Id="rId34" Type="http://schemas.openxmlformats.org/officeDocument/2006/relationships/hyperlink" Target="https://ioc-westpac.org/session/xv/2nd%20NDCs%20Forum_concept%20note_28Feb2025.pdf" TargetMode="External"/><Relationship Id="rId50" Type="http://schemas.openxmlformats.org/officeDocument/2006/relationships/hyperlink" Target="https://www.ioc.unesco.org/en/articles/cannes-municipality-achieves-historic-recognition-unesco-ioc-tsunami-ready-community" TargetMode="External"/><Relationship Id="rId55" Type="http://schemas.openxmlformats.org/officeDocument/2006/relationships/hyperlink" Target="https://unesdoc.unesco.org/ark:/48223/pf0000246931" TargetMode="External"/><Relationship Id="rId76" Type="http://schemas.openxmlformats.org/officeDocument/2006/relationships/hyperlink" Target="https://oceanexpert.org/document/34472" TargetMode="External"/><Relationship Id="rId97"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hyperlink" Target="https://unesdoc.unesco.org/ark:/48223/pf0000387393.locale=en" TargetMode="External"/><Relationship Id="rId92" Type="http://schemas.openxmlformats.org/officeDocument/2006/relationships/hyperlink" Target="https://unesdoc.unesco.org/ark:/48223/pf0000387982" TargetMode="External"/><Relationship Id="rId2" Type="http://schemas.openxmlformats.org/officeDocument/2006/relationships/numbering" Target="numbering.xml"/><Relationship Id="rId29" Type="http://schemas.openxmlformats.org/officeDocument/2006/relationships/hyperlink" Target="https://ioc-westpac.org/CSK-2/CSK2-SAP-27%20Jul%202022%20Final%20Version.pdf" TargetMode="External"/><Relationship Id="rId24" Type="http://schemas.openxmlformats.org/officeDocument/2006/relationships/hyperlink" Target="https://ioc-westpac.org/charting-the-course-of-marine-spatial-planning-in-the-western-pacific/" TargetMode="External"/><Relationship Id="rId40" Type="http://schemas.openxmlformats.org/officeDocument/2006/relationships/hyperlink" Target="https://tsunami.ioc.unesco.org/en/tsunami-ready/dm/portsmouth" TargetMode="External"/><Relationship Id="rId45" Type="http://schemas.openxmlformats.org/officeDocument/2006/relationships/hyperlink" Target="https://www.unesco.org/en/articles/advancing-ocean-decade-actions-enhanced-coastal-hazard-resilience" TargetMode="External"/><Relationship Id="rId66" Type="http://schemas.openxmlformats.org/officeDocument/2006/relationships/hyperlink" Target="https://oceandataconference.org" TargetMode="External"/><Relationship Id="rId87" Type="http://schemas.openxmlformats.org/officeDocument/2006/relationships/hyperlink" Target="https://oceanexpert.org/document/34455" TargetMode="External"/><Relationship Id="rId61" Type="http://schemas.openxmlformats.org/officeDocument/2006/relationships/hyperlink" Target="https://tsunami.ioc.unesco.org/en/impact/eyewitness-survivors-project" TargetMode="External"/><Relationship Id="rId82" Type="http://schemas.openxmlformats.org/officeDocument/2006/relationships/hyperlink" Target="https://oceanexpert.org/group/540" TargetMode="External"/><Relationship Id="rId19" Type="http://schemas.openxmlformats.org/officeDocument/2006/relationships/hyperlink" Target="https://ioc-westpac.org/decade-actions/msp/" TargetMode="External"/><Relationship Id="rId14" Type="http://schemas.openxmlformats.org/officeDocument/2006/relationships/footer" Target="footer2.xml"/><Relationship Id="rId30" Type="http://schemas.openxmlformats.org/officeDocument/2006/relationships/hyperlink" Target="https://ioc-westpac.org/edna/" TargetMode="External"/><Relationship Id="rId35" Type="http://schemas.openxmlformats.org/officeDocument/2006/relationships/hyperlink" Target="https://ioc-westpac.org/session/xv/UN21-Report%20Annex-Regional%20Action%20Framework_11Feb2025.pdf" TargetMode="External"/><Relationship Id="rId56" Type="http://schemas.openxmlformats.org/officeDocument/2006/relationships/hyperlink" Target="https://unesdoc.unesco.org/ark:/48223/pf0000388765" TargetMode="External"/><Relationship Id="rId77" Type="http://schemas.openxmlformats.org/officeDocument/2006/relationships/hyperlink" Target="https://oceanexpert.org/document/35224" TargetMode="External"/><Relationship Id="rId100" Type="http://schemas.openxmlformats.org/officeDocument/2006/relationships/header" Target="header9.xml"/><Relationship Id="rId8" Type="http://schemas.openxmlformats.org/officeDocument/2006/relationships/header" Target="header1.xml"/><Relationship Id="rId51" Type="http://schemas.openxmlformats.org/officeDocument/2006/relationships/hyperlink" Target="https://www.unesco.org/en/articles/samos-achieves-unesco-ioc-tsunami-ready-recognition" TargetMode="External"/><Relationship Id="rId72" Type="http://schemas.openxmlformats.org/officeDocument/2006/relationships/hyperlink" Target="https://unesdoc.unesco.org/ark:/48223/pf0000391875.locale=en" TargetMode="External"/><Relationship Id="rId93" Type="http://schemas.openxmlformats.org/officeDocument/2006/relationships/hyperlink" Target="https://unesdoc.unesco.org/ark:/48223/pf0000390822_fre" TargetMode="External"/><Relationship Id="rId98" Type="http://schemas.openxmlformats.org/officeDocument/2006/relationships/footer" Target="footer4.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massea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4629-8A70-4135-A198-3816B756A0F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Template>
  <TotalTime>3</TotalTime>
  <Pages>89</Pages>
  <Words>42197</Words>
  <Characters>236460</Characters>
  <Application>Microsoft Office Word</Application>
  <DocSecurity>0</DocSecurity>
  <Lines>1970</Lines>
  <Paragraphs>556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Provisional Action Paper</vt:lpstr>
      <vt:lpstr>Document provisoire relatif aux décisions à adopter</vt:lpstr>
    </vt:vector>
  </TitlesOfParts>
  <Company>Unesco</Company>
  <LinksUpToDate>false</LinksUpToDate>
  <CharactersWithSpaces>278101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Action Paper</dc:title>
  <dc:subject>IOC/A-33/AP Prov. Rev.</dc:subject>
  <dc:creator>Obradovic, Aleksandra</dc:creator>
  <cp:keywords/>
  <dc:description/>
  <cp:lastModifiedBy>Boned, Patrice</cp:lastModifiedBy>
  <cp:revision>4</cp:revision>
  <cp:lastPrinted>2025-06-20T10:52:00Z</cp:lastPrinted>
  <dcterms:created xsi:type="dcterms:W3CDTF">2025-06-20T10:46:00Z</dcterms:created>
  <dcterms:modified xsi:type="dcterms:W3CDTF">2025-06-20T10:52:00Z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202301408</vt:lpwstr>
  </property>
  <property fmtid="{D5CDD505-2E9C-101B-9397-08002B2CF9AE}" pid="3" name="Language">
    <vt:lpwstr>F</vt:lpwstr>
  </property>
  <property fmtid="{D5CDD505-2E9C-101B-9397-08002B2CF9AE}" pid="4" name="JobNumber">
    <vt:lpwstr>2500445F</vt:lpwstr>
  </property>
  <property fmtid="{D5CDD505-2E9C-101B-9397-08002B2CF9AE}" pid="5" name="ForceJobNumber">
    <vt:bool>false</vt:bool>
  </property>
</Properties>
</file>