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70C77" w14:textId="7C8A820B" w:rsidR="005B2F9F" w:rsidRPr="007F77D7" w:rsidRDefault="005B2F9F" w:rsidP="00925A0D">
      <w:pPr>
        <w:pStyle w:val="NoSpacing"/>
        <w:tabs>
          <w:tab w:val="left" w:pos="6237"/>
        </w:tabs>
        <w:ind w:right="8"/>
        <w:rPr>
          <w:rStyle w:val="FollowedHyperlink"/>
          <w:rFonts w:asciiTheme="minorBidi" w:hAnsiTheme="minorBidi"/>
          <w:color w:val="000000"/>
          <w:u w:val="none"/>
          <w:lang w:val="en-US"/>
        </w:rPr>
      </w:pPr>
      <w:r w:rsidRPr="007F77D7">
        <w:rPr>
          <w:rStyle w:val="FollowedHyperlink"/>
          <w:rFonts w:asciiTheme="minorBidi" w:hAnsiTheme="minorBidi"/>
          <w:color w:val="000000"/>
          <w:u w:val="none"/>
          <w:lang w:val="en-US"/>
        </w:rPr>
        <w:t>Limited distribution</w:t>
      </w:r>
      <w:r w:rsidR="00C346C6">
        <w:rPr>
          <w:rStyle w:val="FollowedHyperlink"/>
          <w:rFonts w:asciiTheme="minorBidi" w:hAnsiTheme="minorBidi"/>
          <w:color w:val="000000"/>
          <w:u w:val="none"/>
          <w:lang w:val="en-US"/>
        </w:rPr>
        <w:tab/>
      </w:r>
      <w:r w:rsidRPr="00AC7B8E">
        <w:rPr>
          <w:rStyle w:val="FollowedHyperlink"/>
          <w:rFonts w:asciiTheme="minorBidi" w:hAnsiTheme="minorBidi"/>
          <w:b/>
          <w:bCs/>
          <w:color w:val="000000"/>
          <w:u w:val="none"/>
          <w:lang w:val="en-US"/>
        </w:rPr>
        <w:t>IOC</w:t>
      </w:r>
      <w:r w:rsidR="007D7133" w:rsidRPr="00AC7B8E">
        <w:rPr>
          <w:rStyle w:val="FollowedHyperlink"/>
          <w:rFonts w:asciiTheme="minorBidi" w:hAnsiTheme="minorBidi"/>
          <w:b/>
          <w:bCs/>
          <w:color w:val="000000"/>
          <w:u w:val="none"/>
          <w:lang w:val="en-US"/>
        </w:rPr>
        <w:t>-FAO</w:t>
      </w:r>
      <w:r w:rsidRPr="00AC7B8E">
        <w:rPr>
          <w:rStyle w:val="FollowedHyperlink"/>
          <w:rFonts w:asciiTheme="minorBidi" w:hAnsiTheme="minorBidi"/>
          <w:b/>
          <w:bCs/>
          <w:color w:val="000000"/>
          <w:u w:val="none"/>
          <w:lang w:val="en-US"/>
        </w:rPr>
        <w:t>/IPHAB-X</w:t>
      </w:r>
      <w:r w:rsidR="001E52AF" w:rsidRPr="00AC7B8E">
        <w:rPr>
          <w:rStyle w:val="FollowedHyperlink"/>
          <w:rFonts w:asciiTheme="minorBidi" w:hAnsiTheme="minorBidi"/>
          <w:b/>
          <w:bCs/>
          <w:color w:val="000000"/>
          <w:u w:val="none"/>
          <w:lang w:val="en-US"/>
        </w:rPr>
        <w:t>V</w:t>
      </w:r>
      <w:r w:rsidR="00B65F7D">
        <w:rPr>
          <w:rStyle w:val="FollowedHyperlink"/>
          <w:rFonts w:asciiTheme="minorBidi" w:hAnsiTheme="minorBidi"/>
          <w:b/>
          <w:bCs/>
          <w:color w:val="000000"/>
          <w:u w:val="none"/>
          <w:lang w:val="en-US"/>
        </w:rPr>
        <w:t>I</w:t>
      </w:r>
      <w:r w:rsidR="007D7133" w:rsidRPr="00AC7B8E">
        <w:rPr>
          <w:rStyle w:val="FollowedHyperlink"/>
          <w:rFonts w:asciiTheme="minorBidi" w:hAnsiTheme="minorBidi"/>
          <w:b/>
          <w:bCs/>
          <w:color w:val="000000"/>
          <w:u w:val="none"/>
          <w:lang w:val="en-US"/>
        </w:rPr>
        <w:t>I</w:t>
      </w:r>
      <w:r w:rsidRPr="00AC7B8E">
        <w:rPr>
          <w:rStyle w:val="FollowedHyperlink"/>
          <w:rFonts w:asciiTheme="minorBidi" w:hAnsiTheme="minorBidi"/>
          <w:b/>
          <w:bCs/>
          <w:color w:val="000000"/>
          <w:u w:val="none"/>
          <w:lang w:val="en-US"/>
        </w:rPr>
        <w:t>/3</w:t>
      </w:r>
      <w:r w:rsidR="00FD4FE8">
        <w:rPr>
          <w:rStyle w:val="FollowedHyperlink"/>
          <w:rFonts w:asciiTheme="minorBidi" w:hAnsiTheme="minorBidi"/>
          <w:b/>
          <w:bCs/>
          <w:color w:val="000000"/>
          <w:u w:val="none"/>
          <w:lang w:val="en-US"/>
        </w:rPr>
        <w:t>s</w:t>
      </w:r>
    </w:p>
    <w:p w14:paraId="5513309A" w14:textId="3A03B229" w:rsidR="00C346C6" w:rsidRDefault="00FD4FE8" w:rsidP="00925A0D">
      <w:pPr>
        <w:pStyle w:val="NoSpacing"/>
        <w:tabs>
          <w:tab w:val="left" w:pos="6237"/>
        </w:tabs>
        <w:jc w:val="both"/>
        <w:rPr>
          <w:rStyle w:val="FollowedHyperlink"/>
          <w:rFonts w:asciiTheme="minorBidi" w:hAnsiTheme="minorBidi"/>
          <w:color w:val="000000"/>
          <w:u w:val="none"/>
          <w:lang w:val="en-US"/>
        </w:rPr>
      </w:pPr>
      <w:r>
        <w:rPr>
          <w:rFonts w:asciiTheme="minorBidi" w:hAnsiTheme="minorBidi"/>
          <w:noProof/>
          <w:color w:val="000000"/>
          <w:lang w:val="en-US"/>
        </w:rPr>
        <w:drawing>
          <wp:anchor distT="0" distB="0" distL="114300" distR="114300" simplePos="0" relativeHeight="251658240" behindDoc="0" locked="0" layoutInCell="1" allowOverlap="1" wp14:anchorId="34718395" wp14:editId="77159DA2">
            <wp:simplePos x="0" y="0"/>
            <wp:positionH relativeFrom="column">
              <wp:posOffset>-137795</wp:posOffset>
            </wp:positionH>
            <wp:positionV relativeFrom="paragraph">
              <wp:posOffset>113030</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C346C6">
        <w:rPr>
          <w:rStyle w:val="FollowedHyperlink"/>
          <w:rFonts w:asciiTheme="minorBidi" w:hAnsiTheme="minorBidi"/>
          <w:b/>
          <w:bCs/>
          <w:color w:val="000000"/>
          <w:u w:val="none"/>
          <w:lang w:val="en-US"/>
        </w:rPr>
        <w:tab/>
      </w:r>
      <w:r w:rsidR="005B2F9F" w:rsidRPr="007F77D7">
        <w:rPr>
          <w:rStyle w:val="FollowedHyperlink"/>
          <w:rFonts w:asciiTheme="minorBidi" w:hAnsiTheme="minorBidi"/>
          <w:color w:val="000000"/>
          <w:u w:val="none"/>
          <w:lang w:val="en-US"/>
        </w:rPr>
        <w:t xml:space="preserve">Paris, </w:t>
      </w:r>
      <w:r w:rsidR="002202FC" w:rsidRPr="007F77D7">
        <w:rPr>
          <w:rStyle w:val="FollowedHyperlink"/>
          <w:rFonts w:asciiTheme="minorBidi" w:hAnsiTheme="minorBidi"/>
          <w:color w:val="000000"/>
          <w:u w:val="none"/>
          <w:lang w:val="en-US"/>
        </w:rPr>
        <w:t>2</w:t>
      </w:r>
      <w:r w:rsidR="00B65F7D">
        <w:rPr>
          <w:rStyle w:val="FollowedHyperlink"/>
          <w:rFonts w:asciiTheme="minorBidi" w:hAnsiTheme="minorBidi"/>
          <w:color w:val="000000"/>
          <w:u w:val="none"/>
          <w:lang w:val="en-US"/>
        </w:rPr>
        <w:t>1</w:t>
      </w:r>
      <w:r w:rsidR="005B2F9F" w:rsidRPr="007F77D7">
        <w:rPr>
          <w:rStyle w:val="FollowedHyperlink"/>
          <w:rFonts w:asciiTheme="minorBidi" w:hAnsiTheme="minorBidi"/>
          <w:color w:val="000000"/>
          <w:u w:val="none"/>
          <w:lang w:val="en-US"/>
        </w:rPr>
        <w:t xml:space="preserve"> </w:t>
      </w:r>
      <w:r w:rsidR="00B65F7D">
        <w:rPr>
          <w:rStyle w:val="FollowedHyperlink"/>
          <w:rFonts w:asciiTheme="minorBidi" w:hAnsiTheme="minorBidi"/>
          <w:color w:val="000000"/>
          <w:u w:val="none"/>
          <w:lang w:val="en-US"/>
        </w:rPr>
        <w:t>March</w:t>
      </w:r>
      <w:r w:rsidR="000E2154" w:rsidRPr="007F77D7">
        <w:rPr>
          <w:rStyle w:val="FollowedHyperlink"/>
          <w:rFonts w:asciiTheme="minorBidi" w:hAnsiTheme="minorBidi"/>
          <w:color w:val="000000"/>
          <w:u w:val="none"/>
          <w:lang w:val="en-US"/>
        </w:rPr>
        <w:t xml:space="preserve"> </w:t>
      </w:r>
      <w:r w:rsidR="005B2F9F" w:rsidRPr="007F77D7">
        <w:rPr>
          <w:rStyle w:val="FollowedHyperlink"/>
          <w:rFonts w:asciiTheme="minorBidi" w:hAnsiTheme="minorBidi"/>
          <w:color w:val="000000"/>
          <w:u w:val="none"/>
          <w:lang w:val="en-US"/>
        </w:rPr>
        <w:t>20</w:t>
      </w:r>
      <w:r w:rsidR="000E2154" w:rsidRPr="007F77D7">
        <w:rPr>
          <w:rStyle w:val="FollowedHyperlink"/>
          <w:rFonts w:asciiTheme="minorBidi" w:hAnsiTheme="minorBidi"/>
          <w:color w:val="000000"/>
          <w:u w:val="none"/>
          <w:lang w:val="en-US"/>
        </w:rPr>
        <w:t>2</w:t>
      </w:r>
      <w:r w:rsidR="00B65F7D">
        <w:rPr>
          <w:rStyle w:val="FollowedHyperlink"/>
          <w:rFonts w:asciiTheme="minorBidi" w:hAnsiTheme="minorBidi"/>
          <w:color w:val="000000"/>
          <w:u w:val="none"/>
          <w:lang w:val="en-US"/>
        </w:rPr>
        <w:t>5</w:t>
      </w:r>
    </w:p>
    <w:p w14:paraId="1D46303D" w14:textId="6BF54504" w:rsidR="005B2F9F" w:rsidRPr="007F77D7" w:rsidRDefault="00C346C6" w:rsidP="00925A0D">
      <w:pPr>
        <w:pStyle w:val="NoSpacing"/>
        <w:tabs>
          <w:tab w:val="left" w:pos="6237"/>
        </w:tabs>
        <w:jc w:val="both"/>
        <w:rPr>
          <w:rStyle w:val="FollowedHyperlink"/>
          <w:rFonts w:asciiTheme="minorBidi" w:hAnsiTheme="minorBidi"/>
          <w:color w:val="000000"/>
          <w:u w:val="none"/>
          <w:lang w:val="en-US"/>
        </w:rPr>
      </w:pPr>
      <w:r>
        <w:rPr>
          <w:rStyle w:val="FollowedHyperlink"/>
          <w:rFonts w:asciiTheme="minorBidi" w:hAnsiTheme="minorBidi"/>
          <w:color w:val="000000"/>
          <w:u w:val="none"/>
          <w:lang w:val="en-US"/>
        </w:rPr>
        <w:tab/>
      </w:r>
      <w:r w:rsidR="005B2F9F" w:rsidRPr="007F77D7">
        <w:rPr>
          <w:rStyle w:val="FollowedHyperlink"/>
          <w:rFonts w:asciiTheme="minorBidi" w:hAnsiTheme="minorBidi"/>
          <w:color w:val="000000"/>
          <w:u w:val="none"/>
          <w:lang w:val="en-US"/>
        </w:rPr>
        <w:t>English</w:t>
      </w:r>
      <w:r w:rsidR="00925A0D">
        <w:rPr>
          <w:rStyle w:val="FollowedHyperlink"/>
          <w:rFonts w:asciiTheme="minorBidi" w:hAnsiTheme="minorBidi"/>
          <w:color w:val="000000"/>
          <w:u w:val="none"/>
          <w:lang w:val="en-US"/>
        </w:rPr>
        <w:t>/French/Russian/Spanish</w:t>
      </w:r>
    </w:p>
    <w:p w14:paraId="28B54311" w14:textId="39D837A3" w:rsidR="005B2F9F" w:rsidRPr="007F77D7" w:rsidRDefault="005B2F9F" w:rsidP="00975909">
      <w:pPr>
        <w:jc w:val="right"/>
        <w:rPr>
          <w:rFonts w:asciiTheme="minorBidi" w:hAnsiTheme="minorBidi"/>
          <w:lang w:val="en-US"/>
        </w:rPr>
      </w:pPr>
    </w:p>
    <w:p w14:paraId="27D8DD6B" w14:textId="2E19E02F" w:rsidR="005B2F9F" w:rsidRPr="007F77D7" w:rsidRDefault="005B2F9F" w:rsidP="005B2F9F">
      <w:pPr>
        <w:tabs>
          <w:tab w:val="left" w:pos="6120"/>
        </w:tabs>
        <w:rPr>
          <w:rStyle w:val="FollowedHyperlink"/>
          <w:rFonts w:asciiTheme="minorBidi" w:hAnsiTheme="minorBidi"/>
          <w:color w:val="000000"/>
          <w:lang w:val="en-US"/>
        </w:rPr>
      </w:pPr>
    </w:p>
    <w:p w14:paraId="11278596" w14:textId="13FA281A" w:rsidR="006F6650" w:rsidRDefault="006F6650" w:rsidP="005B2F9F">
      <w:pPr>
        <w:tabs>
          <w:tab w:val="left" w:pos="6120"/>
        </w:tabs>
        <w:rPr>
          <w:rStyle w:val="FollowedHyperlink"/>
          <w:rFonts w:asciiTheme="minorBidi" w:hAnsiTheme="minorBidi"/>
          <w:color w:val="000000"/>
          <w:lang w:val="en-US"/>
        </w:rPr>
      </w:pPr>
    </w:p>
    <w:p w14:paraId="7EE117A0" w14:textId="77777777" w:rsidR="00FD4FE8" w:rsidRPr="007F77D7" w:rsidRDefault="00FD4FE8" w:rsidP="005B2F9F">
      <w:pPr>
        <w:tabs>
          <w:tab w:val="left" w:pos="6120"/>
        </w:tabs>
        <w:rPr>
          <w:rStyle w:val="FollowedHyperlink"/>
          <w:rFonts w:asciiTheme="minorBidi" w:hAnsiTheme="minorBidi"/>
          <w:color w:val="000000"/>
          <w:lang w:val="en-US"/>
        </w:rPr>
      </w:pPr>
    </w:p>
    <w:p w14:paraId="45B30E57" w14:textId="77777777" w:rsidR="005B2F9F" w:rsidRPr="00AC7B8E" w:rsidRDefault="005B2F9F" w:rsidP="00AC7B8E">
      <w:pPr>
        <w:tabs>
          <w:tab w:val="left" w:pos="6120"/>
        </w:tabs>
        <w:spacing w:after="0"/>
        <w:jc w:val="center"/>
        <w:rPr>
          <w:rStyle w:val="FollowedHyperlink"/>
          <w:rFonts w:asciiTheme="minorBidi" w:hAnsiTheme="minorBidi"/>
          <w:b/>
          <w:bCs/>
          <w:color w:val="000000"/>
          <w:u w:val="none"/>
          <w:lang w:val="en-US"/>
        </w:rPr>
      </w:pPr>
      <w:r w:rsidRPr="00AC7B8E">
        <w:rPr>
          <w:rStyle w:val="FollowedHyperlink"/>
          <w:rFonts w:asciiTheme="minorBidi" w:hAnsiTheme="minorBidi"/>
          <w:b/>
          <w:bCs/>
          <w:color w:val="000000"/>
          <w:u w:val="none"/>
          <w:lang w:val="en-US"/>
        </w:rPr>
        <w:t>INTERGOVERNMENTAL OCEANOGRAPHIC COMMISSION</w:t>
      </w:r>
    </w:p>
    <w:p w14:paraId="0139E97D" w14:textId="7ED18842" w:rsidR="005B2F9F" w:rsidRPr="00AC7B8E" w:rsidRDefault="005B2F9F" w:rsidP="00AC7B8E">
      <w:pPr>
        <w:tabs>
          <w:tab w:val="left" w:pos="6120"/>
        </w:tabs>
        <w:spacing w:after="120" w:line="240" w:lineRule="auto"/>
        <w:jc w:val="center"/>
        <w:rPr>
          <w:rStyle w:val="FollowedHyperlink"/>
          <w:rFonts w:asciiTheme="minorBidi" w:hAnsiTheme="minorBidi"/>
          <w:color w:val="000000"/>
          <w:u w:val="none"/>
          <w:lang w:val="en-US"/>
        </w:rPr>
      </w:pPr>
      <w:r w:rsidRPr="00AC7B8E">
        <w:rPr>
          <w:rStyle w:val="FollowedHyperlink"/>
          <w:rFonts w:asciiTheme="minorBidi" w:hAnsiTheme="minorBidi"/>
          <w:color w:val="000000"/>
          <w:u w:val="none"/>
          <w:lang w:val="en-US"/>
        </w:rPr>
        <w:t>(of UNESCO)</w:t>
      </w:r>
    </w:p>
    <w:p w14:paraId="47654A01" w14:textId="486D33F3" w:rsidR="007D7133" w:rsidRPr="00AC7B8E" w:rsidRDefault="007D7133" w:rsidP="00AC7B8E">
      <w:pPr>
        <w:tabs>
          <w:tab w:val="left" w:pos="6120"/>
        </w:tabs>
        <w:spacing w:after="360"/>
        <w:jc w:val="center"/>
        <w:rPr>
          <w:rStyle w:val="FollowedHyperlink"/>
          <w:rFonts w:asciiTheme="minorBidi" w:hAnsiTheme="minorBidi"/>
          <w:b/>
          <w:bCs/>
          <w:color w:val="000000"/>
          <w:u w:val="none"/>
          <w:lang w:val="en-US"/>
        </w:rPr>
      </w:pPr>
      <w:r w:rsidRPr="00AC7B8E">
        <w:rPr>
          <w:rStyle w:val="FollowedHyperlink"/>
          <w:rFonts w:asciiTheme="minorBidi" w:hAnsiTheme="minorBidi"/>
          <w:b/>
          <w:bCs/>
          <w:color w:val="000000"/>
          <w:u w:val="none"/>
          <w:lang w:val="en-US"/>
        </w:rPr>
        <w:t xml:space="preserve">FOOD AND </w:t>
      </w:r>
      <w:r w:rsidR="009A6E75" w:rsidRPr="00AC7B8E">
        <w:rPr>
          <w:rStyle w:val="FollowedHyperlink"/>
          <w:rFonts w:asciiTheme="minorBidi" w:hAnsiTheme="minorBidi"/>
          <w:b/>
          <w:bCs/>
          <w:color w:val="000000"/>
          <w:u w:val="none"/>
          <w:lang w:val="en-US"/>
        </w:rPr>
        <w:t>AGRICULTURE</w:t>
      </w:r>
      <w:r w:rsidR="00836E72" w:rsidRPr="00AC7B8E">
        <w:rPr>
          <w:rStyle w:val="FollowedHyperlink"/>
          <w:rFonts w:asciiTheme="minorBidi" w:hAnsiTheme="minorBidi"/>
          <w:b/>
          <w:bCs/>
          <w:color w:val="000000"/>
          <w:u w:val="none"/>
          <w:lang w:val="en-US"/>
        </w:rPr>
        <w:t xml:space="preserve"> </w:t>
      </w:r>
      <w:r w:rsidRPr="00AC7B8E">
        <w:rPr>
          <w:rStyle w:val="FollowedHyperlink"/>
          <w:rFonts w:asciiTheme="minorBidi" w:hAnsiTheme="minorBidi"/>
          <w:b/>
          <w:bCs/>
          <w:color w:val="000000"/>
          <w:u w:val="none"/>
          <w:lang w:val="en-US"/>
        </w:rPr>
        <w:t>ORGANIZATION</w:t>
      </w:r>
    </w:p>
    <w:p w14:paraId="25BF17A2" w14:textId="170F9815" w:rsidR="005B2F9F" w:rsidRPr="007F77D7" w:rsidRDefault="007D7133" w:rsidP="005B2F9F">
      <w:pPr>
        <w:pStyle w:val="Heading2"/>
        <w:spacing w:before="0"/>
        <w:jc w:val="center"/>
        <w:rPr>
          <w:rFonts w:asciiTheme="minorBidi" w:hAnsiTheme="minorBidi" w:cstheme="minorBidi"/>
          <w:caps/>
          <w:color w:val="auto"/>
          <w:sz w:val="22"/>
          <w:szCs w:val="22"/>
          <w:lang w:val="en-US"/>
        </w:rPr>
      </w:pPr>
      <w:bookmarkStart w:id="0" w:name="_Toc37661808"/>
      <w:bookmarkStart w:id="1" w:name="_Toc37662692"/>
      <w:bookmarkStart w:id="2" w:name="_Toc37664014"/>
      <w:r w:rsidRPr="007F77D7">
        <w:rPr>
          <w:rFonts w:asciiTheme="minorBidi" w:hAnsiTheme="minorBidi" w:cstheme="minorBidi"/>
          <w:color w:val="auto"/>
          <w:sz w:val="22"/>
          <w:szCs w:val="22"/>
          <w:lang w:val="en-US"/>
        </w:rPr>
        <w:t>S</w:t>
      </w:r>
      <w:r w:rsidR="009E5EE0">
        <w:rPr>
          <w:rFonts w:asciiTheme="minorBidi" w:hAnsiTheme="minorBidi" w:cstheme="minorBidi"/>
          <w:color w:val="auto"/>
          <w:sz w:val="22"/>
          <w:szCs w:val="22"/>
          <w:lang w:val="en-US"/>
        </w:rPr>
        <w:t>EVEN</w:t>
      </w:r>
      <w:r w:rsidRPr="007F77D7">
        <w:rPr>
          <w:rFonts w:asciiTheme="minorBidi" w:hAnsiTheme="minorBidi" w:cstheme="minorBidi"/>
          <w:color w:val="auto"/>
          <w:sz w:val="22"/>
          <w:szCs w:val="22"/>
          <w:lang w:val="en-US"/>
        </w:rPr>
        <w:t>TE</w:t>
      </w:r>
      <w:r w:rsidR="00835EE7" w:rsidRPr="007F77D7">
        <w:rPr>
          <w:rFonts w:asciiTheme="minorBidi" w:hAnsiTheme="minorBidi" w:cstheme="minorBidi"/>
          <w:color w:val="auto"/>
          <w:sz w:val="22"/>
          <w:szCs w:val="22"/>
          <w:lang w:val="en-US"/>
        </w:rPr>
        <w:t>ENTH</w:t>
      </w:r>
      <w:r w:rsidR="005B2F9F" w:rsidRPr="007F77D7">
        <w:rPr>
          <w:rFonts w:asciiTheme="minorBidi" w:hAnsiTheme="minorBidi" w:cstheme="minorBidi"/>
          <w:color w:val="auto"/>
          <w:sz w:val="22"/>
          <w:szCs w:val="22"/>
          <w:lang w:val="en-US"/>
        </w:rPr>
        <w:t xml:space="preserve"> SESSION OF THE IOC</w:t>
      </w:r>
      <w:r w:rsidRPr="007F77D7">
        <w:rPr>
          <w:rFonts w:asciiTheme="minorBidi" w:hAnsiTheme="minorBidi" w:cstheme="minorBidi"/>
          <w:color w:val="auto"/>
          <w:sz w:val="22"/>
          <w:szCs w:val="22"/>
          <w:lang w:val="en-US"/>
        </w:rPr>
        <w:t>-FAO</w:t>
      </w:r>
      <w:r w:rsidR="005B2F9F" w:rsidRPr="007F77D7">
        <w:rPr>
          <w:rFonts w:asciiTheme="minorBidi" w:hAnsiTheme="minorBidi" w:cstheme="minorBidi"/>
          <w:color w:val="auto"/>
          <w:sz w:val="22"/>
          <w:szCs w:val="22"/>
          <w:lang w:val="en-US"/>
        </w:rPr>
        <w:t xml:space="preserve"> INTERGOVERNMENTAL PANEL </w:t>
      </w:r>
      <w:r w:rsidR="005B2F9F" w:rsidRPr="007F77D7">
        <w:rPr>
          <w:rFonts w:asciiTheme="minorBidi" w:hAnsiTheme="minorBidi" w:cstheme="minorBidi"/>
          <w:color w:val="auto"/>
          <w:sz w:val="22"/>
          <w:szCs w:val="22"/>
          <w:lang w:val="en-US"/>
        </w:rPr>
        <w:br/>
        <w:t>ON HARMFUL ALGAL BLOOMS</w:t>
      </w:r>
      <w:bookmarkEnd w:id="0"/>
      <w:bookmarkEnd w:id="1"/>
      <w:bookmarkEnd w:id="2"/>
    </w:p>
    <w:p w14:paraId="2EFA76AC" w14:textId="1792A597" w:rsidR="005B2F9F" w:rsidRPr="00AC7B8E" w:rsidRDefault="00B65F7D" w:rsidP="005B2F9F">
      <w:pPr>
        <w:pStyle w:val="Heading2"/>
        <w:spacing w:before="0"/>
        <w:jc w:val="center"/>
        <w:rPr>
          <w:rFonts w:asciiTheme="minorBidi" w:hAnsiTheme="minorBidi" w:cstheme="minorBidi"/>
          <w:b w:val="0"/>
          <w:bCs w:val="0"/>
          <w:caps/>
          <w:color w:val="auto"/>
          <w:sz w:val="22"/>
          <w:szCs w:val="22"/>
          <w:lang w:val="en-US"/>
        </w:rPr>
      </w:pPr>
      <w:bookmarkStart w:id="3" w:name="_Toc37661809"/>
      <w:bookmarkStart w:id="4" w:name="_Toc37662693"/>
      <w:bookmarkStart w:id="5" w:name="_Toc37664015"/>
      <w:bookmarkStart w:id="6" w:name="_Toc26023499"/>
      <w:r>
        <w:rPr>
          <w:rFonts w:asciiTheme="minorBidi" w:hAnsiTheme="minorBidi" w:cstheme="minorBidi"/>
          <w:b w:val="0"/>
          <w:bCs w:val="0"/>
          <w:color w:val="auto"/>
          <w:sz w:val="22"/>
          <w:szCs w:val="22"/>
          <w:lang w:val="en-US"/>
        </w:rPr>
        <w:t xml:space="preserve">IOC UNESCO </w:t>
      </w:r>
      <w:r w:rsidR="00C346C6" w:rsidRPr="00AC7B8E">
        <w:rPr>
          <w:rFonts w:asciiTheme="minorBidi" w:hAnsiTheme="minorBidi" w:cstheme="minorBidi"/>
          <w:b w:val="0"/>
          <w:bCs w:val="0"/>
          <w:color w:val="auto"/>
          <w:sz w:val="22"/>
          <w:szCs w:val="22"/>
          <w:lang w:val="en-US"/>
        </w:rPr>
        <w:t xml:space="preserve">Headquarters, </w:t>
      </w:r>
      <w:r>
        <w:rPr>
          <w:rFonts w:asciiTheme="minorBidi" w:hAnsiTheme="minorBidi" w:cstheme="minorBidi"/>
          <w:b w:val="0"/>
          <w:bCs w:val="0"/>
          <w:color w:val="auto"/>
          <w:sz w:val="22"/>
          <w:szCs w:val="22"/>
          <w:lang w:val="en-US"/>
        </w:rPr>
        <w:t>Paris</w:t>
      </w:r>
      <w:r w:rsidR="00C346C6" w:rsidRPr="00AC7B8E">
        <w:rPr>
          <w:rFonts w:asciiTheme="minorBidi" w:hAnsiTheme="minorBidi" w:cstheme="minorBidi"/>
          <w:b w:val="0"/>
          <w:bCs w:val="0"/>
          <w:color w:val="auto"/>
          <w:sz w:val="22"/>
          <w:szCs w:val="22"/>
          <w:lang w:val="en-US"/>
        </w:rPr>
        <w:t xml:space="preserve">, </w:t>
      </w:r>
      <w:r>
        <w:rPr>
          <w:rFonts w:asciiTheme="minorBidi" w:hAnsiTheme="minorBidi" w:cstheme="minorBidi"/>
          <w:b w:val="0"/>
          <w:bCs w:val="0"/>
          <w:color w:val="auto"/>
          <w:sz w:val="22"/>
          <w:szCs w:val="22"/>
          <w:lang w:val="en-US"/>
        </w:rPr>
        <w:t>18</w:t>
      </w:r>
      <w:r w:rsidR="00C346C6" w:rsidRPr="00AC7B8E">
        <w:rPr>
          <w:rFonts w:asciiTheme="minorBidi" w:hAnsiTheme="minorBidi" w:cstheme="minorBidi"/>
          <w:b w:val="0"/>
          <w:bCs w:val="0"/>
          <w:color w:val="auto"/>
          <w:sz w:val="22"/>
          <w:szCs w:val="22"/>
          <w:lang w:val="en-US"/>
        </w:rPr>
        <w:t>–</w:t>
      </w:r>
      <w:r w:rsidR="001E52AF" w:rsidRPr="00AC7B8E">
        <w:rPr>
          <w:rFonts w:asciiTheme="minorBidi" w:hAnsiTheme="minorBidi" w:cstheme="minorBidi"/>
          <w:b w:val="0"/>
          <w:bCs w:val="0"/>
          <w:color w:val="auto"/>
          <w:sz w:val="22"/>
          <w:szCs w:val="22"/>
          <w:lang w:val="en-US"/>
        </w:rPr>
        <w:t>2</w:t>
      </w:r>
      <w:r>
        <w:rPr>
          <w:rFonts w:asciiTheme="minorBidi" w:hAnsiTheme="minorBidi" w:cstheme="minorBidi"/>
          <w:b w:val="0"/>
          <w:bCs w:val="0"/>
          <w:color w:val="auto"/>
          <w:sz w:val="22"/>
          <w:szCs w:val="22"/>
          <w:lang w:val="en-US"/>
        </w:rPr>
        <w:t>0</w:t>
      </w:r>
      <w:r w:rsidR="000E2154" w:rsidRPr="00AC7B8E">
        <w:rPr>
          <w:rFonts w:asciiTheme="minorBidi" w:hAnsiTheme="minorBidi" w:cstheme="minorBidi"/>
          <w:b w:val="0"/>
          <w:bCs w:val="0"/>
          <w:color w:val="auto"/>
          <w:sz w:val="22"/>
          <w:szCs w:val="22"/>
          <w:lang w:val="en-US"/>
        </w:rPr>
        <w:t xml:space="preserve"> March</w:t>
      </w:r>
      <w:r w:rsidR="005B2F9F" w:rsidRPr="00AC7B8E">
        <w:rPr>
          <w:rFonts w:asciiTheme="minorBidi" w:hAnsiTheme="minorBidi" w:cstheme="minorBidi"/>
          <w:b w:val="0"/>
          <w:bCs w:val="0"/>
          <w:color w:val="auto"/>
          <w:sz w:val="22"/>
          <w:szCs w:val="22"/>
          <w:lang w:val="en-US"/>
        </w:rPr>
        <w:t xml:space="preserve"> 20</w:t>
      </w:r>
      <w:r w:rsidR="000E2154" w:rsidRPr="00AC7B8E">
        <w:rPr>
          <w:rFonts w:asciiTheme="minorBidi" w:hAnsiTheme="minorBidi" w:cstheme="minorBidi"/>
          <w:b w:val="0"/>
          <w:bCs w:val="0"/>
          <w:color w:val="auto"/>
          <w:sz w:val="22"/>
          <w:szCs w:val="22"/>
          <w:lang w:val="en-US"/>
        </w:rPr>
        <w:t>2</w:t>
      </w:r>
      <w:bookmarkEnd w:id="3"/>
      <w:bookmarkEnd w:id="4"/>
      <w:bookmarkEnd w:id="5"/>
      <w:bookmarkEnd w:id="6"/>
      <w:r>
        <w:rPr>
          <w:rFonts w:asciiTheme="minorBidi" w:hAnsiTheme="minorBidi" w:cstheme="minorBidi"/>
          <w:b w:val="0"/>
          <w:bCs w:val="0"/>
          <w:color w:val="auto"/>
          <w:sz w:val="22"/>
          <w:szCs w:val="22"/>
          <w:lang w:val="en-US"/>
        </w:rPr>
        <w:t>5</w:t>
      </w:r>
    </w:p>
    <w:p w14:paraId="37CA9A87" w14:textId="290DE696" w:rsidR="00FD4FE8" w:rsidRDefault="00FD4FE8" w:rsidP="005B2F9F">
      <w:pPr>
        <w:pStyle w:val="Marge"/>
        <w:jc w:val="center"/>
        <w:rPr>
          <w:rFonts w:asciiTheme="minorBidi" w:hAnsiTheme="minorBidi" w:cstheme="minorBidi"/>
          <w:b/>
          <w:bCs/>
          <w:sz w:val="22"/>
          <w:szCs w:val="22"/>
          <w:lang w:val="en-US"/>
        </w:rPr>
      </w:pPr>
    </w:p>
    <w:tbl>
      <w:tblPr>
        <w:tblW w:w="4148"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7"/>
      </w:tblGrid>
      <w:tr w:rsidR="00FD4FE8" w:rsidRPr="00BC6730" w14:paraId="0470F02E" w14:textId="77777777" w:rsidTr="00AC7B8E">
        <w:tc>
          <w:tcPr>
            <w:tcW w:w="5000" w:type="pct"/>
          </w:tcPr>
          <w:p w14:paraId="3252E458" w14:textId="77777777" w:rsidR="00FD4FE8" w:rsidRPr="0076544C" w:rsidRDefault="00FD4FE8" w:rsidP="00075FD7">
            <w:pPr>
              <w:pStyle w:val="Footer"/>
              <w:spacing w:before="240" w:after="240"/>
              <w:jc w:val="center"/>
              <w:rPr>
                <w:rFonts w:ascii="Arial" w:hAnsi="Arial" w:cs="Arial"/>
                <w:lang w:val="en-US"/>
              </w:rPr>
            </w:pPr>
            <w:r w:rsidRPr="0076544C">
              <w:rPr>
                <w:rFonts w:ascii="Arial" w:hAnsi="Arial" w:cs="Arial"/>
                <w:b/>
                <w:bCs/>
                <w:lang w:val="en-US"/>
              </w:rPr>
              <w:t>EXECUTIVE SUMMARY</w:t>
            </w:r>
          </w:p>
          <w:p w14:paraId="303FC051" w14:textId="38A57CB8" w:rsidR="00FD4FE8" w:rsidRPr="00B65F7D" w:rsidRDefault="00FD4FE8" w:rsidP="00AC7B8E">
            <w:pPr>
              <w:pStyle w:val="Marge"/>
              <w:rPr>
                <w:rFonts w:ascii="Arial" w:hAnsi="Arial" w:cs="Arial"/>
                <w:color w:val="000000"/>
                <w:sz w:val="22"/>
                <w:szCs w:val="22"/>
                <w:lang w:val="en-GB"/>
              </w:rPr>
            </w:pPr>
            <w:r w:rsidRPr="00B65F7D">
              <w:rPr>
                <w:rFonts w:ascii="Arial" w:hAnsi="Arial" w:cs="Arial"/>
                <w:color w:val="000000"/>
                <w:sz w:val="22"/>
                <w:szCs w:val="22"/>
                <w:lang w:val="en-GB"/>
              </w:rPr>
              <w:t>In accordance with Rule of Procedure 48.3, IPHAB, as a primary Subsidiary Body of IOC, is required to report to a governing body on its sessions.</w:t>
            </w:r>
          </w:p>
          <w:p w14:paraId="69FB6B80" w14:textId="46BE6579" w:rsidR="00FD4FE8" w:rsidRPr="00B65F7D" w:rsidRDefault="00FD4FE8" w:rsidP="00FD4FE8">
            <w:pPr>
              <w:pStyle w:val="Marge"/>
              <w:rPr>
                <w:rFonts w:ascii="Arial" w:hAnsi="Arial" w:cs="Arial"/>
                <w:color w:val="000000"/>
                <w:sz w:val="22"/>
                <w:szCs w:val="22"/>
                <w:lang w:val="en-GB"/>
              </w:rPr>
            </w:pPr>
            <w:r w:rsidRPr="00B65F7D">
              <w:rPr>
                <w:rFonts w:ascii="Arial" w:hAnsi="Arial" w:cs="Arial"/>
                <w:color w:val="000000"/>
                <w:sz w:val="22"/>
                <w:szCs w:val="22"/>
                <w:lang w:val="en-GB"/>
              </w:rPr>
              <w:t>The IOC Assembly at its thirty-</w:t>
            </w:r>
            <w:r w:rsidR="00B65F7D" w:rsidRPr="00B65F7D">
              <w:rPr>
                <w:rFonts w:ascii="Arial" w:hAnsi="Arial" w:cs="Arial"/>
                <w:color w:val="000000"/>
                <w:sz w:val="22"/>
                <w:szCs w:val="22"/>
                <w:lang w:val="en-GB"/>
              </w:rPr>
              <w:t>t</w:t>
            </w:r>
            <w:r w:rsidR="00B65F7D" w:rsidRPr="00B65F7D">
              <w:rPr>
                <w:rFonts w:ascii="Arial" w:hAnsi="Arial" w:cs="Arial"/>
                <w:lang w:val="en-GB"/>
              </w:rPr>
              <w:t>hird</w:t>
            </w:r>
            <w:r w:rsidRPr="00B65F7D">
              <w:rPr>
                <w:rFonts w:ascii="Arial" w:hAnsi="Arial" w:cs="Arial"/>
                <w:color w:val="000000"/>
                <w:sz w:val="22"/>
                <w:szCs w:val="22"/>
                <w:lang w:val="en-GB"/>
              </w:rPr>
              <w:t xml:space="preserve"> session is invited to consider this Executive Summary.</w:t>
            </w:r>
          </w:p>
          <w:p w14:paraId="203DF872" w14:textId="10A75CA7" w:rsidR="00FD4FE8" w:rsidRPr="009D5189" w:rsidRDefault="00FD4FE8" w:rsidP="00AC7B8E">
            <w:pPr>
              <w:pStyle w:val="Marge"/>
              <w:rPr>
                <w:rFonts w:ascii="Arial" w:eastAsia="Arial Unicode MS" w:hAnsi="Arial" w:cs="Arial"/>
                <w:sz w:val="22"/>
                <w:szCs w:val="22"/>
                <w:lang w:val="en-US"/>
              </w:rPr>
            </w:pPr>
            <w:r w:rsidRPr="00B65F7D">
              <w:rPr>
                <w:rFonts w:ascii="Arial" w:hAnsi="Arial" w:cs="Arial"/>
                <w:color w:val="000000"/>
                <w:sz w:val="22"/>
                <w:szCs w:val="22"/>
                <w:lang w:val="en-GB"/>
              </w:rPr>
              <w:t xml:space="preserve">For more detailed information on this session, please refer to </w:t>
            </w:r>
            <w:hyperlink r:id="rId9" w:history="1">
              <w:r w:rsidR="00B65F7D" w:rsidRPr="00B65F7D">
                <w:rPr>
                  <w:rStyle w:val="Hyperlink"/>
                  <w:rFonts w:ascii="Arial" w:hAnsi="Arial" w:cs="Arial"/>
                  <w:sz w:val="22"/>
                  <w:szCs w:val="22"/>
                  <w:lang w:val="en-US"/>
                </w:rPr>
                <w:t>https://oceanexpert.org/event/4603</w:t>
              </w:r>
            </w:hyperlink>
          </w:p>
        </w:tc>
      </w:tr>
    </w:tbl>
    <w:p w14:paraId="609C2EEE" w14:textId="77777777" w:rsidR="0078394F" w:rsidRPr="007F77D7" w:rsidRDefault="0078394F" w:rsidP="0078394F">
      <w:pPr>
        <w:pStyle w:val="ListParagraph"/>
        <w:spacing w:after="160" w:line="259" w:lineRule="auto"/>
        <w:ind w:left="142"/>
        <w:jc w:val="both"/>
        <w:rPr>
          <w:rFonts w:asciiTheme="minorBidi" w:hAnsiTheme="minorBidi"/>
          <w:lang w:val="en-US"/>
        </w:rPr>
      </w:pPr>
    </w:p>
    <w:p w14:paraId="022820BC" w14:textId="46A2398E" w:rsidR="005038D4" w:rsidRPr="007F77D7" w:rsidRDefault="005038D4" w:rsidP="00FD273C">
      <w:pPr>
        <w:pStyle w:val="COI"/>
        <w:numPr>
          <w:ilvl w:val="0"/>
          <w:numId w:val="13"/>
        </w:numPr>
        <w:tabs>
          <w:tab w:val="left" w:pos="840"/>
        </w:tabs>
        <w:ind w:left="0" w:firstLine="18"/>
        <w:rPr>
          <w:rFonts w:asciiTheme="minorBidi" w:hAnsiTheme="minorBidi"/>
          <w:lang w:val="en-GB"/>
        </w:rPr>
      </w:pPr>
      <w:r w:rsidRPr="007F77D7">
        <w:rPr>
          <w:rFonts w:asciiTheme="minorBidi" w:hAnsiTheme="minorBidi" w:cstheme="minorBidi"/>
          <w:sz w:val="22"/>
          <w:szCs w:val="22"/>
          <w:lang w:val="en-US"/>
        </w:rPr>
        <w:t xml:space="preserve">The </w:t>
      </w:r>
      <w:r w:rsidR="007D7133" w:rsidRPr="007F77D7">
        <w:rPr>
          <w:rFonts w:asciiTheme="minorBidi" w:hAnsiTheme="minorBidi" w:cstheme="minorBidi"/>
          <w:sz w:val="22"/>
          <w:szCs w:val="22"/>
          <w:lang w:val="en-US"/>
        </w:rPr>
        <w:t>S</w:t>
      </w:r>
      <w:r w:rsidR="00B65F7D">
        <w:rPr>
          <w:rFonts w:asciiTheme="minorBidi" w:hAnsiTheme="minorBidi" w:cstheme="minorBidi"/>
          <w:sz w:val="22"/>
          <w:szCs w:val="22"/>
          <w:lang w:val="en-US"/>
        </w:rPr>
        <w:t>eventeenth</w:t>
      </w:r>
      <w:r w:rsidRPr="007F77D7">
        <w:rPr>
          <w:rFonts w:asciiTheme="minorBidi" w:hAnsiTheme="minorBidi" w:cstheme="minorBidi"/>
          <w:sz w:val="22"/>
          <w:szCs w:val="22"/>
          <w:lang w:val="en-US"/>
        </w:rPr>
        <w:t xml:space="preserve"> </w:t>
      </w:r>
      <w:r w:rsidRPr="00AC7B8E">
        <w:rPr>
          <w:rFonts w:ascii="Arial" w:hAnsi="Arial" w:cs="Arial"/>
          <w:sz w:val="22"/>
          <w:szCs w:val="22"/>
          <w:lang w:val="en-US"/>
        </w:rPr>
        <w:t>Session</w:t>
      </w:r>
      <w:r w:rsidRPr="007F77D7">
        <w:rPr>
          <w:rFonts w:asciiTheme="minorBidi" w:hAnsiTheme="minorBidi" w:cstheme="minorBidi"/>
          <w:sz w:val="22"/>
          <w:szCs w:val="22"/>
          <w:lang w:val="en-US"/>
        </w:rPr>
        <w:t xml:space="preserve"> of the </w:t>
      </w:r>
      <w:r w:rsidR="00A2675D" w:rsidRPr="007F77D7">
        <w:rPr>
          <w:rFonts w:asciiTheme="minorBidi" w:hAnsiTheme="minorBidi" w:cstheme="minorBidi"/>
          <w:sz w:val="22"/>
          <w:szCs w:val="22"/>
          <w:lang w:val="en-US"/>
        </w:rPr>
        <w:t xml:space="preserve">IOC-FAO </w:t>
      </w:r>
      <w:r w:rsidRPr="007F77D7">
        <w:rPr>
          <w:rFonts w:asciiTheme="minorBidi" w:hAnsiTheme="minorBidi" w:cstheme="minorBidi"/>
          <w:sz w:val="22"/>
          <w:szCs w:val="22"/>
          <w:lang w:val="en-US"/>
        </w:rPr>
        <w:t>Intergovernmental Panel on Harmful Algal Blooms (IPHAB-XV</w:t>
      </w:r>
      <w:r w:rsidR="007D7133" w:rsidRPr="007F77D7">
        <w:rPr>
          <w:rFonts w:asciiTheme="minorBidi" w:hAnsiTheme="minorBidi" w:cstheme="minorBidi"/>
          <w:sz w:val="22"/>
          <w:szCs w:val="22"/>
          <w:lang w:val="en-US"/>
        </w:rPr>
        <w:t>I</w:t>
      </w:r>
      <w:r w:rsidRPr="007F77D7">
        <w:rPr>
          <w:rFonts w:asciiTheme="minorBidi" w:hAnsiTheme="minorBidi" w:cstheme="minorBidi"/>
          <w:sz w:val="22"/>
          <w:szCs w:val="22"/>
          <w:lang w:val="en-US"/>
        </w:rPr>
        <w:t>) was</w:t>
      </w:r>
      <w:r w:rsidR="007D7133" w:rsidRPr="007F77D7">
        <w:rPr>
          <w:rFonts w:asciiTheme="minorBidi" w:hAnsiTheme="minorBidi" w:cstheme="minorBidi"/>
          <w:sz w:val="22"/>
          <w:szCs w:val="22"/>
          <w:lang w:val="en-US"/>
        </w:rPr>
        <w:t xml:space="preserve"> </w:t>
      </w:r>
      <w:r w:rsidRPr="007F77D7">
        <w:rPr>
          <w:rFonts w:asciiTheme="minorBidi" w:hAnsiTheme="minorBidi" w:cstheme="minorBidi"/>
          <w:sz w:val="22"/>
          <w:szCs w:val="22"/>
          <w:lang w:val="en-US"/>
        </w:rPr>
        <w:t xml:space="preserve">held </w:t>
      </w:r>
      <w:r w:rsidR="007D7133" w:rsidRPr="007F77D7">
        <w:rPr>
          <w:rFonts w:asciiTheme="minorBidi" w:hAnsiTheme="minorBidi" w:cstheme="minorBidi"/>
          <w:sz w:val="22"/>
          <w:szCs w:val="22"/>
          <w:lang w:val="en-US"/>
        </w:rPr>
        <w:t xml:space="preserve">at </w:t>
      </w:r>
      <w:r w:rsidR="00B65F7D">
        <w:rPr>
          <w:rFonts w:asciiTheme="minorBidi" w:hAnsiTheme="minorBidi" w:cstheme="minorBidi"/>
          <w:sz w:val="22"/>
          <w:szCs w:val="22"/>
          <w:lang w:val="en-US"/>
        </w:rPr>
        <w:t>IOC UNESCO H</w:t>
      </w:r>
      <w:r w:rsidR="007D7133" w:rsidRPr="007F77D7">
        <w:rPr>
          <w:rFonts w:asciiTheme="minorBidi" w:hAnsiTheme="minorBidi" w:cstheme="minorBidi"/>
          <w:sz w:val="22"/>
          <w:szCs w:val="22"/>
          <w:lang w:val="en-US"/>
        </w:rPr>
        <w:t>eadquarters</w:t>
      </w:r>
      <w:r w:rsidR="00C346C6">
        <w:rPr>
          <w:rFonts w:asciiTheme="minorBidi" w:hAnsiTheme="minorBidi"/>
          <w:lang w:val="en-US"/>
        </w:rPr>
        <w:t xml:space="preserve">, </w:t>
      </w:r>
      <w:r w:rsidR="00B65F7D">
        <w:rPr>
          <w:rFonts w:asciiTheme="minorBidi" w:hAnsiTheme="minorBidi"/>
          <w:lang w:val="en-US"/>
        </w:rPr>
        <w:t>Paris</w:t>
      </w:r>
      <w:r w:rsidR="00C346C6">
        <w:rPr>
          <w:rFonts w:asciiTheme="minorBidi" w:hAnsiTheme="minorBidi"/>
          <w:lang w:val="en-US"/>
        </w:rPr>
        <w:t>, from</w:t>
      </w:r>
      <w:r w:rsidR="007D7133" w:rsidRPr="007F77D7">
        <w:rPr>
          <w:rFonts w:asciiTheme="minorBidi" w:hAnsiTheme="minorBidi" w:cstheme="minorBidi"/>
          <w:sz w:val="22"/>
          <w:szCs w:val="22"/>
          <w:lang w:val="en-US"/>
        </w:rPr>
        <w:t xml:space="preserve"> </w:t>
      </w:r>
      <w:r w:rsidR="00B65F7D">
        <w:rPr>
          <w:rFonts w:asciiTheme="minorBidi" w:hAnsiTheme="minorBidi" w:cstheme="minorBidi"/>
          <w:sz w:val="22"/>
          <w:szCs w:val="22"/>
          <w:lang w:val="en-US"/>
        </w:rPr>
        <w:t>18</w:t>
      </w:r>
      <w:r w:rsidR="00C346C6">
        <w:rPr>
          <w:rFonts w:asciiTheme="minorBidi" w:hAnsiTheme="minorBidi"/>
          <w:lang w:val="en-US"/>
        </w:rPr>
        <w:t xml:space="preserve"> to </w:t>
      </w:r>
      <w:r w:rsidR="007D7133" w:rsidRPr="007F77D7">
        <w:rPr>
          <w:rFonts w:asciiTheme="minorBidi" w:hAnsiTheme="minorBidi" w:cstheme="minorBidi"/>
          <w:sz w:val="22"/>
          <w:szCs w:val="22"/>
          <w:lang w:val="en-US"/>
        </w:rPr>
        <w:t>2</w:t>
      </w:r>
      <w:r w:rsidR="00B65F7D">
        <w:rPr>
          <w:rFonts w:asciiTheme="minorBidi" w:hAnsiTheme="minorBidi" w:cstheme="minorBidi"/>
          <w:sz w:val="22"/>
          <w:szCs w:val="22"/>
          <w:lang w:val="en-US"/>
        </w:rPr>
        <w:t>0</w:t>
      </w:r>
      <w:r w:rsidR="007D7133" w:rsidRPr="007F77D7">
        <w:rPr>
          <w:rFonts w:asciiTheme="minorBidi" w:hAnsiTheme="minorBidi" w:cstheme="minorBidi"/>
          <w:sz w:val="22"/>
          <w:szCs w:val="22"/>
          <w:lang w:val="en-US"/>
        </w:rPr>
        <w:t xml:space="preserve"> </w:t>
      </w:r>
      <w:r w:rsidRPr="007F77D7">
        <w:rPr>
          <w:rFonts w:asciiTheme="minorBidi" w:hAnsiTheme="minorBidi" w:cstheme="minorBidi"/>
          <w:sz w:val="22"/>
          <w:szCs w:val="22"/>
          <w:lang w:val="en-US"/>
        </w:rPr>
        <w:t>Marc</w:t>
      </w:r>
      <w:r w:rsidRPr="001C3322">
        <w:rPr>
          <w:rFonts w:ascii="Arial" w:hAnsi="Arial" w:cs="Arial"/>
          <w:sz w:val="22"/>
          <w:szCs w:val="22"/>
          <w:lang w:val="en-US"/>
        </w:rPr>
        <w:t>h 202</w:t>
      </w:r>
      <w:r w:rsidR="00B65F7D">
        <w:rPr>
          <w:rFonts w:ascii="Arial" w:hAnsi="Arial" w:cs="Arial"/>
          <w:sz w:val="22"/>
          <w:szCs w:val="22"/>
          <w:lang w:val="en-US"/>
        </w:rPr>
        <w:t>5</w:t>
      </w:r>
      <w:r w:rsidRPr="001C3322">
        <w:rPr>
          <w:rFonts w:ascii="Arial" w:hAnsi="Arial" w:cs="Arial"/>
          <w:sz w:val="22"/>
          <w:szCs w:val="22"/>
          <w:lang w:val="en-US"/>
        </w:rPr>
        <w:t>.</w:t>
      </w:r>
      <w:r w:rsidR="001C3322" w:rsidRPr="001C3322">
        <w:rPr>
          <w:rFonts w:ascii="Arial" w:hAnsi="Arial" w:cs="Arial"/>
          <w:sz w:val="22"/>
          <w:szCs w:val="22"/>
          <w:lang w:val="en-US"/>
        </w:rPr>
        <w:t xml:space="preserve"> </w:t>
      </w:r>
      <w:r w:rsidR="001C3322" w:rsidRPr="00335B09">
        <w:rPr>
          <w:rFonts w:ascii="Arial" w:hAnsi="Arial" w:cs="Arial"/>
          <w:sz w:val="22"/>
          <w:szCs w:val="22"/>
          <w:lang w:val="en-GB"/>
        </w:rPr>
        <w:t xml:space="preserve">With reference to </w:t>
      </w:r>
      <w:r w:rsidR="001C3322" w:rsidRPr="001C3322">
        <w:rPr>
          <w:rFonts w:ascii="Arial" w:hAnsi="Arial" w:cs="Arial"/>
          <w:sz w:val="22"/>
          <w:szCs w:val="22"/>
          <w:lang w:val="en-US"/>
        </w:rPr>
        <w:t>IOC Assembly Resolution XVI-4</w:t>
      </w:r>
      <w:r w:rsidR="001C3322">
        <w:rPr>
          <w:rFonts w:ascii="Arial" w:hAnsi="Arial" w:cs="Arial"/>
          <w:sz w:val="22"/>
          <w:szCs w:val="22"/>
          <w:lang w:val="en-US"/>
        </w:rPr>
        <w:t xml:space="preserve">, this was the </w:t>
      </w:r>
      <w:r w:rsidR="00B65F7D">
        <w:rPr>
          <w:rFonts w:ascii="Arial" w:hAnsi="Arial" w:cs="Arial"/>
          <w:sz w:val="22"/>
          <w:szCs w:val="22"/>
          <w:lang w:val="en-US"/>
        </w:rPr>
        <w:t>second</w:t>
      </w:r>
      <w:r w:rsidR="001C3322">
        <w:rPr>
          <w:rFonts w:ascii="Arial" w:hAnsi="Arial" w:cs="Arial"/>
          <w:sz w:val="22"/>
          <w:szCs w:val="22"/>
          <w:lang w:val="en-US"/>
        </w:rPr>
        <w:t xml:space="preserve"> session of IPHAB since IPHAB-I</w:t>
      </w:r>
      <w:r w:rsidR="00AD4562">
        <w:rPr>
          <w:rFonts w:ascii="Arial" w:hAnsi="Arial" w:cs="Arial"/>
          <w:sz w:val="22"/>
          <w:szCs w:val="22"/>
          <w:lang w:val="en-US"/>
        </w:rPr>
        <w:t>I</w:t>
      </w:r>
      <w:r w:rsidR="001C3322">
        <w:rPr>
          <w:rFonts w:ascii="Arial" w:hAnsi="Arial" w:cs="Arial"/>
          <w:sz w:val="22"/>
          <w:szCs w:val="22"/>
          <w:lang w:val="en-US"/>
        </w:rPr>
        <w:t>I in199</w:t>
      </w:r>
      <w:r w:rsidR="00AD4562">
        <w:rPr>
          <w:rFonts w:ascii="Arial" w:hAnsi="Arial" w:cs="Arial"/>
          <w:sz w:val="22"/>
          <w:szCs w:val="22"/>
          <w:lang w:val="en-US"/>
        </w:rPr>
        <w:t>5</w:t>
      </w:r>
      <w:r w:rsidR="001C3322">
        <w:rPr>
          <w:rFonts w:ascii="Arial" w:hAnsi="Arial" w:cs="Arial"/>
          <w:sz w:val="22"/>
          <w:szCs w:val="22"/>
          <w:lang w:val="en-US"/>
        </w:rPr>
        <w:t xml:space="preserve"> with FAO </w:t>
      </w:r>
      <w:r w:rsidR="00EB2CF6">
        <w:rPr>
          <w:rFonts w:ascii="Arial" w:hAnsi="Arial" w:cs="Arial"/>
          <w:sz w:val="22"/>
          <w:szCs w:val="22"/>
          <w:lang w:val="en-US"/>
        </w:rPr>
        <w:t xml:space="preserve">back </w:t>
      </w:r>
      <w:r w:rsidR="001C3322">
        <w:rPr>
          <w:rFonts w:ascii="Arial" w:hAnsi="Arial" w:cs="Arial"/>
          <w:sz w:val="22"/>
          <w:szCs w:val="22"/>
          <w:lang w:val="en-US"/>
        </w:rPr>
        <w:t>as co</w:t>
      </w:r>
      <w:r w:rsidR="00AD4562">
        <w:rPr>
          <w:rFonts w:ascii="Arial" w:hAnsi="Arial" w:cs="Arial"/>
          <w:sz w:val="22"/>
          <w:szCs w:val="22"/>
          <w:lang w:val="en-US"/>
        </w:rPr>
        <w:t>-</w:t>
      </w:r>
      <w:r w:rsidR="001C3322">
        <w:rPr>
          <w:rFonts w:ascii="Arial" w:hAnsi="Arial" w:cs="Arial"/>
          <w:sz w:val="22"/>
          <w:szCs w:val="22"/>
          <w:lang w:val="en-US"/>
        </w:rPr>
        <w:t>sponsor of the Panel</w:t>
      </w:r>
      <w:r w:rsidR="001C3322" w:rsidRPr="001C3322">
        <w:rPr>
          <w:rFonts w:ascii="Arial" w:hAnsi="Arial" w:cs="Arial"/>
          <w:sz w:val="22"/>
          <w:szCs w:val="22"/>
          <w:lang w:val="en-US"/>
        </w:rPr>
        <w:t>;</w:t>
      </w:r>
      <w:r w:rsidR="001C3322">
        <w:rPr>
          <w:rFonts w:ascii="Arial" w:hAnsi="Arial" w:cs="Arial"/>
          <w:sz w:val="22"/>
          <w:szCs w:val="22"/>
          <w:lang w:val="en-US"/>
        </w:rPr>
        <w:t xml:space="preserve"> </w:t>
      </w:r>
    </w:p>
    <w:p w14:paraId="797EDAAF" w14:textId="19C4416B" w:rsidR="00E0089F" w:rsidRDefault="005038D4" w:rsidP="00FD273C">
      <w:pPr>
        <w:pStyle w:val="COI"/>
        <w:numPr>
          <w:ilvl w:val="0"/>
          <w:numId w:val="13"/>
        </w:numPr>
        <w:tabs>
          <w:tab w:val="left" w:pos="840"/>
        </w:tabs>
        <w:spacing w:after="120"/>
        <w:ind w:left="0" w:firstLine="18"/>
        <w:rPr>
          <w:rFonts w:asciiTheme="minorBidi" w:hAnsiTheme="minorBidi" w:cstheme="minorBidi"/>
          <w:sz w:val="22"/>
          <w:szCs w:val="22"/>
          <w:lang w:val="en-GB"/>
        </w:rPr>
      </w:pPr>
      <w:r w:rsidRPr="007F77D7">
        <w:rPr>
          <w:rFonts w:asciiTheme="minorBidi" w:hAnsiTheme="minorBidi" w:cstheme="minorBidi"/>
          <w:sz w:val="22"/>
          <w:szCs w:val="22"/>
          <w:lang w:val="en-GB"/>
        </w:rPr>
        <w:t>The Panel reviewed the actions completed during the intersessional period, noted the progress made and</w:t>
      </w:r>
      <w:r w:rsidR="00FD4FE8">
        <w:rPr>
          <w:rFonts w:asciiTheme="minorBidi" w:hAnsiTheme="minorBidi" w:cstheme="minorBidi"/>
          <w:sz w:val="22"/>
          <w:szCs w:val="22"/>
          <w:lang w:val="en-GB"/>
        </w:rPr>
        <w:t xml:space="preserve"> found</w:t>
      </w:r>
      <w:r w:rsidRPr="007F77D7">
        <w:rPr>
          <w:rFonts w:asciiTheme="minorBidi" w:hAnsiTheme="minorBidi" w:cstheme="minorBidi"/>
          <w:sz w:val="22"/>
          <w:szCs w:val="22"/>
          <w:lang w:val="en-GB"/>
        </w:rPr>
        <w:t xml:space="preserve"> </w:t>
      </w:r>
      <w:r w:rsidR="0030601F" w:rsidRPr="007F77D7">
        <w:rPr>
          <w:rFonts w:asciiTheme="minorBidi" w:hAnsiTheme="minorBidi" w:cstheme="minorBidi"/>
          <w:sz w:val="22"/>
          <w:szCs w:val="22"/>
          <w:lang w:val="en-GB"/>
        </w:rPr>
        <w:t xml:space="preserve">that </w:t>
      </w:r>
      <w:r w:rsidR="00FD4FE8">
        <w:rPr>
          <w:rFonts w:asciiTheme="minorBidi" w:hAnsiTheme="minorBidi" w:cstheme="minorBidi"/>
          <w:sz w:val="22"/>
          <w:szCs w:val="22"/>
          <w:lang w:val="en-GB"/>
        </w:rPr>
        <w:t xml:space="preserve">the programme is addressing </w:t>
      </w:r>
      <w:r w:rsidR="0030601F" w:rsidRPr="007F77D7">
        <w:rPr>
          <w:rFonts w:asciiTheme="minorBidi" w:hAnsiTheme="minorBidi" w:cstheme="minorBidi"/>
          <w:sz w:val="22"/>
          <w:szCs w:val="22"/>
          <w:lang w:val="en-GB"/>
        </w:rPr>
        <w:t xml:space="preserve">several </w:t>
      </w:r>
      <w:r w:rsidR="00FD4FE8">
        <w:rPr>
          <w:rFonts w:asciiTheme="minorBidi" w:hAnsiTheme="minorBidi" w:cstheme="minorBidi"/>
          <w:sz w:val="22"/>
          <w:szCs w:val="22"/>
          <w:lang w:val="en-GB"/>
        </w:rPr>
        <w:t xml:space="preserve">challenges </w:t>
      </w:r>
      <w:r w:rsidR="0030601F" w:rsidRPr="007F77D7">
        <w:rPr>
          <w:rFonts w:asciiTheme="minorBidi" w:hAnsiTheme="minorBidi" w:cstheme="minorBidi"/>
          <w:sz w:val="22"/>
          <w:szCs w:val="22"/>
          <w:lang w:val="en-GB"/>
        </w:rPr>
        <w:t xml:space="preserve">of </w:t>
      </w:r>
      <w:r w:rsidRPr="007F77D7">
        <w:rPr>
          <w:rFonts w:asciiTheme="minorBidi" w:hAnsiTheme="minorBidi" w:cstheme="minorBidi"/>
          <w:sz w:val="22"/>
          <w:szCs w:val="22"/>
          <w:lang w:val="en-GB"/>
        </w:rPr>
        <w:t xml:space="preserve">the </w:t>
      </w:r>
      <w:r w:rsidR="00385311" w:rsidRPr="00385311">
        <w:rPr>
          <w:rFonts w:asciiTheme="minorBidi" w:hAnsiTheme="minorBidi" w:cstheme="minorBidi"/>
          <w:sz w:val="22"/>
          <w:szCs w:val="22"/>
          <w:lang w:val="en-GB"/>
        </w:rPr>
        <w:t>United Nations Decade of Ocean Science for Sustainable Development</w:t>
      </w:r>
      <w:r w:rsidR="00385311">
        <w:rPr>
          <w:rFonts w:asciiTheme="minorBidi" w:hAnsiTheme="minorBidi" w:cstheme="minorBidi"/>
          <w:sz w:val="22"/>
          <w:szCs w:val="22"/>
          <w:lang w:val="en-GB"/>
        </w:rPr>
        <w:t xml:space="preserve"> (2021–2030)</w:t>
      </w:r>
      <w:r w:rsidR="0030601F" w:rsidRPr="007F77D7">
        <w:rPr>
          <w:rFonts w:asciiTheme="minorBidi" w:hAnsiTheme="minorBidi" w:cstheme="minorBidi"/>
          <w:sz w:val="22"/>
          <w:szCs w:val="22"/>
          <w:lang w:val="en-GB"/>
        </w:rPr>
        <w:t xml:space="preserve">. </w:t>
      </w:r>
      <w:r w:rsidR="00171F1D" w:rsidRPr="007F77D7">
        <w:rPr>
          <w:rFonts w:asciiTheme="minorBidi" w:hAnsiTheme="minorBidi" w:cstheme="minorBidi"/>
          <w:sz w:val="22"/>
          <w:szCs w:val="22"/>
          <w:lang w:val="en-GB"/>
        </w:rPr>
        <w:t>T</w:t>
      </w:r>
      <w:r w:rsidR="00A12796" w:rsidRPr="007F77D7">
        <w:rPr>
          <w:rFonts w:asciiTheme="minorBidi" w:hAnsiTheme="minorBidi" w:cstheme="minorBidi"/>
          <w:sz w:val="22"/>
          <w:szCs w:val="22"/>
          <w:lang w:val="en-GB"/>
        </w:rPr>
        <w:t xml:space="preserve">he Panel </w:t>
      </w:r>
      <w:r w:rsidR="00385311">
        <w:rPr>
          <w:rFonts w:asciiTheme="minorBidi" w:hAnsiTheme="minorBidi" w:cstheme="minorBidi"/>
          <w:sz w:val="22"/>
          <w:szCs w:val="22"/>
          <w:lang w:val="en-GB"/>
        </w:rPr>
        <w:t xml:space="preserve">noted further </w:t>
      </w:r>
      <w:r w:rsidR="00A12796" w:rsidRPr="007F77D7">
        <w:rPr>
          <w:rFonts w:asciiTheme="minorBidi" w:hAnsiTheme="minorBidi" w:cstheme="minorBidi"/>
          <w:sz w:val="22"/>
          <w:szCs w:val="22"/>
          <w:lang w:val="en-GB"/>
        </w:rPr>
        <w:t xml:space="preserve">that </w:t>
      </w:r>
      <w:r w:rsidRPr="007F77D7">
        <w:rPr>
          <w:rFonts w:asciiTheme="minorBidi" w:hAnsiTheme="minorBidi" w:cstheme="minorBidi"/>
          <w:sz w:val="22"/>
          <w:szCs w:val="22"/>
          <w:lang w:val="en-GB"/>
        </w:rPr>
        <w:t xml:space="preserve">the Decisions and Recommendations of the </w:t>
      </w:r>
      <w:r w:rsidR="00B65F7D">
        <w:rPr>
          <w:rFonts w:asciiTheme="minorBidi" w:hAnsiTheme="minorBidi" w:cstheme="minorBidi"/>
          <w:sz w:val="22"/>
          <w:szCs w:val="22"/>
          <w:lang w:val="en-GB"/>
        </w:rPr>
        <w:t>Sixteenth</w:t>
      </w:r>
      <w:r w:rsidRPr="007F77D7">
        <w:rPr>
          <w:rFonts w:asciiTheme="minorBidi" w:hAnsiTheme="minorBidi" w:cstheme="minorBidi"/>
          <w:sz w:val="22"/>
          <w:szCs w:val="22"/>
          <w:lang w:val="en-GB"/>
        </w:rPr>
        <w:t xml:space="preserve"> session (</w:t>
      </w:r>
      <w:r w:rsidR="00E06B08" w:rsidRPr="007F77D7">
        <w:rPr>
          <w:rFonts w:asciiTheme="minorBidi" w:hAnsiTheme="minorBidi" w:cstheme="minorBidi"/>
          <w:sz w:val="22"/>
          <w:szCs w:val="22"/>
          <w:lang w:val="en-GB"/>
        </w:rPr>
        <w:t>March 202</w:t>
      </w:r>
      <w:r w:rsidR="00B65F7D">
        <w:rPr>
          <w:rFonts w:asciiTheme="minorBidi" w:hAnsiTheme="minorBidi" w:cstheme="minorBidi"/>
          <w:sz w:val="22"/>
          <w:szCs w:val="22"/>
          <w:lang w:val="en-GB"/>
        </w:rPr>
        <w:t>3</w:t>
      </w:r>
      <w:r w:rsidRPr="007F77D7">
        <w:rPr>
          <w:rFonts w:asciiTheme="minorBidi" w:hAnsiTheme="minorBidi" w:cstheme="minorBidi"/>
          <w:sz w:val="22"/>
          <w:szCs w:val="22"/>
          <w:lang w:val="en-GB"/>
        </w:rPr>
        <w:t>) had been implemented highly satisfactor</w:t>
      </w:r>
      <w:r w:rsidR="00D9220E" w:rsidRPr="007F77D7">
        <w:rPr>
          <w:rFonts w:asciiTheme="minorBidi" w:hAnsiTheme="minorBidi" w:cstheme="minorBidi"/>
          <w:sz w:val="22"/>
          <w:szCs w:val="22"/>
          <w:lang w:val="en-GB"/>
        </w:rPr>
        <w:t>il</w:t>
      </w:r>
      <w:r w:rsidRPr="007F77D7">
        <w:rPr>
          <w:rFonts w:asciiTheme="minorBidi" w:hAnsiTheme="minorBidi" w:cstheme="minorBidi"/>
          <w:sz w:val="22"/>
          <w:szCs w:val="22"/>
          <w:lang w:val="en-GB"/>
        </w:rPr>
        <w:t>y within the available resources. The major achievements reported</w:t>
      </w:r>
      <w:r w:rsidR="00385311">
        <w:rPr>
          <w:rFonts w:asciiTheme="minorBidi" w:hAnsiTheme="minorBidi" w:cstheme="minorBidi"/>
          <w:sz w:val="22"/>
          <w:szCs w:val="22"/>
          <w:lang w:val="en-GB"/>
        </w:rPr>
        <w:t xml:space="preserve"> during the intersessional period</w:t>
      </w:r>
      <w:r w:rsidRPr="007F77D7">
        <w:rPr>
          <w:rFonts w:asciiTheme="minorBidi" w:hAnsiTheme="minorBidi" w:cstheme="minorBidi"/>
          <w:sz w:val="22"/>
          <w:szCs w:val="22"/>
          <w:lang w:val="en-GB"/>
        </w:rPr>
        <w:t xml:space="preserve">, </w:t>
      </w:r>
      <w:r w:rsidR="009B3702">
        <w:rPr>
          <w:rFonts w:asciiTheme="minorBidi" w:hAnsiTheme="minorBidi" w:cstheme="minorBidi"/>
          <w:sz w:val="22"/>
          <w:szCs w:val="22"/>
          <w:lang w:val="en-GB"/>
        </w:rPr>
        <w:t>several</w:t>
      </w:r>
      <w:r w:rsidRPr="007F77D7">
        <w:rPr>
          <w:rFonts w:asciiTheme="minorBidi" w:hAnsiTheme="minorBidi" w:cstheme="minorBidi"/>
          <w:sz w:val="22"/>
          <w:szCs w:val="22"/>
          <w:lang w:val="en-GB"/>
        </w:rPr>
        <w:t xml:space="preserve"> </w:t>
      </w:r>
      <w:r w:rsidR="00385311">
        <w:rPr>
          <w:rFonts w:asciiTheme="minorBidi" w:hAnsiTheme="minorBidi" w:cstheme="minorBidi"/>
          <w:sz w:val="22"/>
          <w:szCs w:val="22"/>
          <w:lang w:val="en-GB"/>
        </w:rPr>
        <w:t xml:space="preserve">of which are </w:t>
      </w:r>
      <w:r w:rsidRPr="007F77D7">
        <w:rPr>
          <w:rFonts w:asciiTheme="minorBidi" w:hAnsiTheme="minorBidi" w:cstheme="minorBidi"/>
          <w:sz w:val="22"/>
          <w:szCs w:val="22"/>
          <w:lang w:val="en-GB"/>
        </w:rPr>
        <w:t xml:space="preserve">still </w:t>
      </w:r>
      <w:r w:rsidR="00385311">
        <w:rPr>
          <w:rFonts w:asciiTheme="minorBidi" w:hAnsiTheme="minorBidi" w:cstheme="minorBidi"/>
          <w:sz w:val="22"/>
          <w:szCs w:val="22"/>
          <w:lang w:val="en-GB"/>
        </w:rPr>
        <w:t>ongoing</w:t>
      </w:r>
      <w:r w:rsidRPr="007F77D7">
        <w:rPr>
          <w:rFonts w:asciiTheme="minorBidi" w:hAnsiTheme="minorBidi" w:cstheme="minorBidi"/>
          <w:sz w:val="22"/>
          <w:szCs w:val="22"/>
          <w:lang w:val="en-GB"/>
        </w:rPr>
        <w:t xml:space="preserve">, include: </w:t>
      </w:r>
    </w:p>
    <w:p w14:paraId="4D5869E0" w14:textId="77777777" w:rsidR="009B3702" w:rsidRDefault="009B3702" w:rsidP="008407A1">
      <w:pPr>
        <w:pStyle w:val="COI"/>
        <w:numPr>
          <w:ilvl w:val="0"/>
          <w:numId w:val="14"/>
        </w:numPr>
        <w:tabs>
          <w:tab w:val="left" w:pos="720"/>
        </w:tabs>
        <w:spacing w:after="120"/>
        <w:ind w:left="1316" w:hanging="574"/>
        <w:rPr>
          <w:rFonts w:asciiTheme="minorBidi" w:hAnsiTheme="minorBidi" w:cstheme="minorBidi"/>
          <w:sz w:val="22"/>
          <w:szCs w:val="22"/>
          <w:lang w:val="en-GB"/>
        </w:rPr>
      </w:pPr>
      <w:r w:rsidRPr="007F77D7">
        <w:rPr>
          <w:rFonts w:asciiTheme="minorBidi" w:hAnsiTheme="minorBidi" w:cstheme="minorBidi"/>
          <w:sz w:val="22"/>
          <w:szCs w:val="22"/>
          <w:lang w:val="en-GB"/>
        </w:rPr>
        <w:t xml:space="preserve">the continued publication of the IOC </w:t>
      </w:r>
      <w:r w:rsidRPr="00AC7B8E">
        <w:rPr>
          <w:rFonts w:asciiTheme="minorBidi" w:hAnsiTheme="minorBidi" w:cstheme="minorBidi"/>
          <w:i/>
          <w:iCs/>
          <w:sz w:val="22"/>
          <w:szCs w:val="22"/>
          <w:lang w:val="en-GB"/>
        </w:rPr>
        <w:t>Harmful Algae News</w:t>
      </w:r>
      <w:r w:rsidRPr="007F77D7">
        <w:rPr>
          <w:rFonts w:asciiTheme="minorBidi" w:hAnsiTheme="minorBidi" w:cstheme="minorBidi"/>
          <w:sz w:val="22"/>
          <w:szCs w:val="22"/>
          <w:lang w:val="en-GB"/>
        </w:rPr>
        <w:t xml:space="preserve">; </w:t>
      </w:r>
    </w:p>
    <w:p w14:paraId="447D352E" w14:textId="082CCF9B" w:rsidR="009B3702" w:rsidRPr="009B3702" w:rsidRDefault="009B3702" w:rsidP="008407A1">
      <w:pPr>
        <w:pStyle w:val="COI"/>
        <w:numPr>
          <w:ilvl w:val="0"/>
          <w:numId w:val="14"/>
        </w:numPr>
        <w:tabs>
          <w:tab w:val="left" w:pos="720"/>
        </w:tabs>
        <w:spacing w:after="120"/>
        <w:ind w:left="1316" w:hanging="574"/>
        <w:rPr>
          <w:rFonts w:asciiTheme="minorBidi" w:hAnsiTheme="minorBidi" w:cstheme="minorBidi"/>
          <w:sz w:val="22"/>
          <w:szCs w:val="22"/>
          <w:lang w:val="en-GB"/>
        </w:rPr>
      </w:pPr>
      <w:r w:rsidRPr="007F77D7">
        <w:rPr>
          <w:rFonts w:asciiTheme="minorBidi" w:hAnsiTheme="minorBidi" w:cstheme="minorBidi"/>
          <w:sz w:val="22"/>
          <w:szCs w:val="22"/>
          <w:lang w:val="en-US"/>
        </w:rPr>
        <w:t xml:space="preserve">the continued compilation of data at all levels for the IPHAB-IODE Harmful Algae Information System with HAEDAT and OBIS databases as providers of </w:t>
      </w:r>
      <w:r w:rsidR="005B7F24" w:rsidRPr="007F77D7">
        <w:rPr>
          <w:rFonts w:asciiTheme="minorBidi" w:hAnsiTheme="minorBidi" w:cstheme="minorBidi"/>
          <w:sz w:val="22"/>
          <w:szCs w:val="22"/>
          <w:lang w:val="en-US"/>
        </w:rPr>
        <w:t>high-quality</w:t>
      </w:r>
      <w:r w:rsidRPr="007F77D7">
        <w:rPr>
          <w:rFonts w:asciiTheme="minorBidi" w:hAnsiTheme="minorBidi" w:cstheme="minorBidi"/>
          <w:sz w:val="22"/>
          <w:szCs w:val="22"/>
          <w:lang w:val="en-US"/>
        </w:rPr>
        <w:t xml:space="preserve"> information on HAB events, status and trends of HAB occurrence and assessment of climate change impacts, and a toxin database linked to the taxonomic reference list via </w:t>
      </w:r>
      <w:proofErr w:type="spellStart"/>
      <w:r w:rsidRPr="007F77D7">
        <w:rPr>
          <w:rFonts w:asciiTheme="minorBidi" w:hAnsiTheme="minorBidi" w:cstheme="minorBidi"/>
          <w:sz w:val="22"/>
          <w:szCs w:val="22"/>
          <w:lang w:val="en-US"/>
        </w:rPr>
        <w:t>WoRMS</w:t>
      </w:r>
      <w:proofErr w:type="spellEnd"/>
      <w:r w:rsidRPr="007F77D7">
        <w:rPr>
          <w:rFonts w:asciiTheme="minorBidi" w:hAnsiTheme="minorBidi" w:cstheme="minorBidi"/>
          <w:sz w:val="22"/>
          <w:szCs w:val="22"/>
          <w:lang w:val="en-US"/>
        </w:rPr>
        <w:t xml:space="preserve">; </w:t>
      </w:r>
    </w:p>
    <w:p w14:paraId="22E47C81" w14:textId="77777777" w:rsidR="009B3702" w:rsidRDefault="009B3702" w:rsidP="008407A1">
      <w:pPr>
        <w:pStyle w:val="COI"/>
        <w:numPr>
          <w:ilvl w:val="0"/>
          <w:numId w:val="14"/>
        </w:numPr>
        <w:tabs>
          <w:tab w:val="left" w:pos="720"/>
        </w:tabs>
        <w:spacing w:after="120"/>
        <w:ind w:left="1316" w:hanging="574"/>
        <w:rPr>
          <w:rFonts w:asciiTheme="minorBidi" w:hAnsiTheme="minorBidi" w:cstheme="minorBidi"/>
          <w:sz w:val="22"/>
          <w:szCs w:val="22"/>
          <w:lang w:val="en-GB"/>
        </w:rPr>
      </w:pPr>
      <w:r w:rsidRPr="007F77D7">
        <w:rPr>
          <w:rFonts w:asciiTheme="minorBidi" w:hAnsiTheme="minorBidi" w:cstheme="minorBidi"/>
          <w:sz w:val="22"/>
          <w:szCs w:val="22"/>
          <w:lang w:val="en-GB"/>
        </w:rPr>
        <w:lastRenderedPageBreak/>
        <w:t xml:space="preserve">the implementation of </w:t>
      </w:r>
      <w:r>
        <w:rPr>
          <w:rFonts w:asciiTheme="minorBidi" w:hAnsiTheme="minorBidi" w:cstheme="minorBidi"/>
          <w:sz w:val="22"/>
          <w:szCs w:val="22"/>
          <w:lang w:val="en-GB"/>
        </w:rPr>
        <w:t>6</w:t>
      </w:r>
      <w:r w:rsidRPr="007F77D7">
        <w:rPr>
          <w:rFonts w:asciiTheme="minorBidi" w:hAnsiTheme="minorBidi" w:cstheme="minorBidi"/>
          <w:sz w:val="22"/>
          <w:szCs w:val="22"/>
          <w:lang w:val="en-GB"/>
        </w:rPr>
        <w:t xml:space="preserve"> international training courses and </w:t>
      </w:r>
      <w:r>
        <w:rPr>
          <w:rFonts w:asciiTheme="minorBidi" w:hAnsiTheme="minorBidi" w:cstheme="minorBidi"/>
          <w:sz w:val="22"/>
          <w:szCs w:val="22"/>
          <w:lang w:val="en-GB"/>
        </w:rPr>
        <w:t>several</w:t>
      </w:r>
      <w:r w:rsidRPr="007F77D7">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regional </w:t>
      </w:r>
      <w:r w:rsidRPr="007F77D7">
        <w:rPr>
          <w:rFonts w:asciiTheme="minorBidi" w:hAnsiTheme="minorBidi" w:cstheme="minorBidi"/>
          <w:sz w:val="22"/>
          <w:szCs w:val="22"/>
          <w:lang w:val="en-GB"/>
        </w:rPr>
        <w:t xml:space="preserve">and in-country courses; </w:t>
      </w:r>
    </w:p>
    <w:p w14:paraId="1A9BC875" w14:textId="77777777" w:rsidR="00516B82" w:rsidRPr="00516B82" w:rsidRDefault="00516B82" w:rsidP="00516B82">
      <w:pPr>
        <w:pStyle w:val="COI"/>
        <w:numPr>
          <w:ilvl w:val="0"/>
          <w:numId w:val="14"/>
        </w:numPr>
        <w:tabs>
          <w:tab w:val="left" w:pos="720"/>
        </w:tabs>
        <w:spacing w:after="120"/>
        <w:ind w:left="1316" w:hanging="574"/>
        <w:rPr>
          <w:rFonts w:asciiTheme="minorBidi" w:hAnsiTheme="minorBidi" w:cstheme="minorBidi"/>
          <w:sz w:val="22"/>
          <w:szCs w:val="22"/>
          <w:lang w:val="en-GB"/>
        </w:rPr>
      </w:pPr>
      <w:r w:rsidRPr="00516B82">
        <w:rPr>
          <w:rFonts w:asciiTheme="minorBidi" w:hAnsiTheme="minorBidi" w:cstheme="minorBidi"/>
          <w:sz w:val="22"/>
          <w:szCs w:val="22"/>
          <w:lang w:val="en-US"/>
        </w:rPr>
        <w:t xml:space="preserve">the developments under the joint IOC-SCOR </w:t>
      </w:r>
      <w:proofErr w:type="spellStart"/>
      <w:r w:rsidRPr="00516B82">
        <w:rPr>
          <w:rFonts w:asciiTheme="minorBidi" w:hAnsiTheme="minorBidi" w:cstheme="minorBidi"/>
          <w:sz w:val="22"/>
          <w:szCs w:val="22"/>
          <w:lang w:val="en-US"/>
        </w:rPr>
        <w:t>GlobalHAB</w:t>
      </w:r>
      <w:proofErr w:type="spellEnd"/>
      <w:r w:rsidRPr="00516B82">
        <w:rPr>
          <w:rFonts w:asciiTheme="minorBidi" w:hAnsiTheme="minorBidi" w:cstheme="minorBidi"/>
          <w:sz w:val="22"/>
          <w:szCs w:val="22"/>
          <w:lang w:val="en-US"/>
        </w:rPr>
        <w:t xml:space="preserve"> science </w:t>
      </w:r>
      <w:proofErr w:type="spellStart"/>
      <w:r w:rsidRPr="00516B82">
        <w:rPr>
          <w:rFonts w:asciiTheme="minorBidi" w:hAnsiTheme="minorBidi" w:cstheme="minorBidi"/>
          <w:sz w:val="22"/>
          <w:szCs w:val="22"/>
          <w:lang w:val="en-US"/>
        </w:rPr>
        <w:t>programme</w:t>
      </w:r>
      <w:proofErr w:type="spellEnd"/>
      <w:r w:rsidRPr="00516B82">
        <w:rPr>
          <w:rFonts w:asciiTheme="minorBidi" w:hAnsiTheme="minorBidi" w:cstheme="minorBidi"/>
          <w:sz w:val="22"/>
          <w:szCs w:val="22"/>
          <w:lang w:val="en-US"/>
        </w:rPr>
        <w:t xml:space="preserve"> for a new decadal plan for an international HAB research </w:t>
      </w:r>
      <w:proofErr w:type="spellStart"/>
      <w:r w:rsidRPr="00516B82">
        <w:rPr>
          <w:rFonts w:asciiTheme="minorBidi" w:hAnsiTheme="minorBidi" w:cstheme="minorBidi"/>
          <w:sz w:val="22"/>
          <w:szCs w:val="22"/>
          <w:lang w:val="en-US"/>
        </w:rPr>
        <w:t>programme</w:t>
      </w:r>
      <w:proofErr w:type="spellEnd"/>
      <w:r w:rsidRPr="00516B82">
        <w:rPr>
          <w:rFonts w:asciiTheme="minorBidi" w:hAnsiTheme="minorBidi" w:cstheme="minorBidi"/>
          <w:sz w:val="22"/>
          <w:szCs w:val="22"/>
          <w:lang w:val="en-US"/>
        </w:rPr>
        <w:t xml:space="preserve"> focusing on understanding HABs in the context of global sustainability</w:t>
      </w:r>
      <w:r>
        <w:rPr>
          <w:rFonts w:asciiTheme="minorBidi" w:hAnsiTheme="minorBidi" w:cstheme="minorBidi"/>
          <w:sz w:val="22"/>
          <w:szCs w:val="22"/>
          <w:lang w:val="en-US"/>
        </w:rPr>
        <w:t>;</w:t>
      </w:r>
    </w:p>
    <w:p w14:paraId="38D8E8EB" w14:textId="77777777" w:rsidR="009B3702" w:rsidRDefault="005038D4" w:rsidP="0004733A">
      <w:pPr>
        <w:pStyle w:val="COI"/>
        <w:numPr>
          <w:ilvl w:val="0"/>
          <w:numId w:val="14"/>
        </w:numPr>
        <w:tabs>
          <w:tab w:val="left" w:pos="720"/>
        </w:tabs>
        <w:spacing w:after="120"/>
        <w:ind w:left="1316" w:hanging="574"/>
        <w:rPr>
          <w:rFonts w:asciiTheme="minorBidi" w:hAnsiTheme="minorBidi" w:cstheme="minorBidi"/>
          <w:sz w:val="22"/>
          <w:szCs w:val="22"/>
          <w:lang w:val="en-GB"/>
        </w:rPr>
      </w:pPr>
      <w:r w:rsidRPr="009B3702">
        <w:rPr>
          <w:rFonts w:asciiTheme="minorBidi" w:hAnsiTheme="minorBidi" w:cstheme="minorBidi"/>
          <w:sz w:val="22"/>
          <w:szCs w:val="22"/>
          <w:lang w:val="en-GB"/>
        </w:rPr>
        <w:t>the results from the ICES-IOC Working Group on Harmful Algal Bloom Dynamics and ICES-IOC-IMO Working Group on Ballast and other Ship Vectors;</w:t>
      </w:r>
    </w:p>
    <w:p w14:paraId="09390618" w14:textId="79805423" w:rsidR="00516B82" w:rsidRDefault="005038D4" w:rsidP="00516B82">
      <w:pPr>
        <w:pStyle w:val="COI"/>
        <w:numPr>
          <w:ilvl w:val="0"/>
          <w:numId w:val="14"/>
        </w:numPr>
        <w:tabs>
          <w:tab w:val="left" w:pos="720"/>
        </w:tabs>
        <w:spacing w:after="120"/>
        <w:ind w:left="1316" w:hanging="574"/>
        <w:rPr>
          <w:rFonts w:asciiTheme="minorBidi" w:hAnsiTheme="minorBidi" w:cstheme="minorBidi"/>
          <w:sz w:val="22"/>
          <w:szCs w:val="22"/>
          <w:lang w:val="en-GB"/>
        </w:rPr>
      </w:pPr>
      <w:r w:rsidRPr="009B3702">
        <w:rPr>
          <w:rFonts w:asciiTheme="minorBidi" w:hAnsiTheme="minorBidi" w:cstheme="minorBidi"/>
          <w:sz w:val="22"/>
          <w:szCs w:val="22"/>
          <w:lang w:val="en-GB"/>
        </w:rPr>
        <w:t>the development of the regional activities in Western Pacific (IOC/WESTPAC/HAB)</w:t>
      </w:r>
      <w:r w:rsidR="00385311" w:rsidRPr="009B3702">
        <w:rPr>
          <w:rFonts w:asciiTheme="minorBidi" w:hAnsiTheme="minorBidi" w:cstheme="minorBidi"/>
          <w:sz w:val="22"/>
          <w:szCs w:val="22"/>
          <w:lang w:val="en-GB"/>
        </w:rPr>
        <w:t>,</w:t>
      </w:r>
      <w:r w:rsidR="00CB3C78" w:rsidRPr="009B3702">
        <w:rPr>
          <w:rFonts w:asciiTheme="minorBidi" w:hAnsiTheme="minorBidi" w:cstheme="minorBidi"/>
          <w:sz w:val="22"/>
          <w:szCs w:val="22"/>
          <w:lang w:val="en-GB"/>
        </w:rPr>
        <w:t xml:space="preserve"> and </w:t>
      </w:r>
      <w:r w:rsidRPr="009B3702">
        <w:rPr>
          <w:rFonts w:asciiTheme="minorBidi" w:hAnsiTheme="minorBidi" w:cstheme="minorBidi"/>
          <w:sz w:val="22"/>
          <w:szCs w:val="22"/>
          <w:lang w:val="en-GB"/>
        </w:rPr>
        <w:t>the Caribbean (IOC/IOCARIBE/ANCA),</w:t>
      </w:r>
      <w:r w:rsidR="00171F1D" w:rsidRPr="009B3702">
        <w:rPr>
          <w:rFonts w:asciiTheme="minorBidi" w:hAnsiTheme="minorBidi" w:cstheme="minorBidi"/>
          <w:sz w:val="22"/>
          <w:szCs w:val="22"/>
          <w:lang w:val="en-GB"/>
        </w:rPr>
        <w:t xml:space="preserve"> </w:t>
      </w:r>
      <w:r w:rsidR="00847142">
        <w:rPr>
          <w:rFonts w:asciiTheme="minorBidi" w:hAnsiTheme="minorBidi" w:cstheme="minorBidi"/>
          <w:sz w:val="22"/>
          <w:szCs w:val="22"/>
          <w:lang w:val="en-GB"/>
        </w:rPr>
        <w:t>and</w:t>
      </w:r>
      <w:r w:rsidR="00CB3C78" w:rsidRPr="009B3702">
        <w:rPr>
          <w:rFonts w:asciiTheme="minorBidi" w:hAnsiTheme="minorBidi" w:cstheme="minorBidi"/>
          <w:sz w:val="22"/>
          <w:szCs w:val="22"/>
          <w:lang w:val="en-GB"/>
        </w:rPr>
        <w:t xml:space="preserve"> </w:t>
      </w:r>
      <w:r w:rsidRPr="009B3702">
        <w:rPr>
          <w:rFonts w:asciiTheme="minorBidi" w:hAnsiTheme="minorBidi" w:cstheme="minorBidi"/>
          <w:sz w:val="22"/>
          <w:szCs w:val="22"/>
          <w:lang w:val="en-GB"/>
        </w:rPr>
        <w:t xml:space="preserve">South America (IOC/IPHAB/FANSA) </w:t>
      </w:r>
      <w:r w:rsidR="004A3FF2" w:rsidRPr="009B3702">
        <w:rPr>
          <w:rFonts w:asciiTheme="minorBidi" w:hAnsiTheme="minorBidi" w:cstheme="minorBidi"/>
          <w:sz w:val="22"/>
          <w:szCs w:val="22"/>
          <w:lang w:val="en-GB"/>
        </w:rPr>
        <w:t>despite a lack of resources</w:t>
      </w:r>
      <w:r w:rsidRPr="009B3702">
        <w:rPr>
          <w:rFonts w:asciiTheme="minorBidi" w:hAnsiTheme="minorBidi" w:cstheme="minorBidi"/>
          <w:sz w:val="22"/>
          <w:szCs w:val="22"/>
          <w:lang w:val="en-GB"/>
        </w:rPr>
        <w:t>;</w:t>
      </w:r>
    </w:p>
    <w:p w14:paraId="50C32387" w14:textId="61FF42EA" w:rsidR="00516B82" w:rsidRPr="00847142" w:rsidRDefault="00CD4307" w:rsidP="00516B82">
      <w:pPr>
        <w:pStyle w:val="COI"/>
        <w:numPr>
          <w:ilvl w:val="0"/>
          <w:numId w:val="14"/>
        </w:numPr>
        <w:tabs>
          <w:tab w:val="left" w:pos="720"/>
        </w:tabs>
        <w:spacing w:after="120"/>
        <w:ind w:left="1316" w:hanging="574"/>
        <w:rPr>
          <w:rFonts w:asciiTheme="minorBidi" w:hAnsiTheme="minorBidi" w:cstheme="minorBidi"/>
          <w:sz w:val="22"/>
          <w:szCs w:val="22"/>
          <w:lang w:val="en-GB"/>
        </w:rPr>
      </w:pPr>
      <w:r w:rsidRPr="00847142">
        <w:rPr>
          <w:rFonts w:asciiTheme="minorBidi" w:hAnsiTheme="minorBidi" w:cstheme="minorBidi"/>
          <w:sz w:val="22"/>
          <w:szCs w:val="22"/>
          <w:lang w:val="en-GB"/>
        </w:rPr>
        <w:t xml:space="preserve">the </w:t>
      </w:r>
      <w:r w:rsidR="00663F00" w:rsidRPr="00847142">
        <w:rPr>
          <w:rFonts w:asciiTheme="minorBidi" w:hAnsiTheme="minorBidi" w:cstheme="minorBidi"/>
          <w:sz w:val="22"/>
          <w:szCs w:val="22"/>
          <w:lang w:val="en-GB"/>
        </w:rPr>
        <w:t>publication</w:t>
      </w:r>
      <w:r w:rsidRPr="00847142">
        <w:rPr>
          <w:rFonts w:asciiTheme="minorBidi" w:hAnsiTheme="minorBidi" w:cstheme="minorBidi"/>
          <w:sz w:val="22"/>
          <w:szCs w:val="22"/>
          <w:lang w:val="en-GB"/>
        </w:rPr>
        <w:t xml:space="preserve"> of the </w:t>
      </w:r>
      <w:proofErr w:type="spellStart"/>
      <w:r w:rsidR="00847142" w:rsidRPr="00847142">
        <w:rPr>
          <w:rFonts w:asciiTheme="minorBidi" w:hAnsiTheme="minorBidi" w:cstheme="minorBidi"/>
          <w:sz w:val="22"/>
          <w:szCs w:val="22"/>
          <w:lang w:val="en-GB"/>
        </w:rPr>
        <w:t>GlobalHAB</w:t>
      </w:r>
      <w:proofErr w:type="spellEnd"/>
      <w:r w:rsidR="00847142" w:rsidRPr="00847142">
        <w:rPr>
          <w:rFonts w:asciiTheme="minorBidi" w:hAnsiTheme="minorBidi" w:cstheme="minorBidi"/>
          <w:sz w:val="22"/>
          <w:szCs w:val="22"/>
          <w:lang w:val="en-GB"/>
        </w:rPr>
        <w:t xml:space="preserve"> white-paper </w:t>
      </w:r>
      <w:r w:rsidR="00847142" w:rsidRPr="00847142">
        <w:rPr>
          <w:rFonts w:asciiTheme="minorBidi" w:hAnsiTheme="minorBidi" w:cstheme="minorBidi"/>
          <w:i/>
          <w:iCs/>
          <w:sz w:val="22"/>
          <w:szCs w:val="22"/>
          <w:lang w:val="en-GB"/>
        </w:rPr>
        <w:t>Fish-killing marine algal blooms: causative organisms, ichthyotoxic mechanisms, impacts and mitigation</w:t>
      </w:r>
      <w:r w:rsidR="004A3FF2" w:rsidRPr="00847142">
        <w:rPr>
          <w:rFonts w:asciiTheme="minorBidi" w:hAnsiTheme="minorBidi" w:cstheme="minorBidi"/>
          <w:sz w:val="22"/>
          <w:szCs w:val="22"/>
          <w:lang w:val="en-GB"/>
        </w:rPr>
        <w:t xml:space="preserve"> as IOC Manuals and Guides, </w:t>
      </w:r>
      <w:hyperlink r:id="rId10" w:history="1">
        <w:r w:rsidR="00847142" w:rsidRPr="00847142">
          <w:rPr>
            <w:rStyle w:val="Hyperlink"/>
            <w:rFonts w:asciiTheme="minorBidi" w:hAnsiTheme="minorBidi" w:cstheme="minorBidi"/>
            <w:sz w:val="22"/>
            <w:szCs w:val="22"/>
            <w:lang w:val="en-GB"/>
          </w:rPr>
          <w:t>93</w:t>
        </w:r>
      </w:hyperlink>
      <w:r w:rsidR="005038D4" w:rsidRPr="00847142">
        <w:rPr>
          <w:rFonts w:asciiTheme="minorBidi" w:hAnsiTheme="minorBidi" w:cstheme="minorBidi"/>
          <w:sz w:val="22"/>
          <w:szCs w:val="22"/>
          <w:lang w:val="en-GB"/>
        </w:rPr>
        <w:t>;</w:t>
      </w:r>
    </w:p>
    <w:p w14:paraId="56DD6934" w14:textId="0F1F356D" w:rsidR="00516B82" w:rsidRPr="00847142" w:rsidRDefault="00CD4307" w:rsidP="00516B82">
      <w:pPr>
        <w:pStyle w:val="COI"/>
        <w:numPr>
          <w:ilvl w:val="0"/>
          <w:numId w:val="14"/>
        </w:numPr>
        <w:tabs>
          <w:tab w:val="left" w:pos="720"/>
        </w:tabs>
        <w:spacing w:after="120"/>
        <w:ind w:left="1316" w:hanging="574"/>
        <w:rPr>
          <w:rFonts w:asciiTheme="minorBidi" w:hAnsiTheme="minorBidi" w:cstheme="minorBidi"/>
          <w:sz w:val="22"/>
          <w:szCs w:val="22"/>
          <w:lang w:val="en-GB"/>
        </w:rPr>
      </w:pPr>
      <w:r w:rsidRPr="00847142">
        <w:rPr>
          <w:rFonts w:asciiTheme="minorBidi" w:hAnsiTheme="minorBidi" w:cstheme="minorBidi"/>
          <w:sz w:val="22"/>
          <w:szCs w:val="22"/>
          <w:lang w:val="en-GB"/>
        </w:rPr>
        <w:t>t</w:t>
      </w:r>
      <w:r w:rsidR="005038D4" w:rsidRPr="00847142">
        <w:rPr>
          <w:rFonts w:asciiTheme="minorBidi" w:hAnsiTheme="minorBidi" w:cstheme="minorBidi"/>
          <w:sz w:val="22"/>
          <w:szCs w:val="22"/>
          <w:lang w:val="en-GB"/>
        </w:rPr>
        <w:t>he</w:t>
      </w:r>
      <w:r w:rsidR="00215F28" w:rsidRPr="00847142">
        <w:rPr>
          <w:rFonts w:asciiTheme="minorBidi" w:hAnsiTheme="minorBidi" w:cstheme="minorBidi"/>
          <w:sz w:val="22"/>
          <w:szCs w:val="22"/>
          <w:lang w:val="en-GB"/>
        </w:rPr>
        <w:t xml:space="preserve"> </w:t>
      </w:r>
      <w:r w:rsidR="004A3FF2" w:rsidRPr="00847142">
        <w:rPr>
          <w:rFonts w:asciiTheme="minorBidi" w:hAnsiTheme="minorBidi" w:cstheme="minorBidi"/>
          <w:sz w:val="22"/>
          <w:szCs w:val="22"/>
          <w:lang w:val="en-US"/>
        </w:rPr>
        <w:t xml:space="preserve">joint </w:t>
      </w:r>
      <w:proofErr w:type="spellStart"/>
      <w:r w:rsidR="00847142" w:rsidRPr="00847142">
        <w:rPr>
          <w:rFonts w:asciiTheme="minorBidi" w:hAnsiTheme="minorBidi" w:cstheme="minorBidi"/>
          <w:sz w:val="22"/>
          <w:szCs w:val="22"/>
          <w:lang w:val="en-US"/>
        </w:rPr>
        <w:t>GlobalHAB</w:t>
      </w:r>
      <w:proofErr w:type="spellEnd"/>
      <w:r w:rsidR="00847142" w:rsidRPr="00847142">
        <w:rPr>
          <w:rFonts w:asciiTheme="minorBidi" w:hAnsiTheme="minorBidi" w:cstheme="minorBidi"/>
          <w:sz w:val="22"/>
          <w:szCs w:val="22"/>
          <w:lang w:val="en-US"/>
        </w:rPr>
        <w:t xml:space="preserve">-GESAMP </w:t>
      </w:r>
      <w:r w:rsidR="00215F28" w:rsidRPr="00847142">
        <w:rPr>
          <w:rFonts w:asciiTheme="minorBidi" w:hAnsiTheme="minorBidi" w:cstheme="minorBidi"/>
          <w:sz w:val="22"/>
          <w:szCs w:val="22"/>
          <w:lang w:val="en-GB"/>
        </w:rPr>
        <w:t xml:space="preserve">publication </w:t>
      </w:r>
      <w:r w:rsidR="00847142" w:rsidRPr="00847142">
        <w:rPr>
          <w:rFonts w:asciiTheme="minorBidi" w:hAnsiTheme="minorBidi" w:cstheme="minorBidi"/>
          <w:i/>
          <w:iCs/>
          <w:sz w:val="22"/>
          <w:szCs w:val="22"/>
          <w:lang w:val="en-US"/>
        </w:rPr>
        <w:t xml:space="preserve">Sargassum white paper: addressing the influxes of the </w:t>
      </w:r>
      <w:proofErr w:type="spellStart"/>
      <w:r w:rsidR="00847142" w:rsidRPr="00847142">
        <w:rPr>
          <w:rFonts w:asciiTheme="minorBidi" w:hAnsiTheme="minorBidi" w:cstheme="minorBidi"/>
          <w:i/>
          <w:iCs/>
          <w:sz w:val="22"/>
          <w:szCs w:val="22"/>
          <w:lang w:val="en-US"/>
        </w:rPr>
        <w:t>holopelagic</w:t>
      </w:r>
      <w:proofErr w:type="spellEnd"/>
      <w:r w:rsidR="00847142" w:rsidRPr="00847142">
        <w:rPr>
          <w:rFonts w:asciiTheme="minorBidi" w:hAnsiTheme="minorBidi" w:cstheme="minorBidi"/>
          <w:i/>
          <w:iCs/>
          <w:sz w:val="22"/>
          <w:szCs w:val="22"/>
          <w:lang w:val="en-US"/>
        </w:rPr>
        <w:t xml:space="preserve"> Sargassum spp. in the equatorial and subtropical Atlantic: recent scientific insights in their dynamics</w:t>
      </w:r>
      <w:r w:rsidR="005038D4" w:rsidRPr="00847142">
        <w:rPr>
          <w:rFonts w:asciiTheme="minorBidi" w:hAnsiTheme="minorBidi" w:cstheme="minorBidi"/>
          <w:sz w:val="22"/>
          <w:szCs w:val="22"/>
          <w:lang w:val="en-US"/>
        </w:rPr>
        <w:t xml:space="preserve">, </w:t>
      </w:r>
      <w:r w:rsidR="00847142" w:rsidRPr="00847142">
        <w:rPr>
          <w:rFonts w:asciiTheme="minorBidi" w:hAnsiTheme="minorBidi" w:cstheme="minorBidi"/>
          <w:sz w:val="22"/>
          <w:szCs w:val="22"/>
          <w:lang w:val="en-GB"/>
        </w:rPr>
        <w:t xml:space="preserve">as IOC Manuals and Guides, </w:t>
      </w:r>
      <w:hyperlink r:id="rId11" w:history="1">
        <w:r w:rsidR="00847142" w:rsidRPr="00847142">
          <w:rPr>
            <w:rStyle w:val="Hyperlink"/>
            <w:rFonts w:asciiTheme="minorBidi" w:hAnsiTheme="minorBidi" w:cstheme="minorBidi"/>
            <w:sz w:val="22"/>
            <w:szCs w:val="22"/>
            <w:lang w:val="en-GB"/>
          </w:rPr>
          <w:t>96</w:t>
        </w:r>
      </w:hyperlink>
      <w:r w:rsidR="00847142" w:rsidRPr="00847142">
        <w:rPr>
          <w:rFonts w:asciiTheme="minorBidi" w:hAnsiTheme="minorBidi" w:cstheme="minorBidi"/>
          <w:sz w:val="22"/>
          <w:szCs w:val="22"/>
          <w:lang w:val="en-GB"/>
        </w:rPr>
        <w:t>;</w:t>
      </w:r>
    </w:p>
    <w:p w14:paraId="04CC96B3" w14:textId="045EABAC" w:rsidR="00E0089F" w:rsidRPr="00847142" w:rsidRDefault="005E2D4E" w:rsidP="00516B82">
      <w:pPr>
        <w:pStyle w:val="COI"/>
        <w:numPr>
          <w:ilvl w:val="0"/>
          <w:numId w:val="14"/>
        </w:numPr>
        <w:tabs>
          <w:tab w:val="left" w:pos="720"/>
        </w:tabs>
        <w:spacing w:after="120"/>
        <w:ind w:left="1316" w:hanging="574"/>
        <w:rPr>
          <w:rFonts w:asciiTheme="minorBidi" w:hAnsiTheme="minorBidi" w:cstheme="minorBidi"/>
          <w:sz w:val="22"/>
          <w:szCs w:val="22"/>
          <w:lang w:val="en-GB"/>
        </w:rPr>
      </w:pPr>
      <w:r w:rsidRPr="00847142">
        <w:rPr>
          <w:rFonts w:asciiTheme="minorBidi" w:hAnsiTheme="minorBidi" w:cstheme="minorBidi"/>
          <w:sz w:val="22"/>
          <w:szCs w:val="22"/>
          <w:lang w:val="en-US"/>
        </w:rPr>
        <w:t xml:space="preserve">the </w:t>
      </w:r>
      <w:r w:rsidR="00847142" w:rsidRPr="00847142">
        <w:rPr>
          <w:rFonts w:asciiTheme="minorBidi" w:hAnsiTheme="minorBidi" w:cstheme="minorBidi"/>
          <w:sz w:val="22"/>
          <w:szCs w:val="22"/>
          <w:lang w:val="en-US"/>
        </w:rPr>
        <w:t>adva</w:t>
      </w:r>
      <w:r w:rsidR="00847142">
        <w:rPr>
          <w:rFonts w:asciiTheme="minorBidi" w:hAnsiTheme="minorBidi" w:cstheme="minorBidi"/>
          <w:sz w:val="22"/>
          <w:szCs w:val="22"/>
          <w:lang w:val="en-US"/>
        </w:rPr>
        <w:t>n</w:t>
      </w:r>
      <w:r w:rsidR="00847142" w:rsidRPr="00847142">
        <w:rPr>
          <w:rFonts w:asciiTheme="minorBidi" w:hAnsiTheme="minorBidi" w:cstheme="minorBidi"/>
          <w:sz w:val="22"/>
          <w:szCs w:val="22"/>
          <w:lang w:val="en-US"/>
        </w:rPr>
        <w:t xml:space="preserve">ces in testing enhancement of HAB monitoring in Africa </w:t>
      </w:r>
      <w:r w:rsidR="00847142">
        <w:rPr>
          <w:rFonts w:asciiTheme="minorBidi" w:hAnsiTheme="minorBidi" w:cstheme="minorBidi"/>
          <w:sz w:val="22"/>
          <w:szCs w:val="22"/>
          <w:lang w:val="en-US"/>
        </w:rPr>
        <w:t>in</w:t>
      </w:r>
      <w:r w:rsidR="00847142" w:rsidRPr="00847142">
        <w:rPr>
          <w:rFonts w:asciiTheme="minorBidi" w:hAnsiTheme="minorBidi" w:cstheme="minorBidi"/>
          <w:sz w:val="22"/>
          <w:szCs w:val="22"/>
          <w:lang w:val="en-US"/>
        </w:rPr>
        <w:t>to early warning systems</w:t>
      </w:r>
      <w:r w:rsidR="00E0089F" w:rsidRPr="00847142">
        <w:rPr>
          <w:rFonts w:asciiTheme="minorBidi" w:hAnsiTheme="minorBidi" w:cstheme="minorBidi"/>
          <w:sz w:val="22"/>
          <w:szCs w:val="22"/>
          <w:lang w:val="en-US"/>
        </w:rPr>
        <w:t>;</w:t>
      </w:r>
      <w:r w:rsidRPr="00847142">
        <w:rPr>
          <w:rFonts w:asciiTheme="minorBidi" w:hAnsiTheme="minorBidi" w:cstheme="minorBidi"/>
          <w:sz w:val="22"/>
          <w:szCs w:val="22"/>
          <w:lang w:val="en-US"/>
        </w:rPr>
        <w:t xml:space="preserve"> and </w:t>
      </w:r>
    </w:p>
    <w:p w14:paraId="3D9A4572" w14:textId="4D1C8CA2" w:rsidR="005038D4" w:rsidRPr="007F77D7" w:rsidRDefault="005E2D4E" w:rsidP="00AC7B8E">
      <w:pPr>
        <w:pStyle w:val="COI"/>
        <w:tabs>
          <w:tab w:val="left" w:pos="720"/>
        </w:tabs>
        <w:ind w:left="1316" w:hanging="574"/>
        <w:rPr>
          <w:rFonts w:asciiTheme="minorBidi" w:hAnsiTheme="minorBidi"/>
          <w:lang w:val="en-GB"/>
        </w:rPr>
      </w:pPr>
      <w:r w:rsidRPr="00516B82">
        <w:rPr>
          <w:rFonts w:asciiTheme="minorBidi" w:hAnsiTheme="minorBidi" w:cstheme="minorBidi"/>
          <w:sz w:val="22"/>
          <w:szCs w:val="22"/>
          <w:lang w:val="en-US"/>
        </w:rPr>
        <w:t>(x</w:t>
      </w:r>
      <w:r w:rsidR="00CD4307" w:rsidRPr="00516B82">
        <w:rPr>
          <w:rFonts w:asciiTheme="minorBidi" w:hAnsiTheme="minorBidi" w:cstheme="minorBidi"/>
          <w:sz w:val="22"/>
          <w:szCs w:val="22"/>
          <w:lang w:val="en-US"/>
        </w:rPr>
        <w:t>i</w:t>
      </w:r>
      <w:r w:rsidRPr="00516B82">
        <w:rPr>
          <w:rFonts w:asciiTheme="minorBidi" w:hAnsiTheme="minorBidi" w:cstheme="minorBidi"/>
          <w:sz w:val="22"/>
          <w:szCs w:val="22"/>
          <w:lang w:val="en-US"/>
        </w:rPr>
        <w:t>i)</w:t>
      </w:r>
      <w:r w:rsidR="00E0089F" w:rsidRPr="00516B82">
        <w:rPr>
          <w:rFonts w:asciiTheme="minorBidi" w:hAnsiTheme="minorBidi" w:cstheme="minorBidi"/>
          <w:sz w:val="22"/>
          <w:szCs w:val="22"/>
          <w:lang w:val="en-US"/>
        </w:rPr>
        <w:tab/>
      </w:r>
      <w:r w:rsidRPr="00516B82">
        <w:rPr>
          <w:rFonts w:asciiTheme="minorBidi" w:hAnsiTheme="minorBidi" w:cstheme="minorBidi"/>
          <w:sz w:val="22"/>
          <w:szCs w:val="22"/>
          <w:lang w:val="en-US"/>
        </w:rPr>
        <w:t>the development of activities and partnerships carried out by the International Society for the Study of Harmful Algae (ISSHA) to promote and foster research and training on HAB</w:t>
      </w:r>
      <w:r w:rsidR="005038D4" w:rsidRPr="00516B82">
        <w:rPr>
          <w:rFonts w:asciiTheme="minorBidi" w:hAnsiTheme="minorBidi" w:cstheme="minorBidi"/>
          <w:sz w:val="22"/>
          <w:szCs w:val="22"/>
          <w:lang w:val="en-US"/>
        </w:rPr>
        <w:t>.</w:t>
      </w:r>
    </w:p>
    <w:p w14:paraId="249792ED" w14:textId="3714E22C" w:rsidR="00F4739C" w:rsidRDefault="005038D4" w:rsidP="00FD273C">
      <w:pPr>
        <w:pStyle w:val="COI"/>
        <w:numPr>
          <w:ilvl w:val="0"/>
          <w:numId w:val="13"/>
        </w:numPr>
        <w:tabs>
          <w:tab w:val="left" w:pos="851"/>
        </w:tabs>
        <w:spacing w:after="120"/>
        <w:ind w:left="0" w:firstLine="0"/>
        <w:rPr>
          <w:rFonts w:asciiTheme="minorBidi" w:hAnsiTheme="minorBidi" w:cstheme="minorBidi"/>
          <w:sz w:val="22"/>
          <w:szCs w:val="22"/>
          <w:lang w:val="en-GB"/>
        </w:rPr>
      </w:pPr>
      <w:r w:rsidRPr="00F4739C">
        <w:rPr>
          <w:rFonts w:asciiTheme="minorBidi" w:hAnsiTheme="minorBidi" w:cstheme="minorBidi"/>
          <w:sz w:val="22"/>
          <w:szCs w:val="22"/>
          <w:lang w:val="en-GB"/>
        </w:rPr>
        <w:t xml:space="preserve">The Panel </w:t>
      </w:r>
      <w:r w:rsidR="00E0089F">
        <w:rPr>
          <w:rFonts w:asciiTheme="minorBidi" w:hAnsiTheme="minorBidi" w:cstheme="minorBidi"/>
          <w:sz w:val="22"/>
          <w:szCs w:val="22"/>
          <w:lang w:val="en-GB"/>
        </w:rPr>
        <w:t>adopted</w:t>
      </w:r>
      <w:r w:rsidR="00E0089F" w:rsidRPr="00F4739C">
        <w:rPr>
          <w:rFonts w:asciiTheme="minorBidi" w:hAnsiTheme="minorBidi" w:cstheme="minorBidi"/>
          <w:sz w:val="22"/>
          <w:szCs w:val="22"/>
          <w:lang w:val="en-GB"/>
        </w:rPr>
        <w:t xml:space="preserve"> </w:t>
      </w:r>
      <w:r w:rsidR="00F4739C">
        <w:rPr>
          <w:rFonts w:asciiTheme="minorBidi" w:hAnsiTheme="minorBidi" w:cstheme="minorBidi"/>
          <w:sz w:val="22"/>
          <w:szCs w:val="22"/>
          <w:lang w:val="en-GB"/>
        </w:rPr>
        <w:t>11</w:t>
      </w:r>
      <w:r w:rsidR="00F4739C" w:rsidRPr="00F4739C">
        <w:rPr>
          <w:rFonts w:asciiTheme="minorBidi" w:hAnsiTheme="minorBidi" w:cstheme="minorBidi"/>
          <w:sz w:val="22"/>
          <w:szCs w:val="22"/>
          <w:lang w:val="en-GB"/>
        </w:rPr>
        <w:t xml:space="preserve"> </w:t>
      </w:r>
      <w:r w:rsidRPr="00F4739C">
        <w:rPr>
          <w:rFonts w:asciiTheme="minorBidi" w:hAnsiTheme="minorBidi" w:cstheme="minorBidi"/>
          <w:sz w:val="22"/>
          <w:szCs w:val="22"/>
          <w:lang w:val="en-GB"/>
        </w:rPr>
        <w:t xml:space="preserve">decisions and </w:t>
      </w:r>
      <w:r w:rsidR="00F4739C">
        <w:rPr>
          <w:rFonts w:asciiTheme="minorBidi" w:hAnsiTheme="minorBidi" w:cstheme="minorBidi"/>
          <w:sz w:val="22"/>
          <w:szCs w:val="22"/>
          <w:lang w:val="en-GB"/>
        </w:rPr>
        <w:t>submitted</w:t>
      </w:r>
      <w:r w:rsidR="00F4739C" w:rsidRPr="00F4739C">
        <w:rPr>
          <w:rFonts w:asciiTheme="minorBidi" w:hAnsiTheme="minorBidi" w:cstheme="minorBidi"/>
          <w:sz w:val="22"/>
          <w:szCs w:val="22"/>
          <w:lang w:val="en-GB"/>
        </w:rPr>
        <w:t xml:space="preserve"> </w:t>
      </w:r>
      <w:r w:rsidRPr="00F4739C">
        <w:rPr>
          <w:rFonts w:asciiTheme="minorBidi" w:hAnsiTheme="minorBidi" w:cstheme="minorBidi"/>
          <w:sz w:val="22"/>
          <w:szCs w:val="22"/>
          <w:lang w:val="en-GB"/>
        </w:rPr>
        <w:t xml:space="preserve">two recommendations for consideration of the </w:t>
      </w:r>
      <w:r w:rsidR="00663F00" w:rsidRPr="00F4739C">
        <w:rPr>
          <w:rFonts w:asciiTheme="minorBidi" w:hAnsiTheme="minorBidi" w:cstheme="minorBidi"/>
          <w:sz w:val="22"/>
          <w:szCs w:val="22"/>
          <w:lang w:val="en-GB"/>
        </w:rPr>
        <w:t xml:space="preserve">IOC </w:t>
      </w:r>
      <w:r w:rsidRPr="00AC7B8E">
        <w:rPr>
          <w:rFonts w:asciiTheme="minorBidi" w:hAnsiTheme="minorBidi" w:cstheme="minorBidi"/>
          <w:sz w:val="22"/>
          <w:szCs w:val="22"/>
          <w:lang w:val="en-US"/>
        </w:rPr>
        <w:t>Assembly</w:t>
      </w:r>
      <w:r w:rsidRPr="00F4739C">
        <w:rPr>
          <w:rFonts w:asciiTheme="minorBidi" w:hAnsiTheme="minorBidi" w:cstheme="minorBidi"/>
          <w:sz w:val="22"/>
          <w:szCs w:val="22"/>
          <w:lang w:val="en-GB"/>
        </w:rPr>
        <w:t xml:space="preserve"> at its </w:t>
      </w:r>
      <w:r w:rsidR="009A6E75" w:rsidRPr="00F4739C">
        <w:rPr>
          <w:rFonts w:asciiTheme="minorBidi" w:hAnsiTheme="minorBidi" w:cstheme="minorBidi"/>
          <w:sz w:val="22"/>
          <w:szCs w:val="22"/>
          <w:lang w:val="en-GB"/>
        </w:rPr>
        <w:t>thirty-</w:t>
      </w:r>
      <w:r w:rsidR="001E6115">
        <w:rPr>
          <w:rFonts w:asciiTheme="minorBidi" w:hAnsiTheme="minorBidi" w:cstheme="minorBidi"/>
          <w:sz w:val="22"/>
          <w:szCs w:val="22"/>
          <w:lang w:val="en-GB"/>
        </w:rPr>
        <w:t>third</w:t>
      </w:r>
      <w:r w:rsidR="009A6E75" w:rsidRPr="00F4739C">
        <w:rPr>
          <w:rFonts w:asciiTheme="minorBidi" w:hAnsiTheme="minorBidi" w:cstheme="minorBidi"/>
          <w:sz w:val="22"/>
          <w:szCs w:val="22"/>
          <w:lang w:val="en-GB"/>
        </w:rPr>
        <w:t xml:space="preserve"> session</w:t>
      </w:r>
      <w:r w:rsidR="00D9220E" w:rsidRPr="00F4739C">
        <w:rPr>
          <w:rFonts w:asciiTheme="minorBidi" w:hAnsiTheme="minorBidi" w:cstheme="minorBidi"/>
          <w:sz w:val="22"/>
          <w:szCs w:val="22"/>
          <w:lang w:val="en-GB"/>
        </w:rPr>
        <w:t xml:space="preserve"> </w:t>
      </w:r>
      <w:r w:rsidR="00663F00" w:rsidRPr="00F4739C">
        <w:rPr>
          <w:rFonts w:asciiTheme="minorBidi" w:hAnsiTheme="minorBidi" w:cstheme="minorBidi"/>
          <w:sz w:val="22"/>
          <w:szCs w:val="22"/>
          <w:lang w:val="en-GB"/>
        </w:rPr>
        <w:t xml:space="preserve">and </w:t>
      </w:r>
      <w:r w:rsidR="001E6115">
        <w:rPr>
          <w:rFonts w:asciiTheme="minorBidi" w:hAnsiTheme="minorBidi" w:cstheme="minorBidi"/>
          <w:sz w:val="22"/>
          <w:szCs w:val="22"/>
          <w:lang w:val="en-GB"/>
        </w:rPr>
        <w:t xml:space="preserve">the </w:t>
      </w:r>
      <w:r w:rsidR="00663F00" w:rsidRPr="00F4739C">
        <w:rPr>
          <w:rFonts w:asciiTheme="minorBidi" w:hAnsiTheme="minorBidi" w:cstheme="minorBidi"/>
          <w:sz w:val="22"/>
          <w:szCs w:val="22"/>
          <w:lang w:val="en-GB"/>
        </w:rPr>
        <w:t>FAO Committee on Fisheries (COFI)</w:t>
      </w:r>
      <w:r w:rsidRPr="00F4739C">
        <w:rPr>
          <w:rFonts w:asciiTheme="minorBidi" w:hAnsiTheme="minorBidi" w:cstheme="minorBidi"/>
          <w:sz w:val="22"/>
          <w:szCs w:val="22"/>
          <w:lang w:val="en-GB"/>
        </w:rPr>
        <w:t xml:space="preserve">. The decisions concern: </w:t>
      </w:r>
    </w:p>
    <w:p w14:paraId="3A73C35B" w14:textId="55271ABC" w:rsidR="00F4739C" w:rsidRDefault="00F4739C" w:rsidP="00AC7B8E">
      <w:pPr>
        <w:pStyle w:val="COI"/>
        <w:tabs>
          <w:tab w:val="left" w:pos="720"/>
        </w:tabs>
        <w:spacing w:after="120"/>
        <w:ind w:left="910" w:hanging="910"/>
        <w:jc w:val="left"/>
        <w:rPr>
          <w:rFonts w:asciiTheme="minorBidi" w:hAnsiTheme="minorBidi" w:cstheme="minorBidi"/>
          <w:sz w:val="22"/>
          <w:szCs w:val="22"/>
          <w:lang w:val="en-GB"/>
        </w:rPr>
      </w:pPr>
      <w:r w:rsidRPr="007F77D7">
        <w:rPr>
          <w:rFonts w:asciiTheme="minorBidi" w:hAnsiTheme="minorBidi" w:cstheme="minorBidi"/>
          <w:sz w:val="22"/>
          <w:szCs w:val="22"/>
          <w:lang w:val="en-US" w:eastAsia="da-DK"/>
        </w:rPr>
        <w:t xml:space="preserve">Decision </w:t>
      </w:r>
      <w:hyperlink w:anchor="dec1" w:history="1">
        <w:r w:rsidRPr="005F6CF2">
          <w:rPr>
            <w:rStyle w:val="Hyperlink"/>
            <w:rFonts w:asciiTheme="minorBidi" w:hAnsiTheme="minorBidi" w:cstheme="minorBidi"/>
            <w:sz w:val="22"/>
            <w:szCs w:val="22"/>
            <w:lang w:val="en-US" w:eastAsia="da-DK"/>
          </w:rPr>
          <w:t>IPHAB-XV</w:t>
        </w:r>
        <w:r w:rsidR="00270E64">
          <w:rPr>
            <w:rStyle w:val="Hyperlink"/>
            <w:rFonts w:asciiTheme="minorBidi" w:hAnsiTheme="minorBidi" w:cstheme="minorBidi"/>
            <w:sz w:val="22"/>
            <w:szCs w:val="22"/>
            <w:lang w:val="en-US" w:eastAsia="da-DK"/>
          </w:rPr>
          <w:t>I</w:t>
        </w:r>
        <w:r w:rsidRPr="005F6CF2">
          <w:rPr>
            <w:rStyle w:val="Hyperlink"/>
            <w:rFonts w:asciiTheme="minorBidi" w:hAnsiTheme="minorBidi" w:cstheme="minorBidi"/>
            <w:sz w:val="22"/>
            <w:szCs w:val="22"/>
            <w:lang w:val="en-US" w:eastAsia="da-DK"/>
          </w:rPr>
          <w:t>I.1</w:t>
        </w:r>
      </w:hyperlink>
      <w:r>
        <w:rPr>
          <w:rFonts w:asciiTheme="minorBidi" w:hAnsiTheme="minorBidi" w:cstheme="minorBidi"/>
          <w:sz w:val="22"/>
          <w:szCs w:val="22"/>
          <w:lang w:val="en-US"/>
        </w:rPr>
        <w:t xml:space="preserve">: </w:t>
      </w:r>
      <w:r w:rsidR="00A12796" w:rsidRPr="00F4739C">
        <w:rPr>
          <w:rFonts w:asciiTheme="minorBidi" w:hAnsiTheme="minorBidi" w:cstheme="minorBidi"/>
          <w:sz w:val="22"/>
          <w:szCs w:val="22"/>
          <w:lang w:val="en-GB"/>
        </w:rPr>
        <w:t>Regional HAB Programme Development taking into account the difference of support for the various groups and networks depending on whether they are affiliated to a regional IOC subsidiary body or not;</w:t>
      </w:r>
      <w:r w:rsidR="005038D4" w:rsidRPr="00F4739C">
        <w:rPr>
          <w:rFonts w:asciiTheme="minorBidi" w:hAnsiTheme="minorBidi" w:cstheme="minorBidi"/>
          <w:sz w:val="22"/>
          <w:szCs w:val="22"/>
          <w:lang w:val="en-GB"/>
        </w:rPr>
        <w:t xml:space="preserve"> </w:t>
      </w:r>
    </w:p>
    <w:p w14:paraId="4750FE5A" w14:textId="322C52A2" w:rsidR="00F4739C" w:rsidRDefault="00F4739C" w:rsidP="00AC7B8E">
      <w:pPr>
        <w:pStyle w:val="COI"/>
        <w:tabs>
          <w:tab w:val="left" w:pos="720"/>
        </w:tabs>
        <w:spacing w:after="120"/>
        <w:ind w:left="910" w:hanging="910"/>
        <w:jc w:val="left"/>
        <w:rPr>
          <w:rFonts w:asciiTheme="minorBidi" w:hAnsiTheme="minorBidi" w:cstheme="minorBidi"/>
          <w:sz w:val="22"/>
          <w:szCs w:val="22"/>
          <w:lang w:val="en-GB"/>
        </w:rPr>
      </w:pPr>
      <w:r w:rsidRPr="007F77D7">
        <w:rPr>
          <w:rFonts w:asciiTheme="minorBidi" w:hAnsiTheme="minorBidi" w:cstheme="minorBidi"/>
          <w:sz w:val="22"/>
          <w:szCs w:val="22"/>
          <w:lang w:val="en-US" w:eastAsia="da-DK"/>
        </w:rPr>
        <w:t xml:space="preserve">Decision </w:t>
      </w:r>
      <w:hyperlink w:anchor="dec2" w:history="1">
        <w:r w:rsidRPr="005F6CF2">
          <w:rPr>
            <w:rStyle w:val="Hyperlink"/>
            <w:rFonts w:asciiTheme="minorBidi" w:hAnsiTheme="minorBidi" w:cstheme="minorBidi"/>
            <w:sz w:val="22"/>
            <w:szCs w:val="22"/>
            <w:lang w:val="en-US" w:eastAsia="da-DK"/>
          </w:rPr>
          <w:t>IPHAB-XV</w:t>
        </w:r>
        <w:r w:rsidR="00137B85">
          <w:rPr>
            <w:rStyle w:val="Hyperlink"/>
            <w:rFonts w:asciiTheme="minorBidi" w:hAnsiTheme="minorBidi" w:cstheme="minorBidi"/>
            <w:sz w:val="22"/>
            <w:szCs w:val="22"/>
            <w:lang w:val="en-US" w:eastAsia="da-DK"/>
          </w:rPr>
          <w:t>I</w:t>
        </w:r>
        <w:r w:rsidRPr="005F6CF2">
          <w:rPr>
            <w:rStyle w:val="Hyperlink"/>
            <w:rFonts w:asciiTheme="minorBidi" w:hAnsiTheme="minorBidi" w:cstheme="minorBidi"/>
            <w:sz w:val="22"/>
            <w:szCs w:val="22"/>
            <w:lang w:val="en-US" w:eastAsia="da-DK"/>
          </w:rPr>
          <w:t>I.2</w:t>
        </w:r>
      </w:hyperlink>
      <w:r>
        <w:rPr>
          <w:rFonts w:asciiTheme="minorBidi" w:hAnsiTheme="minorBidi" w:cstheme="minorBidi"/>
          <w:sz w:val="22"/>
          <w:szCs w:val="22"/>
          <w:lang w:val="en-US"/>
        </w:rPr>
        <w:t xml:space="preserve">: </w:t>
      </w:r>
      <w:r w:rsidR="00A12796" w:rsidRPr="00F4739C">
        <w:rPr>
          <w:rFonts w:asciiTheme="minorBidi" w:hAnsiTheme="minorBidi" w:cstheme="minorBidi"/>
          <w:sz w:val="22"/>
          <w:szCs w:val="22"/>
          <w:lang w:val="en-GB"/>
        </w:rPr>
        <w:t xml:space="preserve">the continuation of the Task Team on the Early Detection, Warning and Forecasting of HAB Events; with </w:t>
      </w:r>
      <w:r w:rsidR="00137B85">
        <w:rPr>
          <w:rFonts w:asciiTheme="minorBidi" w:hAnsiTheme="minorBidi" w:cstheme="minorBidi"/>
          <w:sz w:val="22"/>
          <w:szCs w:val="22"/>
          <w:lang w:val="en-GB"/>
        </w:rPr>
        <w:t>revised</w:t>
      </w:r>
      <w:r w:rsidR="00A12796" w:rsidRPr="00F4739C">
        <w:rPr>
          <w:rFonts w:asciiTheme="minorBidi" w:hAnsiTheme="minorBidi" w:cstheme="minorBidi"/>
          <w:sz w:val="22"/>
          <w:szCs w:val="22"/>
          <w:lang w:val="en-GB"/>
        </w:rPr>
        <w:t xml:space="preserve"> terms of reference;  </w:t>
      </w:r>
    </w:p>
    <w:p w14:paraId="0D47E462" w14:textId="4F50B951" w:rsidR="00F4739C" w:rsidRDefault="00F4739C" w:rsidP="00AC7B8E">
      <w:pPr>
        <w:pStyle w:val="COI"/>
        <w:tabs>
          <w:tab w:val="left" w:pos="720"/>
        </w:tabs>
        <w:spacing w:after="120"/>
        <w:ind w:left="910" w:hanging="910"/>
        <w:jc w:val="left"/>
        <w:rPr>
          <w:rFonts w:asciiTheme="minorBidi" w:hAnsiTheme="minorBidi" w:cstheme="minorBidi"/>
          <w:sz w:val="22"/>
          <w:szCs w:val="22"/>
          <w:lang w:val="en-GB"/>
        </w:rPr>
      </w:pPr>
      <w:r w:rsidRPr="007F77D7">
        <w:rPr>
          <w:rFonts w:asciiTheme="minorBidi" w:hAnsiTheme="minorBidi" w:cstheme="minorBidi"/>
          <w:sz w:val="22"/>
          <w:szCs w:val="22"/>
          <w:lang w:val="en-US" w:eastAsia="da-DK"/>
        </w:rPr>
        <w:t xml:space="preserve">Decision </w:t>
      </w:r>
      <w:hyperlink w:anchor="dec3" w:history="1">
        <w:r w:rsidRPr="005F6CF2">
          <w:rPr>
            <w:rStyle w:val="Hyperlink"/>
            <w:rFonts w:asciiTheme="minorBidi" w:hAnsiTheme="minorBidi" w:cstheme="minorBidi"/>
            <w:sz w:val="22"/>
            <w:szCs w:val="22"/>
            <w:lang w:val="en-US"/>
          </w:rPr>
          <w:t>IPHAB-</w:t>
        </w:r>
        <w:r w:rsidRPr="005F6CF2">
          <w:rPr>
            <w:rStyle w:val="Hyperlink"/>
            <w:rFonts w:asciiTheme="minorBidi" w:hAnsiTheme="minorBidi" w:cstheme="minorBidi"/>
            <w:sz w:val="22"/>
            <w:szCs w:val="22"/>
            <w:lang w:val="en-US" w:eastAsia="da-DK"/>
          </w:rPr>
          <w:t>XV</w:t>
        </w:r>
        <w:r w:rsidR="00B516DE">
          <w:rPr>
            <w:rStyle w:val="Hyperlink"/>
            <w:rFonts w:asciiTheme="minorBidi" w:hAnsiTheme="minorBidi" w:cstheme="minorBidi"/>
            <w:sz w:val="22"/>
            <w:szCs w:val="22"/>
            <w:lang w:val="en-US" w:eastAsia="da-DK"/>
          </w:rPr>
          <w:t>I</w:t>
        </w:r>
        <w:r w:rsidRPr="005F6CF2">
          <w:rPr>
            <w:rStyle w:val="Hyperlink"/>
            <w:rFonts w:asciiTheme="minorBidi" w:hAnsiTheme="minorBidi" w:cstheme="minorBidi"/>
            <w:sz w:val="22"/>
            <w:szCs w:val="22"/>
            <w:lang w:val="en-US" w:eastAsia="da-DK"/>
          </w:rPr>
          <w:t>I</w:t>
        </w:r>
        <w:r w:rsidRPr="005F6CF2">
          <w:rPr>
            <w:rStyle w:val="Hyperlink"/>
            <w:rFonts w:asciiTheme="minorBidi" w:hAnsiTheme="minorBidi" w:cstheme="minorBidi"/>
            <w:sz w:val="22"/>
            <w:szCs w:val="22"/>
            <w:lang w:val="en-US"/>
          </w:rPr>
          <w:t>.3</w:t>
        </w:r>
      </w:hyperlink>
      <w:r>
        <w:rPr>
          <w:rFonts w:asciiTheme="minorBidi" w:hAnsiTheme="minorBidi" w:cstheme="minorBidi"/>
          <w:sz w:val="22"/>
          <w:szCs w:val="22"/>
          <w:lang w:val="en-US"/>
        </w:rPr>
        <w:t xml:space="preserve">: </w:t>
      </w:r>
      <w:r w:rsidR="005038D4" w:rsidRPr="00F4739C">
        <w:rPr>
          <w:rFonts w:asciiTheme="minorBidi" w:hAnsiTheme="minorBidi" w:cstheme="minorBidi"/>
          <w:sz w:val="22"/>
          <w:szCs w:val="22"/>
          <w:lang w:val="en-GB"/>
        </w:rPr>
        <w:t xml:space="preserve">the continuation of the Task Team on the development of </w:t>
      </w:r>
      <w:r w:rsidR="00A12796" w:rsidRPr="00F4739C">
        <w:rPr>
          <w:rFonts w:asciiTheme="minorBidi" w:hAnsiTheme="minorBidi" w:cstheme="minorBidi"/>
          <w:sz w:val="22"/>
          <w:szCs w:val="22"/>
          <w:lang w:val="en-GB"/>
        </w:rPr>
        <w:t xml:space="preserve">the Harmful </w:t>
      </w:r>
      <w:r w:rsidR="00B516DE" w:rsidRPr="00F4739C">
        <w:rPr>
          <w:rFonts w:asciiTheme="minorBidi" w:hAnsiTheme="minorBidi" w:cstheme="minorBidi"/>
          <w:sz w:val="22"/>
          <w:szCs w:val="22"/>
          <w:lang w:val="en-GB"/>
        </w:rPr>
        <w:t>Algal</w:t>
      </w:r>
      <w:r w:rsidR="00A12796" w:rsidRPr="00F4739C">
        <w:rPr>
          <w:rFonts w:asciiTheme="minorBidi" w:hAnsiTheme="minorBidi" w:cstheme="minorBidi"/>
          <w:sz w:val="22"/>
          <w:szCs w:val="22"/>
          <w:lang w:val="en-GB"/>
        </w:rPr>
        <w:t xml:space="preserve"> Information System and </w:t>
      </w:r>
      <w:r w:rsidR="005038D4" w:rsidRPr="00F4739C">
        <w:rPr>
          <w:rFonts w:asciiTheme="minorBidi" w:hAnsiTheme="minorBidi" w:cstheme="minorBidi"/>
          <w:sz w:val="22"/>
          <w:szCs w:val="22"/>
          <w:lang w:val="en-GB"/>
        </w:rPr>
        <w:t xml:space="preserve">a periodic Global Harmful Algal Bloom Status Report with </w:t>
      </w:r>
      <w:r w:rsidR="00B516DE">
        <w:rPr>
          <w:rFonts w:asciiTheme="minorBidi" w:hAnsiTheme="minorBidi" w:cstheme="minorBidi"/>
          <w:sz w:val="22"/>
          <w:szCs w:val="22"/>
          <w:lang w:val="en-GB"/>
        </w:rPr>
        <w:t>revised</w:t>
      </w:r>
      <w:r w:rsidR="005038D4" w:rsidRPr="00F4739C">
        <w:rPr>
          <w:rFonts w:asciiTheme="minorBidi" w:hAnsiTheme="minorBidi" w:cstheme="minorBidi"/>
          <w:sz w:val="22"/>
          <w:szCs w:val="22"/>
          <w:lang w:val="en-GB"/>
        </w:rPr>
        <w:t xml:space="preserve"> terms of reference; </w:t>
      </w:r>
    </w:p>
    <w:p w14:paraId="67FD4951" w14:textId="6B5F101E" w:rsidR="00F4739C" w:rsidRDefault="00F4739C" w:rsidP="00AC7B8E">
      <w:pPr>
        <w:pStyle w:val="COI"/>
        <w:tabs>
          <w:tab w:val="left" w:pos="720"/>
        </w:tabs>
        <w:spacing w:after="120"/>
        <w:ind w:left="910" w:hanging="910"/>
        <w:jc w:val="left"/>
        <w:rPr>
          <w:rFonts w:asciiTheme="minorBidi" w:hAnsiTheme="minorBidi" w:cstheme="minorBidi"/>
          <w:sz w:val="22"/>
          <w:szCs w:val="22"/>
          <w:lang w:val="en-GB"/>
        </w:rPr>
      </w:pPr>
      <w:r w:rsidRPr="007F77D7">
        <w:rPr>
          <w:rFonts w:asciiTheme="minorBidi" w:hAnsiTheme="minorBidi" w:cstheme="minorBidi"/>
          <w:sz w:val="22"/>
          <w:szCs w:val="22"/>
          <w:lang w:val="en-US" w:eastAsia="da-DK"/>
        </w:rPr>
        <w:t xml:space="preserve">Decision </w:t>
      </w:r>
      <w:hyperlink w:anchor="dec4" w:history="1">
        <w:r w:rsidRPr="005F6CF2">
          <w:rPr>
            <w:rStyle w:val="Hyperlink"/>
            <w:rFonts w:asciiTheme="minorBidi" w:hAnsiTheme="minorBidi" w:cstheme="minorBidi"/>
            <w:sz w:val="22"/>
            <w:szCs w:val="22"/>
            <w:lang w:val="en-US"/>
          </w:rPr>
          <w:t>IPHAB-</w:t>
        </w:r>
        <w:r w:rsidRPr="005F6CF2">
          <w:rPr>
            <w:rStyle w:val="Hyperlink"/>
            <w:rFonts w:asciiTheme="minorBidi" w:hAnsiTheme="minorBidi" w:cstheme="minorBidi"/>
            <w:sz w:val="22"/>
            <w:szCs w:val="22"/>
            <w:lang w:val="en-US" w:eastAsia="da-DK"/>
          </w:rPr>
          <w:t>XV</w:t>
        </w:r>
        <w:r w:rsidR="003E12DF">
          <w:rPr>
            <w:rStyle w:val="Hyperlink"/>
            <w:rFonts w:asciiTheme="minorBidi" w:hAnsiTheme="minorBidi" w:cstheme="minorBidi"/>
            <w:sz w:val="22"/>
            <w:szCs w:val="22"/>
            <w:lang w:val="en-US" w:eastAsia="da-DK"/>
          </w:rPr>
          <w:t>I</w:t>
        </w:r>
        <w:r w:rsidRPr="005F6CF2">
          <w:rPr>
            <w:rStyle w:val="Hyperlink"/>
            <w:rFonts w:asciiTheme="minorBidi" w:hAnsiTheme="minorBidi" w:cstheme="minorBidi"/>
            <w:sz w:val="22"/>
            <w:szCs w:val="22"/>
            <w:lang w:val="en-US" w:eastAsia="da-DK"/>
          </w:rPr>
          <w:t>I</w:t>
        </w:r>
        <w:r w:rsidRPr="005F6CF2">
          <w:rPr>
            <w:rStyle w:val="Hyperlink"/>
            <w:rFonts w:asciiTheme="minorBidi" w:hAnsiTheme="minorBidi" w:cstheme="minorBidi"/>
            <w:sz w:val="22"/>
            <w:szCs w:val="22"/>
            <w:lang w:val="en-US"/>
          </w:rPr>
          <w:t>.4</w:t>
        </w:r>
      </w:hyperlink>
      <w:r>
        <w:rPr>
          <w:rFonts w:asciiTheme="minorBidi" w:hAnsiTheme="minorBidi" w:cstheme="minorBidi"/>
          <w:sz w:val="22"/>
          <w:szCs w:val="22"/>
          <w:lang w:val="en-US"/>
        </w:rPr>
        <w:t xml:space="preserve">: </w:t>
      </w:r>
      <w:r w:rsidR="005038D4" w:rsidRPr="00F4739C">
        <w:rPr>
          <w:rFonts w:asciiTheme="minorBidi" w:hAnsiTheme="minorBidi" w:cstheme="minorBidi"/>
          <w:sz w:val="22"/>
          <w:szCs w:val="22"/>
          <w:lang w:val="en-GB"/>
        </w:rPr>
        <w:t xml:space="preserve">the </w:t>
      </w:r>
      <w:r w:rsidR="003E12DF">
        <w:rPr>
          <w:rFonts w:asciiTheme="minorBidi" w:hAnsiTheme="minorBidi" w:cstheme="minorBidi"/>
          <w:sz w:val="22"/>
          <w:szCs w:val="22"/>
          <w:lang w:val="en-GB"/>
        </w:rPr>
        <w:t xml:space="preserve">redirection of a former Task Team on </w:t>
      </w:r>
      <w:r w:rsidR="005038D4" w:rsidRPr="00F4739C">
        <w:rPr>
          <w:rFonts w:asciiTheme="minorBidi" w:hAnsiTheme="minorBidi" w:cstheme="minorBidi"/>
          <w:sz w:val="22"/>
          <w:szCs w:val="22"/>
          <w:lang w:val="en-GB"/>
        </w:rPr>
        <w:t xml:space="preserve">Ciguatera </w:t>
      </w:r>
      <w:r w:rsidR="003E12DF">
        <w:rPr>
          <w:rFonts w:asciiTheme="minorBidi" w:hAnsiTheme="minorBidi" w:cstheme="minorBidi"/>
          <w:sz w:val="22"/>
          <w:szCs w:val="22"/>
          <w:lang w:val="en-GB"/>
        </w:rPr>
        <w:t xml:space="preserve">to a </w:t>
      </w:r>
      <w:r w:rsidR="003E12DF" w:rsidRPr="003E12DF">
        <w:rPr>
          <w:rFonts w:asciiTheme="minorBidi" w:hAnsiTheme="minorBidi" w:cstheme="minorBidi"/>
          <w:sz w:val="22"/>
          <w:szCs w:val="22"/>
          <w:lang w:val="en-GB"/>
        </w:rPr>
        <w:t>T</w:t>
      </w:r>
      <w:r w:rsidR="003E12DF">
        <w:rPr>
          <w:rFonts w:asciiTheme="minorBidi" w:hAnsiTheme="minorBidi" w:cstheme="minorBidi"/>
          <w:sz w:val="22"/>
          <w:szCs w:val="22"/>
          <w:lang w:val="en-GB"/>
        </w:rPr>
        <w:t>ask Team on</w:t>
      </w:r>
      <w:r w:rsidR="003E12DF" w:rsidRPr="003E12DF">
        <w:rPr>
          <w:rFonts w:asciiTheme="minorBidi" w:hAnsiTheme="minorBidi" w:cstheme="minorBidi"/>
          <w:sz w:val="22"/>
          <w:szCs w:val="22"/>
          <w:lang w:val="en-GB"/>
        </w:rPr>
        <w:t xml:space="preserve"> B</w:t>
      </w:r>
      <w:r w:rsidR="003E12DF">
        <w:rPr>
          <w:rFonts w:asciiTheme="minorBidi" w:hAnsiTheme="minorBidi" w:cstheme="minorBidi"/>
          <w:sz w:val="22"/>
          <w:szCs w:val="22"/>
          <w:lang w:val="en-GB"/>
        </w:rPr>
        <w:t>enthic</w:t>
      </w:r>
      <w:r w:rsidR="003E12DF" w:rsidRPr="003E12DF">
        <w:rPr>
          <w:rFonts w:asciiTheme="minorBidi" w:hAnsiTheme="minorBidi" w:cstheme="minorBidi"/>
          <w:sz w:val="22"/>
          <w:szCs w:val="22"/>
          <w:lang w:val="en-GB"/>
        </w:rPr>
        <w:t xml:space="preserve"> H</w:t>
      </w:r>
      <w:r w:rsidR="003E12DF">
        <w:rPr>
          <w:rFonts w:asciiTheme="minorBidi" w:hAnsiTheme="minorBidi" w:cstheme="minorBidi"/>
          <w:sz w:val="22"/>
          <w:szCs w:val="22"/>
          <w:lang w:val="en-GB"/>
        </w:rPr>
        <w:t>armful</w:t>
      </w:r>
      <w:r w:rsidR="003E12DF" w:rsidRPr="003E12DF">
        <w:rPr>
          <w:rFonts w:asciiTheme="minorBidi" w:hAnsiTheme="minorBidi" w:cstheme="minorBidi"/>
          <w:sz w:val="22"/>
          <w:szCs w:val="22"/>
          <w:lang w:val="en-GB"/>
        </w:rPr>
        <w:t xml:space="preserve"> A</w:t>
      </w:r>
      <w:r w:rsidR="003E12DF">
        <w:rPr>
          <w:rFonts w:asciiTheme="minorBidi" w:hAnsiTheme="minorBidi" w:cstheme="minorBidi"/>
          <w:sz w:val="22"/>
          <w:szCs w:val="22"/>
          <w:lang w:val="en-GB"/>
        </w:rPr>
        <w:t>lgae and</w:t>
      </w:r>
      <w:r w:rsidR="003E12DF" w:rsidRPr="003E12DF">
        <w:rPr>
          <w:rFonts w:asciiTheme="minorBidi" w:hAnsiTheme="minorBidi" w:cstheme="minorBidi"/>
          <w:sz w:val="22"/>
          <w:szCs w:val="22"/>
          <w:lang w:val="en-GB"/>
        </w:rPr>
        <w:t xml:space="preserve"> </w:t>
      </w:r>
      <w:r w:rsidR="003E12DF">
        <w:rPr>
          <w:rFonts w:asciiTheme="minorBidi" w:hAnsiTheme="minorBidi" w:cstheme="minorBidi"/>
          <w:sz w:val="22"/>
          <w:szCs w:val="22"/>
          <w:lang w:val="en-GB"/>
        </w:rPr>
        <w:t>their</w:t>
      </w:r>
      <w:r w:rsidR="003E12DF" w:rsidRPr="003E12DF">
        <w:rPr>
          <w:rFonts w:asciiTheme="minorBidi" w:hAnsiTheme="minorBidi" w:cstheme="minorBidi"/>
          <w:sz w:val="22"/>
          <w:szCs w:val="22"/>
          <w:lang w:val="en-GB"/>
        </w:rPr>
        <w:t xml:space="preserve"> T</w:t>
      </w:r>
      <w:r w:rsidR="003E12DF">
        <w:rPr>
          <w:rFonts w:asciiTheme="minorBidi" w:hAnsiTheme="minorBidi" w:cstheme="minorBidi"/>
          <w:sz w:val="22"/>
          <w:szCs w:val="22"/>
          <w:lang w:val="en-GB"/>
        </w:rPr>
        <w:t>oxins</w:t>
      </w:r>
      <w:r w:rsidR="005038D4" w:rsidRPr="00F4739C">
        <w:rPr>
          <w:rFonts w:asciiTheme="minorBidi" w:hAnsiTheme="minorBidi" w:cstheme="minorBidi"/>
          <w:sz w:val="22"/>
          <w:szCs w:val="22"/>
          <w:lang w:val="en-GB"/>
        </w:rPr>
        <w:t xml:space="preserve">; </w:t>
      </w:r>
    </w:p>
    <w:p w14:paraId="0F6BC62F" w14:textId="6AEBA9C6" w:rsidR="00F4739C" w:rsidRDefault="00F4739C" w:rsidP="00AC7B8E">
      <w:pPr>
        <w:pStyle w:val="COI"/>
        <w:tabs>
          <w:tab w:val="left" w:pos="720"/>
        </w:tabs>
        <w:spacing w:after="120"/>
        <w:ind w:left="910" w:hanging="910"/>
        <w:jc w:val="left"/>
        <w:rPr>
          <w:rFonts w:asciiTheme="minorBidi" w:hAnsiTheme="minorBidi" w:cstheme="minorBidi"/>
          <w:sz w:val="22"/>
          <w:szCs w:val="22"/>
          <w:lang w:val="en-GB"/>
        </w:rPr>
      </w:pPr>
      <w:r w:rsidRPr="007F77D7">
        <w:rPr>
          <w:rFonts w:asciiTheme="minorBidi" w:hAnsiTheme="minorBidi" w:cstheme="minorBidi"/>
          <w:sz w:val="22"/>
          <w:szCs w:val="22"/>
          <w:lang w:val="en-US" w:eastAsia="da-DK"/>
        </w:rPr>
        <w:t xml:space="preserve">Decision </w:t>
      </w:r>
      <w:hyperlink w:anchor="dec5" w:history="1">
        <w:r w:rsidRPr="005F6CF2">
          <w:rPr>
            <w:rStyle w:val="Hyperlink"/>
            <w:rFonts w:asciiTheme="minorBidi" w:hAnsiTheme="minorBidi" w:cstheme="minorBidi"/>
            <w:sz w:val="22"/>
            <w:szCs w:val="22"/>
            <w:lang w:val="en-US" w:eastAsia="da-DK"/>
          </w:rPr>
          <w:t>IPHAB-XV</w:t>
        </w:r>
        <w:r w:rsidR="00FE1A88">
          <w:rPr>
            <w:rStyle w:val="Hyperlink"/>
            <w:rFonts w:asciiTheme="minorBidi" w:hAnsiTheme="minorBidi" w:cstheme="minorBidi"/>
            <w:sz w:val="22"/>
            <w:szCs w:val="22"/>
            <w:lang w:val="en-US" w:eastAsia="da-DK"/>
          </w:rPr>
          <w:t>I</w:t>
        </w:r>
        <w:r w:rsidRPr="005F6CF2">
          <w:rPr>
            <w:rStyle w:val="Hyperlink"/>
            <w:rFonts w:asciiTheme="minorBidi" w:hAnsiTheme="minorBidi" w:cstheme="minorBidi"/>
            <w:sz w:val="22"/>
            <w:szCs w:val="22"/>
            <w:lang w:val="en-US" w:eastAsia="da-DK"/>
          </w:rPr>
          <w:t>I.5</w:t>
        </w:r>
      </w:hyperlink>
      <w:r>
        <w:rPr>
          <w:rFonts w:asciiTheme="minorBidi" w:hAnsiTheme="minorBidi" w:cstheme="minorBidi"/>
          <w:sz w:val="22"/>
          <w:szCs w:val="22"/>
          <w:lang w:val="en-US"/>
        </w:rPr>
        <w:t xml:space="preserve">: </w:t>
      </w:r>
      <w:r w:rsidR="005038D4" w:rsidRPr="00F4739C">
        <w:rPr>
          <w:rFonts w:asciiTheme="minorBidi" w:hAnsiTheme="minorBidi" w:cstheme="minorBidi"/>
          <w:sz w:val="22"/>
          <w:szCs w:val="22"/>
          <w:lang w:val="en-GB"/>
        </w:rPr>
        <w:t xml:space="preserve">the continuation of the Task Team on Harmful Algae and Desalination of Seawater </w:t>
      </w:r>
      <w:r w:rsidR="00FE1A88">
        <w:rPr>
          <w:rFonts w:asciiTheme="minorBidi" w:hAnsiTheme="minorBidi" w:cstheme="minorBidi"/>
          <w:sz w:val="22"/>
          <w:szCs w:val="22"/>
          <w:lang w:val="en-GB"/>
        </w:rPr>
        <w:t>with revised terms of reference and identification of new partners</w:t>
      </w:r>
      <w:r w:rsidR="005038D4" w:rsidRPr="00F4739C">
        <w:rPr>
          <w:rFonts w:asciiTheme="minorBidi" w:hAnsiTheme="minorBidi" w:cstheme="minorBidi"/>
          <w:sz w:val="22"/>
          <w:szCs w:val="22"/>
          <w:lang w:val="en-GB"/>
        </w:rPr>
        <w:t xml:space="preserve">; </w:t>
      </w:r>
    </w:p>
    <w:p w14:paraId="5890D878" w14:textId="5B8819A8" w:rsidR="00F4739C" w:rsidRDefault="00F4739C" w:rsidP="00AC7B8E">
      <w:pPr>
        <w:pStyle w:val="COI"/>
        <w:tabs>
          <w:tab w:val="left" w:pos="720"/>
        </w:tabs>
        <w:spacing w:after="120"/>
        <w:ind w:left="910" w:hanging="910"/>
        <w:jc w:val="left"/>
        <w:rPr>
          <w:rFonts w:asciiTheme="minorBidi" w:hAnsiTheme="minorBidi" w:cstheme="minorBidi"/>
          <w:sz w:val="22"/>
          <w:szCs w:val="22"/>
          <w:lang w:val="en-GB"/>
        </w:rPr>
      </w:pPr>
      <w:r w:rsidRPr="007F77D7">
        <w:rPr>
          <w:rFonts w:asciiTheme="minorBidi" w:hAnsiTheme="minorBidi" w:cstheme="minorBidi"/>
          <w:sz w:val="22"/>
          <w:szCs w:val="22"/>
          <w:lang w:val="en-US" w:eastAsia="da-DK"/>
        </w:rPr>
        <w:t xml:space="preserve">Decision </w:t>
      </w:r>
      <w:hyperlink w:anchor="dec6" w:history="1">
        <w:r w:rsidRPr="005F6CF2">
          <w:rPr>
            <w:rStyle w:val="Hyperlink"/>
            <w:rFonts w:asciiTheme="minorBidi" w:hAnsiTheme="minorBidi" w:cstheme="minorBidi"/>
            <w:sz w:val="22"/>
            <w:szCs w:val="22"/>
            <w:lang w:val="en-US"/>
          </w:rPr>
          <w:t>IPHAB-</w:t>
        </w:r>
        <w:r w:rsidRPr="005F6CF2">
          <w:rPr>
            <w:rStyle w:val="Hyperlink"/>
            <w:rFonts w:asciiTheme="minorBidi" w:hAnsiTheme="minorBidi" w:cstheme="minorBidi"/>
            <w:sz w:val="22"/>
            <w:szCs w:val="22"/>
            <w:lang w:val="en-US" w:eastAsia="da-DK"/>
          </w:rPr>
          <w:t>XV</w:t>
        </w:r>
        <w:r w:rsidR="00B713DD">
          <w:rPr>
            <w:rStyle w:val="Hyperlink"/>
            <w:rFonts w:asciiTheme="minorBidi" w:hAnsiTheme="minorBidi" w:cstheme="minorBidi"/>
            <w:sz w:val="22"/>
            <w:szCs w:val="22"/>
            <w:lang w:val="en-US" w:eastAsia="da-DK"/>
          </w:rPr>
          <w:t>I</w:t>
        </w:r>
        <w:r w:rsidRPr="005F6CF2">
          <w:rPr>
            <w:rStyle w:val="Hyperlink"/>
            <w:rFonts w:asciiTheme="minorBidi" w:hAnsiTheme="minorBidi" w:cstheme="minorBidi"/>
            <w:sz w:val="22"/>
            <w:szCs w:val="22"/>
            <w:lang w:val="en-US" w:eastAsia="da-DK"/>
          </w:rPr>
          <w:t>I</w:t>
        </w:r>
        <w:r w:rsidRPr="005F6CF2">
          <w:rPr>
            <w:rStyle w:val="Hyperlink"/>
            <w:rFonts w:asciiTheme="minorBidi" w:hAnsiTheme="minorBidi" w:cstheme="minorBidi"/>
            <w:sz w:val="22"/>
            <w:szCs w:val="22"/>
            <w:lang w:val="en-US"/>
          </w:rPr>
          <w:t>.6</w:t>
        </w:r>
      </w:hyperlink>
      <w:r>
        <w:rPr>
          <w:rFonts w:asciiTheme="minorBidi" w:hAnsiTheme="minorBidi" w:cstheme="minorBidi"/>
          <w:sz w:val="22"/>
          <w:szCs w:val="22"/>
          <w:lang w:val="en-US"/>
        </w:rPr>
        <w:t xml:space="preserve">: </w:t>
      </w:r>
      <w:r w:rsidR="005038D4" w:rsidRPr="00F4739C">
        <w:rPr>
          <w:rFonts w:asciiTheme="minorBidi" w:hAnsiTheme="minorBidi" w:cstheme="minorBidi"/>
          <w:sz w:val="22"/>
          <w:szCs w:val="22"/>
          <w:lang w:val="en-GB"/>
        </w:rPr>
        <w:t xml:space="preserve">the continuation of the Task Team on Biotoxin Monitoring, Management and Regulations with </w:t>
      </w:r>
      <w:r w:rsidR="00B713DD">
        <w:rPr>
          <w:rFonts w:asciiTheme="minorBidi" w:hAnsiTheme="minorBidi" w:cstheme="minorBidi"/>
          <w:sz w:val="22"/>
          <w:szCs w:val="22"/>
          <w:lang w:val="en-GB"/>
        </w:rPr>
        <w:t>revised</w:t>
      </w:r>
      <w:r w:rsidR="005038D4" w:rsidRPr="00F4739C">
        <w:rPr>
          <w:rFonts w:asciiTheme="minorBidi" w:hAnsiTheme="minorBidi" w:cstheme="minorBidi"/>
          <w:sz w:val="22"/>
          <w:szCs w:val="22"/>
          <w:lang w:val="en-GB"/>
        </w:rPr>
        <w:t xml:space="preserve"> terms of reference; </w:t>
      </w:r>
    </w:p>
    <w:p w14:paraId="79F3BC9A" w14:textId="21AF062F" w:rsidR="00F4739C" w:rsidRDefault="00F4739C" w:rsidP="00AC7B8E">
      <w:pPr>
        <w:pStyle w:val="COI"/>
        <w:tabs>
          <w:tab w:val="left" w:pos="720"/>
        </w:tabs>
        <w:spacing w:after="120"/>
        <w:ind w:left="910" w:hanging="910"/>
        <w:jc w:val="left"/>
        <w:rPr>
          <w:rFonts w:asciiTheme="minorBidi" w:hAnsiTheme="minorBidi" w:cstheme="minorBidi"/>
          <w:sz w:val="22"/>
          <w:szCs w:val="22"/>
          <w:lang w:val="en-GB"/>
        </w:rPr>
      </w:pPr>
      <w:r w:rsidRPr="007F77D7">
        <w:rPr>
          <w:rFonts w:asciiTheme="minorBidi" w:hAnsiTheme="minorBidi" w:cstheme="minorBidi"/>
          <w:sz w:val="22"/>
          <w:szCs w:val="22"/>
          <w:lang w:val="en-US" w:eastAsia="da-DK"/>
        </w:rPr>
        <w:t xml:space="preserve">Decision </w:t>
      </w:r>
      <w:hyperlink w:anchor="dec7" w:history="1">
        <w:r w:rsidRPr="005F6CF2">
          <w:rPr>
            <w:rStyle w:val="Hyperlink"/>
            <w:rFonts w:asciiTheme="minorBidi" w:hAnsiTheme="minorBidi" w:cstheme="minorBidi"/>
            <w:sz w:val="22"/>
            <w:szCs w:val="22"/>
            <w:lang w:val="en-US"/>
          </w:rPr>
          <w:t>IPHAB-</w:t>
        </w:r>
        <w:r w:rsidRPr="005F6CF2">
          <w:rPr>
            <w:rStyle w:val="Hyperlink"/>
            <w:rFonts w:asciiTheme="minorBidi" w:hAnsiTheme="minorBidi" w:cstheme="minorBidi"/>
            <w:sz w:val="22"/>
            <w:szCs w:val="22"/>
            <w:lang w:val="en-US" w:eastAsia="da-DK"/>
          </w:rPr>
          <w:t>XV</w:t>
        </w:r>
        <w:r w:rsidR="00455D55">
          <w:rPr>
            <w:rStyle w:val="Hyperlink"/>
            <w:rFonts w:asciiTheme="minorBidi" w:hAnsiTheme="minorBidi" w:cstheme="minorBidi"/>
            <w:sz w:val="22"/>
            <w:szCs w:val="22"/>
            <w:lang w:val="en-US" w:eastAsia="da-DK"/>
          </w:rPr>
          <w:t>I</w:t>
        </w:r>
        <w:r w:rsidRPr="005F6CF2">
          <w:rPr>
            <w:rStyle w:val="Hyperlink"/>
            <w:rFonts w:asciiTheme="minorBidi" w:hAnsiTheme="minorBidi" w:cstheme="minorBidi"/>
            <w:sz w:val="22"/>
            <w:szCs w:val="22"/>
            <w:lang w:val="en-US" w:eastAsia="da-DK"/>
          </w:rPr>
          <w:t>I</w:t>
        </w:r>
        <w:r w:rsidRPr="005F6CF2">
          <w:rPr>
            <w:rStyle w:val="Hyperlink"/>
            <w:rFonts w:asciiTheme="minorBidi" w:hAnsiTheme="minorBidi" w:cstheme="minorBidi"/>
            <w:sz w:val="22"/>
            <w:szCs w:val="22"/>
            <w:lang w:val="en-US"/>
          </w:rPr>
          <w:t>.7</w:t>
        </w:r>
      </w:hyperlink>
      <w:r>
        <w:rPr>
          <w:rFonts w:asciiTheme="minorBidi" w:hAnsiTheme="minorBidi" w:cstheme="minorBidi"/>
          <w:sz w:val="22"/>
          <w:szCs w:val="22"/>
          <w:lang w:val="en-US"/>
        </w:rPr>
        <w:t>:</w:t>
      </w:r>
      <w:r w:rsidRPr="00F4739C" w:rsidDel="00F4739C">
        <w:rPr>
          <w:rFonts w:asciiTheme="minorBidi" w:hAnsiTheme="minorBidi" w:cstheme="minorBidi"/>
          <w:sz w:val="22"/>
          <w:szCs w:val="22"/>
          <w:lang w:val="en-GB"/>
        </w:rPr>
        <w:t xml:space="preserve"> </w:t>
      </w:r>
      <w:r w:rsidR="005038D4" w:rsidRPr="00F4739C">
        <w:rPr>
          <w:rFonts w:asciiTheme="minorBidi" w:hAnsiTheme="minorBidi" w:cstheme="minorBidi"/>
          <w:sz w:val="22"/>
          <w:szCs w:val="22"/>
          <w:lang w:val="en-GB"/>
        </w:rPr>
        <w:t xml:space="preserve">the continuation of the Task Team on Algal Taxonomy with new </w:t>
      </w:r>
      <w:r w:rsidR="00455D55">
        <w:rPr>
          <w:rFonts w:asciiTheme="minorBidi" w:hAnsiTheme="minorBidi" w:cstheme="minorBidi"/>
          <w:sz w:val="22"/>
          <w:szCs w:val="22"/>
          <w:lang w:val="en-GB"/>
        </w:rPr>
        <w:t>updated terms</w:t>
      </w:r>
      <w:r w:rsidR="005038D4" w:rsidRPr="00F4739C">
        <w:rPr>
          <w:rFonts w:asciiTheme="minorBidi" w:hAnsiTheme="minorBidi" w:cstheme="minorBidi"/>
          <w:sz w:val="22"/>
          <w:szCs w:val="22"/>
          <w:lang w:val="en-GB"/>
        </w:rPr>
        <w:t xml:space="preserve"> of reference; </w:t>
      </w:r>
    </w:p>
    <w:p w14:paraId="71428039" w14:textId="6458EA8E" w:rsidR="00F4739C" w:rsidRDefault="00F4739C" w:rsidP="00AC7B8E">
      <w:pPr>
        <w:pStyle w:val="COI"/>
        <w:tabs>
          <w:tab w:val="left" w:pos="720"/>
        </w:tabs>
        <w:spacing w:after="120"/>
        <w:ind w:left="910" w:hanging="910"/>
        <w:jc w:val="left"/>
        <w:rPr>
          <w:rFonts w:asciiTheme="minorBidi" w:hAnsiTheme="minorBidi" w:cstheme="minorBidi"/>
          <w:sz w:val="22"/>
          <w:szCs w:val="22"/>
          <w:lang w:val="en-GB"/>
        </w:rPr>
      </w:pPr>
      <w:r w:rsidRPr="007F77D7">
        <w:rPr>
          <w:rFonts w:asciiTheme="minorBidi" w:hAnsiTheme="minorBidi" w:cstheme="minorBidi"/>
          <w:sz w:val="22"/>
          <w:szCs w:val="22"/>
          <w:lang w:val="en-US" w:eastAsia="da-DK"/>
        </w:rPr>
        <w:t xml:space="preserve">Decision </w:t>
      </w:r>
      <w:hyperlink w:anchor="res8" w:history="1">
        <w:r w:rsidRPr="005F6CF2">
          <w:rPr>
            <w:rStyle w:val="Hyperlink"/>
            <w:rFonts w:asciiTheme="minorBidi" w:hAnsiTheme="minorBidi" w:cstheme="minorBidi"/>
            <w:sz w:val="22"/>
            <w:szCs w:val="22"/>
            <w:lang w:val="en-US"/>
          </w:rPr>
          <w:t>IPHAB-</w:t>
        </w:r>
        <w:r w:rsidRPr="005F6CF2">
          <w:rPr>
            <w:rStyle w:val="Hyperlink"/>
            <w:rFonts w:asciiTheme="minorBidi" w:hAnsiTheme="minorBidi" w:cstheme="minorBidi"/>
            <w:sz w:val="22"/>
            <w:szCs w:val="22"/>
            <w:lang w:val="en-US" w:eastAsia="da-DK"/>
          </w:rPr>
          <w:t>XV</w:t>
        </w:r>
        <w:r w:rsidR="002F697F">
          <w:rPr>
            <w:rStyle w:val="Hyperlink"/>
            <w:rFonts w:asciiTheme="minorBidi" w:hAnsiTheme="minorBidi" w:cstheme="minorBidi"/>
            <w:sz w:val="22"/>
            <w:szCs w:val="22"/>
            <w:lang w:val="en-US" w:eastAsia="da-DK"/>
          </w:rPr>
          <w:t>I</w:t>
        </w:r>
        <w:r w:rsidRPr="005F6CF2">
          <w:rPr>
            <w:rStyle w:val="Hyperlink"/>
            <w:rFonts w:asciiTheme="minorBidi" w:hAnsiTheme="minorBidi" w:cstheme="minorBidi"/>
            <w:sz w:val="22"/>
            <w:szCs w:val="22"/>
            <w:lang w:val="en-US" w:eastAsia="da-DK"/>
          </w:rPr>
          <w:t>I</w:t>
        </w:r>
        <w:r w:rsidRPr="005F6CF2">
          <w:rPr>
            <w:rStyle w:val="Hyperlink"/>
            <w:rFonts w:asciiTheme="minorBidi" w:hAnsiTheme="minorBidi" w:cstheme="minorBidi"/>
            <w:sz w:val="22"/>
            <w:szCs w:val="22"/>
            <w:lang w:val="en-US"/>
          </w:rPr>
          <w:t>.8</w:t>
        </w:r>
      </w:hyperlink>
      <w:r>
        <w:rPr>
          <w:rFonts w:asciiTheme="minorBidi" w:hAnsiTheme="minorBidi" w:cstheme="minorBidi"/>
          <w:sz w:val="22"/>
          <w:szCs w:val="22"/>
          <w:lang w:val="en-US"/>
        </w:rPr>
        <w:t xml:space="preserve">: </w:t>
      </w:r>
      <w:r w:rsidR="005038D4" w:rsidRPr="00F4739C">
        <w:rPr>
          <w:rFonts w:asciiTheme="minorBidi" w:hAnsiTheme="minorBidi" w:cstheme="minorBidi"/>
          <w:sz w:val="22"/>
          <w:szCs w:val="22"/>
          <w:lang w:val="en-GB"/>
        </w:rPr>
        <w:t xml:space="preserve">the continuation of the </w:t>
      </w:r>
      <w:r w:rsidR="00C8330B" w:rsidRPr="00F4739C">
        <w:rPr>
          <w:rFonts w:asciiTheme="minorBidi" w:hAnsiTheme="minorBidi" w:cstheme="minorBidi"/>
          <w:sz w:val="22"/>
          <w:szCs w:val="22"/>
          <w:lang w:val="en-GB"/>
        </w:rPr>
        <w:t xml:space="preserve">Task Team on </w:t>
      </w:r>
      <w:r w:rsidR="00C8330B" w:rsidRPr="00F4739C">
        <w:rPr>
          <w:rFonts w:asciiTheme="minorBidi" w:hAnsiTheme="minorBidi" w:cstheme="minorBidi"/>
          <w:sz w:val="22"/>
          <w:szCs w:val="22"/>
          <w:lang w:val="en-US"/>
        </w:rPr>
        <w:t>Fish Killing Microalgae and Ecosystem Effects with</w:t>
      </w:r>
      <w:r w:rsidR="005038D4" w:rsidRPr="00F4739C">
        <w:rPr>
          <w:rFonts w:asciiTheme="minorBidi" w:hAnsiTheme="minorBidi" w:cstheme="minorBidi"/>
          <w:sz w:val="22"/>
          <w:szCs w:val="22"/>
          <w:lang w:val="en-GB"/>
        </w:rPr>
        <w:t xml:space="preserve"> </w:t>
      </w:r>
      <w:r w:rsidR="002F697F">
        <w:rPr>
          <w:rFonts w:asciiTheme="minorBidi" w:hAnsiTheme="minorBidi" w:cstheme="minorBidi"/>
          <w:sz w:val="22"/>
          <w:szCs w:val="22"/>
          <w:lang w:val="en-GB"/>
        </w:rPr>
        <w:t>revised</w:t>
      </w:r>
      <w:r w:rsidR="005038D4" w:rsidRPr="00F4739C">
        <w:rPr>
          <w:rFonts w:asciiTheme="minorBidi" w:hAnsiTheme="minorBidi" w:cstheme="minorBidi"/>
          <w:sz w:val="22"/>
          <w:szCs w:val="22"/>
          <w:lang w:val="en-GB"/>
        </w:rPr>
        <w:t xml:space="preserve"> terms of reference</w:t>
      </w:r>
      <w:r w:rsidR="00C8330B" w:rsidRPr="00F4739C">
        <w:rPr>
          <w:rFonts w:asciiTheme="minorBidi" w:hAnsiTheme="minorBidi" w:cstheme="minorBidi"/>
          <w:sz w:val="22"/>
          <w:szCs w:val="22"/>
          <w:lang w:val="en-GB"/>
        </w:rPr>
        <w:t xml:space="preserve">; </w:t>
      </w:r>
    </w:p>
    <w:p w14:paraId="247DB9BA" w14:textId="6D0E05F8" w:rsidR="00F4739C" w:rsidRDefault="00F4739C" w:rsidP="00AC7B8E">
      <w:pPr>
        <w:pStyle w:val="COI"/>
        <w:tabs>
          <w:tab w:val="left" w:pos="720"/>
        </w:tabs>
        <w:spacing w:after="120"/>
        <w:ind w:left="910" w:hanging="910"/>
        <w:jc w:val="left"/>
        <w:rPr>
          <w:rFonts w:asciiTheme="minorBidi" w:hAnsiTheme="minorBidi" w:cstheme="minorBidi"/>
          <w:sz w:val="22"/>
          <w:szCs w:val="22"/>
          <w:lang w:val="en-GB"/>
        </w:rPr>
      </w:pPr>
      <w:r w:rsidRPr="007F77D7">
        <w:rPr>
          <w:rFonts w:asciiTheme="minorBidi" w:hAnsiTheme="minorBidi" w:cstheme="minorBidi"/>
          <w:sz w:val="22"/>
          <w:szCs w:val="22"/>
          <w:lang w:val="en-US" w:eastAsia="da-DK"/>
        </w:rPr>
        <w:t xml:space="preserve">Decision </w:t>
      </w:r>
      <w:hyperlink w:anchor="res9" w:history="1">
        <w:r w:rsidRPr="005F6CF2">
          <w:rPr>
            <w:rStyle w:val="Hyperlink"/>
            <w:rFonts w:asciiTheme="minorBidi" w:hAnsiTheme="minorBidi" w:cstheme="minorBidi"/>
            <w:sz w:val="22"/>
            <w:szCs w:val="22"/>
            <w:lang w:val="en-US"/>
          </w:rPr>
          <w:t>IPHAB-</w:t>
        </w:r>
        <w:r w:rsidRPr="005F6CF2">
          <w:rPr>
            <w:rStyle w:val="Hyperlink"/>
            <w:rFonts w:asciiTheme="minorBidi" w:hAnsiTheme="minorBidi" w:cstheme="minorBidi"/>
            <w:sz w:val="22"/>
            <w:szCs w:val="22"/>
            <w:lang w:val="en-US" w:eastAsia="da-DK"/>
          </w:rPr>
          <w:t>XVI</w:t>
        </w:r>
        <w:r w:rsidR="00B2307E">
          <w:rPr>
            <w:rStyle w:val="Hyperlink"/>
            <w:rFonts w:asciiTheme="minorBidi" w:hAnsiTheme="minorBidi" w:cstheme="minorBidi"/>
            <w:sz w:val="22"/>
            <w:szCs w:val="22"/>
            <w:lang w:val="en-US" w:eastAsia="da-DK"/>
          </w:rPr>
          <w:t>I</w:t>
        </w:r>
        <w:r w:rsidRPr="005F6CF2">
          <w:rPr>
            <w:rStyle w:val="Hyperlink"/>
            <w:rFonts w:asciiTheme="minorBidi" w:hAnsiTheme="minorBidi" w:cstheme="minorBidi"/>
            <w:sz w:val="22"/>
            <w:szCs w:val="22"/>
            <w:lang w:val="en-US"/>
          </w:rPr>
          <w:t>.9</w:t>
        </w:r>
      </w:hyperlink>
      <w:r>
        <w:rPr>
          <w:rFonts w:asciiTheme="minorBidi" w:hAnsiTheme="minorBidi" w:cstheme="minorBidi"/>
          <w:sz w:val="22"/>
          <w:szCs w:val="22"/>
          <w:lang w:val="en-US"/>
        </w:rPr>
        <w:t xml:space="preserve">: </w:t>
      </w:r>
      <w:r w:rsidR="00B2307E">
        <w:rPr>
          <w:rFonts w:asciiTheme="minorBidi" w:hAnsiTheme="minorBidi" w:cstheme="minorBidi"/>
          <w:sz w:val="22"/>
          <w:szCs w:val="22"/>
          <w:lang w:val="en-US"/>
        </w:rPr>
        <w:t xml:space="preserve">the continuation of the </w:t>
      </w:r>
      <w:r w:rsidR="00C8330B" w:rsidRPr="00F4739C">
        <w:rPr>
          <w:rFonts w:asciiTheme="minorBidi" w:hAnsiTheme="minorBidi" w:cstheme="minorBidi"/>
          <w:sz w:val="22"/>
          <w:szCs w:val="22"/>
          <w:lang w:val="en-GB"/>
        </w:rPr>
        <w:t xml:space="preserve">Task </w:t>
      </w:r>
      <w:r w:rsidR="00663F00" w:rsidRPr="00F4739C">
        <w:rPr>
          <w:rFonts w:asciiTheme="minorBidi" w:hAnsiTheme="minorBidi" w:cstheme="minorBidi"/>
          <w:sz w:val="22"/>
          <w:szCs w:val="22"/>
          <w:lang w:val="en-GB"/>
        </w:rPr>
        <w:t>T</w:t>
      </w:r>
      <w:r w:rsidR="00C8330B" w:rsidRPr="00F4739C">
        <w:rPr>
          <w:rFonts w:asciiTheme="minorBidi" w:hAnsiTheme="minorBidi" w:cstheme="minorBidi"/>
          <w:sz w:val="22"/>
          <w:szCs w:val="22"/>
          <w:lang w:val="en-GB"/>
        </w:rPr>
        <w:t xml:space="preserve">eam on </w:t>
      </w:r>
      <w:r w:rsidR="00C8330B" w:rsidRPr="00F4739C">
        <w:rPr>
          <w:rFonts w:asciiTheme="minorBidi" w:hAnsiTheme="minorBidi" w:cstheme="minorBidi"/>
          <w:sz w:val="22"/>
          <w:szCs w:val="22"/>
          <w:lang w:val="en-US"/>
        </w:rPr>
        <w:t>HAB Communication</w:t>
      </w:r>
      <w:r w:rsidR="00B2307E">
        <w:rPr>
          <w:rFonts w:asciiTheme="minorBidi" w:hAnsiTheme="minorBidi" w:cstheme="minorBidi"/>
          <w:sz w:val="22"/>
          <w:szCs w:val="22"/>
          <w:lang w:val="en-US"/>
        </w:rPr>
        <w:t xml:space="preserve"> with revised terms of </w:t>
      </w:r>
      <w:r w:rsidR="00FD273C">
        <w:rPr>
          <w:rFonts w:asciiTheme="minorBidi" w:hAnsiTheme="minorBidi" w:cstheme="minorBidi"/>
          <w:sz w:val="22"/>
          <w:szCs w:val="22"/>
          <w:lang w:val="en-US"/>
        </w:rPr>
        <w:t>reference</w:t>
      </w:r>
      <w:r w:rsidR="00C8330B" w:rsidRPr="00F4739C">
        <w:rPr>
          <w:rFonts w:asciiTheme="minorBidi" w:hAnsiTheme="minorBidi" w:cstheme="minorBidi"/>
          <w:sz w:val="22"/>
          <w:szCs w:val="22"/>
          <w:lang w:val="en-GB"/>
        </w:rPr>
        <w:t xml:space="preserve">; </w:t>
      </w:r>
    </w:p>
    <w:p w14:paraId="2941061A" w14:textId="3B6ECBC7" w:rsidR="00F4739C" w:rsidRDefault="00F4739C" w:rsidP="00AC7B8E">
      <w:pPr>
        <w:pStyle w:val="COI"/>
        <w:tabs>
          <w:tab w:val="left" w:pos="720"/>
        </w:tabs>
        <w:spacing w:after="120"/>
        <w:ind w:left="910" w:hanging="910"/>
        <w:jc w:val="left"/>
        <w:rPr>
          <w:rFonts w:asciiTheme="minorBidi" w:hAnsiTheme="minorBidi" w:cstheme="minorBidi"/>
          <w:sz w:val="22"/>
          <w:szCs w:val="22"/>
          <w:lang w:val="en-GB"/>
        </w:rPr>
      </w:pPr>
      <w:r w:rsidRPr="007F77D7">
        <w:rPr>
          <w:rFonts w:asciiTheme="minorBidi" w:hAnsiTheme="minorBidi" w:cstheme="minorBidi"/>
          <w:sz w:val="22"/>
          <w:szCs w:val="22"/>
          <w:lang w:val="en-US" w:eastAsia="da-DK"/>
        </w:rPr>
        <w:lastRenderedPageBreak/>
        <w:t xml:space="preserve">Decision </w:t>
      </w:r>
      <w:hyperlink w:anchor="res10" w:history="1">
        <w:r w:rsidRPr="005F6CF2">
          <w:rPr>
            <w:rStyle w:val="Hyperlink"/>
            <w:rFonts w:asciiTheme="minorBidi" w:hAnsiTheme="minorBidi" w:cstheme="minorBidi"/>
            <w:sz w:val="22"/>
            <w:szCs w:val="22"/>
            <w:lang w:val="en-US"/>
          </w:rPr>
          <w:t>IPHAB-</w:t>
        </w:r>
        <w:r w:rsidRPr="005F6CF2">
          <w:rPr>
            <w:rStyle w:val="Hyperlink"/>
            <w:rFonts w:asciiTheme="minorBidi" w:hAnsiTheme="minorBidi" w:cstheme="minorBidi"/>
            <w:sz w:val="22"/>
            <w:szCs w:val="22"/>
            <w:lang w:val="en-US" w:eastAsia="da-DK"/>
          </w:rPr>
          <w:t>XV</w:t>
        </w:r>
        <w:r w:rsidR="00E94E8D">
          <w:rPr>
            <w:rStyle w:val="Hyperlink"/>
            <w:rFonts w:asciiTheme="minorBidi" w:hAnsiTheme="minorBidi" w:cstheme="minorBidi"/>
            <w:sz w:val="22"/>
            <w:szCs w:val="22"/>
            <w:lang w:val="en-US" w:eastAsia="da-DK"/>
          </w:rPr>
          <w:t>I</w:t>
        </w:r>
        <w:r w:rsidRPr="005F6CF2">
          <w:rPr>
            <w:rStyle w:val="Hyperlink"/>
            <w:rFonts w:asciiTheme="minorBidi" w:hAnsiTheme="minorBidi" w:cstheme="minorBidi"/>
            <w:sz w:val="22"/>
            <w:szCs w:val="22"/>
            <w:lang w:val="en-US" w:eastAsia="da-DK"/>
          </w:rPr>
          <w:t>I</w:t>
        </w:r>
        <w:r w:rsidRPr="005F6CF2">
          <w:rPr>
            <w:rStyle w:val="Hyperlink"/>
            <w:rFonts w:asciiTheme="minorBidi" w:hAnsiTheme="minorBidi" w:cstheme="minorBidi"/>
            <w:sz w:val="22"/>
            <w:szCs w:val="22"/>
            <w:lang w:val="en-US"/>
          </w:rPr>
          <w:t>.10</w:t>
        </w:r>
      </w:hyperlink>
      <w:r>
        <w:rPr>
          <w:rFonts w:asciiTheme="minorBidi" w:hAnsiTheme="minorBidi" w:cstheme="minorBidi"/>
          <w:sz w:val="22"/>
          <w:szCs w:val="22"/>
          <w:lang w:val="en-GB"/>
        </w:rPr>
        <w:t xml:space="preserve">: </w:t>
      </w:r>
      <w:r w:rsidR="00E94E8D">
        <w:rPr>
          <w:rFonts w:asciiTheme="minorBidi" w:hAnsiTheme="minorBidi" w:cstheme="minorBidi"/>
          <w:sz w:val="22"/>
          <w:szCs w:val="22"/>
          <w:lang w:val="en-GB"/>
        </w:rPr>
        <w:t xml:space="preserve">New decadal plan for </w:t>
      </w:r>
      <w:r w:rsidR="00C8330B" w:rsidRPr="00F4739C">
        <w:rPr>
          <w:rFonts w:asciiTheme="minorBidi" w:hAnsiTheme="minorBidi" w:cstheme="minorBidi"/>
          <w:sz w:val="22"/>
          <w:szCs w:val="22"/>
          <w:lang w:val="en-GB"/>
        </w:rPr>
        <w:t xml:space="preserve">IOC-SCOR </w:t>
      </w:r>
      <w:proofErr w:type="spellStart"/>
      <w:r w:rsidR="00C8330B" w:rsidRPr="00F4739C">
        <w:rPr>
          <w:rFonts w:asciiTheme="minorBidi" w:hAnsiTheme="minorBidi" w:cstheme="minorBidi"/>
          <w:sz w:val="22"/>
          <w:szCs w:val="22"/>
          <w:lang w:val="en-GB"/>
        </w:rPr>
        <w:t>GlobalHAB</w:t>
      </w:r>
      <w:proofErr w:type="spellEnd"/>
      <w:r w:rsidR="00C8330B" w:rsidRPr="00F4739C">
        <w:rPr>
          <w:rFonts w:asciiTheme="minorBidi" w:hAnsiTheme="minorBidi" w:cstheme="minorBidi"/>
          <w:sz w:val="22"/>
          <w:szCs w:val="22"/>
          <w:lang w:val="en-GB"/>
        </w:rPr>
        <w:t xml:space="preserve"> beyond 2025; and </w:t>
      </w:r>
    </w:p>
    <w:p w14:paraId="24ACAD59" w14:textId="31709898" w:rsidR="005038D4" w:rsidRPr="00AC7B8E" w:rsidRDefault="00F4739C" w:rsidP="00AC7B8E">
      <w:pPr>
        <w:pStyle w:val="COI"/>
        <w:tabs>
          <w:tab w:val="left" w:pos="720"/>
        </w:tabs>
        <w:ind w:left="910" w:hanging="910"/>
        <w:jc w:val="left"/>
        <w:rPr>
          <w:rFonts w:asciiTheme="minorBidi" w:hAnsiTheme="minorBidi"/>
          <w:lang w:val="en-GB"/>
        </w:rPr>
      </w:pPr>
      <w:r w:rsidRPr="007F77D7">
        <w:rPr>
          <w:rFonts w:asciiTheme="minorBidi" w:hAnsiTheme="minorBidi" w:cstheme="minorBidi"/>
          <w:sz w:val="22"/>
          <w:szCs w:val="22"/>
          <w:lang w:val="en-US" w:eastAsia="da-DK"/>
        </w:rPr>
        <w:t xml:space="preserve">Decision </w:t>
      </w:r>
      <w:hyperlink w:anchor="res11" w:history="1">
        <w:r w:rsidRPr="005F6CF2">
          <w:rPr>
            <w:rStyle w:val="Hyperlink"/>
            <w:rFonts w:asciiTheme="minorBidi" w:hAnsiTheme="minorBidi" w:cstheme="minorBidi"/>
            <w:sz w:val="22"/>
            <w:szCs w:val="22"/>
            <w:lang w:val="en-US"/>
          </w:rPr>
          <w:t>IPHAB-</w:t>
        </w:r>
        <w:r w:rsidRPr="005F6CF2">
          <w:rPr>
            <w:rStyle w:val="Hyperlink"/>
            <w:rFonts w:asciiTheme="minorBidi" w:hAnsiTheme="minorBidi" w:cstheme="minorBidi"/>
            <w:sz w:val="22"/>
            <w:szCs w:val="22"/>
            <w:lang w:val="en-US" w:eastAsia="da-DK"/>
          </w:rPr>
          <w:t>XV</w:t>
        </w:r>
        <w:r w:rsidR="00C763F4">
          <w:rPr>
            <w:rStyle w:val="Hyperlink"/>
            <w:rFonts w:asciiTheme="minorBidi" w:hAnsiTheme="minorBidi" w:cstheme="minorBidi"/>
            <w:sz w:val="22"/>
            <w:szCs w:val="22"/>
            <w:lang w:val="en-US" w:eastAsia="da-DK"/>
          </w:rPr>
          <w:t>I</w:t>
        </w:r>
        <w:r w:rsidRPr="005F6CF2">
          <w:rPr>
            <w:rStyle w:val="Hyperlink"/>
            <w:rFonts w:asciiTheme="minorBidi" w:hAnsiTheme="minorBidi" w:cstheme="minorBidi"/>
            <w:sz w:val="22"/>
            <w:szCs w:val="22"/>
            <w:lang w:val="en-US" w:eastAsia="da-DK"/>
          </w:rPr>
          <w:t>I</w:t>
        </w:r>
        <w:r w:rsidRPr="005F6CF2">
          <w:rPr>
            <w:rStyle w:val="Hyperlink"/>
            <w:rFonts w:asciiTheme="minorBidi" w:hAnsiTheme="minorBidi" w:cstheme="minorBidi"/>
            <w:sz w:val="22"/>
            <w:szCs w:val="22"/>
            <w:lang w:val="en-US"/>
          </w:rPr>
          <w:t>.11</w:t>
        </w:r>
      </w:hyperlink>
      <w:r>
        <w:rPr>
          <w:rFonts w:asciiTheme="minorBidi" w:hAnsiTheme="minorBidi" w:cstheme="minorBidi"/>
          <w:sz w:val="22"/>
          <w:szCs w:val="22"/>
          <w:lang w:val="en-GB"/>
        </w:rPr>
        <w:t xml:space="preserve">: </w:t>
      </w:r>
      <w:r w:rsidR="00C763F4">
        <w:rPr>
          <w:rFonts w:asciiTheme="minorBidi" w:hAnsiTheme="minorBidi" w:cstheme="minorBidi"/>
          <w:sz w:val="22"/>
          <w:szCs w:val="22"/>
          <w:lang w:val="en-GB"/>
        </w:rPr>
        <w:t>on HAB training and capacity development</w:t>
      </w:r>
      <w:r w:rsidR="005038D4" w:rsidRPr="00AC7B8E">
        <w:rPr>
          <w:rFonts w:asciiTheme="minorBidi" w:hAnsiTheme="minorBidi" w:cstheme="minorBidi"/>
          <w:sz w:val="22"/>
          <w:szCs w:val="22"/>
          <w:lang w:val="en-GB"/>
        </w:rPr>
        <w:t xml:space="preserve">. </w:t>
      </w:r>
    </w:p>
    <w:p w14:paraId="2D6EB7EA" w14:textId="4E07FEE4" w:rsidR="005038D4" w:rsidRPr="007F77D7" w:rsidRDefault="005038D4" w:rsidP="00FD273C">
      <w:pPr>
        <w:pStyle w:val="COI"/>
        <w:numPr>
          <w:ilvl w:val="0"/>
          <w:numId w:val="13"/>
        </w:numPr>
        <w:tabs>
          <w:tab w:val="left" w:pos="851"/>
        </w:tabs>
        <w:ind w:left="0" w:firstLine="0"/>
        <w:rPr>
          <w:rFonts w:asciiTheme="minorBidi" w:hAnsiTheme="minorBidi"/>
          <w:lang w:val="en-GB"/>
        </w:rPr>
      </w:pPr>
      <w:r w:rsidRPr="007F77D7">
        <w:rPr>
          <w:rFonts w:asciiTheme="minorBidi" w:hAnsiTheme="minorBidi" w:cstheme="minorBidi"/>
          <w:sz w:val="22"/>
          <w:szCs w:val="22"/>
          <w:lang w:val="en-GB"/>
        </w:rPr>
        <w:t xml:space="preserve">The </w:t>
      </w:r>
      <w:r w:rsidRPr="00AC7B8E">
        <w:rPr>
          <w:rFonts w:asciiTheme="minorBidi" w:hAnsiTheme="minorBidi" w:cstheme="minorBidi"/>
          <w:sz w:val="22"/>
          <w:szCs w:val="22"/>
          <w:lang w:val="en-US"/>
        </w:rPr>
        <w:t>Recommendations</w:t>
      </w:r>
      <w:r w:rsidRPr="007F77D7">
        <w:rPr>
          <w:rFonts w:asciiTheme="minorBidi" w:hAnsiTheme="minorBidi" w:cstheme="minorBidi"/>
          <w:sz w:val="22"/>
          <w:szCs w:val="22"/>
          <w:lang w:val="en-GB"/>
        </w:rPr>
        <w:t xml:space="preserve"> to the </w:t>
      </w:r>
      <w:r w:rsidR="00A12796" w:rsidRPr="007F77D7">
        <w:rPr>
          <w:rFonts w:asciiTheme="minorBidi" w:hAnsiTheme="minorBidi" w:cstheme="minorBidi"/>
          <w:sz w:val="22"/>
          <w:szCs w:val="22"/>
          <w:lang w:val="en-GB"/>
        </w:rPr>
        <w:t xml:space="preserve">IOC </w:t>
      </w:r>
      <w:r w:rsidRPr="007F77D7">
        <w:rPr>
          <w:rFonts w:asciiTheme="minorBidi" w:hAnsiTheme="minorBidi" w:cstheme="minorBidi"/>
          <w:sz w:val="22"/>
          <w:szCs w:val="22"/>
          <w:lang w:val="en-GB"/>
        </w:rPr>
        <w:t xml:space="preserve">Assembly </w:t>
      </w:r>
      <w:r w:rsidR="007E5341">
        <w:rPr>
          <w:rFonts w:asciiTheme="minorBidi" w:hAnsiTheme="minorBidi" w:cstheme="minorBidi"/>
          <w:sz w:val="22"/>
          <w:szCs w:val="22"/>
          <w:lang w:val="en-GB"/>
        </w:rPr>
        <w:t>include:</w:t>
      </w:r>
      <w:r w:rsidRPr="007F77D7">
        <w:rPr>
          <w:rFonts w:asciiTheme="minorBidi" w:hAnsiTheme="minorBidi" w:cstheme="minorBidi"/>
          <w:sz w:val="22"/>
          <w:szCs w:val="22"/>
          <w:lang w:val="en-GB"/>
        </w:rPr>
        <w:t xml:space="preserve"> (i) the intersessional activities in a workplan and budget for the IOC HAB Programme </w:t>
      </w:r>
      <w:r w:rsidR="007E5341">
        <w:rPr>
          <w:rFonts w:asciiTheme="minorBidi" w:hAnsiTheme="minorBidi" w:cstheme="minorBidi"/>
          <w:sz w:val="22"/>
          <w:szCs w:val="22"/>
          <w:lang w:val="en-GB"/>
        </w:rPr>
        <w:t xml:space="preserve">for the period </w:t>
      </w:r>
      <w:r w:rsidRPr="007F77D7">
        <w:rPr>
          <w:rFonts w:asciiTheme="minorBidi" w:hAnsiTheme="minorBidi" w:cstheme="minorBidi"/>
          <w:sz w:val="22"/>
          <w:szCs w:val="22"/>
          <w:lang w:val="en-GB"/>
        </w:rPr>
        <w:t>202</w:t>
      </w:r>
      <w:r w:rsidR="001E6115">
        <w:rPr>
          <w:rFonts w:asciiTheme="minorBidi" w:hAnsiTheme="minorBidi" w:cstheme="minorBidi"/>
          <w:sz w:val="22"/>
          <w:szCs w:val="22"/>
          <w:lang w:val="en-GB"/>
        </w:rPr>
        <w:t>6</w:t>
      </w:r>
      <w:r w:rsidRPr="007F77D7">
        <w:rPr>
          <w:rFonts w:asciiTheme="minorBidi" w:hAnsiTheme="minorBidi" w:cstheme="minorBidi"/>
          <w:sz w:val="22"/>
          <w:szCs w:val="22"/>
          <w:lang w:val="en-GB"/>
        </w:rPr>
        <w:t>–</w:t>
      </w:r>
      <w:r w:rsidRPr="00EF60FC">
        <w:rPr>
          <w:rFonts w:asciiTheme="minorBidi" w:hAnsiTheme="minorBidi" w:cstheme="minorBidi"/>
          <w:sz w:val="22"/>
          <w:szCs w:val="22"/>
          <w:lang w:val="en-GB"/>
        </w:rPr>
        <w:t>202</w:t>
      </w:r>
      <w:r w:rsidR="001E6115">
        <w:rPr>
          <w:rFonts w:asciiTheme="minorBidi" w:hAnsiTheme="minorBidi" w:cstheme="minorBidi"/>
          <w:sz w:val="22"/>
          <w:szCs w:val="22"/>
          <w:lang w:val="en-GB"/>
        </w:rPr>
        <w:t>7</w:t>
      </w:r>
      <w:r w:rsidR="005F6CF2" w:rsidRPr="00EF60FC">
        <w:rPr>
          <w:rFonts w:asciiTheme="minorBidi" w:hAnsiTheme="minorBidi" w:cstheme="minorBidi"/>
          <w:sz w:val="22"/>
          <w:szCs w:val="22"/>
          <w:lang w:val="en-GB"/>
        </w:rPr>
        <w:t xml:space="preserve"> (</w:t>
      </w:r>
      <w:hyperlink w:anchor="rec1" w:history="1">
        <w:r w:rsidR="005F6CF2" w:rsidRPr="00335B09">
          <w:rPr>
            <w:rStyle w:val="Hyperlink"/>
            <w:rFonts w:asciiTheme="minorBidi" w:hAnsiTheme="minorBidi" w:cstheme="minorBidi"/>
            <w:sz w:val="22"/>
            <w:szCs w:val="22"/>
            <w:lang w:val="en-GB"/>
          </w:rPr>
          <w:t>Rec. IPHAB-XV</w:t>
        </w:r>
        <w:r w:rsidR="001E6115">
          <w:rPr>
            <w:rStyle w:val="Hyperlink"/>
            <w:rFonts w:asciiTheme="minorBidi" w:hAnsiTheme="minorBidi" w:cstheme="minorBidi"/>
            <w:sz w:val="22"/>
            <w:szCs w:val="22"/>
            <w:lang w:val="en-GB"/>
          </w:rPr>
          <w:t>I</w:t>
        </w:r>
        <w:r w:rsidR="005F6CF2" w:rsidRPr="00335B09">
          <w:rPr>
            <w:rStyle w:val="Hyperlink"/>
            <w:rFonts w:asciiTheme="minorBidi" w:hAnsiTheme="minorBidi" w:cstheme="minorBidi"/>
            <w:sz w:val="22"/>
            <w:szCs w:val="22"/>
            <w:lang w:val="en-GB"/>
          </w:rPr>
          <w:t>I-1</w:t>
        </w:r>
      </w:hyperlink>
      <w:r w:rsidR="005F6CF2" w:rsidRPr="00EF60FC">
        <w:rPr>
          <w:rFonts w:asciiTheme="minorBidi" w:hAnsiTheme="minorBidi" w:cstheme="minorBidi"/>
          <w:sz w:val="22"/>
          <w:szCs w:val="22"/>
          <w:lang w:val="en-GB"/>
        </w:rPr>
        <w:t>)</w:t>
      </w:r>
      <w:r w:rsidRPr="00EF60FC">
        <w:rPr>
          <w:rFonts w:asciiTheme="minorBidi" w:hAnsiTheme="minorBidi" w:cstheme="minorBidi"/>
          <w:sz w:val="22"/>
          <w:szCs w:val="22"/>
          <w:lang w:val="en-GB"/>
        </w:rPr>
        <w:t xml:space="preserve">; and (ii) the continuation of IPHAB with </w:t>
      </w:r>
      <w:r w:rsidR="00A12796" w:rsidRPr="00EF60FC">
        <w:rPr>
          <w:rFonts w:asciiTheme="minorBidi" w:hAnsiTheme="minorBidi" w:cstheme="minorBidi"/>
          <w:sz w:val="22"/>
          <w:szCs w:val="22"/>
          <w:lang w:val="en-GB"/>
        </w:rPr>
        <w:t>unchanged</w:t>
      </w:r>
      <w:r w:rsidRPr="00EF60FC">
        <w:rPr>
          <w:rFonts w:asciiTheme="minorBidi" w:hAnsiTheme="minorBidi" w:cstheme="minorBidi"/>
          <w:sz w:val="22"/>
          <w:szCs w:val="22"/>
          <w:lang w:val="en-GB"/>
        </w:rPr>
        <w:t xml:space="preserve"> terms of reference</w:t>
      </w:r>
      <w:r w:rsidR="002F1852" w:rsidRPr="00EF60FC">
        <w:rPr>
          <w:rFonts w:asciiTheme="minorBidi" w:hAnsiTheme="minorBidi" w:cstheme="minorBidi"/>
          <w:sz w:val="22"/>
          <w:szCs w:val="22"/>
          <w:lang w:val="en-GB"/>
        </w:rPr>
        <w:t xml:space="preserve"> (</w:t>
      </w:r>
      <w:hyperlink w:anchor="rec2" w:history="1">
        <w:r w:rsidR="002F1852" w:rsidRPr="00335B09">
          <w:rPr>
            <w:rStyle w:val="Hyperlink"/>
            <w:rFonts w:asciiTheme="minorBidi" w:hAnsiTheme="minorBidi" w:cstheme="minorBidi"/>
            <w:sz w:val="22"/>
            <w:szCs w:val="22"/>
            <w:lang w:val="en-GB"/>
          </w:rPr>
          <w:t>Rec. IPHAB-XV</w:t>
        </w:r>
        <w:r w:rsidR="001E6115">
          <w:rPr>
            <w:rStyle w:val="Hyperlink"/>
            <w:rFonts w:asciiTheme="minorBidi" w:hAnsiTheme="minorBidi" w:cstheme="minorBidi"/>
            <w:sz w:val="22"/>
            <w:szCs w:val="22"/>
            <w:lang w:val="en-GB"/>
          </w:rPr>
          <w:t>I</w:t>
        </w:r>
        <w:r w:rsidR="002F1852" w:rsidRPr="00335B09">
          <w:rPr>
            <w:rStyle w:val="Hyperlink"/>
            <w:rFonts w:asciiTheme="minorBidi" w:hAnsiTheme="minorBidi" w:cstheme="minorBidi"/>
            <w:sz w:val="22"/>
            <w:szCs w:val="22"/>
            <w:lang w:val="en-GB"/>
          </w:rPr>
          <w:t>I-2</w:t>
        </w:r>
      </w:hyperlink>
      <w:r w:rsidR="002F1852" w:rsidRPr="00EF60FC">
        <w:rPr>
          <w:rFonts w:asciiTheme="minorBidi" w:hAnsiTheme="minorBidi" w:cstheme="minorBidi"/>
          <w:sz w:val="22"/>
          <w:szCs w:val="22"/>
          <w:lang w:val="en-GB"/>
        </w:rPr>
        <w:t>)</w:t>
      </w:r>
      <w:r w:rsidRPr="00EF60FC">
        <w:rPr>
          <w:rFonts w:asciiTheme="minorBidi" w:hAnsiTheme="minorBidi" w:cstheme="minorBidi"/>
          <w:sz w:val="22"/>
          <w:szCs w:val="22"/>
          <w:lang w:val="en-GB"/>
        </w:rPr>
        <w:t>.</w:t>
      </w:r>
      <w:r w:rsidR="00F85481" w:rsidRPr="00EF60FC">
        <w:rPr>
          <w:rFonts w:asciiTheme="minorBidi" w:hAnsiTheme="minorBidi" w:cstheme="minorBidi"/>
          <w:sz w:val="22"/>
          <w:szCs w:val="22"/>
          <w:lang w:val="en-GB"/>
        </w:rPr>
        <w:t xml:space="preserve"> </w:t>
      </w:r>
      <w:r w:rsidR="007E5341" w:rsidRPr="00EF60FC">
        <w:rPr>
          <w:rFonts w:ascii="Arial" w:hAnsi="Arial" w:cs="Arial"/>
          <w:sz w:val="22"/>
          <w:szCs w:val="22"/>
          <w:lang w:val="en-US"/>
        </w:rPr>
        <w:t>The</w:t>
      </w:r>
      <w:r w:rsidR="007E5341">
        <w:rPr>
          <w:rFonts w:ascii="Arial" w:hAnsi="Arial" w:cs="Arial"/>
          <w:sz w:val="22"/>
          <w:szCs w:val="22"/>
          <w:lang w:val="en-US"/>
        </w:rPr>
        <w:t xml:space="preserve"> recommendations are reflected in the draft decision </w:t>
      </w:r>
      <w:r w:rsidR="007E5341" w:rsidRPr="006F6732">
        <w:rPr>
          <w:rFonts w:ascii="Arial" w:hAnsi="Arial" w:cs="Arial"/>
          <w:sz w:val="22"/>
          <w:szCs w:val="22"/>
          <w:lang w:val="en-US"/>
        </w:rPr>
        <w:t>IOC-3</w:t>
      </w:r>
      <w:r w:rsidR="001E6115" w:rsidRPr="006F6732">
        <w:rPr>
          <w:rFonts w:ascii="Arial" w:hAnsi="Arial" w:cs="Arial"/>
          <w:sz w:val="22"/>
          <w:szCs w:val="22"/>
          <w:lang w:val="en-US"/>
        </w:rPr>
        <w:t>3</w:t>
      </w:r>
      <w:r w:rsidR="007E5341" w:rsidRPr="006F6732">
        <w:rPr>
          <w:rFonts w:ascii="Arial" w:hAnsi="Arial" w:cs="Arial"/>
          <w:sz w:val="22"/>
          <w:szCs w:val="22"/>
          <w:lang w:val="en-US"/>
        </w:rPr>
        <w:t>/3.4.</w:t>
      </w:r>
      <w:r w:rsidR="00B6689A">
        <w:rPr>
          <w:rFonts w:ascii="Arial" w:hAnsi="Arial" w:cs="Arial"/>
          <w:sz w:val="22"/>
          <w:szCs w:val="22"/>
          <w:lang w:val="en-US"/>
        </w:rPr>
        <w:t>5</w:t>
      </w:r>
      <w:r w:rsidR="007E5341" w:rsidRPr="006F6732">
        <w:rPr>
          <w:rFonts w:ascii="Arial" w:hAnsi="Arial" w:cs="Arial"/>
          <w:sz w:val="22"/>
          <w:szCs w:val="22"/>
          <w:lang w:val="en-US"/>
        </w:rPr>
        <w:t xml:space="preserve"> included</w:t>
      </w:r>
      <w:r w:rsidR="007E5341">
        <w:rPr>
          <w:rFonts w:ascii="Arial" w:hAnsi="Arial" w:cs="Arial"/>
          <w:sz w:val="22"/>
          <w:szCs w:val="22"/>
          <w:lang w:val="en-US"/>
        </w:rPr>
        <w:t xml:space="preserve"> in the Action Paper for the Assembly (IOC-3</w:t>
      </w:r>
      <w:r w:rsidR="001E6115">
        <w:rPr>
          <w:rFonts w:ascii="Arial" w:hAnsi="Arial" w:cs="Arial"/>
          <w:sz w:val="22"/>
          <w:szCs w:val="22"/>
          <w:lang w:val="en-US"/>
        </w:rPr>
        <w:t>3</w:t>
      </w:r>
      <w:r w:rsidR="007E5341">
        <w:rPr>
          <w:rFonts w:ascii="Arial" w:hAnsi="Arial" w:cs="Arial"/>
          <w:sz w:val="22"/>
          <w:szCs w:val="22"/>
          <w:lang w:val="en-US"/>
        </w:rPr>
        <w:t>/AP Prov.)</w:t>
      </w:r>
    </w:p>
    <w:p w14:paraId="1C1320EA" w14:textId="23CA5E27" w:rsidR="007E5341" w:rsidRPr="001E6115" w:rsidRDefault="00C346C6" w:rsidP="00FD273C">
      <w:pPr>
        <w:pStyle w:val="COI"/>
        <w:numPr>
          <w:ilvl w:val="0"/>
          <w:numId w:val="13"/>
        </w:numPr>
        <w:tabs>
          <w:tab w:val="left" w:pos="851"/>
        </w:tabs>
        <w:ind w:left="0" w:firstLine="0"/>
        <w:rPr>
          <w:rFonts w:asciiTheme="minorBidi" w:hAnsiTheme="minorBidi"/>
          <w:lang w:val="en-GB"/>
        </w:rPr>
      </w:pPr>
      <w:r w:rsidRPr="001E6115">
        <w:rPr>
          <w:rFonts w:asciiTheme="minorBidi" w:hAnsiTheme="minorBidi" w:cstheme="minorBidi"/>
          <w:sz w:val="22"/>
          <w:szCs w:val="22"/>
          <w:lang w:val="en-GB"/>
        </w:rPr>
        <w:t xml:space="preserve">Dr Philipp </w:t>
      </w:r>
      <w:r w:rsidRPr="001E6115">
        <w:rPr>
          <w:rFonts w:asciiTheme="minorBidi" w:hAnsiTheme="minorBidi" w:cstheme="minorBidi"/>
          <w:sz w:val="22"/>
          <w:szCs w:val="22"/>
          <w:lang w:val="en-US"/>
        </w:rPr>
        <w:t>Hess</w:t>
      </w:r>
      <w:r w:rsidRPr="001E6115">
        <w:rPr>
          <w:rFonts w:asciiTheme="minorBidi" w:hAnsiTheme="minorBidi" w:cstheme="minorBidi"/>
          <w:sz w:val="22"/>
          <w:szCs w:val="22"/>
          <w:lang w:val="en-GB"/>
        </w:rPr>
        <w:t xml:space="preserve"> (France) was </w:t>
      </w:r>
      <w:r w:rsidR="001E6115">
        <w:rPr>
          <w:rFonts w:asciiTheme="minorBidi" w:hAnsiTheme="minorBidi" w:cstheme="minorBidi"/>
          <w:sz w:val="22"/>
          <w:szCs w:val="22"/>
          <w:lang w:val="en-GB"/>
        </w:rPr>
        <w:t>re-</w:t>
      </w:r>
      <w:r w:rsidRPr="001E6115">
        <w:rPr>
          <w:rFonts w:asciiTheme="minorBidi" w:hAnsiTheme="minorBidi" w:cstheme="minorBidi"/>
          <w:sz w:val="22"/>
          <w:szCs w:val="22"/>
          <w:lang w:val="en-GB"/>
        </w:rPr>
        <w:t xml:space="preserve">elected as Chair and Dr </w:t>
      </w:r>
      <w:r w:rsidR="001E6115" w:rsidRPr="001E6115">
        <w:rPr>
          <w:rFonts w:asciiTheme="minorBidi" w:hAnsiTheme="minorBidi" w:cstheme="minorBidi"/>
          <w:sz w:val="22"/>
          <w:szCs w:val="22"/>
          <w:lang w:val="en-GB"/>
        </w:rPr>
        <w:t xml:space="preserve">Begoña Ben </w:t>
      </w:r>
      <w:proofErr w:type="spellStart"/>
      <w:r w:rsidR="001E6115" w:rsidRPr="001E6115">
        <w:rPr>
          <w:rFonts w:asciiTheme="minorBidi" w:hAnsiTheme="minorBidi" w:cstheme="minorBidi"/>
          <w:sz w:val="22"/>
          <w:szCs w:val="22"/>
          <w:lang w:val="en-GB"/>
        </w:rPr>
        <w:t>Gigirey</w:t>
      </w:r>
      <w:proofErr w:type="spellEnd"/>
      <w:r w:rsidR="001E6115" w:rsidRPr="001E6115">
        <w:rPr>
          <w:rFonts w:asciiTheme="minorBidi" w:hAnsiTheme="minorBidi" w:cstheme="minorBidi"/>
          <w:sz w:val="22"/>
          <w:szCs w:val="22"/>
          <w:lang w:val="en-GB"/>
        </w:rPr>
        <w:t xml:space="preserve"> </w:t>
      </w:r>
      <w:r w:rsidRPr="001E6115">
        <w:rPr>
          <w:rFonts w:asciiTheme="minorBidi" w:hAnsiTheme="minorBidi" w:cstheme="minorBidi"/>
          <w:sz w:val="22"/>
          <w:szCs w:val="22"/>
          <w:lang w:val="en-GB"/>
        </w:rPr>
        <w:t>(</w:t>
      </w:r>
      <w:r w:rsidR="001E6115">
        <w:rPr>
          <w:rFonts w:asciiTheme="minorBidi" w:hAnsiTheme="minorBidi" w:cstheme="minorBidi"/>
          <w:sz w:val="22"/>
          <w:szCs w:val="22"/>
          <w:lang w:val="en-GB"/>
        </w:rPr>
        <w:t>Spain</w:t>
      </w:r>
      <w:r w:rsidRPr="001E6115">
        <w:rPr>
          <w:rFonts w:asciiTheme="minorBidi" w:hAnsiTheme="minorBidi" w:cstheme="minorBidi"/>
          <w:sz w:val="22"/>
          <w:szCs w:val="22"/>
          <w:lang w:val="en-GB"/>
        </w:rPr>
        <w:t xml:space="preserve">) was elected as Vice-Chair by </w:t>
      </w:r>
      <w:r w:rsidR="00E128F1" w:rsidRPr="001E6115">
        <w:rPr>
          <w:rFonts w:asciiTheme="minorBidi" w:hAnsiTheme="minorBidi" w:cstheme="minorBidi"/>
          <w:sz w:val="22"/>
          <w:szCs w:val="22"/>
          <w:lang w:val="en-GB"/>
        </w:rPr>
        <w:t>ac</w:t>
      </w:r>
      <w:r w:rsidR="00075FD7" w:rsidRPr="001E6115">
        <w:rPr>
          <w:rFonts w:asciiTheme="minorBidi" w:hAnsiTheme="minorBidi" w:cstheme="minorBidi"/>
          <w:sz w:val="22"/>
          <w:szCs w:val="22"/>
          <w:lang w:val="en-GB"/>
        </w:rPr>
        <w:t>c</w:t>
      </w:r>
      <w:r w:rsidR="00E128F1" w:rsidRPr="001E6115">
        <w:rPr>
          <w:rFonts w:asciiTheme="minorBidi" w:hAnsiTheme="minorBidi" w:cstheme="minorBidi"/>
          <w:sz w:val="22"/>
          <w:szCs w:val="22"/>
          <w:lang w:val="en-GB"/>
        </w:rPr>
        <w:t xml:space="preserve">lamation </w:t>
      </w:r>
      <w:r w:rsidR="00AC7B8E" w:rsidRPr="001E6115">
        <w:rPr>
          <w:rFonts w:asciiTheme="minorBidi" w:hAnsiTheme="minorBidi" w:cstheme="minorBidi"/>
          <w:sz w:val="22"/>
          <w:szCs w:val="22"/>
          <w:lang w:val="en-GB"/>
        </w:rPr>
        <w:t xml:space="preserve">by </w:t>
      </w:r>
      <w:r w:rsidR="007E5341" w:rsidRPr="001E6115">
        <w:rPr>
          <w:rFonts w:asciiTheme="minorBidi" w:hAnsiTheme="minorBidi" w:cstheme="minorBidi"/>
          <w:sz w:val="22"/>
          <w:szCs w:val="22"/>
          <w:lang w:val="en-GB"/>
        </w:rPr>
        <w:t>the panel members</w:t>
      </w:r>
      <w:r w:rsidRPr="001E6115">
        <w:rPr>
          <w:rFonts w:asciiTheme="minorBidi" w:hAnsiTheme="minorBidi" w:cstheme="minorBidi"/>
          <w:sz w:val="22"/>
          <w:szCs w:val="22"/>
          <w:lang w:val="en-GB"/>
        </w:rPr>
        <w:t xml:space="preserve">. </w:t>
      </w:r>
    </w:p>
    <w:p w14:paraId="7D9ACC86" w14:textId="77777777" w:rsidR="00CB433C" w:rsidRDefault="00CB433C">
      <w:pPr>
        <w:rPr>
          <w:rFonts w:asciiTheme="minorBidi" w:eastAsia="Times New Roman" w:hAnsiTheme="minorBidi" w:cs="Times New Roman"/>
          <w:snapToGrid w:val="0"/>
          <w:sz w:val="24"/>
          <w:szCs w:val="24"/>
          <w:lang w:val="en-US"/>
        </w:rPr>
      </w:pPr>
      <w:r>
        <w:rPr>
          <w:rFonts w:asciiTheme="minorBidi" w:hAnsiTheme="minorBidi"/>
          <w:lang w:val="en-US"/>
        </w:rPr>
        <w:br w:type="page"/>
      </w:r>
    </w:p>
    <w:p w14:paraId="5AF8F036" w14:textId="2CA3A5DF" w:rsidR="00CB433C" w:rsidRPr="00B20673" w:rsidRDefault="00CB433C" w:rsidP="00CB433C">
      <w:pPr>
        <w:pBdr>
          <w:bottom w:val="single" w:sz="4" w:space="1" w:color="auto"/>
        </w:pBdr>
        <w:tabs>
          <w:tab w:val="right" w:pos="9072"/>
        </w:tabs>
        <w:rPr>
          <w:rFonts w:asciiTheme="minorBidi" w:hAnsiTheme="minorBidi"/>
          <w:b/>
          <w:bCs/>
          <w:i/>
          <w:iCs/>
        </w:rPr>
      </w:pPr>
      <w:r w:rsidRPr="00B20673">
        <w:rPr>
          <w:rFonts w:asciiTheme="minorBidi" w:hAnsiTheme="minorBidi"/>
          <w:b/>
          <w:bCs/>
          <w:i/>
          <w:iCs/>
        </w:rPr>
        <w:lastRenderedPageBreak/>
        <w:t xml:space="preserve">Résumé exécutif </w:t>
      </w:r>
      <w:r w:rsidRPr="00B20673">
        <w:rPr>
          <w:rFonts w:asciiTheme="minorBidi" w:hAnsiTheme="minorBidi"/>
          <w:b/>
          <w:bCs/>
          <w:i/>
          <w:iCs/>
        </w:rPr>
        <w:tab/>
      </w:r>
    </w:p>
    <w:p w14:paraId="1B24300F" w14:textId="77777777" w:rsidR="00CB433C" w:rsidRPr="00B20673" w:rsidRDefault="00CB433C" w:rsidP="00CB433C">
      <w:pPr>
        <w:pStyle w:val="COI"/>
        <w:tabs>
          <w:tab w:val="left" w:pos="567"/>
        </w:tabs>
        <w:ind w:left="18"/>
        <w:rPr>
          <w:rFonts w:ascii="Arial" w:hAnsi="Arial" w:cs="Arial"/>
          <w:sz w:val="22"/>
          <w:szCs w:val="22"/>
        </w:rPr>
      </w:pPr>
      <w:r w:rsidRPr="00B20673">
        <w:rPr>
          <w:rFonts w:ascii="Arial" w:hAnsi="Arial" w:cs="Arial"/>
          <w:sz w:val="22"/>
          <w:szCs w:val="22"/>
        </w:rPr>
        <w:t>1.</w:t>
      </w:r>
      <w:r w:rsidRPr="00B20673">
        <w:rPr>
          <w:rFonts w:ascii="Arial" w:hAnsi="Arial" w:cs="Arial"/>
          <w:sz w:val="22"/>
          <w:szCs w:val="22"/>
        </w:rPr>
        <w:tab/>
        <w:t>La 17</w:t>
      </w:r>
      <w:r w:rsidRPr="00B20673">
        <w:rPr>
          <w:rFonts w:ascii="Arial" w:hAnsi="Arial" w:cs="Arial"/>
          <w:sz w:val="22"/>
          <w:szCs w:val="22"/>
          <w:vertAlign w:val="superscript"/>
        </w:rPr>
        <w:t>e</w:t>
      </w:r>
      <w:r w:rsidRPr="00B20673">
        <w:rPr>
          <w:rFonts w:ascii="Arial" w:hAnsi="Arial" w:cs="Arial"/>
          <w:sz w:val="22"/>
          <w:szCs w:val="22"/>
        </w:rPr>
        <w:t xml:space="preserve"> session du Groupe intergouvernemental de la COI-FAO chargé d’étudier les efflorescences algales nuisibles (IPHAB-XVII) s’est tenue au Siège de l’UNESCO/COI, à Paris, du 18 au 20 mars 2025. En référence à la résolution XVI-4 de l’Assemblée de la COI, il s’agissait de la deuxième session de l’IPHAB, depuis IPHAB-III en 1995, à recevoir le soutien de la FAO en tant que </w:t>
      </w:r>
      <w:proofErr w:type="spellStart"/>
      <w:r w:rsidRPr="00B20673">
        <w:rPr>
          <w:rFonts w:ascii="Arial" w:hAnsi="Arial" w:cs="Arial"/>
          <w:sz w:val="22"/>
          <w:szCs w:val="22"/>
        </w:rPr>
        <w:t>co</w:t>
      </w:r>
      <w:proofErr w:type="spellEnd"/>
      <w:r>
        <w:rPr>
          <w:rFonts w:ascii="Arial" w:hAnsi="Arial" w:cs="Arial"/>
          <w:sz w:val="22"/>
          <w:szCs w:val="22"/>
        </w:rPr>
        <w:t>-</w:t>
      </w:r>
      <w:r w:rsidRPr="00B20673">
        <w:rPr>
          <w:rFonts w:ascii="Arial" w:hAnsi="Arial" w:cs="Arial"/>
          <w:sz w:val="22"/>
          <w:szCs w:val="22"/>
        </w:rPr>
        <w:t>parrain du Groupe.</w:t>
      </w:r>
    </w:p>
    <w:p w14:paraId="565481F2" w14:textId="77777777" w:rsidR="00CB433C" w:rsidRPr="00B20673" w:rsidRDefault="00CB433C" w:rsidP="00CB433C">
      <w:pPr>
        <w:pStyle w:val="COI"/>
        <w:tabs>
          <w:tab w:val="left" w:pos="567"/>
        </w:tabs>
        <w:ind w:left="18"/>
        <w:rPr>
          <w:rFonts w:ascii="Arial" w:hAnsi="Arial" w:cs="Arial"/>
          <w:sz w:val="22"/>
          <w:szCs w:val="22"/>
        </w:rPr>
      </w:pPr>
      <w:r w:rsidRPr="00B20673">
        <w:rPr>
          <w:rFonts w:ascii="Arial" w:hAnsi="Arial" w:cs="Arial"/>
          <w:sz w:val="22"/>
          <w:szCs w:val="22"/>
        </w:rPr>
        <w:t>2.</w:t>
      </w:r>
      <w:r w:rsidRPr="00B20673">
        <w:rPr>
          <w:rFonts w:ascii="Arial" w:hAnsi="Arial" w:cs="Arial"/>
          <w:sz w:val="22"/>
          <w:szCs w:val="22"/>
        </w:rPr>
        <w:tab/>
        <w:t>Le Groupe a passé en revue les activités menées au cours de la période intersessions, pris note des progrès accomplis et conclu que le programme contribuait à relever plusieurs défis de la Décennie des Nations Unies pour les sciences océaniques au service du développement durable (2021-2030). Le Groupe a également noté que les décisions et recommandations de la 16</w:t>
      </w:r>
      <w:r w:rsidRPr="00B20673">
        <w:rPr>
          <w:rFonts w:ascii="Arial" w:hAnsi="Arial" w:cs="Arial"/>
          <w:sz w:val="22"/>
          <w:szCs w:val="22"/>
          <w:vertAlign w:val="superscript"/>
        </w:rPr>
        <w:t>e</w:t>
      </w:r>
      <w:r w:rsidRPr="00B20673">
        <w:rPr>
          <w:rFonts w:ascii="Arial" w:hAnsi="Arial" w:cs="Arial"/>
          <w:sz w:val="22"/>
          <w:szCs w:val="22"/>
        </w:rPr>
        <w:t xml:space="preserve"> session (mars 2023) avaient été mises en œuvre de manière très satisfaisante dans le cadre des ressources disponibles. Parmi les principales réalisations mentionnées, dont plusieurs sont toujours en cours, figurent notamment :</w:t>
      </w:r>
    </w:p>
    <w:p w14:paraId="0309FA3C" w14:textId="77777777" w:rsidR="00CB433C" w:rsidRPr="00B20673" w:rsidRDefault="00CB433C" w:rsidP="00CB433C">
      <w:pPr>
        <w:pStyle w:val="COI"/>
        <w:ind w:left="1134" w:hanging="567"/>
        <w:rPr>
          <w:rFonts w:ascii="Arial" w:hAnsi="Arial" w:cs="Arial"/>
          <w:sz w:val="22"/>
          <w:szCs w:val="22"/>
        </w:rPr>
      </w:pPr>
      <w:r w:rsidRPr="00B20673">
        <w:rPr>
          <w:rFonts w:ascii="Arial" w:hAnsi="Arial" w:cs="Arial"/>
          <w:sz w:val="22"/>
          <w:szCs w:val="22"/>
        </w:rPr>
        <w:t>(i)</w:t>
      </w:r>
      <w:r w:rsidRPr="00B20673">
        <w:rPr>
          <w:rFonts w:ascii="Arial" w:hAnsi="Arial" w:cs="Arial"/>
          <w:sz w:val="22"/>
          <w:szCs w:val="22"/>
        </w:rPr>
        <w:tab/>
        <w:t xml:space="preserve">la poursuite de la publication du bulletin </w:t>
      </w:r>
      <w:proofErr w:type="spellStart"/>
      <w:r w:rsidRPr="00B20673">
        <w:rPr>
          <w:rFonts w:ascii="Arial" w:hAnsi="Arial" w:cs="Arial"/>
          <w:i/>
          <w:iCs/>
          <w:sz w:val="22"/>
          <w:szCs w:val="22"/>
        </w:rPr>
        <w:t>Harmful</w:t>
      </w:r>
      <w:proofErr w:type="spellEnd"/>
      <w:r w:rsidRPr="00B20673">
        <w:rPr>
          <w:rFonts w:ascii="Arial" w:hAnsi="Arial" w:cs="Arial"/>
          <w:i/>
          <w:iCs/>
          <w:sz w:val="22"/>
          <w:szCs w:val="22"/>
        </w:rPr>
        <w:t xml:space="preserve"> </w:t>
      </w:r>
      <w:proofErr w:type="spellStart"/>
      <w:r w:rsidRPr="00B20673">
        <w:rPr>
          <w:rFonts w:ascii="Arial" w:hAnsi="Arial" w:cs="Arial"/>
          <w:i/>
          <w:iCs/>
          <w:sz w:val="22"/>
          <w:szCs w:val="22"/>
        </w:rPr>
        <w:t>Algae</w:t>
      </w:r>
      <w:proofErr w:type="spellEnd"/>
      <w:r w:rsidRPr="00B20673">
        <w:rPr>
          <w:rFonts w:ascii="Arial" w:hAnsi="Arial" w:cs="Arial"/>
          <w:i/>
          <w:iCs/>
          <w:sz w:val="22"/>
          <w:szCs w:val="22"/>
        </w:rPr>
        <w:t xml:space="preserve"> News</w:t>
      </w:r>
      <w:r w:rsidRPr="00B20673">
        <w:rPr>
          <w:rFonts w:ascii="Arial" w:hAnsi="Arial" w:cs="Arial"/>
          <w:sz w:val="22"/>
          <w:szCs w:val="22"/>
        </w:rPr>
        <w:t xml:space="preserve"> de la COI ; </w:t>
      </w:r>
    </w:p>
    <w:p w14:paraId="30D170B1" w14:textId="77777777" w:rsidR="00CB433C" w:rsidRPr="00B20673" w:rsidRDefault="00CB433C" w:rsidP="00CB433C">
      <w:pPr>
        <w:pStyle w:val="COI"/>
        <w:ind w:left="1134" w:hanging="567"/>
        <w:rPr>
          <w:rFonts w:ascii="Arial" w:hAnsi="Arial" w:cs="Arial"/>
          <w:sz w:val="22"/>
          <w:szCs w:val="22"/>
        </w:rPr>
      </w:pPr>
      <w:r w:rsidRPr="00B20673">
        <w:rPr>
          <w:rFonts w:ascii="Arial" w:hAnsi="Arial" w:cs="Arial"/>
          <w:sz w:val="22"/>
          <w:szCs w:val="22"/>
        </w:rPr>
        <w:t>(ii)</w:t>
      </w:r>
      <w:r w:rsidRPr="00B20673">
        <w:rPr>
          <w:rFonts w:ascii="Arial" w:hAnsi="Arial" w:cs="Arial"/>
          <w:sz w:val="22"/>
          <w:szCs w:val="22"/>
        </w:rPr>
        <w:tab/>
        <w:t>la poursuite de la compilation de données à tous les niveaux pour le système d’information IPHAB-IODE sur les algues nuisibles, les bases de données HAEDAT et OBIS fournissant des informations de haute qualité sur les phénomènes d’efflorescences algales nuisibles, la situation et les tendances concernant l’occurrence des HAB et l’évaluation des effets du changement climatique, ainsi qu’une base de données sur les toxines liée à la liste de référence taxonomique par l’intermédiaire du Registre mondial des espèces marines (</w:t>
      </w:r>
      <w:proofErr w:type="spellStart"/>
      <w:r w:rsidRPr="00B20673">
        <w:rPr>
          <w:rFonts w:ascii="Arial" w:hAnsi="Arial" w:cs="Arial"/>
          <w:sz w:val="22"/>
          <w:szCs w:val="22"/>
        </w:rPr>
        <w:t>WoRMS</w:t>
      </w:r>
      <w:proofErr w:type="spellEnd"/>
      <w:r w:rsidRPr="00B20673">
        <w:rPr>
          <w:rFonts w:ascii="Arial" w:hAnsi="Arial" w:cs="Arial"/>
          <w:sz w:val="22"/>
          <w:szCs w:val="22"/>
        </w:rPr>
        <w:t>) ;</w:t>
      </w:r>
    </w:p>
    <w:p w14:paraId="6DDD062D" w14:textId="77777777" w:rsidR="00CB433C" w:rsidRPr="00B20673" w:rsidRDefault="00CB433C" w:rsidP="00CB433C">
      <w:pPr>
        <w:pStyle w:val="COI"/>
        <w:ind w:left="1134" w:hanging="567"/>
        <w:rPr>
          <w:rFonts w:ascii="Arial" w:hAnsi="Arial" w:cs="Arial"/>
          <w:sz w:val="22"/>
          <w:szCs w:val="22"/>
        </w:rPr>
      </w:pPr>
      <w:r w:rsidRPr="00B20673">
        <w:rPr>
          <w:rFonts w:ascii="Arial" w:hAnsi="Arial" w:cs="Arial"/>
          <w:sz w:val="22"/>
          <w:szCs w:val="22"/>
        </w:rPr>
        <w:t>(iii)</w:t>
      </w:r>
      <w:r w:rsidRPr="00B20673">
        <w:rPr>
          <w:rFonts w:ascii="Arial" w:hAnsi="Arial" w:cs="Arial"/>
          <w:sz w:val="22"/>
          <w:szCs w:val="22"/>
        </w:rPr>
        <w:tab/>
        <w:t>la mise en œuvre de six cours de formation internationaux et de plusieurs cours régionaux et nationaux ;</w:t>
      </w:r>
    </w:p>
    <w:p w14:paraId="5342CEF4" w14:textId="77777777" w:rsidR="00CB433C" w:rsidRPr="00B20673" w:rsidRDefault="00CB433C" w:rsidP="00CB433C">
      <w:pPr>
        <w:pStyle w:val="COI"/>
        <w:ind w:left="1134" w:hanging="567"/>
        <w:rPr>
          <w:rFonts w:ascii="Arial" w:hAnsi="Arial" w:cs="Arial"/>
          <w:sz w:val="22"/>
          <w:szCs w:val="22"/>
        </w:rPr>
      </w:pPr>
      <w:r w:rsidRPr="00B20673">
        <w:rPr>
          <w:rFonts w:ascii="Arial" w:hAnsi="Arial" w:cs="Arial"/>
          <w:sz w:val="22"/>
          <w:szCs w:val="22"/>
        </w:rPr>
        <w:t>(iv)</w:t>
      </w:r>
      <w:r w:rsidRPr="00B20673">
        <w:rPr>
          <w:rFonts w:ascii="Arial" w:hAnsi="Arial" w:cs="Arial"/>
          <w:sz w:val="22"/>
          <w:szCs w:val="22"/>
        </w:rPr>
        <w:tab/>
        <w:t>l’élaboration, par l’équipe du Programme scientifique conjoint COI-SCOR sur les efflorescences algales nuisibles (</w:t>
      </w:r>
      <w:proofErr w:type="spellStart"/>
      <w:r w:rsidRPr="00B20673">
        <w:rPr>
          <w:rFonts w:ascii="Arial" w:hAnsi="Arial" w:cs="Arial"/>
          <w:sz w:val="22"/>
          <w:szCs w:val="22"/>
        </w:rPr>
        <w:t>GlobalHAB</w:t>
      </w:r>
      <w:proofErr w:type="spellEnd"/>
      <w:r w:rsidRPr="00B20673">
        <w:rPr>
          <w:rFonts w:ascii="Arial" w:hAnsi="Arial" w:cs="Arial"/>
          <w:sz w:val="22"/>
          <w:szCs w:val="22"/>
        </w:rPr>
        <w:t>), d’un nouveau plan décennal pour un programme international de recherche sur les efflorescences algales nuisibles, axé sur la connaissance de ce phénomène dans un contexte de viabilité mondiale ;</w:t>
      </w:r>
    </w:p>
    <w:p w14:paraId="450A41FA" w14:textId="77777777" w:rsidR="00CB433C" w:rsidRPr="00B20673" w:rsidRDefault="00CB433C" w:rsidP="00CB433C">
      <w:pPr>
        <w:pStyle w:val="COI"/>
        <w:ind w:left="1134" w:hanging="567"/>
        <w:rPr>
          <w:rFonts w:ascii="Arial" w:hAnsi="Arial" w:cs="Arial"/>
          <w:sz w:val="22"/>
          <w:szCs w:val="22"/>
        </w:rPr>
      </w:pPr>
      <w:r w:rsidRPr="00B20673">
        <w:rPr>
          <w:rFonts w:ascii="Arial" w:hAnsi="Arial" w:cs="Arial"/>
          <w:sz w:val="22"/>
          <w:szCs w:val="22"/>
        </w:rPr>
        <w:t>(v)</w:t>
      </w:r>
      <w:r w:rsidRPr="00B20673">
        <w:rPr>
          <w:rFonts w:ascii="Arial" w:hAnsi="Arial" w:cs="Arial"/>
          <w:sz w:val="22"/>
          <w:szCs w:val="22"/>
        </w:rPr>
        <w:tab/>
        <w:t>les résultats du Groupe de travail CIEM-COI sur la dynamique des efflorescences algales nuisibles (WGHABD) et du Groupe de travail CIEM-COI-OMI sur les eaux de ballast et autres vecteurs à bord des navires (WGBOSV) ;</w:t>
      </w:r>
    </w:p>
    <w:p w14:paraId="3591FDC5" w14:textId="77777777" w:rsidR="00CB433C" w:rsidRPr="00B20673" w:rsidRDefault="00CB433C" w:rsidP="00CB433C">
      <w:pPr>
        <w:pStyle w:val="COI"/>
        <w:ind w:left="1134" w:hanging="567"/>
        <w:rPr>
          <w:rFonts w:ascii="Arial" w:hAnsi="Arial" w:cs="Arial"/>
          <w:sz w:val="22"/>
          <w:szCs w:val="22"/>
        </w:rPr>
      </w:pPr>
      <w:r w:rsidRPr="00B20673">
        <w:rPr>
          <w:rFonts w:ascii="Arial" w:hAnsi="Arial" w:cs="Arial"/>
          <w:sz w:val="22"/>
          <w:szCs w:val="22"/>
        </w:rPr>
        <w:t>(vi)</w:t>
      </w:r>
      <w:r w:rsidRPr="00B20673">
        <w:rPr>
          <w:rFonts w:ascii="Arial" w:hAnsi="Arial" w:cs="Arial"/>
          <w:sz w:val="22"/>
          <w:szCs w:val="22"/>
        </w:rPr>
        <w:tab/>
        <w:t>le développement des activités régionales dans le Pacifique occidental (IOC/WESTPAC/HAB) et les Caraïbes (IOC/IOCARIBE/ANCA), ainsi qu’en Amérique du Sud (IOC/IPHAB/FANSA), malgré un manque de ressources ;</w:t>
      </w:r>
    </w:p>
    <w:p w14:paraId="3CC14243" w14:textId="77777777" w:rsidR="00CB433C" w:rsidRPr="00B20673" w:rsidRDefault="00CB433C" w:rsidP="00CB433C">
      <w:pPr>
        <w:pStyle w:val="COI"/>
        <w:ind w:left="1134" w:hanging="567"/>
        <w:rPr>
          <w:rFonts w:ascii="Arial" w:hAnsi="Arial" w:cs="Arial"/>
          <w:sz w:val="22"/>
          <w:szCs w:val="22"/>
        </w:rPr>
      </w:pPr>
      <w:r w:rsidRPr="00B20673">
        <w:rPr>
          <w:rFonts w:ascii="Arial" w:hAnsi="Arial" w:cs="Arial"/>
          <w:sz w:val="22"/>
          <w:szCs w:val="22"/>
        </w:rPr>
        <w:t>(vii)</w:t>
      </w:r>
      <w:r w:rsidRPr="00B20673">
        <w:rPr>
          <w:rFonts w:ascii="Arial" w:hAnsi="Arial" w:cs="Arial"/>
          <w:sz w:val="22"/>
          <w:szCs w:val="22"/>
        </w:rPr>
        <w:tab/>
        <w:t xml:space="preserve">la publication du livre blanc du </w:t>
      </w:r>
      <w:proofErr w:type="spellStart"/>
      <w:r w:rsidRPr="00B20673">
        <w:rPr>
          <w:rFonts w:ascii="Arial" w:hAnsi="Arial" w:cs="Arial"/>
          <w:sz w:val="22"/>
          <w:szCs w:val="22"/>
        </w:rPr>
        <w:t>GlobalHAB</w:t>
      </w:r>
      <w:proofErr w:type="spellEnd"/>
      <w:r w:rsidRPr="00B20673">
        <w:rPr>
          <w:rFonts w:ascii="Arial" w:hAnsi="Arial" w:cs="Arial"/>
          <w:sz w:val="22"/>
          <w:szCs w:val="22"/>
        </w:rPr>
        <w:t xml:space="preserve"> intitulé « </w:t>
      </w:r>
      <w:r w:rsidRPr="00B20673">
        <w:rPr>
          <w:rFonts w:ascii="Arial" w:hAnsi="Arial" w:cs="Arial"/>
          <w:i/>
          <w:iCs/>
          <w:sz w:val="22"/>
          <w:szCs w:val="22"/>
        </w:rPr>
        <w:t>Fish-</w:t>
      </w:r>
      <w:proofErr w:type="spellStart"/>
      <w:r w:rsidRPr="00B20673">
        <w:rPr>
          <w:rFonts w:ascii="Arial" w:hAnsi="Arial" w:cs="Arial"/>
          <w:i/>
          <w:iCs/>
          <w:sz w:val="22"/>
          <w:szCs w:val="22"/>
        </w:rPr>
        <w:t>killing</w:t>
      </w:r>
      <w:proofErr w:type="spellEnd"/>
      <w:r w:rsidRPr="00B20673">
        <w:rPr>
          <w:rFonts w:ascii="Arial" w:hAnsi="Arial" w:cs="Arial"/>
          <w:i/>
          <w:iCs/>
          <w:sz w:val="22"/>
          <w:szCs w:val="22"/>
        </w:rPr>
        <w:t xml:space="preserve"> marine algal blooms: causative </w:t>
      </w:r>
      <w:proofErr w:type="spellStart"/>
      <w:r w:rsidRPr="00B20673">
        <w:rPr>
          <w:rFonts w:ascii="Arial" w:hAnsi="Arial" w:cs="Arial"/>
          <w:i/>
          <w:iCs/>
          <w:sz w:val="22"/>
          <w:szCs w:val="22"/>
        </w:rPr>
        <w:t>organisms</w:t>
      </w:r>
      <w:proofErr w:type="spellEnd"/>
      <w:r w:rsidRPr="00B20673">
        <w:rPr>
          <w:rFonts w:ascii="Arial" w:hAnsi="Arial" w:cs="Arial"/>
          <w:i/>
          <w:iCs/>
          <w:sz w:val="22"/>
          <w:szCs w:val="22"/>
        </w:rPr>
        <w:t xml:space="preserve">, </w:t>
      </w:r>
      <w:proofErr w:type="spellStart"/>
      <w:r w:rsidRPr="00B20673">
        <w:rPr>
          <w:rFonts w:ascii="Arial" w:hAnsi="Arial" w:cs="Arial"/>
          <w:i/>
          <w:iCs/>
          <w:sz w:val="22"/>
          <w:szCs w:val="22"/>
        </w:rPr>
        <w:t>ichthyotoxic</w:t>
      </w:r>
      <w:proofErr w:type="spellEnd"/>
      <w:r w:rsidRPr="00B20673">
        <w:rPr>
          <w:rFonts w:ascii="Arial" w:hAnsi="Arial" w:cs="Arial"/>
          <w:i/>
          <w:iCs/>
          <w:sz w:val="22"/>
          <w:szCs w:val="22"/>
        </w:rPr>
        <w:t xml:space="preserve"> </w:t>
      </w:r>
      <w:proofErr w:type="spellStart"/>
      <w:r w:rsidRPr="00B20673">
        <w:rPr>
          <w:rFonts w:ascii="Arial" w:hAnsi="Arial" w:cs="Arial"/>
          <w:i/>
          <w:iCs/>
          <w:sz w:val="22"/>
          <w:szCs w:val="22"/>
        </w:rPr>
        <w:t>mechanisms</w:t>
      </w:r>
      <w:proofErr w:type="spellEnd"/>
      <w:r w:rsidRPr="00B20673">
        <w:rPr>
          <w:rFonts w:ascii="Arial" w:hAnsi="Arial" w:cs="Arial"/>
          <w:i/>
          <w:iCs/>
          <w:sz w:val="22"/>
          <w:szCs w:val="22"/>
        </w:rPr>
        <w:t>, impacts and mitigation </w:t>
      </w:r>
      <w:r w:rsidRPr="00B20673">
        <w:rPr>
          <w:rFonts w:ascii="Arial" w:hAnsi="Arial" w:cs="Arial"/>
          <w:sz w:val="22"/>
          <w:szCs w:val="22"/>
        </w:rPr>
        <w:t>»</w:t>
      </w:r>
      <w:r w:rsidRPr="00B20673">
        <w:rPr>
          <w:rFonts w:ascii="Arial" w:eastAsia="Calibri" w:hAnsi="Arial" w:cs="Arial"/>
          <w:kern w:val="2"/>
          <w:sz w:val="22"/>
          <w:szCs w:val="22"/>
          <w14:ligatures w14:val="standardContextual"/>
        </w:rPr>
        <w:t xml:space="preserve"> (</w:t>
      </w:r>
      <w:r w:rsidRPr="00B20673">
        <w:rPr>
          <w:rFonts w:ascii="Arial" w:hAnsi="Arial" w:cs="Arial"/>
          <w:sz w:val="22"/>
          <w:szCs w:val="22"/>
        </w:rPr>
        <w:t>Mortalité</w:t>
      </w:r>
      <w:r w:rsidRPr="00B20673">
        <w:rPr>
          <w:rFonts w:ascii="Arial" w:eastAsia="Calibri" w:hAnsi="Arial" w:cs="Arial"/>
          <w:kern w:val="2"/>
          <w:sz w:val="22"/>
          <w:szCs w:val="22"/>
          <w14:ligatures w14:val="standardContextual"/>
        </w:rPr>
        <w:t xml:space="preserve"> halieutique liée aux efflorescences algales marines : organismes pathogènes, mécanismes </w:t>
      </w:r>
      <w:proofErr w:type="spellStart"/>
      <w:r w:rsidRPr="00B20673">
        <w:rPr>
          <w:rFonts w:ascii="Arial" w:eastAsia="Calibri" w:hAnsi="Arial" w:cs="Arial"/>
          <w:kern w:val="2"/>
          <w:sz w:val="22"/>
          <w:szCs w:val="22"/>
          <w14:ligatures w14:val="standardContextual"/>
        </w:rPr>
        <w:t>ichthyotoxiques</w:t>
      </w:r>
      <w:proofErr w:type="spellEnd"/>
      <w:r w:rsidRPr="00B20673">
        <w:rPr>
          <w:rFonts w:ascii="Arial" w:eastAsia="Calibri" w:hAnsi="Arial" w:cs="Arial"/>
          <w:kern w:val="2"/>
          <w:sz w:val="22"/>
          <w:szCs w:val="22"/>
          <w14:ligatures w14:val="standardContextual"/>
        </w:rPr>
        <w:t xml:space="preserve">, impacts et atténuation), </w:t>
      </w:r>
      <w:hyperlink r:id="rId12" w:history="1">
        <w:r w:rsidRPr="00B20673">
          <w:rPr>
            <w:rFonts w:ascii="Arial" w:eastAsia="Calibri" w:hAnsi="Arial" w:cs="Arial"/>
            <w:color w:val="0000FF"/>
            <w:kern w:val="2"/>
            <w:sz w:val="22"/>
            <w:szCs w:val="22"/>
            <w:u w:val="single"/>
            <w14:ligatures w14:val="standardContextual"/>
          </w:rPr>
          <w:t>n° 93</w:t>
        </w:r>
      </w:hyperlink>
      <w:r w:rsidRPr="00B20673">
        <w:rPr>
          <w:rFonts w:ascii="Arial" w:eastAsia="Calibri" w:hAnsi="Arial" w:cs="Arial"/>
          <w:kern w:val="2"/>
          <w:sz w:val="22"/>
          <w:szCs w:val="22"/>
          <w14:ligatures w14:val="standardContextual"/>
        </w:rPr>
        <w:t xml:space="preserve"> de la série Manuels et guides de la COI</w:t>
      </w:r>
      <w:r>
        <w:rPr>
          <w:rFonts w:ascii="Arial" w:eastAsia="Calibri" w:hAnsi="Arial" w:cs="Arial"/>
          <w:kern w:val="2"/>
          <w:sz w:val="22"/>
          <w:szCs w:val="22"/>
          <w14:ligatures w14:val="standardContextual"/>
        </w:rPr>
        <w:t> ;</w:t>
      </w:r>
    </w:p>
    <w:p w14:paraId="5D17DA0E" w14:textId="77777777" w:rsidR="00CB433C" w:rsidRPr="00B20673" w:rsidRDefault="00CB433C" w:rsidP="00CB433C">
      <w:pPr>
        <w:pStyle w:val="COI"/>
        <w:ind w:left="1134" w:hanging="567"/>
        <w:rPr>
          <w:rFonts w:ascii="Arial" w:hAnsi="Arial" w:cs="Arial"/>
          <w:sz w:val="22"/>
          <w:szCs w:val="22"/>
        </w:rPr>
      </w:pPr>
      <w:r w:rsidRPr="00B20673">
        <w:rPr>
          <w:rFonts w:ascii="Arial" w:hAnsi="Arial" w:cs="Arial"/>
          <w:sz w:val="22"/>
          <w:szCs w:val="22"/>
        </w:rPr>
        <w:t>(viii)</w:t>
      </w:r>
      <w:r w:rsidRPr="00B20673">
        <w:rPr>
          <w:rFonts w:ascii="Arial" w:hAnsi="Arial" w:cs="Arial"/>
          <w:sz w:val="22"/>
          <w:szCs w:val="22"/>
        </w:rPr>
        <w:tab/>
        <w:t xml:space="preserve">la publication conjointe </w:t>
      </w:r>
      <w:proofErr w:type="spellStart"/>
      <w:r w:rsidRPr="00B20673">
        <w:rPr>
          <w:rFonts w:ascii="Arial" w:hAnsi="Arial" w:cs="Arial"/>
          <w:sz w:val="22"/>
          <w:szCs w:val="22"/>
        </w:rPr>
        <w:t>GlobalHAB</w:t>
      </w:r>
      <w:proofErr w:type="spellEnd"/>
      <w:r w:rsidRPr="00B20673">
        <w:rPr>
          <w:rFonts w:ascii="Arial" w:hAnsi="Arial" w:cs="Arial"/>
          <w:sz w:val="22"/>
          <w:szCs w:val="22"/>
        </w:rPr>
        <w:t>-GESAMP intitulée « </w:t>
      </w:r>
      <w:proofErr w:type="spellStart"/>
      <w:r w:rsidRPr="00B20673">
        <w:rPr>
          <w:rFonts w:ascii="Arial" w:hAnsi="Arial" w:cs="Arial"/>
          <w:i/>
          <w:iCs/>
          <w:sz w:val="22"/>
          <w:szCs w:val="22"/>
        </w:rPr>
        <w:t>Sargassum</w:t>
      </w:r>
      <w:proofErr w:type="spellEnd"/>
      <w:r w:rsidRPr="00B20673">
        <w:rPr>
          <w:rFonts w:ascii="Arial" w:hAnsi="Arial" w:cs="Arial"/>
          <w:i/>
          <w:iCs/>
          <w:sz w:val="22"/>
          <w:szCs w:val="22"/>
        </w:rPr>
        <w:t xml:space="preserve"> white </w:t>
      </w:r>
      <w:proofErr w:type="spellStart"/>
      <w:r w:rsidRPr="00B20673">
        <w:rPr>
          <w:rFonts w:ascii="Arial" w:hAnsi="Arial" w:cs="Arial"/>
          <w:i/>
          <w:iCs/>
          <w:sz w:val="22"/>
          <w:szCs w:val="22"/>
        </w:rPr>
        <w:t>paper</w:t>
      </w:r>
      <w:proofErr w:type="spellEnd"/>
      <w:r w:rsidRPr="00B20673">
        <w:rPr>
          <w:rFonts w:ascii="Arial" w:hAnsi="Arial" w:cs="Arial"/>
          <w:i/>
          <w:iCs/>
          <w:sz w:val="22"/>
          <w:szCs w:val="22"/>
        </w:rPr>
        <w:t xml:space="preserve">: </w:t>
      </w:r>
      <w:proofErr w:type="spellStart"/>
      <w:r w:rsidRPr="00B20673">
        <w:rPr>
          <w:rFonts w:ascii="Arial" w:hAnsi="Arial" w:cs="Arial"/>
          <w:i/>
          <w:iCs/>
          <w:sz w:val="22"/>
          <w:szCs w:val="22"/>
        </w:rPr>
        <w:t>addressing</w:t>
      </w:r>
      <w:proofErr w:type="spellEnd"/>
      <w:r w:rsidRPr="00B20673">
        <w:rPr>
          <w:rFonts w:ascii="Arial" w:hAnsi="Arial" w:cs="Arial"/>
          <w:i/>
          <w:iCs/>
          <w:sz w:val="22"/>
          <w:szCs w:val="22"/>
        </w:rPr>
        <w:t xml:space="preserve"> the </w:t>
      </w:r>
      <w:proofErr w:type="spellStart"/>
      <w:r w:rsidRPr="00B20673">
        <w:rPr>
          <w:rFonts w:ascii="Arial" w:hAnsi="Arial" w:cs="Arial"/>
          <w:i/>
          <w:iCs/>
          <w:sz w:val="22"/>
          <w:szCs w:val="22"/>
        </w:rPr>
        <w:t>influxes</w:t>
      </w:r>
      <w:proofErr w:type="spellEnd"/>
      <w:r w:rsidRPr="00B20673">
        <w:rPr>
          <w:rFonts w:ascii="Arial" w:hAnsi="Arial" w:cs="Arial"/>
          <w:i/>
          <w:iCs/>
          <w:sz w:val="22"/>
          <w:szCs w:val="22"/>
        </w:rPr>
        <w:t xml:space="preserve"> of the </w:t>
      </w:r>
      <w:proofErr w:type="spellStart"/>
      <w:r w:rsidRPr="00B20673">
        <w:rPr>
          <w:rFonts w:ascii="Arial" w:hAnsi="Arial" w:cs="Arial"/>
          <w:i/>
          <w:iCs/>
          <w:sz w:val="22"/>
          <w:szCs w:val="22"/>
        </w:rPr>
        <w:t>holopelagic</w:t>
      </w:r>
      <w:proofErr w:type="spellEnd"/>
      <w:r w:rsidRPr="00B20673">
        <w:rPr>
          <w:rFonts w:ascii="Arial" w:hAnsi="Arial" w:cs="Arial"/>
          <w:i/>
          <w:iCs/>
          <w:sz w:val="22"/>
          <w:szCs w:val="22"/>
        </w:rPr>
        <w:t xml:space="preserve"> </w:t>
      </w:r>
      <w:proofErr w:type="spellStart"/>
      <w:r w:rsidRPr="00B20673">
        <w:rPr>
          <w:rFonts w:ascii="Arial" w:hAnsi="Arial" w:cs="Arial"/>
          <w:i/>
          <w:iCs/>
          <w:sz w:val="22"/>
          <w:szCs w:val="22"/>
        </w:rPr>
        <w:t>Sargassum</w:t>
      </w:r>
      <w:proofErr w:type="spellEnd"/>
      <w:r w:rsidRPr="00B20673">
        <w:rPr>
          <w:rFonts w:ascii="Arial" w:hAnsi="Arial" w:cs="Arial"/>
          <w:i/>
          <w:iCs/>
          <w:sz w:val="22"/>
          <w:szCs w:val="22"/>
        </w:rPr>
        <w:t xml:space="preserve"> </w:t>
      </w:r>
      <w:proofErr w:type="spellStart"/>
      <w:r w:rsidRPr="00B20673">
        <w:rPr>
          <w:rFonts w:ascii="Arial" w:hAnsi="Arial" w:cs="Arial"/>
          <w:i/>
          <w:iCs/>
          <w:sz w:val="22"/>
          <w:szCs w:val="22"/>
        </w:rPr>
        <w:t>spp</w:t>
      </w:r>
      <w:proofErr w:type="spellEnd"/>
      <w:r w:rsidRPr="00B20673">
        <w:rPr>
          <w:rFonts w:ascii="Arial" w:hAnsi="Arial" w:cs="Arial"/>
          <w:i/>
          <w:iCs/>
          <w:sz w:val="22"/>
          <w:szCs w:val="22"/>
        </w:rPr>
        <w:t xml:space="preserve">. in the </w:t>
      </w:r>
      <w:proofErr w:type="spellStart"/>
      <w:r w:rsidRPr="00B20673">
        <w:rPr>
          <w:rFonts w:ascii="Arial" w:hAnsi="Arial" w:cs="Arial"/>
          <w:i/>
          <w:iCs/>
          <w:sz w:val="22"/>
          <w:szCs w:val="22"/>
        </w:rPr>
        <w:t>equatorial</w:t>
      </w:r>
      <w:proofErr w:type="spellEnd"/>
      <w:r w:rsidRPr="00B20673">
        <w:rPr>
          <w:rFonts w:ascii="Arial" w:hAnsi="Arial" w:cs="Arial"/>
          <w:i/>
          <w:iCs/>
          <w:sz w:val="22"/>
          <w:szCs w:val="22"/>
        </w:rPr>
        <w:t xml:space="preserve"> and subtropical Atlantic: </w:t>
      </w:r>
      <w:proofErr w:type="spellStart"/>
      <w:r w:rsidRPr="00B20673">
        <w:rPr>
          <w:rFonts w:ascii="Arial" w:hAnsi="Arial" w:cs="Arial"/>
          <w:i/>
          <w:iCs/>
          <w:sz w:val="22"/>
          <w:szCs w:val="22"/>
        </w:rPr>
        <w:t>recent</w:t>
      </w:r>
      <w:proofErr w:type="spellEnd"/>
      <w:r w:rsidRPr="00B20673">
        <w:rPr>
          <w:rFonts w:ascii="Arial" w:hAnsi="Arial" w:cs="Arial"/>
          <w:i/>
          <w:iCs/>
          <w:sz w:val="22"/>
          <w:szCs w:val="22"/>
        </w:rPr>
        <w:t xml:space="preserve"> </w:t>
      </w:r>
      <w:proofErr w:type="spellStart"/>
      <w:r w:rsidRPr="00B20673">
        <w:rPr>
          <w:rFonts w:ascii="Arial" w:hAnsi="Arial" w:cs="Arial"/>
          <w:i/>
          <w:iCs/>
          <w:sz w:val="22"/>
          <w:szCs w:val="22"/>
        </w:rPr>
        <w:t>scientific</w:t>
      </w:r>
      <w:proofErr w:type="spellEnd"/>
      <w:r w:rsidRPr="00B20673">
        <w:rPr>
          <w:rFonts w:ascii="Arial" w:hAnsi="Arial" w:cs="Arial"/>
          <w:i/>
          <w:iCs/>
          <w:sz w:val="22"/>
          <w:szCs w:val="22"/>
        </w:rPr>
        <w:t xml:space="preserve"> insights in </w:t>
      </w:r>
      <w:proofErr w:type="spellStart"/>
      <w:r w:rsidRPr="00B20673">
        <w:rPr>
          <w:rFonts w:ascii="Arial" w:hAnsi="Arial" w:cs="Arial"/>
          <w:i/>
          <w:iCs/>
          <w:sz w:val="22"/>
          <w:szCs w:val="22"/>
        </w:rPr>
        <w:t>their</w:t>
      </w:r>
      <w:proofErr w:type="spellEnd"/>
      <w:r w:rsidRPr="00B20673">
        <w:rPr>
          <w:rFonts w:ascii="Arial" w:hAnsi="Arial" w:cs="Arial"/>
          <w:i/>
          <w:iCs/>
          <w:sz w:val="22"/>
          <w:szCs w:val="22"/>
        </w:rPr>
        <w:t xml:space="preserve"> </w:t>
      </w:r>
      <w:proofErr w:type="spellStart"/>
      <w:r w:rsidRPr="00B20673">
        <w:rPr>
          <w:rFonts w:ascii="Arial" w:hAnsi="Arial" w:cs="Arial"/>
          <w:i/>
          <w:iCs/>
          <w:sz w:val="22"/>
          <w:szCs w:val="22"/>
        </w:rPr>
        <w:t>dynamics</w:t>
      </w:r>
      <w:proofErr w:type="spellEnd"/>
      <w:r w:rsidRPr="00B20673">
        <w:rPr>
          <w:rFonts w:ascii="Arial" w:hAnsi="Arial" w:cs="Arial"/>
          <w:i/>
          <w:iCs/>
          <w:sz w:val="22"/>
          <w:szCs w:val="22"/>
        </w:rPr>
        <w:t> </w:t>
      </w:r>
      <w:r w:rsidRPr="00B20673">
        <w:rPr>
          <w:rFonts w:ascii="Arial" w:hAnsi="Arial" w:cs="Arial"/>
          <w:sz w:val="22"/>
          <w:szCs w:val="22"/>
        </w:rPr>
        <w:t>»</w:t>
      </w:r>
      <w:r w:rsidRPr="00B20673">
        <w:rPr>
          <w:rFonts w:ascii="Arial" w:hAnsi="Arial" w:cs="Arial"/>
          <w:i/>
          <w:iCs/>
          <w:sz w:val="22"/>
          <w:szCs w:val="22"/>
        </w:rPr>
        <w:t xml:space="preserve"> </w:t>
      </w:r>
      <w:r w:rsidRPr="00B20673">
        <w:rPr>
          <w:rFonts w:ascii="Arial" w:hAnsi="Arial" w:cs="Arial"/>
          <w:sz w:val="22"/>
          <w:szCs w:val="22"/>
        </w:rPr>
        <w:t xml:space="preserve">(Livre blanc sur les sargasses : remédier aux flux de sargasses </w:t>
      </w:r>
      <w:proofErr w:type="spellStart"/>
      <w:r w:rsidRPr="00B20673">
        <w:rPr>
          <w:rFonts w:ascii="Arial" w:hAnsi="Arial" w:cs="Arial"/>
          <w:sz w:val="22"/>
          <w:szCs w:val="22"/>
        </w:rPr>
        <w:t>holopélagiques</w:t>
      </w:r>
      <w:proofErr w:type="spellEnd"/>
      <w:r w:rsidRPr="00B20673">
        <w:rPr>
          <w:rFonts w:ascii="Arial" w:hAnsi="Arial" w:cs="Arial"/>
          <w:sz w:val="22"/>
          <w:szCs w:val="22"/>
        </w:rPr>
        <w:t xml:space="preserve"> </w:t>
      </w:r>
      <w:proofErr w:type="spellStart"/>
      <w:r w:rsidRPr="00B20673">
        <w:rPr>
          <w:rFonts w:ascii="Arial" w:hAnsi="Arial" w:cs="Arial"/>
          <w:sz w:val="22"/>
          <w:szCs w:val="22"/>
        </w:rPr>
        <w:t>spp</w:t>
      </w:r>
      <w:proofErr w:type="spellEnd"/>
      <w:r w:rsidRPr="00B20673">
        <w:rPr>
          <w:rFonts w:ascii="Arial" w:hAnsi="Arial" w:cs="Arial"/>
          <w:sz w:val="22"/>
          <w:szCs w:val="22"/>
        </w:rPr>
        <w:t>. dans l’Atlantique équatorial et subtropical : découvertes scientifiques récentes sur leur dynamique),</w:t>
      </w:r>
      <w:r w:rsidRPr="00B20673">
        <w:rPr>
          <w:rFonts w:ascii="Arial" w:eastAsia="Calibri" w:hAnsi="Arial" w:cs="Arial"/>
          <w:kern w:val="2"/>
          <w:sz w:val="22"/>
          <w:szCs w:val="22"/>
          <w14:ligatures w14:val="standardContextual"/>
        </w:rPr>
        <w:t xml:space="preserve"> </w:t>
      </w:r>
      <w:hyperlink r:id="rId13" w:history="1">
        <w:r w:rsidRPr="00B20673">
          <w:rPr>
            <w:rFonts w:ascii="Arial" w:eastAsia="Calibri" w:hAnsi="Arial" w:cs="Arial"/>
            <w:color w:val="0000FF"/>
            <w:kern w:val="2"/>
            <w:sz w:val="22"/>
            <w:szCs w:val="22"/>
            <w:u w:val="single"/>
            <w14:ligatures w14:val="standardContextual"/>
          </w:rPr>
          <w:t>n° 96</w:t>
        </w:r>
      </w:hyperlink>
      <w:r w:rsidRPr="00B20673">
        <w:rPr>
          <w:rFonts w:ascii="Arial" w:eastAsia="Calibri" w:hAnsi="Arial" w:cs="Arial"/>
          <w:color w:val="0000FF"/>
          <w:kern w:val="2"/>
          <w:sz w:val="22"/>
          <w:szCs w:val="22"/>
          <w14:ligatures w14:val="standardContextual"/>
        </w:rPr>
        <w:t xml:space="preserve"> </w:t>
      </w:r>
      <w:r w:rsidRPr="00B20673">
        <w:rPr>
          <w:rFonts w:ascii="Arial" w:eastAsia="Calibri" w:hAnsi="Arial" w:cs="Arial"/>
          <w:kern w:val="2"/>
          <w:sz w:val="22"/>
          <w:szCs w:val="22"/>
          <w14:ligatures w14:val="standardContextual"/>
        </w:rPr>
        <w:t>de la série Manuels et guides de la COI</w:t>
      </w:r>
      <w:r>
        <w:rPr>
          <w:rFonts w:ascii="Arial" w:eastAsia="Calibri" w:hAnsi="Arial" w:cs="Arial"/>
          <w:kern w:val="2"/>
          <w:sz w:val="22"/>
          <w:szCs w:val="22"/>
          <w14:ligatures w14:val="standardContextual"/>
        </w:rPr>
        <w:t> ;</w:t>
      </w:r>
    </w:p>
    <w:p w14:paraId="7715437E" w14:textId="77777777" w:rsidR="00CB433C" w:rsidRPr="00B20673" w:rsidRDefault="00CB433C" w:rsidP="00CB433C">
      <w:pPr>
        <w:pStyle w:val="COI"/>
        <w:ind w:left="1134" w:hanging="567"/>
        <w:rPr>
          <w:rFonts w:ascii="Arial" w:hAnsi="Arial" w:cs="Arial"/>
          <w:sz w:val="22"/>
          <w:szCs w:val="22"/>
        </w:rPr>
      </w:pPr>
      <w:r w:rsidRPr="00B20673">
        <w:rPr>
          <w:rFonts w:ascii="Arial" w:hAnsi="Arial" w:cs="Arial"/>
          <w:sz w:val="22"/>
          <w:szCs w:val="22"/>
        </w:rPr>
        <w:lastRenderedPageBreak/>
        <w:t>(ix)</w:t>
      </w:r>
      <w:r w:rsidRPr="00B20673">
        <w:rPr>
          <w:rFonts w:ascii="Arial" w:hAnsi="Arial" w:cs="Arial"/>
          <w:sz w:val="22"/>
          <w:szCs w:val="22"/>
        </w:rPr>
        <w:tab/>
        <w:t xml:space="preserve">les progrès réalisés dans les essais de renforcement de la surveillance des HAB en Afrique dans le cadre des systèmes d’alerte précoce ; et </w:t>
      </w:r>
    </w:p>
    <w:p w14:paraId="05CB3502" w14:textId="77777777" w:rsidR="00CB433C" w:rsidRPr="00B20673" w:rsidRDefault="00CB433C" w:rsidP="00CB433C">
      <w:pPr>
        <w:pStyle w:val="COI"/>
        <w:ind w:left="1134" w:hanging="567"/>
        <w:rPr>
          <w:rFonts w:ascii="Arial" w:hAnsi="Arial" w:cs="Arial"/>
          <w:sz w:val="22"/>
          <w:szCs w:val="22"/>
        </w:rPr>
      </w:pPr>
      <w:r w:rsidRPr="00B20673">
        <w:rPr>
          <w:rFonts w:ascii="Arial" w:hAnsi="Arial" w:cs="Arial"/>
          <w:sz w:val="22"/>
          <w:szCs w:val="22"/>
        </w:rPr>
        <w:t>(x)</w:t>
      </w:r>
      <w:r w:rsidRPr="00B20673">
        <w:rPr>
          <w:rFonts w:ascii="Arial" w:hAnsi="Arial" w:cs="Arial"/>
          <w:sz w:val="22"/>
          <w:szCs w:val="22"/>
        </w:rPr>
        <w:tab/>
        <w:t>le développement d’activités et de partenariats menés par la Société internationale pour l’étude des algues nuisibles (ISSHA) afin de promouvoir et d’encourager la recherche et la formation sur les HAB.</w:t>
      </w:r>
    </w:p>
    <w:p w14:paraId="5FBD477F" w14:textId="77777777" w:rsidR="00CB433C" w:rsidRPr="00B20673" w:rsidRDefault="00CB433C" w:rsidP="00CB433C">
      <w:pPr>
        <w:pStyle w:val="COI"/>
        <w:tabs>
          <w:tab w:val="left" w:pos="567"/>
        </w:tabs>
        <w:ind w:left="18"/>
        <w:rPr>
          <w:rFonts w:ascii="Arial" w:hAnsi="Arial" w:cs="Arial"/>
          <w:sz w:val="22"/>
          <w:szCs w:val="22"/>
        </w:rPr>
      </w:pPr>
      <w:r w:rsidRPr="00B20673">
        <w:rPr>
          <w:rFonts w:ascii="Arial" w:hAnsi="Arial" w:cs="Arial"/>
          <w:sz w:val="22"/>
          <w:szCs w:val="22"/>
        </w:rPr>
        <w:t>3.</w:t>
      </w:r>
      <w:r w:rsidRPr="00B20673">
        <w:rPr>
          <w:rFonts w:ascii="Arial" w:hAnsi="Arial" w:cs="Arial"/>
          <w:sz w:val="22"/>
          <w:szCs w:val="22"/>
        </w:rPr>
        <w:tab/>
        <w:t>Le Groupe a adopté 11 décisions et soumis deux recommandations pour examen par l’Assemblée de la COI à sa 33</w:t>
      </w:r>
      <w:r w:rsidRPr="00B20673">
        <w:rPr>
          <w:rFonts w:ascii="Arial" w:hAnsi="Arial" w:cs="Arial"/>
          <w:sz w:val="22"/>
          <w:szCs w:val="22"/>
          <w:vertAlign w:val="superscript"/>
        </w:rPr>
        <w:t>e</w:t>
      </w:r>
      <w:r w:rsidRPr="00B20673">
        <w:rPr>
          <w:rFonts w:ascii="Arial" w:hAnsi="Arial" w:cs="Arial"/>
          <w:sz w:val="22"/>
          <w:szCs w:val="22"/>
        </w:rPr>
        <w:t xml:space="preserve"> session et par le Comité des pêches de la FAO (COFI). Les décisions portent sur :</w:t>
      </w:r>
    </w:p>
    <w:p w14:paraId="7B6CAEB2" w14:textId="77777777" w:rsidR="00CB433C" w:rsidRPr="00B20673" w:rsidRDefault="00CB433C" w:rsidP="00CB433C">
      <w:pPr>
        <w:pStyle w:val="COI"/>
        <w:tabs>
          <w:tab w:val="left" w:pos="720"/>
        </w:tabs>
        <w:spacing w:after="120"/>
        <w:ind w:left="910" w:hanging="910"/>
        <w:rPr>
          <w:rFonts w:ascii="Arial" w:hAnsi="Arial" w:cs="Arial"/>
          <w:sz w:val="22"/>
          <w:szCs w:val="22"/>
        </w:rPr>
      </w:pPr>
      <w:r w:rsidRPr="00B20673">
        <w:rPr>
          <w:rFonts w:ascii="Arial" w:hAnsi="Arial" w:cs="Arial"/>
          <w:sz w:val="22"/>
          <w:szCs w:val="22"/>
          <w:lang w:eastAsia="da-DK"/>
        </w:rPr>
        <w:t xml:space="preserve">Décision </w:t>
      </w:r>
      <w:r w:rsidRPr="00B20673">
        <w:rPr>
          <w:rFonts w:ascii="Arial" w:hAnsi="Arial" w:cs="Arial"/>
          <w:sz w:val="22"/>
          <w:szCs w:val="22"/>
          <w:u w:val="single"/>
          <w:lang w:eastAsia="da-DK"/>
        </w:rPr>
        <w:t>IPHAB-XVII.1</w:t>
      </w:r>
      <w:r w:rsidRPr="00B20673">
        <w:rPr>
          <w:sz w:val="22"/>
          <w:szCs w:val="22"/>
        </w:rPr>
        <w:t> </w:t>
      </w:r>
      <w:r w:rsidRPr="00B20673">
        <w:rPr>
          <w:rFonts w:ascii="Arial" w:hAnsi="Arial" w:cs="Arial"/>
          <w:sz w:val="22"/>
          <w:szCs w:val="22"/>
        </w:rPr>
        <w:t>: le développement du Programme HAB à l’échelle régionale, en tenant compte des écarts de soutien entre les différents groupes et réseaux selon qu’ils relèvent ou non d’un organe subsidiaire régional de la COI ;</w:t>
      </w:r>
    </w:p>
    <w:p w14:paraId="1376E185" w14:textId="77777777" w:rsidR="00CB433C" w:rsidRPr="00B20673" w:rsidRDefault="00CB433C" w:rsidP="00CB433C">
      <w:pPr>
        <w:pStyle w:val="COI"/>
        <w:tabs>
          <w:tab w:val="left" w:pos="720"/>
        </w:tabs>
        <w:spacing w:after="120"/>
        <w:ind w:left="910" w:hanging="910"/>
        <w:rPr>
          <w:rFonts w:ascii="Arial" w:hAnsi="Arial" w:cs="Arial"/>
          <w:sz w:val="22"/>
          <w:szCs w:val="22"/>
        </w:rPr>
      </w:pPr>
      <w:r w:rsidRPr="00B20673">
        <w:rPr>
          <w:rFonts w:ascii="Arial" w:hAnsi="Arial" w:cs="Arial"/>
          <w:sz w:val="22"/>
          <w:szCs w:val="22"/>
          <w:lang w:eastAsia="da-DK"/>
        </w:rPr>
        <w:t xml:space="preserve">Décision </w:t>
      </w:r>
      <w:r w:rsidRPr="00B20673">
        <w:rPr>
          <w:rFonts w:ascii="Arial" w:hAnsi="Arial" w:cs="Arial"/>
          <w:sz w:val="22"/>
          <w:szCs w:val="22"/>
          <w:u w:val="single"/>
          <w:lang w:eastAsia="da-DK"/>
        </w:rPr>
        <w:t>IPHAB-XVII.2</w:t>
      </w:r>
      <w:r w:rsidRPr="00B20673">
        <w:rPr>
          <w:rFonts w:ascii="Arial" w:hAnsi="Arial" w:cs="Arial"/>
          <w:sz w:val="22"/>
          <w:szCs w:val="22"/>
          <w:lang w:eastAsia="da-DK"/>
        </w:rPr>
        <w:t> </w:t>
      </w:r>
      <w:r w:rsidRPr="00B20673">
        <w:rPr>
          <w:rFonts w:ascii="Arial" w:hAnsi="Arial" w:cs="Arial"/>
          <w:sz w:val="22"/>
          <w:szCs w:val="22"/>
        </w:rPr>
        <w:t>: le maintien, avec un mandat révisé, de l’Équipe spéciale pour la détection, l’alerte et la prévision rapides concernant les phénomènes d’efflorescences algales nuisibles ;</w:t>
      </w:r>
    </w:p>
    <w:p w14:paraId="52B672B9" w14:textId="77777777" w:rsidR="00CB433C" w:rsidRPr="00B20673" w:rsidRDefault="00CB433C" w:rsidP="00CB433C">
      <w:pPr>
        <w:pStyle w:val="COI"/>
        <w:tabs>
          <w:tab w:val="left" w:pos="720"/>
        </w:tabs>
        <w:spacing w:after="120"/>
        <w:ind w:left="910" w:hanging="910"/>
        <w:rPr>
          <w:rFonts w:ascii="Arial" w:hAnsi="Arial" w:cs="Arial"/>
          <w:sz w:val="22"/>
          <w:szCs w:val="22"/>
        </w:rPr>
      </w:pPr>
      <w:r w:rsidRPr="00B20673">
        <w:rPr>
          <w:rFonts w:ascii="Arial" w:hAnsi="Arial" w:cs="Arial"/>
          <w:sz w:val="22"/>
          <w:szCs w:val="22"/>
          <w:lang w:eastAsia="da-DK"/>
        </w:rPr>
        <w:t xml:space="preserve">Décision </w:t>
      </w:r>
      <w:r w:rsidRPr="00B20673">
        <w:rPr>
          <w:rFonts w:ascii="Arial" w:hAnsi="Arial" w:cs="Arial"/>
          <w:sz w:val="22"/>
          <w:szCs w:val="22"/>
          <w:u w:val="single"/>
        </w:rPr>
        <w:t>IPHAB-</w:t>
      </w:r>
      <w:r w:rsidRPr="00B20673">
        <w:rPr>
          <w:rFonts w:ascii="Arial" w:hAnsi="Arial" w:cs="Arial"/>
          <w:sz w:val="22"/>
          <w:szCs w:val="22"/>
          <w:u w:val="single"/>
          <w:lang w:eastAsia="da-DK"/>
        </w:rPr>
        <w:t>XVII</w:t>
      </w:r>
      <w:r w:rsidRPr="00B20673">
        <w:rPr>
          <w:rFonts w:ascii="Arial" w:hAnsi="Arial" w:cs="Arial"/>
          <w:sz w:val="22"/>
          <w:szCs w:val="22"/>
          <w:u w:val="single"/>
        </w:rPr>
        <w:t>.3</w:t>
      </w:r>
      <w:r w:rsidRPr="00B20673">
        <w:rPr>
          <w:sz w:val="22"/>
          <w:szCs w:val="22"/>
        </w:rPr>
        <w:t> </w:t>
      </w:r>
      <w:r w:rsidRPr="00B20673">
        <w:rPr>
          <w:rFonts w:ascii="Arial" w:hAnsi="Arial" w:cs="Arial"/>
          <w:sz w:val="22"/>
          <w:szCs w:val="22"/>
        </w:rPr>
        <w:t>: le maintien, avec un mandat révisé, de l’Équipe spéciale sur la mise en place d’un système d’information sur les algues nuisibles et l’élaboration d’un rapport mondial périodique sur la situation des efflorescences algales nuisibles ;</w:t>
      </w:r>
    </w:p>
    <w:p w14:paraId="3C5C0105" w14:textId="77777777" w:rsidR="00CB433C" w:rsidRPr="00B20673" w:rsidRDefault="00CB433C" w:rsidP="00CB433C">
      <w:pPr>
        <w:pStyle w:val="COI"/>
        <w:tabs>
          <w:tab w:val="left" w:pos="720"/>
        </w:tabs>
        <w:spacing w:after="120"/>
        <w:ind w:left="910" w:hanging="910"/>
        <w:rPr>
          <w:rFonts w:ascii="Arial" w:hAnsi="Arial" w:cs="Arial"/>
          <w:sz w:val="22"/>
          <w:szCs w:val="22"/>
        </w:rPr>
      </w:pPr>
      <w:r w:rsidRPr="00B20673">
        <w:rPr>
          <w:rFonts w:ascii="Arial" w:hAnsi="Arial" w:cs="Arial"/>
          <w:sz w:val="22"/>
          <w:szCs w:val="22"/>
          <w:lang w:eastAsia="da-DK"/>
        </w:rPr>
        <w:t xml:space="preserve">Décision </w:t>
      </w:r>
      <w:r w:rsidRPr="00B20673">
        <w:rPr>
          <w:rFonts w:ascii="Arial" w:hAnsi="Arial" w:cs="Arial"/>
          <w:sz w:val="22"/>
          <w:szCs w:val="22"/>
          <w:u w:val="single"/>
        </w:rPr>
        <w:t>IPHAB-</w:t>
      </w:r>
      <w:r w:rsidRPr="00B20673">
        <w:rPr>
          <w:rFonts w:ascii="Arial" w:hAnsi="Arial" w:cs="Arial"/>
          <w:sz w:val="22"/>
          <w:szCs w:val="22"/>
          <w:u w:val="single"/>
          <w:lang w:eastAsia="da-DK"/>
        </w:rPr>
        <w:t>XVII</w:t>
      </w:r>
      <w:r w:rsidRPr="00B20673">
        <w:rPr>
          <w:rFonts w:ascii="Arial" w:hAnsi="Arial" w:cs="Arial"/>
          <w:sz w:val="22"/>
          <w:szCs w:val="22"/>
          <w:u w:val="single"/>
        </w:rPr>
        <w:t>.4</w:t>
      </w:r>
      <w:r w:rsidRPr="00B20673">
        <w:rPr>
          <w:sz w:val="22"/>
          <w:szCs w:val="22"/>
        </w:rPr>
        <w:t> </w:t>
      </w:r>
      <w:r w:rsidRPr="00B20673">
        <w:rPr>
          <w:rFonts w:ascii="Arial" w:hAnsi="Arial" w:cs="Arial"/>
          <w:sz w:val="22"/>
          <w:szCs w:val="22"/>
        </w:rPr>
        <w:t xml:space="preserve">: la réorientation d’une ancienne Équipe spéciale sur la ciguatera vers une Équipe spéciale sur les algues benthiques nuisibles et leurs toxines ;  </w:t>
      </w:r>
    </w:p>
    <w:p w14:paraId="309FE02E" w14:textId="77777777" w:rsidR="00CB433C" w:rsidRPr="00B20673" w:rsidRDefault="00CB433C" w:rsidP="00CB433C">
      <w:pPr>
        <w:pStyle w:val="COI"/>
        <w:tabs>
          <w:tab w:val="left" w:pos="720"/>
        </w:tabs>
        <w:spacing w:after="120"/>
        <w:ind w:left="910" w:hanging="910"/>
        <w:rPr>
          <w:rFonts w:ascii="Arial" w:hAnsi="Arial" w:cs="Arial"/>
          <w:sz w:val="22"/>
          <w:szCs w:val="22"/>
        </w:rPr>
      </w:pPr>
      <w:r w:rsidRPr="00B20673">
        <w:rPr>
          <w:rFonts w:ascii="Arial" w:hAnsi="Arial" w:cs="Arial"/>
          <w:sz w:val="22"/>
          <w:szCs w:val="22"/>
          <w:lang w:eastAsia="da-DK"/>
        </w:rPr>
        <w:t xml:space="preserve">Décision </w:t>
      </w:r>
      <w:r w:rsidRPr="00B20673">
        <w:rPr>
          <w:rFonts w:ascii="Arial" w:hAnsi="Arial" w:cs="Arial"/>
          <w:sz w:val="22"/>
          <w:szCs w:val="22"/>
          <w:u w:val="single"/>
          <w:lang w:eastAsia="da-DK"/>
        </w:rPr>
        <w:t>IPHAB-XVII.5</w:t>
      </w:r>
      <w:r w:rsidRPr="00B20673">
        <w:rPr>
          <w:rFonts w:ascii="Arial" w:hAnsi="Arial" w:cs="Arial"/>
          <w:sz w:val="22"/>
          <w:szCs w:val="22"/>
          <w:lang w:eastAsia="da-DK"/>
        </w:rPr>
        <w:t> </w:t>
      </w:r>
      <w:r w:rsidRPr="00B20673">
        <w:rPr>
          <w:rFonts w:ascii="Arial" w:hAnsi="Arial" w:cs="Arial"/>
          <w:sz w:val="22"/>
          <w:szCs w:val="22"/>
        </w:rPr>
        <w:t>: le maintien, avec un mandat révisé et l’identification de nouveaux partenaires, de l’Équipe spéciale sur les algues nuisibles et la désalinisation de l’eau de mer ;</w:t>
      </w:r>
    </w:p>
    <w:p w14:paraId="00680381" w14:textId="77777777" w:rsidR="00CB433C" w:rsidRPr="00B20673" w:rsidRDefault="00CB433C" w:rsidP="00CB433C">
      <w:pPr>
        <w:pStyle w:val="COI"/>
        <w:tabs>
          <w:tab w:val="left" w:pos="720"/>
        </w:tabs>
        <w:spacing w:after="120"/>
        <w:ind w:left="910" w:hanging="910"/>
        <w:rPr>
          <w:rFonts w:ascii="Arial" w:hAnsi="Arial" w:cs="Arial"/>
          <w:sz w:val="22"/>
          <w:szCs w:val="22"/>
        </w:rPr>
      </w:pPr>
      <w:r w:rsidRPr="00B20673">
        <w:rPr>
          <w:rFonts w:ascii="Arial" w:hAnsi="Arial" w:cs="Arial"/>
          <w:sz w:val="22"/>
          <w:szCs w:val="22"/>
          <w:lang w:eastAsia="da-DK"/>
        </w:rPr>
        <w:t xml:space="preserve">Décision </w:t>
      </w:r>
      <w:r w:rsidRPr="00B20673">
        <w:rPr>
          <w:rFonts w:ascii="Arial" w:hAnsi="Arial" w:cs="Arial"/>
          <w:sz w:val="22"/>
          <w:szCs w:val="22"/>
          <w:u w:val="single"/>
        </w:rPr>
        <w:t>IPHAB-</w:t>
      </w:r>
      <w:r w:rsidRPr="00B20673">
        <w:rPr>
          <w:rFonts w:ascii="Arial" w:hAnsi="Arial" w:cs="Arial"/>
          <w:sz w:val="22"/>
          <w:szCs w:val="22"/>
          <w:u w:val="single"/>
          <w:lang w:eastAsia="da-DK"/>
        </w:rPr>
        <w:t>XVII</w:t>
      </w:r>
      <w:r w:rsidRPr="00B20673">
        <w:rPr>
          <w:rFonts w:ascii="Arial" w:hAnsi="Arial" w:cs="Arial"/>
          <w:sz w:val="22"/>
          <w:szCs w:val="22"/>
          <w:u w:val="single"/>
        </w:rPr>
        <w:t>.6</w:t>
      </w:r>
      <w:r w:rsidRPr="00B20673">
        <w:rPr>
          <w:sz w:val="22"/>
          <w:szCs w:val="22"/>
        </w:rPr>
        <w:t> </w:t>
      </w:r>
      <w:r w:rsidRPr="00B20673">
        <w:rPr>
          <w:rFonts w:ascii="Arial" w:hAnsi="Arial" w:cs="Arial"/>
          <w:sz w:val="22"/>
          <w:szCs w:val="22"/>
        </w:rPr>
        <w:t>: le maintien, avec un mandat révisé, de l’Équipe spéciale sur la surveillance et la gestion des biotoxines et les réglementations applicables ;</w:t>
      </w:r>
    </w:p>
    <w:p w14:paraId="315B2795" w14:textId="77777777" w:rsidR="00CB433C" w:rsidRPr="00B20673" w:rsidRDefault="00CB433C" w:rsidP="00CB433C">
      <w:pPr>
        <w:pStyle w:val="COI"/>
        <w:tabs>
          <w:tab w:val="left" w:pos="720"/>
        </w:tabs>
        <w:spacing w:after="120"/>
        <w:ind w:left="910" w:hanging="910"/>
        <w:rPr>
          <w:rFonts w:ascii="Arial" w:hAnsi="Arial" w:cs="Arial"/>
          <w:sz w:val="22"/>
          <w:szCs w:val="22"/>
        </w:rPr>
      </w:pPr>
      <w:r w:rsidRPr="00B20673">
        <w:rPr>
          <w:rFonts w:ascii="Arial" w:hAnsi="Arial" w:cs="Arial"/>
          <w:sz w:val="22"/>
          <w:szCs w:val="22"/>
          <w:lang w:eastAsia="da-DK"/>
        </w:rPr>
        <w:t xml:space="preserve">Décision </w:t>
      </w:r>
      <w:r w:rsidRPr="00B20673">
        <w:rPr>
          <w:rFonts w:ascii="Arial" w:hAnsi="Arial" w:cs="Arial"/>
          <w:sz w:val="22"/>
          <w:szCs w:val="22"/>
          <w:u w:val="single"/>
        </w:rPr>
        <w:t>IPHAB-</w:t>
      </w:r>
      <w:r w:rsidRPr="00B20673">
        <w:rPr>
          <w:rFonts w:ascii="Arial" w:hAnsi="Arial" w:cs="Arial"/>
          <w:sz w:val="22"/>
          <w:szCs w:val="22"/>
          <w:u w:val="single"/>
          <w:lang w:eastAsia="da-DK"/>
        </w:rPr>
        <w:t>XVII</w:t>
      </w:r>
      <w:r w:rsidRPr="00B20673">
        <w:rPr>
          <w:rFonts w:ascii="Arial" w:hAnsi="Arial" w:cs="Arial"/>
          <w:sz w:val="22"/>
          <w:szCs w:val="22"/>
          <w:u w:val="single"/>
        </w:rPr>
        <w:t>.7</w:t>
      </w:r>
      <w:r w:rsidRPr="00B20673">
        <w:rPr>
          <w:rFonts w:ascii="Arial" w:hAnsi="Arial" w:cs="Arial"/>
          <w:sz w:val="22"/>
          <w:szCs w:val="22"/>
        </w:rPr>
        <w:t> :</w:t>
      </w:r>
      <w:r w:rsidRPr="00B20673" w:rsidDel="00F4739C">
        <w:rPr>
          <w:rFonts w:ascii="Arial" w:hAnsi="Arial" w:cs="Arial"/>
          <w:sz w:val="22"/>
          <w:szCs w:val="22"/>
        </w:rPr>
        <w:t xml:space="preserve"> </w:t>
      </w:r>
      <w:r w:rsidRPr="00B20673">
        <w:rPr>
          <w:rFonts w:ascii="Arial" w:hAnsi="Arial" w:cs="Arial"/>
          <w:sz w:val="22"/>
          <w:szCs w:val="22"/>
        </w:rPr>
        <w:t>le maintien, avec un nouveau mandat actualisé, de l’Équipe spéciale sur la taxinomie des algues ;</w:t>
      </w:r>
    </w:p>
    <w:p w14:paraId="110A500E" w14:textId="77777777" w:rsidR="00CB433C" w:rsidRPr="00B20673" w:rsidRDefault="00CB433C" w:rsidP="00CB433C">
      <w:pPr>
        <w:pStyle w:val="COI"/>
        <w:tabs>
          <w:tab w:val="left" w:pos="720"/>
        </w:tabs>
        <w:spacing w:after="120"/>
        <w:ind w:left="910" w:hanging="910"/>
        <w:rPr>
          <w:rFonts w:ascii="Arial" w:hAnsi="Arial" w:cs="Arial"/>
          <w:sz w:val="22"/>
          <w:szCs w:val="22"/>
        </w:rPr>
      </w:pPr>
      <w:r w:rsidRPr="00B20673">
        <w:rPr>
          <w:rFonts w:ascii="Arial" w:hAnsi="Arial" w:cs="Arial"/>
          <w:sz w:val="22"/>
          <w:szCs w:val="22"/>
          <w:lang w:eastAsia="da-DK"/>
        </w:rPr>
        <w:t xml:space="preserve">Décision </w:t>
      </w:r>
      <w:r w:rsidRPr="00B20673">
        <w:rPr>
          <w:rFonts w:ascii="Arial" w:hAnsi="Arial" w:cs="Arial"/>
          <w:sz w:val="22"/>
          <w:szCs w:val="22"/>
          <w:u w:val="single"/>
        </w:rPr>
        <w:t>IPHAB-</w:t>
      </w:r>
      <w:r w:rsidRPr="00B20673">
        <w:rPr>
          <w:rFonts w:ascii="Arial" w:hAnsi="Arial" w:cs="Arial"/>
          <w:sz w:val="22"/>
          <w:szCs w:val="22"/>
          <w:u w:val="single"/>
          <w:lang w:eastAsia="da-DK"/>
        </w:rPr>
        <w:t>XVII</w:t>
      </w:r>
      <w:r w:rsidRPr="00B20673">
        <w:rPr>
          <w:rFonts w:ascii="Arial" w:hAnsi="Arial" w:cs="Arial"/>
          <w:sz w:val="22"/>
          <w:szCs w:val="22"/>
          <w:u w:val="single"/>
        </w:rPr>
        <w:t>.8</w:t>
      </w:r>
      <w:r w:rsidRPr="00B20673">
        <w:rPr>
          <w:sz w:val="22"/>
          <w:szCs w:val="22"/>
        </w:rPr>
        <w:t> </w:t>
      </w:r>
      <w:r w:rsidRPr="00B20673">
        <w:rPr>
          <w:rFonts w:ascii="Arial" w:hAnsi="Arial" w:cs="Arial"/>
          <w:sz w:val="22"/>
          <w:szCs w:val="22"/>
        </w:rPr>
        <w:t>: le maintien, avec un mandat révisé, de l’Équipe spéciale sur les microalgues mortelles pour les poissons et leurs effets sur les écosystèmes ;</w:t>
      </w:r>
    </w:p>
    <w:p w14:paraId="53ADF18A" w14:textId="77777777" w:rsidR="00CB433C" w:rsidRPr="00B20673" w:rsidRDefault="00CB433C" w:rsidP="00CB433C">
      <w:pPr>
        <w:pStyle w:val="COI"/>
        <w:tabs>
          <w:tab w:val="left" w:pos="720"/>
        </w:tabs>
        <w:spacing w:after="120"/>
        <w:ind w:left="910" w:hanging="910"/>
        <w:rPr>
          <w:rFonts w:ascii="Arial" w:hAnsi="Arial" w:cs="Arial"/>
          <w:sz w:val="22"/>
          <w:szCs w:val="22"/>
        </w:rPr>
      </w:pPr>
      <w:r w:rsidRPr="00B20673">
        <w:rPr>
          <w:rFonts w:ascii="Arial" w:hAnsi="Arial" w:cs="Arial"/>
          <w:sz w:val="22"/>
          <w:szCs w:val="22"/>
          <w:lang w:eastAsia="da-DK"/>
        </w:rPr>
        <w:t xml:space="preserve">Décision </w:t>
      </w:r>
      <w:r w:rsidRPr="00B20673">
        <w:rPr>
          <w:rFonts w:ascii="Arial" w:hAnsi="Arial" w:cs="Arial"/>
          <w:sz w:val="22"/>
          <w:szCs w:val="22"/>
          <w:u w:val="single"/>
        </w:rPr>
        <w:t>IPHAB-</w:t>
      </w:r>
      <w:r w:rsidRPr="00B20673">
        <w:rPr>
          <w:rFonts w:ascii="Arial" w:hAnsi="Arial" w:cs="Arial"/>
          <w:sz w:val="22"/>
          <w:szCs w:val="22"/>
          <w:u w:val="single"/>
          <w:lang w:eastAsia="da-DK"/>
        </w:rPr>
        <w:t>XVII</w:t>
      </w:r>
      <w:r w:rsidRPr="00B20673">
        <w:rPr>
          <w:rFonts w:ascii="Arial" w:hAnsi="Arial" w:cs="Arial"/>
          <w:sz w:val="22"/>
          <w:szCs w:val="22"/>
          <w:u w:val="single"/>
        </w:rPr>
        <w:t>.9</w:t>
      </w:r>
      <w:r w:rsidRPr="00B20673">
        <w:rPr>
          <w:rFonts w:ascii="Arial" w:hAnsi="Arial" w:cs="Arial"/>
          <w:sz w:val="22"/>
          <w:szCs w:val="22"/>
        </w:rPr>
        <w:t> : le maintien, avec un mandat révisé, de l’Équipe spéciale sur la communication relative aux efflorescences algales nuisibles ; </w:t>
      </w:r>
    </w:p>
    <w:p w14:paraId="53182DC6" w14:textId="77777777" w:rsidR="00CB433C" w:rsidRPr="00B20673" w:rsidRDefault="00CB433C" w:rsidP="00CB433C">
      <w:pPr>
        <w:pStyle w:val="COI"/>
        <w:tabs>
          <w:tab w:val="left" w:pos="720"/>
        </w:tabs>
        <w:spacing w:after="120"/>
        <w:ind w:left="910" w:hanging="910"/>
        <w:rPr>
          <w:rFonts w:ascii="Arial" w:hAnsi="Arial" w:cs="Arial"/>
          <w:sz w:val="22"/>
          <w:szCs w:val="22"/>
        </w:rPr>
      </w:pPr>
      <w:r w:rsidRPr="00B20673">
        <w:rPr>
          <w:rFonts w:ascii="Arial" w:hAnsi="Arial" w:cs="Arial"/>
          <w:sz w:val="22"/>
          <w:szCs w:val="22"/>
          <w:lang w:eastAsia="da-DK"/>
        </w:rPr>
        <w:t xml:space="preserve">Décision </w:t>
      </w:r>
      <w:r w:rsidRPr="00B20673">
        <w:rPr>
          <w:rFonts w:ascii="Arial" w:hAnsi="Arial" w:cs="Arial"/>
          <w:sz w:val="22"/>
          <w:szCs w:val="22"/>
          <w:u w:val="single"/>
        </w:rPr>
        <w:t>IPHAB-</w:t>
      </w:r>
      <w:r w:rsidRPr="00B20673">
        <w:rPr>
          <w:rFonts w:ascii="Arial" w:hAnsi="Arial" w:cs="Arial"/>
          <w:sz w:val="22"/>
          <w:szCs w:val="22"/>
          <w:u w:val="single"/>
          <w:lang w:eastAsia="da-DK"/>
        </w:rPr>
        <w:t>XVII</w:t>
      </w:r>
      <w:r w:rsidRPr="00B20673">
        <w:rPr>
          <w:rFonts w:ascii="Arial" w:hAnsi="Arial" w:cs="Arial"/>
          <w:sz w:val="22"/>
          <w:szCs w:val="22"/>
          <w:u w:val="single"/>
        </w:rPr>
        <w:t>.10</w:t>
      </w:r>
      <w:r w:rsidRPr="00B20673">
        <w:rPr>
          <w:sz w:val="22"/>
          <w:szCs w:val="22"/>
        </w:rPr>
        <w:t> </w:t>
      </w:r>
      <w:r w:rsidRPr="00B20673">
        <w:rPr>
          <w:rFonts w:ascii="Arial" w:hAnsi="Arial" w:cs="Arial"/>
          <w:sz w:val="22"/>
          <w:szCs w:val="22"/>
        </w:rPr>
        <w:t xml:space="preserve">: le nouveau plan décennal pour le programme </w:t>
      </w:r>
      <w:proofErr w:type="spellStart"/>
      <w:r w:rsidRPr="00B20673">
        <w:rPr>
          <w:rFonts w:ascii="Arial" w:hAnsi="Arial" w:cs="Arial"/>
          <w:sz w:val="22"/>
          <w:szCs w:val="22"/>
        </w:rPr>
        <w:t>GlobalHAB</w:t>
      </w:r>
      <w:proofErr w:type="spellEnd"/>
      <w:r w:rsidRPr="00B20673">
        <w:rPr>
          <w:rFonts w:ascii="Arial" w:hAnsi="Arial" w:cs="Arial"/>
          <w:sz w:val="22"/>
          <w:szCs w:val="22"/>
        </w:rPr>
        <w:t xml:space="preserve"> COI</w:t>
      </w:r>
      <w:r w:rsidRPr="00B20673">
        <w:rPr>
          <w:rFonts w:ascii="Arial" w:hAnsi="Arial" w:cs="Arial"/>
          <w:sz w:val="22"/>
          <w:szCs w:val="22"/>
        </w:rPr>
        <w:noBreakHyphen/>
        <w:t>SCOR au-delà de 2025 ; et</w:t>
      </w:r>
    </w:p>
    <w:p w14:paraId="61A0DB52" w14:textId="77777777" w:rsidR="00CB433C" w:rsidRPr="00B20673" w:rsidRDefault="00CB433C" w:rsidP="00CB433C">
      <w:pPr>
        <w:pStyle w:val="COI"/>
        <w:tabs>
          <w:tab w:val="left" w:pos="720"/>
        </w:tabs>
        <w:ind w:left="910" w:hanging="910"/>
        <w:rPr>
          <w:rFonts w:ascii="Arial" w:hAnsi="Arial" w:cs="Arial"/>
          <w:sz w:val="22"/>
          <w:szCs w:val="22"/>
        </w:rPr>
      </w:pPr>
      <w:r w:rsidRPr="00B20673">
        <w:rPr>
          <w:rFonts w:ascii="Arial" w:hAnsi="Arial" w:cs="Arial"/>
          <w:sz w:val="22"/>
          <w:szCs w:val="22"/>
          <w:lang w:eastAsia="da-DK"/>
        </w:rPr>
        <w:t xml:space="preserve">Décision </w:t>
      </w:r>
      <w:r w:rsidRPr="00B20673">
        <w:rPr>
          <w:rFonts w:ascii="Arial" w:hAnsi="Arial" w:cs="Arial"/>
          <w:sz w:val="22"/>
          <w:szCs w:val="22"/>
          <w:u w:val="single"/>
        </w:rPr>
        <w:t>IPHAB-</w:t>
      </w:r>
      <w:r w:rsidRPr="00B20673">
        <w:rPr>
          <w:rFonts w:ascii="Arial" w:hAnsi="Arial" w:cs="Arial"/>
          <w:sz w:val="22"/>
          <w:szCs w:val="22"/>
          <w:u w:val="single"/>
          <w:lang w:eastAsia="da-DK"/>
        </w:rPr>
        <w:t>XVII</w:t>
      </w:r>
      <w:r w:rsidRPr="00B20673">
        <w:rPr>
          <w:rFonts w:ascii="Arial" w:hAnsi="Arial" w:cs="Arial"/>
          <w:sz w:val="22"/>
          <w:szCs w:val="22"/>
          <w:u w:val="single"/>
        </w:rPr>
        <w:t>.11</w:t>
      </w:r>
      <w:r w:rsidRPr="00B20673">
        <w:rPr>
          <w:sz w:val="22"/>
          <w:szCs w:val="22"/>
        </w:rPr>
        <w:t> </w:t>
      </w:r>
      <w:r w:rsidRPr="00B20673">
        <w:rPr>
          <w:rFonts w:ascii="Arial" w:hAnsi="Arial" w:cs="Arial"/>
          <w:sz w:val="22"/>
          <w:szCs w:val="22"/>
        </w:rPr>
        <w:t>: la formation et le développement des compétences dans le domaine des HAB.</w:t>
      </w:r>
    </w:p>
    <w:p w14:paraId="730AC32F" w14:textId="77777777" w:rsidR="00CB433C" w:rsidRPr="00B20673" w:rsidRDefault="00CB433C" w:rsidP="00CB433C">
      <w:pPr>
        <w:pStyle w:val="COI"/>
        <w:tabs>
          <w:tab w:val="left" w:pos="567"/>
        </w:tabs>
        <w:ind w:left="18"/>
        <w:rPr>
          <w:rFonts w:ascii="Arial" w:hAnsi="Arial" w:cs="Arial"/>
          <w:sz w:val="22"/>
          <w:szCs w:val="22"/>
        </w:rPr>
      </w:pPr>
      <w:r w:rsidRPr="00B20673">
        <w:rPr>
          <w:rFonts w:ascii="Arial" w:hAnsi="Arial" w:cs="Arial"/>
          <w:sz w:val="22"/>
          <w:szCs w:val="22"/>
        </w:rPr>
        <w:t>4.</w:t>
      </w:r>
      <w:r w:rsidRPr="00B20673">
        <w:rPr>
          <w:rFonts w:ascii="Arial" w:hAnsi="Arial" w:cs="Arial"/>
          <w:sz w:val="22"/>
          <w:szCs w:val="22"/>
        </w:rPr>
        <w:tab/>
        <w:t xml:space="preserve">Les recommandations de l’Assemblée de la COI portent sur : (i) les activités qu’il est prévu de mener au cours de la période intersessions au titre du plan de travail et du budget du Programme HAB de la COI pour 2026-2027 (rec. </w:t>
      </w:r>
      <w:r w:rsidRPr="00B20673">
        <w:rPr>
          <w:rFonts w:ascii="Arial" w:hAnsi="Arial" w:cs="Arial"/>
          <w:sz w:val="22"/>
          <w:szCs w:val="22"/>
          <w:u w:val="single"/>
        </w:rPr>
        <w:t>IPHAB-VII-1</w:t>
      </w:r>
      <w:r w:rsidRPr="00B20673">
        <w:rPr>
          <w:rFonts w:ascii="Arial" w:hAnsi="Arial" w:cs="Arial"/>
          <w:sz w:val="22"/>
          <w:szCs w:val="22"/>
        </w:rPr>
        <w:t xml:space="preserve">) ; et (ii) le maintien de l’IPHAB, avec un mandat identique (rec. </w:t>
      </w:r>
      <w:r w:rsidRPr="00B20673">
        <w:rPr>
          <w:rFonts w:ascii="Arial" w:hAnsi="Arial" w:cs="Arial"/>
          <w:sz w:val="22"/>
          <w:szCs w:val="22"/>
          <w:u w:val="single"/>
        </w:rPr>
        <w:t>IPHAB-VII-2</w:t>
      </w:r>
      <w:r w:rsidRPr="00B20673">
        <w:rPr>
          <w:rFonts w:ascii="Arial" w:hAnsi="Arial" w:cs="Arial"/>
          <w:sz w:val="22"/>
          <w:szCs w:val="22"/>
        </w:rPr>
        <w:t>). Les recommandations sont mentionnées dans le projet de décision IOC-33/3.4.5 qui figure dans le Document relatif aux décisions à adopter soumis à l’Assemblée (IOC-33/AP Prov.).</w:t>
      </w:r>
    </w:p>
    <w:p w14:paraId="7924BCB6" w14:textId="77777777" w:rsidR="00976C54" w:rsidRDefault="00CB433C" w:rsidP="00CB433C">
      <w:pPr>
        <w:pStyle w:val="COI"/>
        <w:tabs>
          <w:tab w:val="left" w:pos="720"/>
        </w:tabs>
        <w:rPr>
          <w:rFonts w:ascii="Arial" w:hAnsi="Arial" w:cs="Arial"/>
          <w:sz w:val="22"/>
          <w:szCs w:val="22"/>
        </w:rPr>
      </w:pPr>
      <w:r w:rsidRPr="00B20673">
        <w:rPr>
          <w:rFonts w:ascii="Arial" w:hAnsi="Arial" w:cs="Arial"/>
          <w:sz w:val="22"/>
          <w:szCs w:val="22"/>
        </w:rPr>
        <w:t>5.</w:t>
      </w:r>
      <w:r w:rsidRPr="00B20673">
        <w:rPr>
          <w:rFonts w:ascii="Arial" w:hAnsi="Arial" w:cs="Arial"/>
          <w:sz w:val="22"/>
          <w:szCs w:val="22"/>
        </w:rPr>
        <w:tab/>
        <w:t xml:space="preserve">M. Philipp Hess (France) a été réélu Président et Mme </w:t>
      </w:r>
      <w:proofErr w:type="spellStart"/>
      <w:r w:rsidRPr="00B20673">
        <w:rPr>
          <w:rFonts w:ascii="Arial" w:hAnsi="Arial" w:cs="Arial"/>
          <w:sz w:val="22"/>
          <w:szCs w:val="22"/>
        </w:rPr>
        <w:t>Begoña</w:t>
      </w:r>
      <w:proofErr w:type="spellEnd"/>
      <w:r w:rsidRPr="00B20673">
        <w:rPr>
          <w:rFonts w:ascii="Arial" w:hAnsi="Arial" w:cs="Arial"/>
          <w:sz w:val="22"/>
          <w:szCs w:val="22"/>
        </w:rPr>
        <w:t xml:space="preserve"> Ben </w:t>
      </w:r>
      <w:proofErr w:type="spellStart"/>
      <w:r w:rsidRPr="00B20673">
        <w:rPr>
          <w:rFonts w:ascii="Arial" w:hAnsi="Arial" w:cs="Arial"/>
          <w:sz w:val="22"/>
          <w:szCs w:val="22"/>
        </w:rPr>
        <w:t>Gigirey</w:t>
      </w:r>
      <w:proofErr w:type="spellEnd"/>
      <w:r w:rsidRPr="00B20673">
        <w:rPr>
          <w:rFonts w:ascii="Arial" w:hAnsi="Arial" w:cs="Arial"/>
          <w:sz w:val="22"/>
          <w:szCs w:val="22"/>
        </w:rPr>
        <w:t xml:space="preserve"> (Espagne) a été élue Vice-Présidente par acclamation par les membres du Groupe.</w:t>
      </w:r>
    </w:p>
    <w:p w14:paraId="737768E5" w14:textId="77777777" w:rsidR="00976C54" w:rsidRDefault="00976C54">
      <w:pPr>
        <w:rPr>
          <w:rFonts w:ascii="Arial" w:eastAsia="Times New Roman" w:hAnsi="Arial" w:cs="Arial"/>
          <w:snapToGrid w:val="0"/>
          <w:lang w:val="fr-FR"/>
        </w:rPr>
      </w:pPr>
      <w:r>
        <w:rPr>
          <w:rFonts w:ascii="Arial" w:hAnsi="Arial" w:cs="Arial"/>
        </w:rPr>
        <w:br w:type="page"/>
      </w:r>
    </w:p>
    <w:p w14:paraId="209D13B9" w14:textId="055E5D3D" w:rsidR="00DE0835" w:rsidRPr="00685CC1" w:rsidRDefault="00DE0835" w:rsidP="00DE0835">
      <w:pPr>
        <w:pBdr>
          <w:bottom w:val="single" w:sz="4" w:space="1" w:color="auto"/>
        </w:pBdr>
        <w:tabs>
          <w:tab w:val="right" w:pos="9072"/>
        </w:tabs>
        <w:rPr>
          <w:rFonts w:ascii="Arial" w:hAnsi="Arial" w:cs="Arial"/>
          <w:b/>
          <w:bCs/>
          <w:i/>
          <w:iCs/>
          <w:lang w:val="es-ES"/>
        </w:rPr>
      </w:pPr>
      <w:r w:rsidRPr="00685CC1">
        <w:rPr>
          <w:rFonts w:ascii="Arial" w:hAnsi="Arial" w:cs="Arial"/>
          <w:b/>
          <w:bCs/>
          <w:i/>
          <w:iCs/>
          <w:lang w:val="es-ES"/>
        </w:rPr>
        <w:lastRenderedPageBreak/>
        <w:t>Resumen ejecutivo</w:t>
      </w:r>
      <w:r w:rsidRPr="00685CC1">
        <w:rPr>
          <w:rFonts w:ascii="Arial" w:hAnsi="Arial" w:cs="Arial"/>
          <w:lang w:val="es-ES"/>
        </w:rPr>
        <w:tab/>
      </w:r>
    </w:p>
    <w:p w14:paraId="450A5E8C" w14:textId="77777777" w:rsidR="00DE0835" w:rsidRPr="00685CC1" w:rsidRDefault="00DE0835" w:rsidP="00DE0835">
      <w:pPr>
        <w:pStyle w:val="COI"/>
        <w:numPr>
          <w:ilvl w:val="0"/>
          <w:numId w:val="13"/>
        </w:numPr>
        <w:tabs>
          <w:tab w:val="left" w:pos="567"/>
        </w:tabs>
        <w:ind w:left="18" w:firstLine="0"/>
        <w:rPr>
          <w:rFonts w:ascii="Arial" w:hAnsi="Arial" w:cs="Arial"/>
          <w:sz w:val="22"/>
          <w:szCs w:val="22"/>
          <w:lang w:val="es-ES"/>
        </w:rPr>
      </w:pPr>
      <w:r w:rsidRPr="00685CC1">
        <w:rPr>
          <w:rFonts w:ascii="Arial" w:hAnsi="Arial" w:cs="Arial"/>
          <w:sz w:val="22"/>
          <w:szCs w:val="22"/>
          <w:lang w:val="es-ES"/>
        </w:rPr>
        <w:t>La 17ª</w:t>
      </w:r>
      <w:r>
        <w:rPr>
          <w:rFonts w:ascii="Arial" w:hAnsi="Arial" w:cs="Arial"/>
          <w:sz w:val="22"/>
          <w:szCs w:val="22"/>
          <w:lang w:val="es-ES"/>
        </w:rPr>
        <w:t> </w:t>
      </w:r>
      <w:r w:rsidRPr="00685CC1">
        <w:rPr>
          <w:rFonts w:ascii="Arial" w:hAnsi="Arial" w:cs="Arial"/>
          <w:sz w:val="22"/>
          <w:szCs w:val="22"/>
          <w:lang w:val="es-ES"/>
        </w:rPr>
        <w:t xml:space="preserve">reunión del Panel Intergubernamental COI-FAO sobre Floraciones de Algas Nocivas (IPHAB-XVII) se celebró en la Sede de la COI-UNESCO, en París, del 18 al 20 de marzo de 2025. Con referencia a la resolución XVI-4 de la Asamblea de la COI, esta fue la segunda reunión del IPHAB desde IPHAB-III en 1995 en la que la FAO volvió a ser copatrocinadora del Panel. </w:t>
      </w:r>
    </w:p>
    <w:p w14:paraId="39D9FF7F" w14:textId="77777777" w:rsidR="00DE0835" w:rsidRPr="00685CC1" w:rsidRDefault="00DE0835" w:rsidP="00DE0835">
      <w:pPr>
        <w:pStyle w:val="COI"/>
        <w:numPr>
          <w:ilvl w:val="0"/>
          <w:numId w:val="13"/>
        </w:numPr>
        <w:tabs>
          <w:tab w:val="left" w:pos="567"/>
        </w:tabs>
        <w:ind w:left="18" w:firstLine="0"/>
        <w:rPr>
          <w:rFonts w:ascii="Arial" w:hAnsi="Arial" w:cs="Arial"/>
          <w:sz w:val="22"/>
          <w:szCs w:val="22"/>
          <w:lang w:val="es-ES"/>
        </w:rPr>
      </w:pPr>
      <w:r w:rsidRPr="00685CC1">
        <w:rPr>
          <w:rFonts w:ascii="Arial" w:hAnsi="Arial" w:cs="Arial"/>
          <w:sz w:val="22"/>
          <w:szCs w:val="22"/>
          <w:lang w:val="es-ES"/>
        </w:rPr>
        <w:t xml:space="preserve">El Panel examinó las actividades llevadas a cabo durante el periodo entre reuniones, tomó nota de los </w:t>
      </w:r>
      <w:r w:rsidRPr="00341165">
        <w:rPr>
          <w:rFonts w:ascii="Arial" w:hAnsi="Arial" w:cs="Arial"/>
          <w:sz w:val="22"/>
          <w:szCs w:val="22"/>
          <w:lang w:val="es-ES"/>
        </w:rPr>
        <w:t>progresos</w:t>
      </w:r>
      <w:r w:rsidRPr="00685CC1">
        <w:rPr>
          <w:rFonts w:ascii="Arial" w:hAnsi="Arial" w:cs="Arial"/>
          <w:sz w:val="22"/>
          <w:szCs w:val="22"/>
          <w:lang w:val="es-ES"/>
        </w:rPr>
        <w:t xml:space="preserve"> realizados y concluyó que el programa abordaba diversos desafíos del Decenio de las Naciones Unidas de las Ciencias Oceánicas para el Desarrollo Sostenible (2021-2030). El Panel observó también que las decisiones y recomendaciones de su 16ª</w:t>
      </w:r>
      <w:r>
        <w:rPr>
          <w:rFonts w:ascii="Arial" w:hAnsi="Arial" w:cs="Arial"/>
          <w:sz w:val="22"/>
          <w:szCs w:val="22"/>
          <w:lang w:val="es-ES"/>
        </w:rPr>
        <w:t> </w:t>
      </w:r>
      <w:r w:rsidRPr="00685CC1">
        <w:rPr>
          <w:rFonts w:ascii="Arial" w:hAnsi="Arial" w:cs="Arial"/>
          <w:sz w:val="22"/>
          <w:szCs w:val="22"/>
          <w:lang w:val="es-ES"/>
        </w:rPr>
        <w:t xml:space="preserve">reunión (marzo de 2023) se habían aplicado de forma muy satisfactoria en el marco de los recursos disponibles. Entre las principales realizaciones mencionadas durante el periodo entre reuniones, algunas de las cuales aún están en curso, figuran las siguientes: </w:t>
      </w:r>
    </w:p>
    <w:p w14:paraId="7B2B6E6B" w14:textId="77777777" w:rsidR="00DE0835" w:rsidRPr="00685CC1" w:rsidRDefault="00DE0835" w:rsidP="00DE0835">
      <w:pPr>
        <w:pStyle w:val="COI"/>
        <w:numPr>
          <w:ilvl w:val="0"/>
          <w:numId w:val="14"/>
        </w:numPr>
        <w:ind w:left="1134" w:hanging="567"/>
        <w:rPr>
          <w:rFonts w:ascii="Arial" w:hAnsi="Arial" w:cs="Arial"/>
          <w:sz w:val="22"/>
          <w:szCs w:val="22"/>
          <w:lang w:val="es-ES"/>
        </w:rPr>
      </w:pPr>
      <w:r w:rsidRPr="00685CC1">
        <w:rPr>
          <w:rFonts w:ascii="Arial" w:hAnsi="Arial" w:cs="Arial"/>
          <w:sz w:val="22"/>
          <w:szCs w:val="22"/>
          <w:lang w:val="es-ES"/>
        </w:rPr>
        <w:t xml:space="preserve">la continuación </w:t>
      </w:r>
      <w:r w:rsidRPr="00341165">
        <w:rPr>
          <w:rFonts w:ascii="Arial" w:hAnsi="Arial" w:cs="Arial"/>
          <w:sz w:val="22"/>
          <w:szCs w:val="22"/>
          <w:lang w:val="es-ES"/>
        </w:rPr>
        <w:t>de</w:t>
      </w:r>
      <w:r w:rsidRPr="00685CC1">
        <w:rPr>
          <w:rFonts w:ascii="Arial" w:hAnsi="Arial" w:cs="Arial"/>
          <w:sz w:val="22"/>
          <w:szCs w:val="22"/>
          <w:lang w:val="es-ES"/>
        </w:rPr>
        <w:t xml:space="preserve"> la publicación del boletín de la COI titulado </w:t>
      </w:r>
      <w:proofErr w:type="spellStart"/>
      <w:r w:rsidRPr="00685CC1">
        <w:rPr>
          <w:rFonts w:ascii="Arial" w:hAnsi="Arial" w:cs="Arial"/>
          <w:i/>
          <w:iCs/>
          <w:sz w:val="22"/>
          <w:szCs w:val="22"/>
          <w:lang w:val="es-ES"/>
        </w:rPr>
        <w:t>Harmful</w:t>
      </w:r>
      <w:proofErr w:type="spellEnd"/>
      <w:r w:rsidRPr="00685CC1">
        <w:rPr>
          <w:rFonts w:ascii="Arial" w:hAnsi="Arial" w:cs="Arial"/>
          <w:i/>
          <w:iCs/>
          <w:sz w:val="22"/>
          <w:szCs w:val="22"/>
          <w:lang w:val="es-ES"/>
        </w:rPr>
        <w:t xml:space="preserve"> </w:t>
      </w:r>
      <w:proofErr w:type="spellStart"/>
      <w:r w:rsidRPr="00685CC1">
        <w:rPr>
          <w:rFonts w:ascii="Arial" w:hAnsi="Arial" w:cs="Arial"/>
          <w:i/>
          <w:iCs/>
          <w:sz w:val="22"/>
          <w:szCs w:val="22"/>
          <w:lang w:val="es-ES"/>
        </w:rPr>
        <w:t>Algae</w:t>
      </w:r>
      <w:proofErr w:type="spellEnd"/>
      <w:r w:rsidRPr="00685CC1">
        <w:rPr>
          <w:rFonts w:ascii="Arial" w:hAnsi="Arial" w:cs="Arial"/>
          <w:i/>
          <w:iCs/>
          <w:sz w:val="22"/>
          <w:szCs w:val="22"/>
          <w:lang w:val="es-ES"/>
        </w:rPr>
        <w:t xml:space="preserve"> News</w:t>
      </w:r>
      <w:r w:rsidRPr="00685CC1">
        <w:rPr>
          <w:rFonts w:ascii="Arial" w:hAnsi="Arial" w:cs="Arial"/>
          <w:sz w:val="22"/>
          <w:szCs w:val="22"/>
          <w:lang w:val="es-ES"/>
        </w:rPr>
        <w:t xml:space="preserve">; </w:t>
      </w:r>
    </w:p>
    <w:p w14:paraId="4C38036B" w14:textId="77777777" w:rsidR="00DE0835" w:rsidRPr="00685CC1" w:rsidRDefault="00DE0835" w:rsidP="00DE0835">
      <w:pPr>
        <w:pStyle w:val="COI"/>
        <w:numPr>
          <w:ilvl w:val="0"/>
          <w:numId w:val="14"/>
        </w:numPr>
        <w:ind w:left="1134" w:hanging="567"/>
        <w:rPr>
          <w:rFonts w:ascii="Arial" w:hAnsi="Arial" w:cs="Arial"/>
          <w:sz w:val="22"/>
          <w:szCs w:val="22"/>
          <w:lang w:val="es-ES"/>
        </w:rPr>
      </w:pPr>
      <w:r w:rsidRPr="00685CC1">
        <w:rPr>
          <w:rFonts w:ascii="Arial" w:hAnsi="Arial" w:cs="Arial"/>
          <w:sz w:val="22"/>
          <w:szCs w:val="22"/>
          <w:lang w:val="es-ES"/>
        </w:rPr>
        <w:t xml:space="preserve">la recopilación continua de datos a todos los niveles para el sistema de información </w:t>
      </w:r>
      <w:r w:rsidRPr="00341165">
        <w:rPr>
          <w:rFonts w:ascii="Arial" w:hAnsi="Arial" w:cs="Arial"/>
          <w:sz w:val="22"/>
          <w:szCs w:val="22"/>
          <w:lang w:val="es-ES"/>
        </w:rPr>
        <w:t>IPHAB</w:t>
      </w:r>
      <w:r w:rsidRPr="00685CC1">
        <w:rPr>
          <w:rFonts w:ascii="Arial" w:hAnsi="Arial" w:cs="Arial"/>
          <w:sz w:val="22"/>
          <w:szCs w:val="22"/>
          <w:lang w:val="es-ES"/>
        </w:rPr>
        <w:t>-IODE sobre algas nocivas, facilitada por las bases de datos HAEDAT y OBIS, que han proporcionado información de alta calidad sobre los fenómenos de floraciones de algas nocivas (HAB), la situación y las tendencias de la aparición de estas floraciones y la evaluación de los efectos del cambio climático, así como una base de datos sobre las toxinas vinculada a la lista de referencia taxonómica por conducto del Registro Mundial de Especies Marinas (</w:t>
      </w:r>
      <w:proofErr w:type="spellStart"/>
      <w:r w:rsidRPr="00685CC1">
        <w:rPr>
          <w:rFonts w:ascii="Arial" w:hAnsi="Arial" w:cs="Arial"/>
          <w:sz w:val="22"/>
          <w:szCs w:val="22"/>
          <w:lang w:val="es-ES"/>
        </w:rPr>
        <w:t>WoRMS</w:t>
      </w:r>
      <w:proofErr w:type="spellEnd"/>
      <w:r w:rsidRPr="00685CC1">
        <w:rPr>
          <w:rFonts w:ascii="Arial" w:hAnsi="Arial" w:cs="Arial"/>
          <w:sz w:val="22"/>
          <w:szCs w:val="22"/>
          <w:lang w:val="es-ES"/>
        </w:rPr>
        <w:t xml:space="preserve">); </w:t>
      </w:r>
    </w:p>
    <w:p w14:paraId="1BE80627" w14:textId="77777777" w:rsidR="00DE0835" w:rsidRPr="00685CC1" w:rsidRDefault="00DE0835" w:rsidP="00DE0835">
      <w:pPr>
        <w:pStyle w:val="COI"/>
        <w:numPr>
          <w:ilvl w:val="0"/>
          <w:numId w:val="14"/>
        </w:numPr>
        <w:ind w:left="1134" w:hanging="567"/>
        <w:rPr>
          <w:rFonts w:ascii="Arial" w:hAnsi="Arial" w:cs="Arial"/>
          <w:sz w:val="22"/>
          <w:szCs w:val="22"/>
          <w:lang w:val="es-ES"/>
        </w:rPr>
      </w:pPr>
      <w:r w:rsidRPr="00685CC1">
        <w:rPr>
          <w:rFonts w:ascii="Arial" w:hAnsi="Arial" w:cs="Arial"/>
          <w:sz w:val="22"/>
          <w:szCs w:val="22"/>
          <w:lang w:val="es-ES"/>
        </w:rPr>
        <w:t xml:space="preserve">la organización de seis cursos internacionales de formación y varios cursos regionales y nacionales; </w:t>
      </w:r>
    </w:p>
    <w:p w14:paraId="2F40B753" w14:textId="77777777" w:rsidR="00DE0835" w:rsidRPr="00685CC1" w:rsidRDefault="00DE0835" w:rsidP="00DE0835">
      <w:pPr>
        <w:pStyle w:val="COI"/>
        <w:numPr>
          <w:ilvl w:val="0"/>
          <w:numId w:val="14"/>
        </w:numPr>
        <w:ind w:left="1134" w:hanging="567"/>
        <w:rPr>
          <w:rFonts w:ascii="Arial" w:hAnsi="Arial" w:cs="Arial"/>
          <w:sz w:val="22"/>
          <w:szCs w:val="22"/>
          <w:lang w:val="es-ES"/>
        </w:rPr>
      </w:pPr>
      <w:r w:rsidRPr="00685CC1">
        <w:rPr>
          <w:rFonts w:ascii="Arial" w:hAnsi="Arial" w:cs="Arial"/>
          <w:sz w:val="22"/>
          <w:szCs w:val="22"/>
          <w:lang w:val="es-ES"/>
        </w:rPr>
        <w:t xml:space="preserve">la elaboración, en el marco del programa científico conjunto COI-SCOR sobre </w:t>
      </w:r>
      <w:r w:rsidRPr="00341165">
        <w:rPr>
          <w:rFonts w:ascii="Arial" w:hAnsi="Arial" w:cs="Arial"/>
          <w:sz w:val="22"/>
          <w:szCs w:val="22"/>
          <w:lang w:val="es-ES"/>
        </w:rPr>
        <w:t>floraciones</w:t>
      </w:r>
      <w:r w:rsidRPr="00685CC1">
        <w:rPr>
          <w:rFonts w:ascii="Arial" w:hAnsi="Arial" w:cs="Arial"/>
          <w:sz w:val="22"/>
          <w:szCs w:val="22"/>
          <w:lang w:val="es-ES"/>
        </w:rPr>
        <w:t xml:space="preserve"> de algas nocivas (</w:t>
      </w:r>
      <w:proofErr w:type="spellStart"/>
      <w:r w:rsidRPr="00685CC1">
        <w:rPr>
          <w:rFonts w:ascii="Arial" w:hAnsi="Arial" w:cs="Arial"/>
          <w:sz w:val="22"/>
          <w:szCs w:val="22"/>
          <w:lang w:val="es-ES"/>
        </w:rPr>
        <w:t>GlobalHAB</w:t>
      </w:r>
      <w:proofErr w:type="spellEnd"/>
      <w:r w:rsidRPr="00685CC1">
        <w:rPr>
          <w:rFonts w:ascii="Arial" w:hAnsi="Arial" w:cs="Arial"/>
          <w:sz w:val="22"/>
          <w:szCs w:val="22"/>
          <w:lang w:val="es-ES"/>
        </w:rPr>
        <w:t>), de un nuevo plan decenal para un programa internacional de investigación sobre las floraciones de algas nocivas, centrado en el conocimiento de este fenómeno en el contexto de sostenibilidad mundial;</w:t>
      </w:r>
    </w:p>
    <w:p w14:paraId="60C5A49F" w14:textId="77777777" w:rsidR="00DE0835" w:rsidRPr="00685CC1" w:rsidRDefault="00DE0835" w:rsidP="00DE0835">
      <w:pPr>
        <w:pStyle w:val="COI"/>
        <w:numPr>
          <w:ilvl w:val="0"/>
          <w:numId w:val="14"/>
        </w:numPr>
        <w:ind w:left="1134" w:hanging="567"/>
        <w:rPr>
          <w:rFonts w:ascii="Arial" w:hAnsi="Arial" w:cs="Arial"/>
          <w:sz w:val="22"/>
          <w:szCs w:val="22"/>
          <w:lang w:val="es-ES"/>
        </w:rPr>
      </w:pPr>
      <w:r w:rsidRPr="00685CC1">
        <w:rPr>
          <w:rFonts w:ascii="Arial" w:hAnsi="Arial" w:cs="Arial"/>
          <w:sz w:val="22"/>
          <w:szCs w:val="22"/>
          <w:lang w:val="es-ES"/>
        </w:rPr>
        <w:t xml:space="preserve">los resultados del Grupo de Trabajo CIEM-COI sobre la Dinámica de las </w:t>
      </w:r>
      <w:r w:rsidRPr="00341165">
        <w:rPr>
          <w:rFonts w:ascii="Arial" w:hAnsi="Arial" w:cs="Arial"/>
          <w:sz w:val="22"/>
          <w:szCs w:val="22"/>
          <w:lang w:val="es-ES"/>
        </w:rPr>
        <w:t>Floraciones</w:t>
      </w:r>
      <w:r w:rsidRPr="00685CC1">
        <w:rPr>
          <w:rFonts w:ascii="Arial" w:hAnsi="Arial" w:cs="Arial"/>
          <w:sz w:val="22"/>
          <w:szCs w:val="22"/>
          <w:lang w:val="es-ES"/>
        </w:rPr>
        <w:t xml:space="preserve"> de Algas Nocivas y del Grupo de Trabajo CIEM-COI-OMI sobre el Agua de Lastre y otros Vectores del Buque;</w:t>
      </w:r>
    </w:p>
    <w:p w14:paraId="19494DD1" w14:textId="77777777" w:rsidR="00DE0835" w:rsidRPr="00685CC1" w:rsidRDefault="00DE0835" w:rsidP="00DE0835">
      <w:pPr>
        <w:pStyle w:val="COI"/>
        <w:numPr>
          <w:ilvl w:val="0"/>
          <w:numId w:val="14"/>
        </w:numPr>
        <w:ind w:left="1134" w:hanging="567"/>
        <w:rPr>
          <w:rFonts w:ascii="Arial" w:hAnsi="Arial" w:cs="Arial"/>
          <w:sz w:val="22"/>
          <w:szCs w:val="22"/>
          <w:lang w:val="es-ES"/>
        </w:rPr>
      </w:pPr>
      <w:r w:rsidRPr="00685CC1">
        <w:rPr>
          <w:rFonts w:ascii="Arial" w:hAnsi="Arial" w:cs="Arial"/>
          <w:sz w:val="22"/>
          <w:szCs w:val="22"/>
          <w:lang w:val="es-ES"/>
        </w:rPr>
        <w:t>el desarrollo de las actividades regionales en el Pacífico Occidental (IOC/</w:t>
      </w:r>
      <w:r w:rsidRPr="00341165">
        <w:rPr>
          <w:rFonts w:ascii="Arial" w:hAnsi="Arial" w:cs="Arial"/>
          <w:sz w:val="22"/>
          <w:szCs w:val="22"/>
          <w:lang w:val="es-ES"/>
        </w:rPr>
        <w:t>WESTPAC</w:t>
      </w:r>
      <w:r w:rsidRPr="00685CC1">
        <w:rPr>
          <w:rFonts w:ascii="Arial" w:hAnsi="Arial" w:cs="Arial"/>
          <w:sz w:val="22"/>
          <w:szCs w:val="22"/>
          <w:lang w:val="es-ES"/>
        </w:rPr>
        <w:t>/HAB) y el Caribe (IOC/IOCARIBE/ANCA), así como en América del Sur (IOC/IPHAB/FANSA), a pesar de la falta de recursos;</w:t>
      </w:r>
    </w:p>
    <w:p w14:paraId="2C3B0D8A" w14:textId="77777777" w:rsidR="00DE0835" w:rsidRPr="00685CC1" w:rsidRDefault="00DE0835" w:rsidP="00DE0835">
      <w:pPr>
        <w:pStyle w:val="COI"/>
        <w:numPr>
          <w:ilvl w:val="0"/>
          <w:numId w:val="14"/>
        </w:numPr>
        <w:ind w:left="1134" w:hanging="567"/>
        <w:rPr>
          <w:rFonts w:ascii="Arial" w:hAnsi="Arial" w:cs="Arial"/>
          <w:sz w:val="22"/>
          <w:szCs w:val="22"/>
          <w:lang w:val="es-ES"/>
        </w:rPr>
      </w:pPr>
      <w:r w:rsidRPr="00685CC1">
        <w:rPr>
          <w:rFonts w:ascii="Arial" w:hAnsi="Arial" w:cs="Arial"/>
          <w:sz w:val="22"/>
          <w:szCs w:val="22"/>
          <w:lang w:val="es-ES"/>
        </w:rPr>
        <w:t xml:space="preserve">la publicación del libro blanco de </w:t>
      </w:r>
      <w:proofErr w:type="spellStart"/>
      <w:r w:rsidRPr="00685CC1">
        <w:rPr>
          <w:rFonts w:ascii="Arial" w:hAnsi="Arial" w:cs="Arial"/>
          <w:sz w:val="22"/>
          <w:szCs w:val="22"/>
          <w:lang w:val="es-ES"/>
        </w:rPr>
        <w:t>GlobalHAB</w:t>
      </w:r>
      <w:proofErr w:type="spellEnd"/>
      <w:r w:rsidRPr="00685CC1">
        <w:rPr>
          <w:rFonts w:ascii="Arial" w:hAnsi="Arial" w:cs="Arial"/>
          <w:sz w:val="22"/>
          <w:szCs w:val="22"/>
          <w:lang w:val="es-ES"/>
        </w:rPr>
        <w:t xml:space="preserve"> titulado </w:t>
      </w:r>
      <w:r w:rsidRPr="00685CC1">
        <w:rPr>
          <w:rFonts w:ascii="Arial" w:hAnsi="Arial" w:cs="Arial"/>
          <w:i/>
          <w:iCs/>
          <w:sz w:val="22"/>
          <w:szCs w:val="22"/>
          <w:lang w:val="es-ES"/>
        </w:rPr>
        <w:t>Fish-</w:t>
      </w:r>
      <w:proofErr w:type="spellStart"/>
      <w:r w:rsidRPr="00685CC1">
        <w:rPr>
          <w:rFonts w:ascii="Arial" w:hAnsi="Arial" w:cs="Arial"/>
          <w:i/>
          <w:iCs/>
          <w:sz w:val="22"/>
          <w:szCs w:val="22"/>
          <w:lang w:val="es-ES"/>
        </w:rPr>
        <w:t>killing</w:t>
      </w:r>
      <w:proofErr w:type="spellEnd"/>
      <w:r w:rsidRPr="00685CC1">
        <w:rPr>
          <w:rFonts w:ascii="Arial" w:hAnsi="Arial" w:cs="Arial"/>
          <w:i/>
          <w:iCs/>
          <w:sz w:val="22"/>
          <w:szCs w:val="22"/>
          <w:lang w:val="es-ES"/>
        </w:rPr>
        <w:t xml:space="preserve"> marine algal </w:t>
      </w:r>
      <w:proofErr w:type="spellStart"/>
      <w:r w:rsidRPr="00685CC1">
        <w:rPr>
          <w:rFonts w:ascii="Arial" w:hAnsi="Arial" w:cs="Arial"/>
          <w:i/>
          <w:iCs/>
          <w:sz w:val="22"/>
          <w:szCs w:val="22"/>
          <w:lang w:val="es-ES"/>
        </w:rPr>
        <w:t>blooms</w:t>
      </w:r>
      <w:proofErr w:type="spellEnd"/>
      <w:r w:rsidRPr="00685CC1">
        <w:rPr>
          <w:rFonts w:ascii="Arial" w:hAnsi="Arial" w:cs="Arial"/>
          <w:i/>
          <w:iCs/>
          <w:sz w:val="22"/>
          <w:szCs w:val="22"/>
          <w:lang w:val="es-ES"/>
        </w:rPr>
        <w:t xml:space="preserve">: causative </w:t>
      </w:r>
      <w:proofErr w:type="spellStart"/>
      <w:r w:rsidRPr="00685CC1">
        <w:rPr>
          <w:rFonts w:ascii="Arial" w:hAnsi="Arial" w:cs="Arial"/>
          <w:i/>
          <w:iCs/>
          <w:sz w:val="22"/>
          <w:szCs w:val="22"/>
          <w:lang w:val="es-ES"/>
        </w:rPr>
        <w:t>organisms</w:t>
      </w:r>
      <w:proofErr w:type="spellEnd"/>
      <w:r w:rsidRPr="00685CC1">
        <w:rPr>
          <w:rFonts w:ascii="Arial" w:hAnsi="Arial" w:cs="Arial"/>
          <w:i/>
          <w:iCs/>
          <w:sz w:val="22"/>
          <w:szCs w:val="22"/>
          <w:lang w:val="es-ES"/>
        </w:rPr>
        <w:t xml:space="preserve">, </w:t>
      </w:r>
      <w:proofErr w:type="spellStart"/>
      <w:r w:rsidRPr="00685CC1">
        <w:rPr>
          <w:rFonts w:ascii="Arial" w:hAnsi="Arial" w:cs="Arial"/>
          <w:i/>
          <w:iCs/>
          <w:sz w:val="22"/>
          <w:szCs w:val="22"/>
          <w:lang w:val="es-ES"/>
        </w:rPr>
        <w:t>ichthyotoxic</w:t>
      </w:r>
      <w:proofErr w:type="spellEnd"/>
      <w:r w:rsidRPr="00685CC1">
        <w:rPr>
          <w:rFonts w:ascii="Arial" w:hAnsi="Arial" w:cs="Arial"/>
          <w:i/>
          <w:iCs/>
          <w:sz w:val="22"/>
          <w:szCs w:val="22"/>
          <w:lang w:val="es-ES"/>
        </w:rPr>
        <w:t xml:space="preserve"> </w:t>
      </w:r>
      <w:proofErr w:type="spellStart"/>
      <w:r w:rsidRPr="00685CC1">
        <w:rPr>
          <w:rFonts w:ascii="Arial" w:hAnsi="Arial" w:cs="Arial"/>
          <w:i/>
          <w:iCs/>
          <w:sz w:val="22"/>
          <w:szCs w:val="22"/>
          <w:lang w:val="es-ES"/>
        </w:rPr>
        <w:t>mechanisms</w:t>
      </w:r>
      <w:proofErr w:type="spellEnd"/>
      <w:r w:rsidRPr="00685CC1">
        <w:rPr>
          <w:rFonts w:ascii="Arial" w:hAnsi="Arial" w:cs="Arial"/>
          <w:i/>
          <w:iCs/>
          <w:sz w:val="22"/>
          <w:szCs w:val="22"/>
          <w:lang w:val="es-ES"/>
        </w:rPr>
        <w:t xml:space="preserve">, </w:t>
      </w:r>
      <w:proofErr w:type="spellStart"/>
      <w:r w:rsidRPr="00685CC1">
        <w:rPr>
          <w:rFonts w:ascii="Arial" w:hAnsi="Arial" w:cs="Arial"/>
          <w:i/>
          <w:iCs/>
          <w:sz w:val="22"/>
          <w:szCs w:val="22"/>
          <w:lang w:val="es-ES"/>
        </w:rPr>
        <w:t>impacts</w:t>
      </w:r>
      <w:proofErr w:type="spellEnd"/>
      <w:r w:rsidRPr="00685CC1">
        <w:rPr>
          <w:rFonts w:ascii="Arial" w:hAnsi="Arial" w:cs="Arial"/>
          <w:i/>
          <w:iCs/>
          <w:sz w:val="22"/>
          <w:szCs w:val="22"/>
          <w:lang w:val="es-ES"/>
        </w:rPr>
        <w:t xml:space="preserve"> and </w:t>
      </w:r>
      <w:proofErr w:type="spellStart"/>
      <w:r w:rsidRPr="00685CC1">
        <w:rPr>
          <w:rFonts w:ascii="Arial" w:hAnsi="Arial" w:cs="Arial"/>
          <w:i/>
          <w:iCs/>
          <w:sz w:val="22"/>
          <w:szCs w:val="22"/>
          <w:lang w:val="es-ES"/>
        </w:rPr>
        <w:t>mitigation</w:t>
      </w:r>
      <w:proofErr w:type="spellEnd"/>
      <w:r w:rsidRPr="00685CC1">
        <w:rPr>
          <w:rFonts w:ascii="Arial" w:hAnsi="Arial" w:cs="Arial"/>
          <w:sz w:val="22"/>
          <w:szCs w:val="22"/>
          <w:lang w:val="es-ES"/>
        </w:rPr>
        <w:t xml:space="preserve">, </w:t>
      </w:r>
      <w:r w:rsidRPr="00341165">
        <w:rPr>
          <w:rFonts w:ascii="Arial" w:hAnsi="Arial" w:cs="Arial"/>
          <w:sz w:val="22"/>
          <w:szCs w:val="22"/>
          <w:lang w:val="es-ES"/>
        </w:rPr>
        <w:t>Manuales</w:t>
      </w:r>
      <w:r w:rsidRPr="00685CC1">
        <w:rPr>
          <w:rFonts w:ascii="Arial" w:hAnsi="Arial" w:cs="Arial"/>
          <w:sz w:val="22"/>
          <w:szCs w:val="22"/>
          <w:lang w:val="es-ES"/>
        </w:rPr>
        <w:t xml:space="preserve"> y Guías de la COI, </w:t>
      </w:r>
      <w:hyperlink r:id="rId14" w:history="1">
        <w:proofErr w:type="spellStart"/>
        <w:r w:rsidRPr="00DE0835">
          <w:rPr>
            <w:rFonts w:ascii="Arial" w:eastAsia="Calibri" w:hAnsi="Arial" w:cs="Arial"/>
            <w:color w:val="0000FF"/>
            <w:kern w:val="2"/>
            <w:sz w:val="22"/>
            <w:szCs w:val="22"/>
            <w:u w:val="single"/>
            <w:lang w:val="es-ES"/>
            <w14:ligatures w14:val="standardContextual"/>
          </w:rPr>
          <w:t>nº</w:t>
        </w:r>
        <w:proofErr w:type="spellEnd"/>
        <w:r w:rsidRPr="00DE0835">
          <w:rPr>
            <w:rFonts w:ascii="Arial" w:eastAsia="Calibri" w:hAnsi="Arial" w:cs="Arial"/>
            <w:color w:val="0000FF"/>
            <w:kern w:val="2"/>
            <w:sz w:val="22"/>
            <w:szCs w:val="22"/>
            <w:u w:val="single"/>
            <w:lang w:val="es-ES"/>
            <w14:ligatures w14:val="standardContextual"/>
          </w:rPr>
          <w:t xml:space="preserve"> 93</w:t>
        </w:r>
      </w:hyperlink>
      <w:r w:rsidRPr="00685CC1">
        <w:rPr>
          <w:rFonts w:ascii="Arial" w:hAnsi="Arial" w:cs="Arial"/>
          <w:sz w:val="22"/>
          <w:szCs w:val="22"/>
          <w:lang w:val="es-ES"/>
        </w:rPr>
        <w:t>;</w:t>
      </w:r>
    </w:p>
    <w:p w14:paraId="70832CF7" w14:textId="77777777" w:rsidR="00DE0835" w:rsidRPr="00685CC1" w:rsidRDefault="00DE0835" w:rsidP="00DE0835">
      <w:pPr>
        <w:pStyle w:val="COI"/>
        <w:numPr>
          <w:ilvl w:val="0"/>
          <w:numId w:val="14"/>
        </w:numPr>
        <w:ind w:left="1134" w:hanging="567"/>
        <w:rPr>
          <w:rFonts w:ascii="Arial" w:hAnsi="Arial" w:cs="Arial"/>
          <w:sz w:val="22"/>
          <w:szCs w:val="22"/>
          <w:lang w:val="en-US"/>
        </w:rPr>
      </w:pPr>
      <w:r w:rsidRPr="00685CC1">
        <w:rPr>
          <w:rFonts w:ascii="Arial" w:hAnsi="Arial" w:cs="Arial"/>
          <w:sz w:val="22"/>
          <w:szCs w:val="22"/>
          <w:lang w:val="en-US"/>
        </w:rPr>
        <w:t xml:space="preserve">la </w:t>
      </w:r>
      <w:proofErr w:type="spellStart"/>
      <w:r w:rsidRPr="00685CC1">
        <w:rPr>
          <w:rFonts w:ascii="Arial" w:hAnsi="Arial" w:cs="Arial"/>
          <w:sz w:val="22"/>
          <w:szCs w:val="22"/>
          <w:lang w:val="en-US"/>
        </w:rPr>
        <w:t>publicación</w:t>
      </w:r>
      <w:proofErr w:type="spellEnd"/>
      <w:r w:rsidRPr="00685CC1">
        <w:rPr>
          <w:rFonts w:ascii="Arial" w:hAnsi="Arial" w:cs="Arial"/>
          <w:sz w:val="22"/>
          <w:szCs w:val="22"/>
          <w:lang w:val="en-US"/>
        </w:rPr>
        <w:t xml:space="preserve"> </w:t>
      </w:r>
      <w:proofErr w:type="spellStart"/>
      <w:r w:rsidRPr="00685CC1">
        <w:rPr>
          <w:rFonts w:ascii="Arial" w:hAnsi="Arial" w:cs="Arial"/>
          <w:sz w:val="22"/>
          <w:szCs w:val="22"/>
          <w:lang w:val="en-US"/>
        </w:rPr>
        <w:t>conjunta</w:t>
      </w:r>
      <w:proofErr w:type="spellEnd"/>
      <w:r w:rsidRPr="00685CC1">
        <w:rPr>
          <w:rFonts w:ascii="Arial" w:hAnsi="Arial" w:cs="Arial"/>
          <w:sz w:val="22"/>
          <w:szCs w:val="22"/>
          <w:lang w:val="en-US"/>
        </w:rPr>
        <w:t xml:space="preserve"> </w:t>
      </w:r>
      <w:proofErr w:type="spellStart"/>
      <w:r w:rsidRPr="00685CC1">
        <w:rPr>
          <w:rFonts w:ascii="Arial" w:hAnsi="Arial" w:cs="Arial"/>
          <w:sz w:val="22"/>
          <w:szCs w:val="22"/>
          <w:lang w:val="en-US"/>
        </w:rPr>
        <w:t>GlobalHAB</w:t>
      </w:r>
      <w:proofErr w:type="spellEnd"/>
      <w:r w:rsidRPr="00685CC1">
        <w:rPr>
          <w:rFonts w:ascii="Arial" w:hAnsi="Arial" w:cs="Arial"/>
          <w:sz w:val="22"/>
          <w:szCs w:val="22"/>
          <w:lang w:val="en-US"/>
        </w:rPr>
        <w:t xml:space="preserve">-GESAMP </w:t>
      </w:r>
      <w:proofErr w:type="spellStart"/>
      <w:r w:rsidRPr="00685CC1">
        <w:rPr>
          <w:rFonts w:ascii="Arial" w:hAnsi="Arial" w:cs="Arial"/>
          <w:sz w:val="22"/>
          <w:szCs w:val="22"/>
          <w:lang w:val="en-US"/>
        </w:rPr>
        <w:t>titulada</w:t>
      </w:r>
      <w:proofErr w:type="spellEnd"/>
      <w:r w:rsidRPr="00685CC1">
        <w:rPr>
          <w:rFonts w:ascii="Arial" w:hAnsi="Arial" w:cs="Arial"/>
          <w:sz w:val="22"/>
          <w:szCs w:val="22"/>
          <w:lang w:val="en-US"/>
        </w:rPr>
        <w:t xml:space="preserve"> </w:t>
      </w:r>
      <w:r w:rsidRPr="00685CC1">
        <w:rPr>
          <w:rFonts w:ascii="Arial" w:hAnsi="Arial" w:cs="Arial"/>
          <w:i/>
          <w:iCs/>
          <w:sz w:val="22"/>
          <w:szCs w:val="22"/>
          <w:lang w:val="en-US"/>
        </w:rPr>
        <w:t xml:space="preserve">Sargassum white paper: </w:t>
      </w:r>
      <w:r w:rsidRPr="00685CC1">
        <w:rPr>
          <w:rFonts w:ascii="Arial" w:hAnsi="Arial" w:cs="Arial"/>
          <w:sz w:val="22"/>
          <w:szCs w:val="22"/>
          <w:lang w:val="en-US"/>
        </w:rPr>
        <w:t>addressing</w:t>
      </w:r>
      <w:r w:rsidRPr="00685CC1">
        <w:rPr>
          <w:rFonts w:ascii="Arial" w:hAnsi="Arial" w:cs="Arial"/>
          <w:i/>
          <w:iCs/>
          <w:sz w:val="22"/>
          <w:szCs w:val="22"/>
          <w:lang w:val="en-US"/>
        </w:rPr>
        <w:t xml:space="preserve"> the influxes of the </w:t>
      </w:r>
      <w:proofErr w:type="spellStart"/>
      <w:r w:rsidRPr="00685CC1">
        <w:rPr>
          <w:rFonts w:ascii="Arial" w:hAnsi="Arial" w:cs="Arial"/>
          <w:i/>
          <w:iCs/>
          <w:sz w:val="22"/>
          <w:szCs w:val="22"/>
          <w:lang w:val="en-US"/>
        </w:rPr>
        <w:t>holopelagic</w:t>
      </w:r>
      <w:proofErr w:type="spellEnd"/>
      <w:r w:rsidRPr="00685CC1">
        <w:rPr>
          <w:rFonts w:ascii="Arial" w:hAnsi="Arial" w:cs="Arial"/>
          <w:i/>
          <w:iCs/>
          <w:sz w:val="22"/>
          <w:szCs w:val="22"/>
          <w:lang w:val="en-US"/>
        </w:rPr>
        <w:t xml:space="preserve"> Sargassum spp.</w:t>
      </w:r>
      <w:r w:rsidRPr="00685CC1">
        <w:rPr>
          <w:rFonts w:ascii="Arial" w:hAnsi="Arial" w:cs="Arial"/>
          <w:sz w:val="22"/>
          <w:szCs w:val="22"/>
          <w:lang w:val="en-US"/>
        </w:rPr>
        <w:t xml:space="preserve"> </w:t>
      </w:r>
      <w:r w:rsidRPr="00685CC1">
        <w:rPr>
          <w:rFonts w:ascii="Arial" w:hAnsi="Arial" w:cs="Arial"/>
          <w:i/>
          <w:iCs/>
          <w:sz w:val="22"/>
          <w:szCs w:val="22"/>
          <w:lang w:val="en-US"/>
        </w:rPr>
        <w:t>in the equatorial and subtropical Atlantic: recent scientific insights in their dynamics</w:t>
      </w:r>
      <w:r w:rsidRPr="00685CC1">
        <w:rPr>
          <w:rFonts w:ascii="Arial" w:hAnsi="Arial" w:cs="Arial"/>
          <w:sz w:val="22"/>
          <w:szCs w:val="22"/>
          <w:lang w:val="en-US"/>
        </w:rPr>
        <w:t xml:space="preserve">, </w:t>
      </w:r>
      <w:proofErr w:type="spellStart"/>
      <w:r w:rsidRPr="00685CC1">
        <w:rPr>
          <w:rFonts w:ascii="Arial" w:hAnsi="Arial" w:cs="Arial"/>
          <w:sz w:val="22"/>
          <w:szCs w:val="22"/>
          <w:lang w:val="en-US"/>
        </w:rPr>
        <w:t>Manuales</w:t>
      </w:r>
      <w:proofErr w:type="spellEnd"/>
      <w:r w:rsidRPr="00685CC1">
        <w:rPr>
          <w:rFonts w:ascii="Arial" w:hAnsi="Arial" w:cs="Arial"/>
          <w:sz w:val="22"/>
          <w:szCs w:val="22"/>
          <w:lang w:val="en-US"/>
        </w:rPr>
        <w:t xml:space="preserve"> y </w:t>
      </w:r>
      <w:proofErr w:type="spellStart"/>
      <w:r w:rsidRPr="00685CC1">
        <w:rPr>
          <w:rFonts w:ascii="Arial" w:hAnsi="Arial" w:cs="Arial"/>
          <w:sz w:val="22"/>
          <w:szCs w:val="22"/>
          <w:lang w:val="en-US"/>
        </w:rPr>
        <w:t>Guías</w:t>
      </w:r>
      <w:proofErr w:type="spellEnd"/>
      <w:r w:rsidRPr="00685CC1">
        <w:rPr>
          <w:rFonts w:ascii="Arial" w:hAnsi="Arial" w:cs="Arial"/>
          <w:sz w:val="22"/>
          <w:szCs w:val="22"/>
          <w:lang w:val="en-US"/>
        </w:rPr>
        <w:t xml:space="preserve"> de la COI</w:t>
      </w:r>
      <w:r w:rsidRPr="00341165">
        <w:rPr>
          <w:rFonts w:ascii="Arial" w:hAnsi="Arial" w:cs="Arial"/>
          <w:sz w:val="22"/>
          <w:szCs w:val="22"/>
          <w:lang w:val="en-US"/>
        </w:rPr>
        <w:t xml:space="preserve">, </w:t>
      </w:r>
      <w:hyperlink r:id="rId15" w:history="1">
        <w:r w:rsidRPr="00341165">
          <w:rPr>
            <w:rFonts w:ascii="Arial" w:eastAsia="Calibri" w:hAnsi="Arial" w:cs="Arial"/>
            <w:color w:val="0000FF"/>
            <w:kern w:val="2"/>
            <w:sz w:val="22"/>
            <w:szCs w:val="22"/>
            <w:u w:val="single"/>
            <w:lang w:val="en-US"/>
            <w14:ligatures w14:val="standardContextual"/>
          </w:rPr>
          <w:t>nº 96</w:t>
        </w:r>
      </w:hyperlink>
      <w:r w:rsidRPr="00685CC1">
        <w:rPr>
          <w:rFonts w:ascii="Arial" w:hAnsi="Arial" w:cs="Arial"/>
          <w:sz w:val="22"/>
          <w:szCs w:val="22"/>
          <w:lang w:val="en-US"/>
        </w:rPr>
        <w:t>;</w:t>
      </w:r>
    </w:p>
    <w:p w14:paraId="7360E4A8" w14:textId="77777777" w:rsidR="00DE0835" w:rsidRDefault="00DE0835" w:rsidP="00DE0835">
      <w:pPr>
        <w:pStyle w:val="COI"/>
        <w:numPr>
          <w:ilvl w:val="0"/>
          <w:numId w:val="14"/>
        </w:numPr>
        <w:ind w:left="1134" w:hanging="567"/>
        <w:rPr>
          <w:rFonts w:ascii="Arial" w:hAnsi="Arial" w:cs="Arial"/>
          <w:sz w:val="22"/>
          <w:szCs w:val="22"/>
          <w:lang w:val="es-ES"/>
        </w:rPr>
      </w:pPr>
      <w:r w:rsidRPr="00685CC1">
        <w:rPr>
          <w:rFonts w:ascii="Arial" w:hAnsi="Arial" w:cs="Arial"/>
          <w:sz w:val="22"/>
          <w:szCs w:val="22"/>
          <w:lang w:val="es-ES"/>
        </w:rPr>
        <w:t xml:space="preserve">los progresos realizados en las pruebas de refuerzo de la vigilancia de las floraciones de algas nocivas en África en el marco de los sistemas de alerta temprana; y </w:t>
      </w:r>
    </w:p>
    <w:p w14:paraId="6730F4A5" w14:textId="77777777" w:rsidR="00DE0835" w:rsidRPr="00685CC1" w:rsidRDefault="00DE0835" w:rsidP="00DE0835">
      <w:pPr>
        <w:pStyle w:val="COI"/>
        <w:numPr>
          <w:ilvl w:val="0"/>
          <w:numId w:val="14"/>
        </w:numPr>
        <w:ind w:left="1134" w:hanging="567"/>
        <w:rPr>
          <w:rFonts w:ascii="Arial" w:hAnsi="Arial" w:cs="Arial"/>
          <w:sz w:val="22"/>
          <w:szCs w:val="22"/>
          <w:lang w:val="es-ES"/>
        </w:rPr>
      </w:pPr>
      <w:r w:rsidRPr="00685CC1">
        <w:rPr>
          <w:rFonts w:ascii="Arial" w:hAnsi="Arial" w:cs="Arial"/>
          <w:sz w:val="22"/>
          <w:szCs w:val="22"/>
          <w:lang w:val="es-ES"/>
        </w:rPr>
        <w:lastRenderedPageBreak/>
        <w:t>el desarrollo de actividades y alianzas puestas en marcha por la Sociedad Internacional para el Estudio de las Algas Nocivas (ISSHA) con el fin de promover y alentar la investigación y la formación sobre esas floraciones.</w:t>
      </w:r>
    </w:p>
    <w:p w14:paraId="5C264245" w14:textId="77777777" w:rsidR="00DE0835" w:rsidRPr="00685CC1" w:rsidRDefault="00DE0835" w:rsidP="00DE0835">
      <w:pPr>
        <w:pStyle w:val="COI"/>
        <w:numPr>
          <w:ilvl w:val="0"/>
          <w:numId w:val="13"/>
        </w:numPr>
        <w:tabs>
          <w:tab w:val="left" w:pos="567"/>
        </w:tabs>
        <w:ind w:left="18" w:firstLine="0"/>
        <w:rPr>
          <w:rFonts w:ascii="Arial" w:hAnsi="Arial" w:cs="Arial"/>
          <w:sz w:val="22"/>
          <w:szCs w:val="22"/>
          <w:lang w:val="es-ES"/>
        </w:rPr>
      </w:pPr>
      <w:r w:rsidRPr="00685CC1">
        <w:rPr>
          <w:rFonts w:ascii="Arial" w:hAnsi="Arial" w:cs="Arial"/>
          <w:sz w:val="22"/>
          <w:szCs w:val="22"/>
          <w:lang w:val="es-ES"/>
        </w:rPr>
        <w:t xml:space="preserve">El Panel adoptó 11 decisiones y sometió dos recomendaciones a la consideración de la Asamblea de la COI en su 33ª reunión y del Comité de Pesca de la FAO (COFI). Las decisiones se refieren a las siguientes cuestiones: </w:t>
      </w:r>
    </w:p>
    <w:p w14:paraId="42C93339" w14:textId="77777777" w:rsidR="00DE0835" w:rsidRPr="00685CC1" w:rsidRDefault="00DE0835" w:rsidP="00DE0835">
      <w:pPr>
        <w:pStyle w:val="COI"/>
        <w:tabs>
          <w:tab w:val="left" w:pos="720"/>
        </w:tabs>
        <w:spacing w:after="120"/>
        <w:ind w:left="910" w:hanging="910"/>
        <w:rPr>
          <w:rFonts w:ascii="Arial" w:hAnsi="Arial" w:cs="Arial"/>
          <w:sz w:val="22"/>
          <w:szCs w:val="22"/>
          <w:lang w:val="es-ES"/>
        </w:rPr>
      </w:pPr>
      <w:r w:rsidRPr="00685CC1">
        <w:rPr>
          <w:rFonts w:ascii="Arial" w:hAnsi="Arial" w:cs="Arial"/>
          <w:sz w:val="22"/>
          <w:szCs w:val="22"/>
          <w:lang w:val="es-ES"/>
        </w:rPr>
        <w:t xml:space="preserve">Decisión IPHAB-XVII.1: el desarrollo del programa HAB a escala regional, teniendo en </w:t>
      </w:r>
      <w:r w:rsidRPr="00341165">
        <w:rPr>
          <w:rFonts w:ascii="Arial" w:hAnsi="Arial" w:cs="Arial"/>
          <w:sz w:val="22"/>
          <w:szCs w:val="22"/>
          <w:lang w:val="es-ES" w:eastAsia="da-DK"/>
        </w:rPr>
        <w:t>cuenta</w:t>
      </w:r>
      <w:r w:rsidRPr="00685CC1">
        <w:rPr>
          <w:rFonts w:ascii="Arial" w:hAnsi="Arial" w:cs="Arial"/>
          <w:sz w:val="22"/>
          <w:szCs w:val="22"/>
          <w:lang w:val="es-ES"/>
        </w:rPr>
        <w:t xml:space="preserve"> las diferencias de apoyo entre los distintos grupos y redes dependiendo de si son miembros o no de un órgano subsidiario regional de la COI; </w:t>
      </w:r>
    </w:p>
    <w:p w14:paraId="3BBEE999" w14:textId="77777777" w:rsidR="00DE0835" w:rsidRPr="00685CC1" w:rsidRDefault="00DE0835" w:rsidP="00DE0835">
      <w:pPr>
        <w:pStyle w:val="COI"/>
        <w:tabs>
          <w:tab w:val="left" w:pos="720"/>
        </w:tabs>
        <w:spacing w:after="120"/>
        <w:ind w:left="910" w:hanging="910"/>
        <w:rPr>
          <w:rFonts w:ascii="Arial" w:hAnsi="Arial" w:cs="Arial"/>
          <w:sz w:val="22"/>
          <w:szCs w:val="22"/>
          <w:lang w:val="es-ES"/>
        </w:rPr>
      </w:pPr>
      <w:r w:rsidRPr="00685CC1">
        <w:rPr>
          <w:rFonts w:ascii="Arial" w:hAnsi="Arial" w:cs="Arial"/>
          <w:sz w:val="22"/>
          <w:szCs w:val="22"/>
          <w:lang w:val="es-ES"/>
        </w:rPr>
        <w:t xml:space="preserve">Decisión IPHAB-XVII.2: el mantenimiento del Equipo de Trabajo sobre Detección, Alerta y </w:t>
      </w:r>
      <w:r w:rsidRPr="00341165">
        <w:rPr>
          <w:rFonts w:ascii="Arial" w:hAnsi="Arial" w:cs="Arial"/>
          <w:sz w:val="22"/>
          <w:szCs w:val="22"/>
          <w:lang w:val="es-ES" w:eastAsia="da-DK"/>
        </w:rPr>
        <w:t>Previsión</w:t>
      </w:r>
      <w:r w:rsidRPr="00685CC1">
        <w:rPr>
          <w:rFonts w:ascii="Arial" w:hAnsi="Arial" w:cs="Arial"/>
          <w:sz w:val="22"/>
          <w:szCs w:val="22"/>
          <w:lang w:val="es-ES"/>
        </w:rPr>
        <w:t xml:space="preserve"> Tempranas de Fenómenos de Floraciones de Algas Nocivas, con un mandato revisado;  </w:t>
      </w:r>
    </w:p>
    <w:p w14:paraId="26146EE5" w14:textId="77777777" w:rsidR="00DE0835" w:rsidRPr="00685CC1" w:rsidRDefault="00DE0835" w:rsidP="00DE0835">
      <w:pPr>
        <w:pStyle w:val="COI"/>
        <w:tabs>
          <w:tab w:val="left" w:pos="720"/>
        </w:tabs>
        <w:spacing w:after="120"/>
        <w:ind w:left="910" w:hanging="910"/>
        <w:rPr>
          <w:rFonts w:ascii="Arial" w:hAnsi="Arial" w:cs="Arial"/>
          <w:sz w:val="22"/>
          <w:szCs w:val="22"/>
          <w:lang w:val="es-ES"/>
        </w:rPr>
      </w:pPr>
      <w:r w:rsidRPr="00685CC1">
        <w:rPr>
          <w:rFonts w:ascii="Arial" w:hAnsi="Arial" w:cs="Arial"/>
          <w:sz w:val="22"/>
          <w:szCs w:val="22"/>
          <w:lang w:val="es-ES"/>
        </w:rPr>
        <w:t xml:space="preserve">Decisión IPHAB-XVII.3: el mantenimiento del Equipo de Trabajo sobre el establecimiento de un </w:t>
      </w:r>
      <w:r w:rsidRPr="00341165">
        <w:rPr>
          <w:rFonts w:ascii="Arial" w:hAnsi="Arial" w:cs="Arial"/>
          <w:sz w:val="22"/>
          <w:szCs w:val="22"/>
          <w:lang w:val="es-ES" w:eastAsia="da-DK"/>
        </w:rPr>
        <w:t>sistema</w:t>
      </w:r>
      <w:r w:rsidRPr="00685CC1">
        <w:rPr>
          <w:rFonts w:ascii="Arial" w:hAnsi="Arial" w:cs="Arial"/>
          <w:sz w:val="22"/>
          <w:szCs w:val="22"/>
          <w:lang w:val="es-ES"/>
        </w:rPr>
        <w:t xml:space="preserve"> de información sobre las algas nocivas y la elaboración de un informe periódico mundial sobre la situación de las floraciones de algas nocivas, con un mandato revisado; </w:t>
      </w:r>
    </w:p>
    <w:p w14:paraId="78EF18A3" w14:textId="77777777" w:rsidR="00DE0835" w:rsidRPr="00685CC1" w:rsidRDefault="00DE0835" w:rsidP="00DE0835">
      <w:pPr>
        <w:pStyle w:val="COI"/>
        <w:tabs>
          <w:tab w:val="left" w:pos="720"/>
        </w:tabs>
        <w:spacing w:after="120"/>
        <w:ind w:left="910" w:hanging="910"/>
        <w:rPr>
          <w:rFonts w:ascii="Arial" w:hAnsi="Arial" w:cs="Arial"/>
          <w:sz w:val="22"/>
          <w:szCs w:val="22"/>
          <w:lang w:val="es-ES"/>
        </w:rPr>
      </w:pPr>
      <w:r w:rsidRPr="00685CC1">
        <w:rPr>
          <w:rFonts w:ascii="Arial" w:hAnsi="Arial" w:cs="Arial"/>
          <w:sz w:val="22"/>
          <w:szCs w:val="22"/>
          <w:lang w:val="es-ES"/>
        </w:rPr>
        <w:t xml:space="preserve">Decisión </w:t>
      </w:r>
      <w:r w:rsidRPr="00341165">
        <w:rPr>
          <w:rFonts w:ascii="Arial" w:hAnsi="Arial" w:cs="Arial"/>
          <w:sz w:val="22"/>
          <w:szCs w:val="22"/>
          <w:lang w:val="es-ES" w:eastAsia="da-DK"/>
        </w:rPr>
        <w:t>IPHAB</w:t>
      </w:r>
      <w:r w:rsidRPr="00685CC1">
        <w:rPr>
          <w:rFonts w:ascii="Arial" w:hAnsi="Arial" w:cs="Arial"/>
          <w:sz w:val="22"/>
          <w:szCs w:val="22"/>
          <w:lang w:val="es-ES"/>
        </w:rPr>
        <w:t xml:space="preserve">-XVII.4: la reorientación de un antiguo Equipo de Trabajo sobre la Ciguatera hacia un Equipo de Trabajo sobre las Algas Nocivas Bentónicas y sus Toxinas; </w:t>
      </w:r>
    </w:p>
    <w:p w14:paraId="07911011" w14:textId="77777777" w:rsidR="00DE0835" w:rsidRPr="00685CC1" w:rsidRDefault="00DE0835" w:rsidP="00DE0835">
      <w:pPr>
        <w:pStyle w:val="COI"/>
        <w:tabs>
          <w:tab w:val="left" w:pos="720"/>
        </w:tabs>
        <w:spacing w:after="120"/>
        <w:ind w:left="910" w:hanging="910"/>
        <w:rPr>
          <w:rFonts w:ascii="Arial" w:hAnsi="Arial" w:cs="Arial"/>
          <w:sz w:val="22"/>
          <w:szCs w:val="22"/>
          <w:lang w:val="es-ES"/>
        </w:rPr>
      </w:pPr>
      <w:r w:rsidRPr="00685CC1">
        <w:rPr>
          <w:rFonts w:ascii="Arial" w:hAnsi="Arial" w:cs="Arial"/>
          <w:sz w:val="22"/>
          <w:szCs w:val="22"/>
          <w:lang w:val="es-ES"/>
        </w:rPr>
        <w:t xml:space="preserve">Decisión </w:t>
      </w:r>
      <w:r w:rsidRPr="00341165">
        <w:rPr>
          <w:rFonts w:ascii="Arial" w:hAnsi="Arial" w:cs="Arial"/>
          <w:sz w:val="22"/>
          <w:szCs w:val="22"/>
          <w:lang w:val="es-ES" w:eastAsia="da-DK"/>
        </w:rPr>
        <w:t>IPHAB</w:t>
      </w:r>
      <w:r w:rsidRPr="00685CC1">
        <w:rPr>
          <w:rFonts w:ascii="Arial" w:hAnsi="Arial" w:cs="Arial"/>
          <w:sz w:val="22"/>
          <w:szCs w:val="22"/>
          <w:lang w:val="es-ES"/>
        </w:rPr>
        <w:t xml:space="preserve">-XVII.5: el mantenimiento del Equipo de Trabajo sobre Algas Nocivas y Desalación del Agua de Mar, con un mandato revisado y la indicación de nuevos asociados; </w:t>
      </w:r>
    </w:p>
    <w:p w14:paraId="6322108D" w14:textId="77777777" w:rsidR="00DE0835" w:rsidRPr="00685CC1" w:rsidRDefault="00DE0835" w:rsidP="00DE0835">
      <w:pPr>
        <w:pStyle w:val="COI"/>
        <w:tabs>
          <w:tab w:val="left" w:pos="720"/>
        </w:tabs>
        <w:spacing w:after="120"/>
        <w:ind w:left="910" w:hanging="910"/>
        <w:rPr>
          <w:rFonts w:ascii="Arial" w:hAnsi="Arial" w:cs="Arial"/>
          <w:sz w:val="22"/>
          <w:szCs w:val="22"/>
          <w:lang w:val="es-ES"/>
        </w:rPr>
      </w:pPr>
      <w:r w:rsidRPr="00685CC1">
        <w:rPr>
          <w:rFonts w:ascii="Arial" w:hAnsi="Arial" w:cs="Arial"/>
          <w:sz w:val="22"/>
          <w:szCs w:val="22"/>
          <w:lang w:val="es-ES"/>
        </w:rPr>
        <w:t xml:space="preserve">Decisión </w:t>
      </w:r>
      <w:r w:rsidRPr="00341165">
        <w:rPr>
          <w:rFonts w:ascii="Arial" w:hAnsi="Arial" w:cs="Arial"/>
          <w:sz w:val="22"/>
          <w:szCs w:val="22"/>
          <w:lang w:val="es-ES" w:eastAsia="da-DK"/>
        </w:rPr>
        <w:t>IPHAB</w:t>
      </w:r>
      <w:r w:rsidRPr="00685CC1">
        <w:rPr>
          <w:rFonts w:ascii="Arial" w:hAnsi="Arial" w:cs="Arial"/>
          <w:sz w:val="22"/>
          <w:szCs w:val="22"/>
          <w:lang w:val="es-ES"/>
        </w:rPr>
        <w:t xml:space="preserve">-XVII.6: el mantenimiento del Equipo de Trabajo sobre Vigilancia, Gestión y Reglamentos relativos a las Biotoxinas, con un mandato revisado; </w:t>
      </w:r>
    </w:p>
    <w:p w14:paraId="2CE1C9CA" w14:textId="77777777" w:rsidR="00DE0835" w:rsidRPr="00685CC1" w:rsidRDefault="00DE0835" w:rsidP="00DE0835">
      <w:pPr>
        <w:pStyle w:val="COI"/>
        <w:tabs>
          <w:tab w:val="left" w:pos="720"/>
        </w:tabs>
        <w:spacing w:after="120"/>
        <w:ind w:left="910" w:hanging="910"/>
        <w:rPr>
          <w:rFonts w:ascii="Arial" w:hAnsi="Arial" w:cs="Arial"/>
          <w:sz w:val="22"/>
          <w:szCs w:val="22"/>
          <w:lang w:val="es-ES"/>
        </w:rPr>
      </w:pPr>
      <w:r w:rsidRPr="00685CC1">
        <w:rPr>
          <w:rFonts w:ascii="Arial" w:hAnsi="Arial" w:cs="Arial"/>
          <w:sz w:val="22"/>
          <w:szCs w:val="22"/>
          <w:lang w:val="es-ES"/>
        </w:rPr>
        <w:t xml:space="preserve">Decisión </w:t>
      </w:r>
      <w:r w:rsidRPr="00341165">
        <w:rPr>
          <w:rFonts w:ascii="Arial" w:hAnsi="Arial" w:cs="Arial"/>
          <w:sz w:val="22"/>
          <w:szCs w:val="22"/>
          <w:lang w:val="es-ES" w:eastAsia="da-DK"/>
        </w:rPr>
        <w:t>IPHAB</w:t>
      </w:r>
      <w:r w:rsidRPr="00685CC1">
        <w:rPr>
          <w:rFonts w:ascii="Arial" w:hAnsi="Arial" w:cs="Arial"/>
          <w:sz w:val="22"/>
          <w:szCs w:val="22"/>
          <w:lang w:val="es-ES"/>
        </w:rPr>
        <w:t xml:space="preserve">-XVII.7: el mantenimiento del Equipo de Trabajo sobre Taxonomía de las Algas, con un nuevo mandato actualizado; </w:t>
      </w:r>
    </w:p>
    <w:p w14:paraId="6D0718AE" w14:textId="77777777" w:rsidR="00DE0835" w:rsidRPr="00685CC1" w:rsidRDefault="00DE0835" w:rsidP="00DE0835">
      <w:pPr>
        <w:pStyle w:val="COI"/>
        <w:tabs>
          <w:tab w:val="left" w:pos="720"/>
        </w:tabs>
        <w:spacing w:after="120"/>
        <w:ind w:left="910" w:hanging="910"/>
        <w:rPr>
          <w:rFonts w:ascii="Arial" w:hAnsi="Arial" w:cs="Arial"/>
          <w:sz w:val="22"/>
          <w:szCs w:val="22"/>
          <w:lang w:val="es-ES"/>
        </w:rPr>
      </w:pPr>
      <w:r w:rsidRPr="00685CC1">
        <w:rPr>
          <w:rFonts w:ascii="Arial" w:hAnsi="Arial" w:cs="Arial"/>
          <w:sz w:val="22"/>
          <w:szCs w:val="22"/>
          <w:lang w:val="es-ES"/>
        </w:rPr>
        <w:t xml:space="preserve">Decisión </w:t>
      </w:r>
      <w:r w:rsidRPr="00341165">
        <w:rPr>
          <w:rFonts w:ascii="Arial" w:hAnsi="Arial" w:cs="Arial"/>
          <w:sz w:val="22"/>
          <w:szCs w:val="22"/>
          <w:lang w:val="es-ES" w:eastAsia="da-DK"/>
        </w:rPr>
        <w:t>IPHAB</w:t>
      </w:r>
      <w:r w:rsidRPr="00685CC1">
        <w:rPr>
          <w:rFonts w:ascii="Arial" w:hAnsi="Arial" w:cs="Arial"/>
          <w:sz w:val="22"/>
          <w:szCs w:val="22"/>
          <w:lang w:val="es-ES"/>
        </w:rPr>
        <w:t xml:space="preserve">-XVII.8: el mantenimiento del Equipo de Trabajo sobre microalgas que afectan letalmente a los peces y sus efectos en los ecosistemas, con un mandato revisado; </w:t>
      </w:r>
    </w:p>
    <w:p w14:paraId="444AC44C" w14:textId="77777777" w:rsidR="00DE0835" w:rsidRPr="00685CC1" w:rsidRDefault="00DE0835" w:rsidP="00DE0835">
      <w:pPr>
        <w:pStyle w:val="COI"/>
        <w:tabs>
          <w:tab w:val="left" w:pos="720"/>
        </w:tabs>
        <w:spacing w:after="120"/>
        <w:ind w:left="910" w:hanging="910"/>
        <w:rPr>
          <w:rFonts w:ascii="Arial" w:hAnsi="Arial" w:cs="Arial"/>
          <w:sz w:val="22"/>
          <w:szCs w:val="22"/>
          <w:lang w:val="es-ES"/>
        </w:rPr>
      </w:pPr>
      <w:r w:rsidRPr="00685CC1">
        <w:rPr>
          <w:rFonts w:ascii="Arial" w:hAnsi="Arial" w:cs="Arial"/>
          <w:sz w:val="22"/>
          <w:szCs w:val="22"/>
          <w:lang w:val="es-ES"/>
        </w:rPr>
        <w:t xml:space="preserve">Decisión </w:t>
      </w:r>
      <w:r w:rsidRPr="00341165">
        <w:rPr>
          <w:rFonts w:ascii="Arial" w:hAnsi="Arial" w:cs="Arial"/>
          <w:sz w:val="22"/>
          <w:szCs w:val="22"/>
          <w:lang w:val="es-ES" w:eastAsia="da-DK"/>
        </w:rPr>
        <w:t>IPHAB</w:t>
      </w:r>
      <w:r w:rsidRPr="00685CC1">
        <w:rPr>
          <w:rFonts w:ascii="Arial" w:hAnsi="Arial" w:cs="Arial"/>
          <w:sz w:val="22"/>
          <w:szCs w:val="22"/>
          <w:lang w:val="es-ES"/>
        </w:rPr>
        <w:t xml:space="preserve">-XVII.9: el mantenimiento del Equipo de Trabajo sobre la Comunicación relativa a las HAB, con un mandato revisado; </w:t>
      </w:r>
    </w:p>
    <w:p w14:paraId="03595F78" w14:textId="77777777" w:rsidR="00DE0835" w:rsidRPr="00685CC1" w:rsidRDefault="00DE0835" w:rsidP="00DE0835">
      <w:pPr>
        <w:pStyle w:val="COI"/>
        <w:tabs>
          <w:tab w:val="left" w:pos="720"/>
        </w:tabs>
        <w:spacing w:after="120"/>
        <w:ind w:left="910" w:hanging="910"/>
        <w:rPr>
          <w:rFonts w:ascii="Arial" w:hAnsi="Arial" w:cs="Arial"/>
          <w:sz w:val="22"/>
          <w:szCs w:val="22"/>
          <w:lang w:val="es-ES"/>
        </w:rPr>
      </w:pPr>
      <w:r w:rsidRPr="00685CC1">
        <w:rPr>
          <w:rFonts w:ascii="Arial" w:hAnsi="Arial" w:cs="Arial"/>
          <w:sz w:val="22"/>
          <w:szCs w:val="22"/>
          <w:lang w:val="es-ES"/>
        </w:rPr>
        <w:t xml:space="preserve">Decisión </w:t>
      </w:r>
      <w:r w:rsidRPr="00341165">
        <w:rPr>
          <w:rFonts w:ascii="Arial" w:hAnsi="Arial" w:cs="Arial"/>
          <w:sz w:val="22"/>
          <w:szCs w:val="22"/>
          <w:lang w:val="es-ES" w:eastAsia="da-DK"/>
        </w:rPr>
        <w:t>IPHAB</w:t>
      </w:r>
      <w:r w:rsidRPr="00685CC1">
        <w:rPr>
          <w:rFonts w:ascii="Arial" w:hAnsi="Arial" w:cs="Arial"/>
          <w:sz w:val="22"/>
          <w:szCs w:val="22"/>
          <w:lang w:val="es-ES"/>
        </w:rPr>
        <w:t xml:space="preserve">-XVII.10: el nuevo plan decenal para el programa </w:t>
      </w:r>
      <w:proofErr w:type="spellStart"/>
      <w:r w:rsidRPr="00685CC1">
        <w:rPr>
          <w:rFonts w:ascii="Arial" w:hAnsi="Arial" w:cs="Arial"/>
          <w:sz w:val="22"/>
          <w:szCs w:val="22"/>
          <w:lang w:val="es-ES"/>
        </w:rPr>
        <w:t>GlobalHAB</w:t>
      </w:r>
      <w:proofErr w:type="spellEnd"/>
      <w:r w:rsidRPr="00685CC1">
        <w:rPr>
          <w:rFonts w:ascii="Arial" w:hAnsi="Arial" w:cs="Arial"/>
          <w:sz w:val="22"/>
          <w:szCs w:val="22"/>
          <w:lang w:val="es-ES"/>
        </w:rPr>
        <w:t xml:space="preserve"> COI-SCOR después de 2025; y </w:t>
      </w:r>
    </w:p>
    <w:p w14:paraId="16B0397E" w14:textId="77777777" w:rsidR="00DE0835" w:rsidRPr="00685CC1" w:rsidRDefault="00DE0835" w:rsidP="00DE0835">
      <w:pPr>
        <w:pStyle w:val="COI"/>
        <w:tabs>
          <w:tab w:val="left" w:pos="720"/>
        </w:tabs>
        <w:spacing w:after="120"/>
        <w:ind w:left="910" w:hanging="910"/>
        <w:rPr>
          <w:rFonts w:ascii="Arial" w:hAnsi="Arial" w:cs="Arial"/>
          <w:sz w:val="22"/>
          <w:szCs w:val="22"/>
          <w:lang w:val="es-ES"/>
        </w:rPr>
      </w:pPr>
      <w:r w:rsidRPr="00685CC1">
        <w:rPr>
          <w:rFonts w:ascii="Arial" w:hAnsi="Arial" w:cs="Arial"/>
          <w:sz w:val="22"/>
          <w:szCs w:val="22"/>
          <w:lang w:val="es-ES"/>
        </w:rPr>
        <w:t xml:space="preserve">Decisión </w:t>
      </w:r>
      <w:r w:rsidRPr="00341165">
        <w:rPr>
          <w:rFonts w:ascii="Arial" w:hAnsi="Arial" w:cs="Arial"/>
          <w:sz w:val="22"/>
          <w:szCs w:val="22"/>
          <w:lang w:val="es-ES" w:eastAsia="da-DK"/>
        </w:rPr>
        <w:t>IPHAB</w:t>
      </w:r>
      <w:r w:rsidRPr="00685CC1">
        <w:rPr>
          <w:rFonts w:ascii="Arial" w:hAnsi="Arial" w:cs="Arial"/>
          <w:sz w:val="22"/>
          <w:szCs w:val="22"/>
          <w:lang w:val="es-ES"/>
        </w:rPr>
        <w:t xml:space="preserve">-XVII.11: la formación y el desarrollo de capacidades en materia de HAB. </w:t>
      </w:r>
    </w:p>
    <w:p w14:paraId="019A4169" w14:textId="77777777" w:rsidR="00DE0835" w:rsidRPr="00685CC1" w:rsidRDefault="00DE0835" w:rsidP="00DE0835">
      <w:pPr>
        <w:pStyle w:val="COI"/>
        <w:numPr>
          <w:ilvl w:val="0"/>
          <w:numId w:val="13"/>
        </w:numPr>
        <w:tabs>
          <w:tab w:val="left" w:pos="567"/>
        </w:tabs>
        <w:ind w:left="18" w:firstLine="0"/>
        <w:rPr>
          <w:rFonts w:ascii="Arial" w:hAnsi="Arial" w:cs="Arial"/>
          <w:sz w:val="22"/>
          <w:szCs w:val="22"/>
          <w:lang w:val="es-ES"/>
        </w:rPr>
      </w:pPr>
      <w:r w:rsidRPr="00685CC1">
        <w:rPr>
          <w:rFonts w:ascii="Arial" w:hAnsi="Arial" w:cs="Arial"/>
          <w:sz w:val="22"/>
          <w:szCs w:val="22"/>
          <w:lang w:val="es-ES"/>
        </w:rPr>
        <w:t>Las recomendaciones dirigidas a la Asamblea de la COI tratan sobre: i)</w:t>
      </w:r>
      <w:r>
        <w:rPr>
          <w:rFonts w:ascii="Arial" w:hAnsi="Arial" w:cs="Arial"/>
          <w:sz w:val="22"/>
          <w:szCs w:val="22"/>
          <w:lang w:val="es-ES"/>
        </w:rPr>
        <w:t> </w:t>
      </w:r>
      <w:r w:rsidRPr="00685CC1">
        <w:rPr>
          <w:rFonts w:ascii="Arial" w:hAnsi="Arial" w:cs="Arial"/>
          <w:sz w:val="22"/>
          <w:szCs w:val="22"/>
          <w:lang w:val="es-ES"/>
        </w:rPr>
        <w:t>las actividades que se prevé realizar en el periodo entre reuniones en el marco del plan de trabajo y el presupuesto del Programa HAB de la COI para 2026-2027 (</w:t>
      </w:r>
      <w:proofErr w:type="spellStart"/>
      <w:r w:rsidRPr="00685CC1">
        <w:rPr>
          <w:rFonts w:ascii="Arial" w:hAnsi="Arial" w:cs="Arial"/>
          <w:sz w:val="22"/>
          <w:szCs w:val="22"/>
          <w:lang w:val="es-ES"/>
        </w:rPr>
        <w:t>rec.</w:t>
      </w:r>
      <w:proofErr w:type="spellEnd"/>
      <w:r w:rsidRPr="00685CC1">
        <w:rPr>
          <w:rFonts w:ascii="Arial" w:hAnsi="Arial" w:cs="Arial"/>
          <w:sz w:val="22"/>
          <w:szCs w:val="22"/>
          <w:lang w:val="es-ES"/>
        </w:rPr>
        <w:t xml:space="preserve"> IPHAB-XVII-1); y </w:t>
      </w:r>
      <w:proofErr w:type="spellStart"/>
      <w:r w:rsidRPr="00685CC1">
        <w:rPr>
          <w:rFonts w:ascii="Arial" w:hAnsi="Arial" w:cs="Arial"/>
          <w:sz w:val="22"/>
          <w:szCs w:val="22"/>
          <w:lang w:val="es-ES"/>
        </w:rPr>
        <w:t>ii</w:t>
      </w:r>
      <w:proofErr w:type="spellEnd"/>
      <w:r w:rsidRPr="00685CC1">
        <w:rPr>
          <w:rFonts w:ascii="Arial" w:hAnsi="Arial" w:cs="Arial"/>
          <w:sz w:val="22"/>
          <w:szCs w:val="22"/>
          <w:lang w:val="es-ES"/>
        </w:rPr>
        <w:t>)</w:t>
      </w:r>
      <w:r>
        <w:rPr>
          <w:rFonts w:ascii="Arial" w:hAnsi="Arial" w:cs="Arial"/>
          <w:sz w:val="22"/>
          <w:szCs w:val="22"/>
          <w:lang w:val="es-ES"/>
        </w:rPr>
        <w:t> </w:t>
      </w:r>
      <w:r w:rsidRPr="00685CC1">
        <w:rPr>
          <w:rFonts w:ascii="Arial" w:hAnsi="Arial" w:cs="Arial"/>
          <w:sz w:val="22"/>
          <w:szCs w:val="22"/>
          <w:lang w:val="es-ES"/>
        </w:rPr>
        <w:t>el mantenimiento del IPHAB, con el mismo mandato (</w:t>
      </w:r>
      <w:proofErr w:type="spellStart"/>
      <w:r w:rsidRPr="00685CC1">
        <w:rPr>
          <w:rFonts w:ascii="Arial" w:hAnsi="Arial" w:cs="Arial"/>
          <w:sz w:val="22"/>
          <w:szCs w:val="22"/>
          <w:lang w:val="es-ES"/>
        </w:rPr>
        <w:t>rec.</w:t>
      </w:r>
      <w:proofErr w:type="spellEnd"/>
      <w:r w:rsidRPr="00685CC1">
        <w:rPr>
          <w:rFonts w:ascii="Arial" w:hAnsi="Arial" w:cs="Arial"/>
          <w:sz w:val="22"/>
          <w:szCs w:val="22"/>
          <w:lang w:val="es-ES"/>
        </w:rPr>
        <w:t xml:space="preserve"> IPHAB-XVII-2). Las recomendaciones se recogen en el proyecto de decisión IOC-33/3.4.5 que figura en el documento de decisión de la Asamblea (IOC-33/AP Prov.).</w:t>
      </w:r>
    </w:p>
    <w:p w14:paraId="621975BD" w14:textId="15CC1A2F" w:rsidR="00DE0835" w:rsidRDefault="00DE0835" w:rsidP="00DE0835">
      <w:pPr>
        <w:rPr>
          <w:rFonts w:asciiTheme="minorBidi" w:hAnsiTheme="minorBidi"/>
          <w:b/>
          <w:bCs/>
          <w:i/>
          <w:iCs/>
          <w:lang w:val="ru-RU"/>
        </w:rPr>
      </w:pPr>
      <w:r w:rsidRPr="00685CC1">
        <w:rPr>
          <w:rFonts w:ascii="Arial" w:hAnsi="Arial" w:cs="Arial"/>
          <w:lang w:val="es-ES"/>
        </w:rPr>
        <w:t xml:space="preserve">El Dr. Philipp Hess (Francia) fue reelegido Presidente y la Dra. Begoña Ben </w:t>
      </w:r>
      <w:proofErr w:type="spellStart"/>
      <w:r w:rsidRPr="00685CC1">
        <w:rPr>
          <w:rFonts w:ascii="Arial" w:hAnsi="Arial" w:cs="Arial"/>
          <w:lang w:val="es-ES"/>
        </w:rPr>
        <w:t>Gigirey</w:t>
      </w:r>
      <w:proofErr w:type="spellEnd"/>
      <w:r w:rsidRPr="00685CC1">
        <w:rPr>
          <w:rFonts w:ascii="Arial" w:hAnsi="Arial" w:cs="Arial"/>
          <w:lang w:val="es-ES"/>
        </w:rPr>
        <w:t xml:space="preserve"> (España) fue elegida Vicepresidenta por aclamación por los miembros del Panel. </w:t>
      </w:r>
      <w:r>
        <w:rPr>
          <w:rFonts w:asciiTheme="minorBidi" w:hAnsiTheme="minorBidi"/>
          <w:b/>
          <w:bCs/>
          <w:i/>
          <w:iCs/>
          <w:lang w:val="ru-RU"/>
        </w:rPr>
        <w:br w:type="page"/>
      </w:r>
    </w:p>
    <w:p w14:paraId="7281D6A2" w14:textId="3D96ED46" w:rsidR="00976C54" w:rsidRPr="00CB1F48" w:rsidRDefault="00976C54" w:rsidP="00976C54">
      <w:pPr>
        <w:pBdr>
          <w:bottom w:val="single" w:sz="4" w:space="1" w:color="auto"/>
        </w:pBdr>
        <w:tabs>
          <w:tab w:val="right" w:pos="9498"/>
        </w:tabs>
        <w:rPr>
          <w:b/>
          <w:bCs/>
          <w:i/>
          <w:iCs/>
          <w:lang w:val="ru-RU"/>
        </w:rPr>
      </w:pPr>
      <w:r w:rsidRPr="00CB1F48">
        <w:rPr>
          <w:rFonts w:asciiTheme="minorBidi" w:hAnsiTheme="minorBidi"/>
          <w:b/>
          <w:bCs/>
          <w:i/>
          <w:iCs/>
          <w:lang w:val="ru-RU"/>
        </w:rPr>
        <w:lastRenderedPageBreak/>
        <w:t xml:space="preserve">Резюме   </w:t>
      </w:r>
      <w:r>
        <w:rPr>
          <w:lang w:val="ru-RU"/>
        </w:rPr>
        <w:tab/>
      </w:r>
    </w:p>
    <w:p w14:paraId="7A1409D9" w14:textId="77777777" w:rsidR="00976C54" w:rsidRPr="00CB1F48" w:rsidRDefault="00976C54" w:rsidP="00976C54">
      <w:pPr>
        <w:pStyle w:val="COI"/>
        <w:numPr>
          <w:ilvl w:val="0"/>
          <w:numId w:val="51"/>
        </w:numPr>
        <w:tabs>
          <w:tab w:val="left" w:pos="851"/>
        </w:tabs>
        <w:ind w:left="0" w:firstLine="0"/>
        <w:rPr>
          <w:rFonts w:asciiTheme="minorBidi" w:hAnsiTheme="minorBidi" w:cstheme="minorBidi"/>
          <w:sz w:val="22"/>
          <w:szCs w:val="22"/>
          <w:lang w:val="ru-RU"/>
        </w:rPr>
      </w:pPr>
      <w:r w:rsidRPr="00CB1F48">
        <w:rPr>
          <w:rFonts w:asciiTheme="minorBidi" w:hAnsiTheme="minorBidi" w:cstheme="minorBidi"/>
          <w:sz w:val="22"/>
          <w:szCs w:val="22"/>
          <w:lang w:val="ru-RU"/>
        </w:rPr>
        <w:t xml:space="preserve">Семнадцатая сессия межправительственной группы МОК-ФАО по вредоносному цветению водорослей (МГВЦВ- XVII) состоялась в Штаб-квартире МОК ЮНЕСКО в Париже с 18 по 20 марта 2025 г. В соответствии с резолюцией XVI-4 Ассамблеи МОК это была вторая сессия МГВЦВ после МГВЦВ-III в 1995 г., на которой ФАО вновь выступила в качестве одного из спонсоров группы. </w:t>
      </w:r>
    </w:p>
    <w:p w14:paraId="6DCAB38E" w14:textId="77777777" w:rsidR="00976C54" w:rsidRPr="00CB1F48" w:rsidRDefault="00976C54" w:rsidP="00976C54">
      <w:pPr>
        <w:pStyle w:val="COI"/>
        <w:numPr>
          <w:ilvl w:val="0"/>
          <w:numId w:val="51"/>
        </w:numPr>
        <w:tabs>
          <w:tab w:val="left" w:pos="851"/>
        </w:tabs>
        <w:ind w:left="0" w:firstLine="0"/>
        <w:rPr>
          <w:rFonts w:asciiTheme="minorBidi" w:hAnsiTheme="minorBidi" w:cstheme="minorBidi"/>
          <w:sz w:val="22"/>
          <w:szCs w:val="22"/>
          <w:lang w:val="ru-RU"/>
        </w:rPr>
      </w:pPr>
      <w:r w:rsidRPr="00CB1F48">
        <w:rPr>
          <w:rFonts w:asciiTheme="minorBidi" w:hAnsiTheme="minorBidi" w:cstheme="minorBidi"/>
          <w:sz w:val="22"/>
          <w:szCs w:val="22"/>
          <w:lang w:val="ru-RU"/>
        </w:rPr>
        <w:t>Группа рассмотрела мероприятия, завершенные в межсессионный период, приняла к сведению достигнутый прогресс и пришла к выводу, что программа по ВЦВ способствует решению целого ряда задач Десятилетия Организации Объединенных Наций, посвященного науке об океане в интересах устойчивого развития (2021-2030 гг.). Группа также приняла к сведению в высшей степени удовлетворительное выполнение решений и рекомендаций 16</w:t>
      </w:r>
      <w:r w:rsidRPr="004A27F8">
        <w:rPr>
          <w:rFonts w:asciiTheme="minorBidi" w:hAnsiTheme="minorBidi" w:cstheme="minorBidi"/>
          <w:sz w:val="22"/>
          <w:szCs w:val="22"/>
          <w:lang w:val="ru-RU"/>
        </w:rPr>
        <w:noBreakHyphen/>
      </w:r>
      <w:r w:rsidRPr="00CB1F48">
        <w:rPr>
          <w:rFonts w:asciiTheme="minorBidi" w:hAnsiTheme="minorBidi" w:cstheme="minorBidi"/>
          <w:sz w:val="22"/>
          <w:szCs w:val="22"/>
          <w:lang w:val="ru-RU"/>
        </w:rPr>
        <w:t>й</w:t>
      </w:r>
      <w:r>
        <w:rPr>
          <w:rFonts w:asciiTheme="minorBidi" w:hAnsiTheme="minorBidi" w:cstheme="minorBidi"/>
          <w:sz w:val="22"/>
          <w:szCs w:val="22"/>
          <w:lang w:val="en-US"/>
        </w:rPr>
        <w:t> </w:t>
      </w:r>
      <w:r w:rsidRPr="00CB1F48">
        <w:rPr>
          <w:rFonts w:asciiTheme="minorBidi" w:hAnsiTheme="minorBidi" w:cstheme="minorBidi"/>
          <w:sz w:val="22"/>
          <w:szCs w:val="22"/>
          <w:lang w:val="ru-RU"/>
        </w:rPr>
        <w:t xml:space="preserve">сессии (март 2023 г.) в рамках имеющихся ресурсов. Основные результаты работы в межсессионный период (работа по некоторым направлениям еще идет) включают: </w:t>
      </w:r>
    </w:p>
    <w:p w14:paraId="145733D1" w14:textId="77777777" w:rsidR="00976C54" w:rsidRPr="00CB1F48" w:rsidRDefault="00976C54" w:rsidP="00976C54">
      <w:pPr>
        <w:pStyle w:val="COI"/>
        <w:numPr>
          <w:ilvl w:val="0"/>
          <w:numId w:val="50"/>
        </w:numPr>
        <w:ind w:left="1134" w:hanging="567"/>
        <w:rPr>
          <w:rFonts w:asciiTheme="minorBidi" w:hAnsiTheme="minorBidi" w:cstheme="minorBidi"/>
          <w:sz w:val="22"/>
          <w:szCs w:val="22"/>
          <w:lang w:val="ru-RU"/>
        </w:rPr>
      </w:pPr>
      <w:r w:rsidRPr="00CB1F48">
        <w:rPr>
          <w:rFonts w:asciiTheme="minorBidi" w:hAnsiTheme="minorBidi" w:cstheme="minorBidi"/>
          <w:sz w:val="22"/>
          <w:szCs w:val="22"/>
          <w:lang w:val="ru-RU"/>
        </w:rPr>
        <w:t xml:space="preserve">продолжение публикации информационного бюллетеня МОК о вредоносных водорослях; </w:t>
      </w:r>
    </w:p>
    <w:p w14:paraId="706B9BAF" w14:textId="77777777" w:rsidR="00976C54" w:rsidRPr="00CB1F48" w:rsidRDefault="00976C54" w:rsidP="00976C54">
      <w:pPr>
        <w:pStyle w:val="COI"/>
        <w:numPr>
          <w:ilvl w:val="0"/>
          <w:numId w:val="50"/>
        </w:numPr>
        <w:ind w:left="1134" w:hanging="567"/>
        <w:rPr>
          <w:rFonts w:asciiTheme="minorBidi" w:hAnsiTheme="minorBidi" w:cstheme="minorBidi"/>
          <w:sz w:val="22"/>
          <w:szCs w:val="22"/>
          <w:lang w:val="ru-RU"/>
        </w:rPr>
      </w:pPr>
      <w:r w:rsidRPr="00CB1F48">
        <w:rPr>
          <w:rFonts w:asciiTheme="minorBidi" w:hAnsiTheme="minorBidi" w:cstheme="minorBidi"/>
          <w:sz w:val="22"/>
          <w:szCs w:val="22"/>
          <w:lang w:val="ru-RU"/>
        </w:rPr>
        <w:t xml:space="preserve">продолжение компиляции данных на всех уровнях для информационной системы МГВЦВ-МООД по вредоносным водорослям из баз данных ВЦВДАТ и ОБИС в качестве поставщиков высококачественной информации о событиях, связанных с ВЦВ, состоянии и тенденциях возникновения ВЦВ и оценке воздействия изменения климата, а также из базы данных по токсинам, связанной с классификационным справочным списком через Всемирный регистр морских видов (ВРМВ); </w:t>
      </w:r>
    </w:p>
    <w:p w14:paraId="6B4082B4" w14:textId="77777777" w:rsidR="00976C54" w:rsidRPr="00CB1F48" w:rsidRDefault="00976C54" w:rsidP="00976C54">
      <w:pPr>
        <w:pStyle w:val="COI"/>
        <w:numPr>
          <w:ilvl w:val="0"/>
          <w:numId w:val="50"/>
        </w:numPr>
        <w:ind w:left="1134" w:hanging="567"/>
        <w:rPr>
          <w:rFonts w:asciiTheme="minorBidi" w:hAnsiTheme="minorBidi" w:cstheme="minorBidi"/>
          <w:sz w:val="22"/>
          <w:szCs w:val="22"/>
          <w:lang w:val="ru-RU"/>
        </w:rPr>
      </w:pPr>
      <w:r w:rsidRPr="00CB1F48">
        <w:rPr>
          <w:rFonts w:asciiTheme="minorBidi" w:hAnsiTheme="minorBidi" w:cstheme="minorBidi"/>
          <w:sz w:val="22"/>
          <w:szCs w:val="22"/>
          <w:lang w:val="ru-RU"/>
        </w:rPr>
        <w:t xml:space="preserve">организацию шести международных учебных курсов и нескольких курсов на региональном и национальном уровнях; </w:t>
      </w:r>
    </w:p>
    <w:p w14:paraId="24E33698" w14:textId="77777777" w:rsidR="00976C54" w:rsidRPr="00CB1F48" w:rsidRDefault="00976C54" w:rsidP="00976C54">
      <w:pPr>
        <w:pStyle w:val="COI"/>
        <w:numPr>
          <w:ilvl w:val="0"/>
          <w:numId w:val="50"/>
        </w:numPr>
        <w:ind w:left="1134" w:hanging="567"/>
        <w:rPr>
          <w:rFonts w:asciiTheme="minorBidi" w:hAnsiTheme="minorBidi" w:cstheme="minorBidi"/>
          <w:sz w:val="22"/>
          <w:szCs w:val="22"/>
          <w:lang w:val="ru-RU"/>
        </w:rPr>
      </w:pPr>
      <w:r w:rsidRPr="00CB1F48">
        <w:rPr>
          <w:rFonts w:asciiTheme="minorBidi" w:hAnsiTheme="minorBidi" w:cstheme="minorBidi"/>
          <w:sz w:val="22"/>
          <w:szCs w:val="22"/>
          <w:lang w:val="ru-RU"/>
        </w:rPr>
        <w:t xml:space="preserve">разработку в рамках совместной научной программы МОК-СКОР </w:t>
      </w:r>
      <w:r w:rsidRPr="004A27F8">
        <w:rPr>
          <w:rFonts w:asciiTheme="minorBidi" w:hAnsiTheme="minorBidi" w:cstheme="minorBidi"/>
          <w:sz w:val="22"/>
          <w:szCs w:val="22"/>
          <w:lang w:val="ru-RU"/>
        </w:rPr>
        <w:t>«</w:t>
      </w:r>
      <w:r w:rsidRPr="00CB1F48">
        <w:rPr>
          <w:rFonts w:asciiTheme="minorBidi" w:hAnsiTheme="minorBidi" w:cstheme="minorBidi"/>
          <w:sz w:val="22"/>
          <w:szCs w:val="22"/>
          <w:lang w:val="ru-RU"/>
        </w:rPr>
        <w:t>ГлобалВЦВ</w:t>
      </w:r>
      <w:r w:rsidRPr="004A27F8">
        <w:rPr>
          <w:rFonts w:asciiTheme="minorBidi" w:hAnsiTheme="minorBidi" w:cstheme="minorBidi"/>
          <w:sz w:val="22"/>
          <w:szCs w:val="22"/>
          <w:lang w:val="ru-RU"/>
        </w:rPr>
        <w:t>»</w:t>
      </w:r>
      <w:r w:rsidRPr="00CB1F48">
        <w:rPr>
          <w:rFonts w:asciiTheme="minorBidi" w:hAnsiTheme="minorBidi" w:cstheme="minorBidi"/>
          <w:sz w:val="22"/>
          <w:szCs w:val="22"/>
          <w:lang w:val="ru-RU"/>
        </w:rPr>
        <w:t xml:space="preserve"> нового десятилетнего плана международной программы исследований ВЦВ с упором на понимание ВЦВ в контексте глобальной устойчивости;</w:t>
      </w:r>
    </w:p>
    <w:p w14:paraId="3BB21ACB" w14:textId="77777777" w:rsidR="00976C54" w:rsidRPr="00CB1F48" w:rsidRDefault="00976C54" w:rsidP="00976C54">
      <w:pPr>
        <w:pStyle w:val="COI"/>
        <w:numPr>
          <w:ilvl w:val="0"/>
          <w:numId w:val="50"/>
        </w:numPr>
        <w:ind w:left="1134" w:hanging="567"/>
        <w:rPr>
          <w:rFonts w:asciiTheme="minorBidi" w:hAnsiTheme="minorBidi" w:cstheme="minorBidi"/>
          <w:sz w:val="22"/>
          <w:szCs w:val="22"/>
          <w:lang w:val="ru-RU"/>
        </w:rPr>
      </w:pPr>
      <w:r w:rsidRPr="00CB1F48">
        <w:rPr>
          <w:rFonts w:asciiTheme="minorBidi" w:hAnsiTheme="minorBidi" w:cstheme="minorBidi"/>
          <w:sz w:val="22"/>
          <w:szCs w:val="22"/>
          <w:lang w:val="ru-RU"/>
        </w:rPr>
        <w:t>результаты деятельности рабочей группы ИКЕС-МОК по динамике вредоносного цветения водорослей и рабочей группы ИКЕС-МОК-ИМО по балластной воде и другим переносчикам морских организмов на судах;</w:t>
      </w:r>
    </w:p>
    <w:p w14:paraId="3ABAB2B7" w14:textId="77777777" w:rsidR="00976C54" w:rsidRPr="00CB1F48" w:rsidRDefault="00976C54" w:rsidP="00976C54">
      <w:pPr>
        <w:pStyle w:val="COI"/>
        <w:numPr>
          <w:ilvl w:val="0"/>
          <w:numId w:val="50"/>
        </w:numPr>
        <w:ind w:left="1134" w:hanging="567"/>
        <w:rPr>
          <w:rFonts w:asciiTheme="minorBidi" w:hAnsiTheme="minorBidi" w:cstheme="minorBidi"/>
          <w:sz w:val="22"/>
          <w:szCs w:val="22"/>
          <w:lang w:val="ru-RU"/>
        </w:rPr>
      </w:pPr>
      <w:r w:rsidRPr="00CB1F48">
        <w:rPr>
          <w:rFonts w:asciiTheme="minorBidi" w:hAnsiTheme="minorBidi" w:cstheme="minorBidi"/>
          <w:sz w:val="22"/>
          <w:szCs w:val="22"/>
          <w:lang w:val="ru-RU"/>
        </w:rPr>
        <w:t>осуществление региональных мероприятий в западной части Тихого океана (МОК/ВЕСТПАК/ВЦВ) и Карибском бассейне (МОК/МОКАРИБ/ВВКА), а также в Южной Америке (МОК/МГВЦВ/ФАНСА), несмотря на нехватку ресурсов;</w:t>
      </w:r>
    </w:p>
    <w:p w14:paraId="2766EF92" w14:textId="77777777" w:rsidR="00976C54" w:rsidRPr="00CB1F48" w:rsidRDefault="00976C54" w:rsidP="00976C54">
      <w:pPr>
        <w:pStyle w:val="COI"/>
        <w:numPr>
          <w:ilvl w:val="0"/>
          <w:numId w:val="50"/>
        </w:numPr>
        <w:ind w:left="1134" w:hanging="567"/>
        <w:rPr>
          <w:rFonts w:asciiTheme="minorBidi" w:hAnsiTheme="minorBidi" w:cstheme="minorBidi"/>
          <w:sz w:val="22"/>
          <w:szCs w:val="22"/>
          <w:lang w:val="ru-RU"/>
        </w:rPr>
      </w:pPr>
      <w:r w:rsidRPr="00CB1F48">
        <w:rPr>
          <w:rFonts w:asciiTheme="minorBidi" w:hAnsiTheme="minorBidi" w:cstheme="minorBidi"/>
          <w:sz w:val="22"/>
          <w:szCs w:val="22"/>
          <w:lang w:val="ru-RU"/>
        </w:rPr>
        <w:t xml:space="preserve">публикацию дискуссионного документа ГлобалВЦВ </w:t>
      </w:r>
      <w:r w:rsidRPr="0037124B">
        <w:rPr>
          <w:rFonts w:asciiTheme="minorBidi" w:hAnsiTheme="minorBidi" w:cstheme="minorBidi"/>
          <w:sz w:val="22"/>
          <w:szCs w:val="22"/>
          <w:lang w:val="ru-RU"/>
        </w:rPr>
        <w:t>«</w:t>
      </w:r>
      <w:r w:rsidRPr="00CB1F48">
        <w:rPr>
          <w:rFonts w:asciiTheme="minorBidi" w:hAnsiTheme="minorBidi" w:cstheme="minorBidi"/>
          <w:sz w:val="22"/>
          <w:szCs w:val="22"/>
          <w:lang w:val="ru-RU"/>
        </w:rPr>
        <w:t>Цветение морских водорослей, убивающее рыбу: возбудители, ихтиотоксические механизмы, воздействие и смягчение последствий</w:t>
      </w:r>
      <w:r w:rsidRPr="0037124B">
        <w:rPr>
          <w:rFonts w:asciiTheme="minorBidi" w:hAnsiTheme="minorBidi" w:cstheme="minorBidi"/>
          <w:sz w:val="22"/>
          <w:szCs w:val="22"/>
          <w:lang w:val="ru-RU"/>
        </w:rPr>
        <w:t>»</w:t>
      </w:r>
      <w:r w:rsidRPr="00CB1F48">
        <w:rPr>
          <w:rFonts w:asciiTheme="minorBidi" w:hAnsiTheme="minorBidi" w:cstheme="minorBidi"/>
          <w:sz w:val="22"/>
          <w:szCs w:val="22"/>
          <w:lang w:val="ru-RU"/>
        </w:rPr>
        <w:t xml:space="preserve"> в серии </w:t>
      </w:r>
      <w:r w:rsidRPr="0037124B">
        <w:rPr>
          <w:rFonts w:asciiTheme="minorBidi" w:hAnsiTheme="minorBidi" w:cstheme="minorBidi"/>
          <w:sz w:val="22"/>
          <w:szCs w:val="22"/>
          <w:lang w:val="ru-RU"/>
        </w:rPr>
        <w:t>«</w:t>
      </w:r>
      <w:r w:rsidRPr="00CB1F48">
        <w:rPr>
          <w:rFonts w:asciiTheme="minorBidi" w:hAnsiTheme="minorBidi" w:cstheme="minorBidi"/>
          <w:sz w:val="22"/>
          <w:szCs w:val="22"/>
          <w:lang w:val="ru-RU"/>
        </w:rPr>
        <w:t>Справочники и руководства МОК</w:t>
      </w:r>
      <w:r w:rsidRPr="0037124B">
        <w:rPr>
          <w:rFonts w:asciiTheme="minorBidi" w:hAnsiTheme="minorBidi" w:cstheme="minorBidi"/>
          <w:sz w:val="22"/>
          <w:szCs w:val="22"/>
          <w:lang w:val="ru-RU"/>
        </w:rPr>
        <w:t>»</w:t>
      </w:r>
      <w:r w:rsidRPr="00CB1F48">
        <w:rPr>
          <w:rFonts w:asciiTheme="minorBidi" w:hAnsiTheme="minorBidi" w:cstheme="minorBidi"/>
          <w:sz w:val="22"/>
          <w:szCs w:val="22"/>
          <w:lang w:val="ru-RU"/>
        </w:rPr>
        <w:t xml:space="preserve"> под номером</w:t>
      </w:r>
      <w:r>
        <w:rPr>
          <w:rFonts w:asciiTheme="minorBidi" w:hAnsiTheme="minorBidi" w:cstheme="minorBidi"/>
          <w:sz w:val="22"/>
          <w:szCs w:val="22"/>
        </w:rPr>
        <w:t> </w:t>
      </w:r>
      <w:r w:rsidRPr="00CB1F48">
        <w:rPr>
          <w:rFonts w:asciiTheme="minorBidi" w:hAnsiTheme="minorBidi" w:cstheme="minorBidi"/>
          <w:sz w:val="22"/>
          <w:szCs w:val="22"/>
          <w:lang w:val="ru-RU"/>
        </w:rPr>
        <w:t>93;</w:t>
      </w:r>
    </w:p>
    <w:p w14:paraId="33018CC1" w14:textId="77777777" w:rsidR="00976C54" w:rsidRPr="00CB1F48" w:rsidRDefault="00976C54" w:rsidP="00976C54">
      <w:pPr>
        <w:pStyle w:val="COI"/>
        <w:numPr>
          <w:ilvl w:val="0"/>
          <w:numId w:val="50"/>
        </w:numPr>
        <w:ind w:left="1134" w:hanging="567"/>
        <w:rPr>
          <w:rFonts w:asciiTheme="minorBidi" w:hAnsiTheme="minorBidi" w:cstheme="minorBidi"/>
          <w:sz w:val="22"/>
          <w:szCs w:val="22"/>
          <w:lang w:val="ru-RU"/>
        </w:rPr>
      </w:pPr>
      <w:r w:rsidRPr="00CB1F48">
        <w:rPr>
          <w:rFonts w:asciiTheme="minorBidi" w:hAnsiTheme="minorBidi" w:cstheme="minorBidi"/>
          <w:sz w:val="22"/>
          <w:szCs w:val="22"/>
          <w:lang w:val="ru-RU"/>
        </w:rPr>
        <w:t xml:space="preserve">совместную публикацию ГлобалВЦВ-ГЕСАМП дискуссионного документа </w:t>
      </w:r>
      <w:r w:rsidRPr="0037124B">
        <w:rPr>
          <w:rFonts w:asciiTheme="minorBidi" w:hAnsiTheme="minorBidi" w:cstheme="minorBidi"/>
          <w:sz w:val="22"/>
          <w:szCs w:val="22"/>
          <w:lang w:val="ru-RU"/>
        </w:rPr>
        <w:t>«</w:t>
      </w:r>
      <w:r w:rsidRPr="00CB1F48">
        <w:rPr>
          <w:rFonts w:asciiTheme="minorBidi" w:hAnsiTheme="minorBidi" w:cstheme="minorBidi"/>
          <w:sz w:val="22"/>
          <w:szCs w:val="22"/>
          <w:lang w:val="ru-RU"/>
        </w:rPr>
        <w:t>Саргассум: решение проблемы притока холопелагического саргассума в экваториальной и субтропической Атлантике</w:t>
      </w:r>
      <w:r w:rsidRPr="0037124B">
        <w:rPr>
          <w:rFonts w:asciiTheme="minorBidi" w:hAnsiTheme="minorBidi" w:cstheme="minorBidi"/>
          <w:sz w:val="22"/>
          <w:szCs w:val="22"/>
          <w:lang w:val="ru-RU"/>
        </w:rPr>
        <w:t xml:space="preserve"> </w:t>
      </w:r>
      <w:r>
        <w:rPr>
          <w:rFonts w:asciiTheme="minorBidi" w:hAnsiTheme="minorBidi" w:cstheme="minorBidi"/>
          <w:sz w:val="22"/>
          <w:szCs w:val="22"/>
          <w:lang w:val="ru-RU"/>
        </w:rPr>
        <w:t>–</w:t>
      </w:r>
      <w:r w:rsidRPr="0037124B">
        <w:rPr>
          <w:rFonts w:asciiTheme="minorBidi" w:hAnsiTheme="minorBidi" w:cstheme="minorBidi"/>
          <w:sz w:val="22"/>
          <w:szCs w:val="22"/>
          <w:lang w:val="ru-RU"/>
        </w:rPr>
        <w:t xml:space="preserve"> </w:t>
      </w:r>
      <w:r w:rsidRPr="00CB1F48">
        <w:rPr>
          <w:rFonts w:asciiTheme="minorBidi" w:hAnsiTheme="minorBidi" w:cstheme="minorBidi"/>
          <w:sz w:val="22"/>
          <w:szCs w:val="22"/>
          <w:lang w:val="ru-RU"/>
        </w:rPr>
        <w:t>последние научные данные об их динамике</w:t>
      </w:r>
      <w:r w:rsidRPr="0037124B">
        <w:rPr>
          <w:rFonts w:asciiTheme="minorBidi" w:hAnsiTheme="minorBidi" w:cstheme="minorBidi"/>
          <w:sz w:val="22"/>
          <w:szCs w:val="22"/>
          <w:lang w:val="ru-RU"/>
        </w:rPr>
        <w:t>»</w:t>
      </w:r>
      <w:r w:rsidRPr="00CB1F48">
        <w:rPr>
          <w:rFonts w:asciiTheme="minorBidi" w:hAnsiTheme="minorBidi" w:cstheme="minorBidi"/>
          <w:sz w:val="22"/>
          <w:szCs w:val="22"/>
          <w:lang w:val="ru-RU"/>
        </w:rPr>
        <w:t xml:space="preserve"> в серии </w:t>
      </w:r>
      <w:r w:rsidRPr="0037124B">
        <w:rPr>
          <w:rFonts w:asciiTheme="minorBidi" w:hAnsiTheme="minorBidi" w:cstheme="minorBidi"/>
          <w:sz w:val="22"/>
          <w:szCs w:val="22"/>
          <w:lang w:val="ru-RU"/>
        </w:rPr>
        <w:t>«</w:t>
      </w:r>
      <w:r w:rsidRPr="00CB1F48">
        <w:rPr>
          <w:rFonts w:asciiTheme="minorBidi" w:hAnsiTheme="minorBidi" w:cstheme="minorBidi"/>
          <w:sz w:val="22"/>
          <w:szCs w:val="22"/>
          <w:lang w:val="ru-RU"/>
        </w:rPr>
        <w:t>Справочники и руководства МОК</w:t>
      </w:r>
      <w:r w:rsidRPr="0037124B">
        <w:rPr>
          <w:rFonts w:asciiTheme="minorBidi" w:hAnsiTheme="minorBidi" w:cstheme="minorBidi"/>
          <w:sz w:val="22"/>
          <w:szCs w:val="22"/>
          <w:lang w:val="ru-RU"/>
        </w:rPr>
        <w:t>»</w:t>
      </w:r>
      <w:r w:rsidRPr="00CB1F48">
        <w:rPr>
          <w:rFonts w:asciiTheme="minorBidi" w:hAnsiTheme="minorBidi" w:cstheme="minorBidi"/>
          <w:sz w:val="22"/>
          <w:szCs w:val="22"/>
          <w:lang w:val="ru-RU"/>
        </w:rPr>
        <w:t xml:space="preserve"> под номером 96;</w:t>
      </w:r>
    </w:p>
    <w:p w14:paraId="5D81A459" w14:textId="77777777" w:rsidR="00976C54" w:rsidRPr="00CB1F48" w:rsidRDefault="00976C54" w:rsidP="00976C54">
      <w:pPr>
        <w:pStyle w:val="COI"/>
        <w:numPr>
          <w:ilvl w:val="0"/>
          <w:numId w:val="50"/>
        </w:numPr>
        <w:ind w:left="1134" w:hanging="567"/>
        <w:rPr>
          <w:rFonts w:asciiTheme="minorBidi" w:hAnsiTheme="minorBidi" w:cstheme="minorBidi"/>
          <w:sz w:val="22"/>
          <w:szCs w:val="22"/>
          <w:lang w:val="ru-RU"/>
        </w:rPr>
      </w:pPr>
      <w:r w:rsidRPr="00CB1F48">
        <w:rPr>
          <w:rFonts w:asciiTheme="minorBidi" w:hAnsiTheme="minorBidi" w:cstheme="minorBidi"/>
          <w:sz w:val="22"/>
          <w:szCs w:val="22"/>
          <w:lang w:val="ru-RU"/>
        </w:rPr>
        <w:t xml:space="preserve">успехи в тестировании учета мониторинга ВЦВ в Африке в системах раннего оповещения;  </w:t>
      </w:r>
    </w:p>
    <w:p w14:paraId="518ADB2C" w14:textId="77777777" w:rsidR="00976C54" w:rsidRPr="00CB1F48" w:rsidRDefault="00976C54" w:rsidP="00976C54">
      <w:pPr>
        <w:pStyle w:val="COI"/>
        <w:numPr>
          <w:ilvl w:val="0"/>
          <w:numId w:val="50"/>
        </w:numPr>
        <w:ind w:left="1134" w:hanging="567"/>
        <w:rPr>
          <w:rFonts w:asciiTheme="minorBidi" w:hAnsiTheme="minorBidi" w:cstheme="minorBidi"/>
          <w:sz w:val="22"/>
          <w:szCs w:val="22"/>
          <w:lang w:val="ru-RU"/>
        </w:rPr>
      </w:pPr>
      <w:r w:rsidRPr="00CB1F48">
        <w:rPr>
          <w:rFonts w:asciiTheme="minorBidi" w:hAnsiTheme="minorBidi" w:cstheme="minorBidi"/>
          <w:sz w:val="22"/>
          <w:szCs w:val="22"/>
          <w:lang w:val="ru-RU"/>
        </w:rPr>
        <w:lastRenderedPageBreak/>
        <w:t>мероприятия и партнерские связи Международного общества по изучению вредоносных водорослей (МОИВВ), направленные на популяризацию и содействи</w:t>
      </w:r>
      <w:r w:rsidRPr="009E1F22">
        <w:rPr>
          <w:rFonts w:asciiTheme="minorBidi" w:hAnsiTheme="minorBidi" w:cstheme="minorBidi"/>
          <w:sz w:val="22"/>
          <w:szCs w:val="22"/>
          <w:lang w:val="ru-RU"/>
        </w:rPr>
        <w:t>е</w:t>
      </w:r>
      <w:r w:rsidRPr="00CB1F48">
        <w:rPr>
          <w:rFonts w:asciiTheme="minorBidi" w:hAnsiTheme="minorBidi" w:cstheme="minorBidi"/>
          <w:sz w:val="22"/>
          <w:szCs w:val="22"/>
          <w:lang w:val="ru-RU"/>
        </w:rPr>
        <w:t xml:space="preserve"> исследованиям и обучению в области ВЦВ.</w:t>
      </w:r>
    </w:p>
    <w:p w14:paraId="570715F4" w14:textId="77777777" w:rsidR="00976C54" w:rsidRPr="00CB1F48" w:rsidRDefault="00976C54" w:rsidP="00976C54">
      <w:pPr>
        <w:pStyle w:val="COI"/>
        <w:numPr>
          <w:ilvl w:val="0"/>
          <w:numId w:val="51"/>
        </w:numPr>
        <w:tabs>
          <w:tab w:val="left" w:pos="851"/>
        </w:tabs>
        <w:ind w:left="0" w:firstLine="0"/>
        <w:rPr>
          <w:rFonts w:asciiTheme="minorBidi" w:hAnsiTheme="minorBidi" w:cstheme="minorBidi"/>
          <w:sz w:val="22"/>
          <w:szCs w:val="22"/>
        </w:rPr>
      </w:pPr>
      <w:r w:rsidRPr="00CB1F48">
        <w:rPr>
          <w:rFonts w:asciiTheme="minorBidi" w:hAnsiTheme="minorBidi" w:cstheme="minorBidi"/>
          <w:sz w:val="22"/>
          <w:szCs w:val="22"/>
          <w:lang w:val="ru-RU"/>
        </w:rPr>
        <w:t xml:space="preserve">Группа приняла 11 решений и представила две рекомендации для рассмотрения Ассамблеей МОК на ее 33-й сессии и комитетом ФАО по рыбному хозяйству (КРХ). Соответствующие решения: </w:t>
      </w:r>
    </w:p>
    <w:p w14:paraId="45E20BDB" w14:textId="77777777" w:rsidR="00976C54" w:rsidRPr="00CB1F48" w:rsidRDefault="00976C54" w:rsidP="00976C54">
      <w:pPr>
        <w:pStyle w:val="COI"/>
        <w:ind w:left="993" w:hanging="993"/>
        <w:rPr>
          <w:rFonts w:asciiTheme="minorBidi" w:hAnsiTheme="minorBidi" w:cstheme="minorBidi"/>
          <w:sz w:val="22"/>
          <w:szCs w:val="22"/>
          <w:lang w:val="ru-RU"/>
        </w:rPr>
      </w:pPr>
      <w:r w:rsidRPr="00CB1F48">
        <w:rPr>
          <w:rFonts w:asciiTheme="minorBidi" w:hAnsiTheme="minorBidi" w:cstheme="minorBidi"/>
          <w:sz w:val="22"/>
          <w:szCs w:val="22"/>
          <w:lang w:val="ru-RU"/>
        </w:rPr>
        <w:t xml:space="preserve">решение </w:t>
      </w:r>
      <w:r w:rsidRPr="0037124B">
        <w:rPr>
          <w:rFonts w:asciiTheme="minorBidi" w:hAnsiTheme="minorBidi" w:cstheme="minorBidi"/>
          <w:sz w:val="22"/>
          <w:szCs w:val="22"/>
          <w:u w:val="single"/>
          <w:lang w:val="ru-RU"/>
        </w:rPr>
        <w:t>IPHAB- XVII.1</w:t>
      </w:r>
      <w:r w:rsidRPr="00CB1F48">
        <w:rPr>
          <w:rFonts w:asciiTheme="minorBidi" w:hAnsiTheme="minorBidi" w:cstheme="minorBidi"/>
          <w:sz w:val="22"/>
          <w:szCs w:val="22"/>
          <w:lang w:val="ru-RU"/>
        </w:rPr>
        <w:t xml:space="preserve">: разработка региональной программы по ВЦВ с учетом различий в поддержке разных групп и сетей в зависимости от статуса их отношений с региональными вспомогательными органами МОК; </w:t>
      </w:r>
    </w:p>
    <w:p w14:paraId="0BED9EB6" w14:textId="77777777" w:rsidR="00976C54" w:rsidRPr="00CB1F48" w:rsidRDefault="00976C54" w:rsidP="00976C54">
      <w:pPr>
        <w:pStyle w:val="COI"/>
        <w:ind w:left="993" w:hanging="993"/>
        <w:rPr>
          <w:rFonts w:asciiTheme="minorBidi" w:hAnsiTheme="minorBidi" w:cstheme="minorBidi"/>
          <w:sz w:val="22"/>
          <w:szCs w:val="22"/>
          <w:lang w:val="ru-RU"/>
        </w:rPr>
      </w:pPr>
      <w:r w:rsidRPr="00CB1F48">
        <w:rPr>
          <w:rFonts w:asciiTheme="minorBidi" w:hAnsiTheme="minorBidi" w:cstheme="minorBidi"/>
          <w:sz w:val="22"/>
          <w:szCs w:val="22"/>
          <w:lang w:val="ru-RU"/>
        </w:rPr>
        <w:t xml:space="preserve">решение </w:t>
      </w:r>
      <w:r w:rsidRPr="0037124B">
        <w:rPr>
          <w:rFonts w:asciiTheme="minorBidi" w:hAnsiTheme="minorBidi" w:cstheme="minorBidi"/>
          <w:sz w:val="22"/>
          <w:szCs w:val="22"/>
          <w:u w:val="single"/>
          <w:lang w:val="ru-RU"/>
        </w:rPr>
        <w:t>IPHAB- XVII.2</w:t>
      </w:r>
      <w:r w:rsidRPr="00CB1F48">
        <w:rPr>
          <w:rFonts w:asciiTheme="minorBidi" w:hAnsiTheme="minorBidi" w:cstheme="minorBidi"/>
          <w:sz w:val="22"/>
          <w:szCs w:val="22"/>
          <w:lang w:val="ru-RU"/>
        </w:rPr>
        <w:t xml:space="preserve">: продолжение работы целевой группы по раннему обнаружению, оповещению и прогнозированию явлений ВЦВ с пересмотренным кругом ведения;  </w:t>
      </w:r>
    </w:p>
    <w:p w14:paraId="35EE70E7" w14:textId="77777777" w:rsidR="00976C54" w:rsidRPr="00CB1F48" w:rsidRDefault="00976C54" w:rsidP="00976C54">
      <w:pPr>
        <w:pStyle w:val="COI"/>
        <w:ind w:left="993" w:hanging="993"/>
        <w:rPr>
          <w:rFonts w:asciiTheme="minorBidi" w:hAnsiTheme="minorBidi" w:cstheme="minorBidi"/>
          <w:sz w:val="22"/>
          <w:szCs w:val="22"/>
          <w:lang w:val="ru-RU"/>
        </w:rPr>
      </w:pPr>
      <w:r w:rsidRPr="00CB1F48">
        <w:rPr>
          <w:rFonts w:asciiTheme="minorBidi" w:hAnsiTheme="minorBidi" w:cstheme="minorBidi"/>
          <w:sz w:val="22"/>
          <w:szCs w:val="22"/>
          <w:lang w:val="ru-RU"/>
        </w:rPr>
        <w:t xml:space="preserve">решение </w:t>
      </w:r>
      <w:r w:rsidRPr="0037124B">
        <w:rPr>
          <w:rFonts w:asciiTheme="minorBidi" w:hAnsiTheme="minorBidi" w:cstheme="minorBidi"/>
          <w:sz w:val="22"/>
          <w:szCs w:val="22"/>
          <w:u w:val="single"/>
          <w:lang w:val="ru-RU"/>
        </w:rPr>
        <w:t>IPHAB- XVII.3</w:t>
      </w:r>
      <w:r w:rsidRPr="00CB1F48">
        <w:rPr>
          <w:rFonts w:asciiTheme="minorBidi" w:hAnsiTheme="minorBidi" w:cstheme="minorBidi"/>
          <w:sz w:val="22"/>
          <w:szCs w:val="22"/>
          <w:lang w:val="ru-RU"/>
        </w:rPr>
        <w:t xml:space="preserve">: продолжение работы целевой группы по разработке информационной системы по вредоносным водорослям и подготовке периодического глобального доклада о положении дел с вредоносным цветением водорослей с пересмотренным кругом ведения; </w:t>
      </w:r>
    </w:p>
    <w:p w14:paraId="176E1E05" w14:textId="77777777" w:rsidR="00976C54" w:rsidRPr="00CB1F48" w:rsidRDefault="00976C54" w:rsidP="00976C54">
      <w:pPr>
        <w:pStyle w:val="COI"/>
        <w:ind w:left="993" w:hanging="993"/>
        <w:rPr>
          <w:rFonts w:asciiTheme="minorBidi" w:hAnsiTheme="minorBidi" w:cstheme="minorBidi"/>
          <w:sz w:val="22"/>
          <w:szCs w:val="22"/>
          <w:lang w:val="ru-RU"/>
        </w:rPr>
      </w:pPr>
      <w:r w:rsidRPr="00CB1F48">
        <w:rPr>
          <w:rFonts w:asciiTheme="minorBidi" w:hAnsiTheme="minorBidi" w:cstheme="minorBidi"/>
          <w:sz w:val="22"/>
          <w:szCs w:val="22"/>
          <w:lang w:val="ru-RU"/>
        </w:rPr>
        <w:t xml:space="preserve">решение </w:t>
      </w:r>
      <w:r w:rsidRPr="0037124B">
        <w:rPr>
          <w:rFonts w:asciiTheme="minorBidi" w:hAnsiTheme="minorBidi" w:cstheme="minorBidi"/>
          <w:sz w:val="22"/>
          <w:szCs w:val="22"/>
          <w:u w:val="single"/>
          <w:lang w:val="ru-RU"/>
        </w:rPr>
        <w:t>IPHAB-XVII.4</w:t>
      </w:r>
      <w:r w:rsidRPr="00CB1F48">
        <w:rPr>
          <w:rFonts w:asciiTheme="minorBidi" w:hAnsiTheme="minorBidi" w:cstheme="minorBidi"/>
          <w:sz w:val="22"/>
          <w:szCs w:val="22"/>
          <w:lang w:val="ru-RU"/>
        </w:rPr>
        <w:t xml:space="preserve">: переподчинение бывшей целевой группы по сигуатере целевой группе по бентическим вредоносным водорослям и их токсинам; </w:t>
      </w:r>
    </w:p>
    <w:p w14:paraId="76825FF5" w14:textId="77777777" w:rsidR="00976C54" w:rsidRPr="00CB1F48" w:rsidRDefault="00976C54" w:rsidP="00976C54">
      <w:pPr>
        <w:pStyle w:val="COI"/>
        <w:ind w:left="993" w:hanging="993"/>
        <w:rPr>
          <w:rFonts w:asciiTheme="minorBidi" w:hAnsiTheme="minorBidi" w:cstheme="minorBidi"/>
          <w:sz w:val="22"/>
          <w:szCs w:val="22"/>
          <w:lang w:val="ru-RU"/>
        </w:rPr>
      </w:pPr>
      <w:r w:rsidRPr="00CB1F48">
        <w:rPr>
          <w:rFonts w:asciiTheme="minorBidi" w:hAnsiTheme="minorBidi" w:cstheme="minorBidi"/>
          <w:sz w:val="22"/>
          <w:szCs w:val="22"/>
          <w:lang w:val="ru-RU"/>
        </w:rPr>
        <w:t xml:space="preserve">решение </w:t>
      </w:r>
      <w:r w:rsidRPr="0037124B">
        <w:rPr>
          <w:rFonts w:asciiTheme="minorBidi" w:hAnsiTheme="minorBidi" w:cstheme="minorBidi"/>
          <w:sz w:val="22"/>
          <w:szCs w:val="22"/>
          <w:u w:val="single"/>
          <w:lang w:val="ru-RU"/>
        </w:rPr>
        <w:t>IPHAB-XVII.5</w:t>
      </w:r>
      <w:r w:rsidRPr="00CB1F48">
        <w:rPr>
          <w:rFonts w:asciiTheme="minorBidi" w:hAnsiTheme="minorBidi" w:cstheme="minorBidi"/>
          <w:sz w:val="22"/>
          <w:szCs w:val="22"/>
          <w:lang w:val="ru-RU"/>
        </w:rPr>
        <w:t xml:space="preserve">: продолжение работы целевой группы по вредоносным водорослям и опреснению морской воды с пересмотренным кругом ведения и определением новых партнеров; </w:t>
      </w:r>
    </w:p>
    <w:p w14:paraId="02A83869" w14:textId="77777777" w:rsidR="00976C54" w:rsidRPr="00CB1F48" w:rsidRDefault="00976C54" w:rsidP="00976C54">
      <w:pPr>
        <w:pStyle w:val="COI"/>
        <w:ind w:left="993" w:hanging="993"/>
        <w:rPr>
          <w:rFonts w:asciiTheme="minorBidi" w:hAnsiTheme="minorBidi" w:cstheme="minorBidi"/>
          <w:sz w:val="22"/>
          <w:szCs w:val="22"/>
          <w:lang w:val="ru-RU"/>
        </w:rPr>
      </w:pPr>
      <w:r w:rsidRPr="00CB1F48">
        <w:rPr>
          <w:rFonts w:asciiTheme="minorBidi" w:hAnsiTheme="minorBidi" w:cstheme="minorBidi"/>
          <w:sz w:val="22"/>
          <w:szCs w:val="22"/>
          <w:lang w:val="ru-RU"/>
        </w:rPr>
        <w:t xml:space="preserve">решение </w:t>
      </w:r>
      <w:r w:rsidRPr="0037124B">
        <w:rPr>
          <w:rFonts w:asciiTheme="minorBidi" w:hAnsiTheme="minorBidi" w:cstheme="minorBidi"/>
          <w:sz w:val="22"/>
          <w:szCs w:val="22"/>
          <w:u w:val="single"/>
          <w:lang w:val="ru-RU"/>
        </w:rPr>
        <w:t>IPHAB- XVII.6</w:t>
      </w:r>
      <w:r w:rsidRPr="00CB1F48">
        <w:rPr>
          <w:rFonts w:asciiTheme="minorBidi" w:hAnsiTheme="minorBidi" w:cstheme="minorBidi"/>
          <w:sz w:val="22"/>
          <w:szCs w:val="22"/>
          <w:lang w:val="ru-RU"/>
        </w:rPr>
        <w:t xml:space="preserve">: продолжение работы целевой группы по мониторингу, управлению и регламентации в отношении биотоксинов с пересмотренным кругом ведения; </w:t>
      </w:r>
    </w:p>
    <w:p w14:paraId="0A88D81C" w14:textId="77777777" w:rsidR="00976C54" w:rsidRPr="00CB1F48" w:rsidRDefault="00976C54" w:rsidP="00976C54">
      <w:pPr>
        <w:pStyle w:val="COI"/>
        <w:ind w:left="993" w:hanging="993"/>
        <w:rPr>
          <w:rFonts w:asciiTheme="minorBidi" w:hAnsiTheme="minorBidi" w:cstheme="minorBidi"/>
          <w:sz w:val="22"/>
          <w:szCs w:val="22"/>
          <w:lang w:val="ru-RU"/>
        </w:rPr>
      </w:pPr>
      <w:r w:rsidRPr="00CB1F48">
        <w:rPr>
          <w:rFonts w:asciiTheme="minorBidi" w:hAnsiTheme="minorBidi" w:cstheme="minorBidi"/>
          <w:sz w:val="22"/>
          <w:szCs w:val="22"/>
          <w:lang w:val="ru-RU"/>
        </w:rPr>
        <w:t xml:space="preserve">решение </w:t>
      </w:r>
      <w:r w:rsidRPr="0037124B">
        <w:rPr>
          <w:rFonts w:asciiTheme="minorBidi" w:hAnsiTheme="minorBidi" w:cstheme="minorBidi"/>
          <w:sz w:val="22"/>
          <w:szCs w:val="22"/>
          <w:u w:val="single"/>
          <w:lang w:val="ru-RU"/>
        </w:rPr>
        <w:t>IPHAB- XVII.7</w:t>
      </w:r>
      <w:r w:rsidRPr="00CB1F48">
        <w:rPr>
          <w:rFonts w:asciiTheme="minorBidi" w:hAnsiTheme="minorBidi" w:cstheme="minorBidi"/>
          <w:sz w:val="22"/>
          <w:szCs w:val="22"/>
          <w:lang w:val="ru-RU"/>
        </w:rPr>
        <w:t xml:space="preserve">: продолжение работы целевой группы по классификации водорослей с обновленным кругом ведения; </w:t>
      </w:r>
    </w:p>
    <w:p w14:paraId="3ED753FC" w14:textId="77777777" w:rsidR="00976C54" w:rsidRPr="00CB1F48" w:rsidRDefault="00976C54" w:rsidP="00976C54">
      <w:pPr>
        <w:pStyle w:val="COI"/>
        <w:ind w:left="993" w:hanging="993"/>
        <w:rPr>
          <w:rFonts w:asciiTheme="minorBidi" w:hAnsiTheme="minorBidi" w:cstheme="minorBidi"/>
          <w:sz w:val="22"/>
          <w:szCs w:val="22"/>
          <w:lang w:val="ru-RU"/>
        </w:rPr>
      </w:pPr>
      <w:r w:rsidRPr="00CB1F48">
        <w:rPr>
          <w:rFonts w:asciiTheme="minorBidi" w:hAnsiTheme="minorBidi" w:cstheme="minorBidi"/>
          <w:sz w:val="22"/>
          <w:szCs w:val="22"/>
          <w:lang w:val="ru-RU"/>
        </w:rPr>
        <w:t xml:space="preserve">решение </w:t>
      </w:r>
      <w:r w:rsidRPr="0037124B">
        <w:rPr>
          <w:rFonts w:asciiTheme="minorBidi" w:hAnsiTheme="minorBidi" w:cstheme="minorBidi"/>
          <w:sz w:val="22"/>
          <w:szCs w:val="22"/>
          <w:u w:val="single"/>
          <w:lang w:val="ru-RU"/>
        </w:rPr>
        <w:t>IPHAB-XVII.8</w:t>
      </w:r>
      <w:r w:rsidRPr="00CB1F48">
        <w:rPr>
          <w:rFonts w:asciiTheme="minorBidi" w:hAnsiTheme="minorBidi" w:cstheme="minorBidi"/>
          <w:sz w:val="22"/>
          <w:szCs w:val="22"/>
          <w:lang w:val="ru-RU"/>
        </w:rPr>
        <w:t xml:space="preserve">: продолжение работы целевой группы по вызывающим гибель рыбы микроводорослям и последствиям для экосистемы с пересмотренным кругом ведения; </w:t>
      </w:r>
    </w:p>
    <w:p w14:paraId="65BDC2A7" w14:textId="77777777" w:rsidR="00976C54" w:rsidRPr="00CB1F48" w:rsidRDefault="00976C54" w:rsidP="00976C54">
      <w:pPr>
        <w:pStyle w:val="COI"/>
        <w:ind w:left="993" w:hanging="993"/>
        <w:rPr>
          <w:rFonts w:asciiTheme="minorBidi" w:hAnsiTheme="minorBidi" w:cstheme="minorBidi"/>
          <w:sz w:val="22"/>
          <w:szCs w:val="22"/>
          <w:lang w:val="ru-RU"/>
        </w:rPr>
      </w:pPr>
      <w:r w:rsidRPr="00CB1F48">
        <w:rPr>
          <w:rFonts w:asciiTheme="minorBidi" w:hAnsiTheme="minorBidi" w:cstheme="minorBidi"/>
          <w:sz w:val="22"/>
          <w:szCs w:val="22"/>
          <w:lang w:val="ru-RU"/>
        </w:rPr>
        <w:t xml:space="preserve">решение </w:t>
      </w:r>
      <w:r w:rsidRPr="0037124B">
        <w:rPr>
          <w:rFonts w:asciiTheme="minorBidi" w:hAnsiTheme="minorBidi" w:cstheme="minorBidi"/>
          <w:sz w:val="22"/>
          <w:szCs w:val="22"/>
          <w:u w:val="single"/>
          <w:lang w:val="ru-RU"/>
        </w:rPr>
        <w:t>IPHAB- XVII.9</w:t>
      </w:r>
      <w:r w:rsidRPr="00CB1F48">
        <w:rPr>
          <w:rFonts w:asciiTheme="minorBidi" w:hAnsiTheme="minorBidi" w:cstheme="minorBidi"/>
          <w:sz w:val="22"/>
          <w:szCs w:val="22"/>
          <w:lang w:val="ru-RU"/>
        </w:rPr>
        <w:t xml:space="preserve">: продолжение работы целевой группы по коммуникации в области ВЦВ с пересмотренным кругом ведения; </w:t>
      </w:r>
    </w:p>
    <w:p w14:paraId="3BE1629A" w14:textId="77777777" w:rsidR="00976C54" w:rsidRPr="00CB1F48" w:rsidRDefault="00976C54" w:rsidP="00976C54">
      <w:pPr>
        <w:pStyle w:val="COI"/>
        <w:ind w:left="993" w:hanging="993"/>
        <w:rPr>
          <w:rFonts w:asciiTheme="minorBidi" w:hAnsiTheme="minorBidi" w:cstheme="minorBidi"/>
          <w:sz w:val="22"/>
          <w:szCs w:val="22"/>
          <w:lang w:val="ru-RU"/>
        </w:rPr>
      </w:pPr>
      <w:r w:rsidRPr="00CB1F48">
        <w:rPr>
          <w:rFonts w:asciiTheme="minorBidi" w:hAnsiTheme="minorBidi" w:cstheme="minorBidi"/>
          <w:sz w:val="22"/>
          <w:szCs w:val="22"/>
          <w:lang w:val="ru-RU"/>
        </w:rPr>
        <w:t xml:space="preserve">решение </w:t>
      </w:r>
      <w:r w:rsidRPr="0037124B">
        <w:rPr>
          <w:rFonts w:asciiTheme="minorBidi" w:hAnsiTheme="minorBidi" w:cstheme="minorBidi"/>
          <w:sz w:val="22"/>
          <w:szCs w:val="22"/>
          <w:u w:val="single"/>
          <w:lang w:val="ru-RU"/>
        </w:rPr>
        <w:t>IPHAB- XVII.10</w:t>
      </w:r>
      <w:r w:rsidRPr="00CB1F48">
        <w:rPr>
          <w:rFonts w:asciiTheme="minorBidi" w:hAnsiTheme="minorBidi" w:cstheme="minorBidi"/>
          <w:sz w:val="22"/>
          <w:szCs w:val="22"/>
          <w:lang w:val="ru-RU"/>
        </w:rPr>
        <w:t xml:space="preserve">: новый десятилетний план программы МОК-СКОР </w:t>
      </w:r>
      <w:r w:rsidRPr="0037124B">
        <w:rPr>
          <w:rFonts w:asciiTheme="minorBidi" w:hAnsiTheme="minorBidi" w:cstheme="minorBidi"/>
          <w:sz w:val="22"/>
          <w:szCs w:val="22"/>
          <w:lang w:val="ru-RU"/>
        </w:rPr>
        <w:t>«</w:t>
      </w:r>
      <w:r w:rsidRPr="00CB1F48">
        <w:rPr>
          <w:rFonts w:asciiTheme="minorBidi" w:hAnsiTheme="minorBidi" w:cstheme="minorBidi"/>
          <w:sz w:val="22"/>
          <w:szCs w:val="22"/>
          <w:lang w:val="ru-RU"/>
        </w:rPr>
        <w:t>ГлобалВЦВ</w:t>
      </w:r>
      <w:r w:rsidRPr="0037124B">
        <w:rPr>
          <w:rFonts w:asciiTheme="minorBidi" w:hAnsiTheme="minorBidi" w:cstheme="minorBidi"/>
          <w:sz w:val="22"/>
          <w:szCs w:val="22"/>
          <w:lang w:val="ru-RU"/>
        </w:rPr>
        <w:t>»</w:t>
      </w:r>
      <w:r w:rsidRPr="00CB1F48">
        <w:rPr>
          <w:rFonts w:asciiTheme="minorBidi" w:hAnsiTheme="minorBidi" w:cstheme="minorBidi"/>
          <w:sz w:val="22"/>
          <w:szCs w:val="22"/>
          <w:lang w:val="ru-RU"/>
        </w:rPr>
        <w:t xml:space="preserve"> после 2025 г</w:t>
      </w:r>
      <w:r w:rsidRPr="009E1F22">
        <w:rPr>
          <w:rFonts w:asciiTheme="minorBidi" w:hAnsiTheme="minorBidi" w:cstheme="minorBidi"/>
          <w:sz w:val="22"/>
          <w:szCs w:val="22"/>
          <w:lang w:val="ru-RU"/>
        </w:rPr>
        <w:t>.</w:t>
      </w:r>
      <w:r w:rsidRPr="00CB1F48">
        <w:rPr>
          <w:rFonts w:asciiTheme="minorBidi" w:hAnsiTheme="minorBidi" w:cstheme="minorBidi"/>
          <w:sz w:val="22"/>
          <w:szCs w:val="22"/>
          <w:lang w:val="ru-RU"/>
        </w:rPr>
        <w:t xml:space="preserve">;  </w:t>
      </w:r>
    </w:p>
    <w:p w14:paraId="509070EE" w14:textId="77777777" w:rsidR="00976C54" w:rsidRPr="00CB1F48" w:rsidRDefault="00976C54" w:rsidP="00976C54">
      <w:pPr>
        <w:pStyle w:val="COI"/>
        <w:ind w:left="993" w:hanging="993"/>
        <w:rPr>
          <w:rFonts w:asciiTheme="minorBidi" w:hAnsiTheme="minorBidi" w:cstheme="minorBidi"/>
          <w:sz w:val="22"/>
          <w:szCs w:val="22"/>
          <w:lang w:val="ru-RU"/>
        </w:rPr>
      </w:pPr>
      <w:r w:rsidRPr="00CB1F48">
        <w:rPr>
          <w:rFonts w:asciiTheme="minorBidi" w:hAnsiTheme="minorBidi" w:cstheme="minorBidi"/>
          <w:sz w:val="22"/>
          <w:szCs w:val="22"/>
          <w:lang w:val="ru-RU"/>
        </w:rPr>
        <w:t xml:space="preserve">решение </w:t>
      </w:r>
      <w:r w:rsidRPr="0037124B">
        <w:rPr>
          <w:rFonts w:asciiTheme="minorBidi" w:hAnsiTheme="minorBidi" w:cstheme="minorBidi"/>
          <w:sz w:val="22"/>
          <w:szCs w:val="22"/>
          <w:u w:val="single"/>
          <w:lang w:val="ru-RU"/>
        </w:rPr>
        <w:t>IPHAB-XVII.11</w:t>
      </w:r>
      <w:r w:rsidRPr="00CB1F48">
        <w:rPr>
          <w:rFonts w:asciiTheme="minorBidi" w:hAnsiTheme="minorBidi" w:cstheme="minorBidi"/>
          <w:sz w:val="22"/>
          <w:szCs w:val="22"/>
          <w:lang w:val="ru-RU"/>
        </w:rPr>
        <w:t xml:space="preserve">: подготовка кадров и развитие потенциала в области ВЦВ. </w:t>
      </w:r>
    </w:p>
    <w:p w14:paraId="50494323" w14:textId="77777777" w:rsidR="00976C54" w:rsidRPr="00CB1F48" w:rsidRDefault="00976C54" w:rsidP="00976C54">
      <w:pPr>
        <w:pStyle w:val="COI"/>
        <w:numPr>
          <w:ilvl w:val="0"/>
          <w:numId w:val="51"/>
        </w:numPr>
        <w:tabs>
          <w:tab w:val="left" w:pos="851"/>
        </w:tabs>
        <w:ind w:left="0" w:firstLine="0"/>
        <w:rPr>
          <w:rFonts w:asciiTheme="minorBidi" w:hAnsiTheme="minorBidi" w:cstheme="minorBidi"/>
          <w:sz w:val="22"/>
          <w:szCs w:val="22"/>
          <w:lang w:val="ru-RU"/>
        </w:rPr>
      </w:pPr>
      <w:r w:rsidRPr="00CB1F48">
        <w:rPr>
          <w:rFonts w:asciiTheme="minorBidi" w:hAnsiTheme="minorBidi" w:cstheme="minorBidi"/>
          <w:sz w:val="22"/>
          <w:szCs w:val="22"/>
          <w:lang w:val="ru-RU"/>
        </w:rPr>
        <w:t xml:space="preserve">Рекомендации Ассамблее МОК касаются (i) плана работы с межсессионными мероприятиями и бюджета для программы МОК по ВЦВ на период 2026-2027 гг. (рек. IPHAB-XVII-1) и (ii) продолжения деятельности МГВЦВ с тем же кругом ведения (рек. </w:t>
      </w:r>
      <w:r w:rsidRPr="00CB1F48">
        <w:rPr>
          <w:rFonts w:asciiTheme="minorBidi" w:hAnsiTheme="minorBidi" w:cstheme="minorBidi"/>
          <w:sz w:val="22"/>
          <w:szCs w:val="22"/>
          <w:u w:val="single"/>
          <w:lang w:val="ru-RU"/>
        </w:rPr>
        <w:t>IPHAB-XVII-2</w:t>
      </w:r>
      <w:r w:rsidRPr="00CB1F48">
        <w:rPr>
          <w:rFonts w:asciiTheme="minorBidi" w:hAnsiTheme="minorBidi" w:cstheme="minorBidi"/>
          <w:sz w:val="22"/>
          <w:szCs w:val="22"/>
          <w:lang w:val="ru-RU"/>
        </w:rPr>
        <w:t>). Данные рекомендации отражены в проекте решения IOC-33/3.4.5, включенном в подготавливаемый для Ассамблеи МОК документ о принятых и предлагаемых мерах (IOC-33/AP Prov.).</w:t>
      </w:r>
    </w:p>
    <w:p w14:paraId="4273B5DD" w14:textId="3D3D5DAB" w:rsidR="00335B09" w:rsidRPr="00976C54" w:rsidRDefault="00976C54" w:rsidP="000946D8">
      <w:pPr>
        <w:pStyle w:val="COI"/>
        <w:numPr>
          <w:ilvl w:val="0"/>
          <w:numId w:val="51"/>
        </w:numPr>
        <w:tabs>
          <w:tab w:val="left" w:pos="851"/>
        </w:tabs>
        <w:ind w:left="0" w:firstLine="0"/>
        <w:rPr>
          <w:rFonts w:asciiTheme="minorBidi" w:hAnsiTheme="minorBidi"/>
        </w:rPr>
      </w:pPr>
      <w:r w:rsidRPr="00976C54">
        <w:rPr>
          <w:rFonts w:asciiTheme="minorBidi" w:hAnsiTheme="minorBidi" w:cstheme="minorBidi"/>
          <w:sz w:val="22"/>
          <w:szCs w:val="22"/>
          <w:lang w:val="ru-RU"/>
        </w:rPr>
        <w:t xml:space="preserve">Члены группы путем аккламации избрали д-ра Филиппа Хесса (Франция) председателем и д-ра Бегонью Бена Гигирея (Испания) заместителем председателя. </w:t>
      </w:r>
      <w:r w:rsidR="00335B09" w:rsidRPr="00976C54">
        <w:rPr>
          <w:rFonts w:asciiTheme="minorBidi" w:hAnsiTheme="minorBidi"/>
        </w:rPr>
        <w:br w:type="page"/>
      </w:r>
    </w:p>
    <w:p w14:paraId="72D5295F" w14:textId="77777777" w:rsidR="00335B09" w:rsidRPr="00925A0D" w:rsidRDefault="005B2F9F" w:rsidP="00925A0D">
      <w:pPr>
        <w:pBdr>
          <w:bottom w:val="single" w:sz="4" w:space="1" w:color="auto"/>
        </w:pBdr>
        <w:jc w:val="center"/>
        <w:rPr>
          <w:rFonts w:asciiTheme="minorBidi" w:hAnsiTheme="minorBidi"/>
          <w:b/>
          <w:bCs/>
          <w:lang w:val="en-US"/>
        </w:rPr>
      </w:pPr>
      <w:r w:rsidRPr="00925A0D">
        <w:rPr>
          <w:rFonts w:asciiTheme="minorBidi" w:hAnsiTheme="minorBidi"/>
          <w:b/>
          <w:bCs/>
          <w:lang w:val="en-US"/>
        </w:rPr>
        <w:lastRenderedPageBreak/>
        <w:t>ADOPTED</w:t>
      </w:r>
      <w:r w:rsidR="005F0373" w:rsidRPr="00925A0D">
        <w:rPr>
          <w:rFonts w:asciiTheme="minorBidi" w:hAnsiTheme="minorBidi"/>
          <w:b/>
          <w:bCs/>
          <w:lang w:val="en-US"/>
        </w:rPr>
        <w:t xml:space="preserve"> DECISIONS AND RECOMMENDATIONS</w:t>
      </w:r>
    </w:p>
    <w:p w14:paraId="28FC078C" w14:textId="6C14BE4B" w:rsidR="005F0373" w:rsidRPr="007F77D7" w:rsidRDefault="005F0373" w:rsidP="005F0373">
      <w:pPr>
        <w:rPr>
          <w:rFonts w:asciiTheme="minorBidi" w:hAnsiTheme="minorBidi"/>
          <w:lang w:val="en-US" w:eastAsia="da-DK"/>
        </w:rPr>
      </w:pPr>
      <w:r w:rsidRPr="007F77D7">
        <w:rPr>
          <w:rFonts w:asciiTheme="minorBidi" w:hAnsiTheme="minorBidi"/>
          <w:lang w:val="en-US" w:eastAsia="da-DK"/>
        </w:rPr>
        <w:t>Code</w:t>
      </w:r>
      <w:r w:rsidRPr="007F77D7">
        <w:rPr>
          <w:rFonts w:asciiTheme="minorBidi" w:hAnsiTheme="minorBidi"/>
          <w:lang w:val="en-US" w:eastAsia="da-DK"/>
        </w:rPr>
        <w:tab/>
      </w:r>
      <w:r w:rsidRPr="007F77D7">
        <w:rPr>
          <w:rFonts w:asciiTheme="minorBidi" w:hAnsiTheme="minorBidi"/>
          <w:lang w:val="en-US" w:eastAsia="da-DK"/>
        </w:rPr>
        <w:tab/>
      </w:r>
      <w:r w:rsidR="00930E6D" w:rsidRPr="007F77D7">
        <w:rPr>
          <w:rFonts w:asciiTheme="minorBidi" w:hAnsiTheme="minorBidi"/>
          <w:lang w:val="en-US" w:eastAsia="da-DK"/>
        </w:rPr>
        <w:tab/>
      </w:r>
      <w:r w:rsidRPr="007F77D7">
        <w:rPr>
          <w:rFonts w:asciiTheme="minorBidi" w:hAnsiTheme="minorBidi"/>
          <w:lang w:val="en-US" w:eastAsia="da-DK"/>
        </w:rPr>
        <w:t>Title</w:t>
      </w:r>
      <w:r w:rsidRPr="007F77D7">
        <w:rPr>
          <w:rFonts w:asciiTheme="minorBidi" w:hAnsiTheme="minorBidi"/>
          <w:lang w:val="en-US" w:eastAsia="da-DK"/>
        </w:rPr>
        <w:tab/>
      </w:r>
    </w:p>
    <w:p w14:paraId="67BA4F96" w14:textId="26CFE9A3" w:rsidR="005F0373" w:rsidRPr="007F77D7" w:rsidRDefault="005F0373" w:rsidP="005F0373">
      <w:pPr>
        <w:rPr>
          <w:rFonts w:asciiTheme="minorBidi" w:hAnsiTheme="minorBidi"/>
          <w:b/>
          <w:bCs/>
          <w:lang w:val="en-US" w:eastAsia="da-DK"/>
        </w:rPr>
      </w:pPr>
      <w:r w:rsidRPr="007F77D7">
        <w:rPr>
          <w:rFonts w:asciiTheme="minorBidi" w:hAnsiTheme="minorBidi"/>
          <w:b/>
          <w:bCs/>
          <w:lang w:val="en-US" w:eastAsia="da-DK"/>
        </w:rPr>
        <w:t>Decisions</w:t>
      </w:r>
    </w:p>
    <w:p w14:paraId="718C2380" w14:textId="36654C26" w:rsidR="008B18D5" w:rsidRPr="007F77D7" w:rsidRDefault="008B18D5" w:rsidP="009F10F3">
      <w:pPr>
        <w:ind w:left="3912" w:hanging="3912"/>
        <w:rPr>
          <w:rFonts w:asciiTheme="minorBidi" w:hAnsiTheme="minorBidi"/>
          <w:lang w:val="en-US" w:eastAsia="da-DK"/>
        </w:rPr>
      </w:pPr>
      <w:hyperlink w:anchor="dec1" w:history="1">
        <w:r w:rsidRPr="00FD273C">
          <w:rPr>
            <w:rStyle w:val="Hyperlink"/>
            <w:rFonts w:asciiTheme="minorBidi" w:hAnsiTheme="minorBidi"/>
            <w:lang w:val="en-US" w:eastAsia="da-DK"/>
          </w:rPr>
          <w:t>Decision IPHAB-X</w:t>
        </w:r>
        <w:r w:rsidR="009F10F3" w:rsidRPr="00FD273C">
          <w:rPr>
            <w:rStyle w:val="Hyperlink"/>
            <w:rFonts w:asciiTheme="minorBidi" w:hAnsiTheme="minorBidi"/>
            <w:lang w:val="en-US" w:eastAsia="da-DK"/>
          </w:rPr>
          <w:t>V</w:t>
        </w:r>
        <w:r w:rsidR="00137B85" w:rsidRPr="00FD273C">
          <w:rPr>
            <w:rStyle w:val="Hyperlink"/>
            <w:rFonts w:asciiTheme="minorBidi" w:hAnsiTheme="minorBidi"/>
            <w:lang w:val="en-US" w:eastAsia="da-DK"/>
          </w:rPr>
          <w:t>I</w:t>
        </w:r>
        <w:r w:rsidR="009A6E75" w:rsidRPr="00FD273C">
          <w:rPr>
            <w:rStyle w:val="Hyperlink"/>
            <w:rFonts w:asciiTheme="minorBidi" w:hAnsiTheme="minorBidi"/>
            <w:lang w:val="en-US" w:eastAsia="da-DK"/>
          </w:rPr>
          <w:t>I</w:t>
        </w:r>
        <w:r w:rsidRPr="00FD273C">
          <w:rPr>
            <w:rStyle w:val="Hyperlink"/>
            <w:rFonts w:asciiTheme="minorBidi" w:hAnsiTheme="minorBidi"/>
            <w:lang w:val="en-US" w:eastAsia="da-DK"/>
          </w:rPr>
          <w:t>.1</w:t>
        </w:r>
      </w:hyperlink>
      <w:r w:rsidR="005D69EA" w:rsidRPr="007F77D7">
        <w:rPr>
          <w:rFonts w:asciiTheme="minorBidi" w:hAnsiTheme="minorBidi"/>
          <w:lang w:val="en-US" w:eastAsia="da-DK"/>
        </w:rPr>
        <w:tab/>
      </w:r>
      <w:r w:rsidR="007122BB" w:rsidRPr="007F77D7">
        <w:rPr>
          <w:rFonts w:asciiTheme="minorBidi" w:hAnsiTheme="minorBidi"/>
          <w:lang w:val="en-US" w:eastAsia="da-DK"/>
        </w:rPr>
        <w:t xml:space="preserve">Regional HAB </w:t>
      </w:r>
      <w:proofErr w:type="spellStart"/>
      <w:r w:rsidR="007122BB" w:rsidRPr="007F77D7">
        <w:rPr>
          <w:rFonts w:asciiTheme="minorBidi" w:hAnsiTheme="minorBidi"/>
          <w:lang w:val="en-US" w:eastAsia="da-DK"/>
        </w:rPr>
        <w:t>Programme</w:t>
      </w:r>
      <w:proofErr w:type="spellEnd"/>
      <w:r w:rsidR="007122BB" w:rsidRPr="007F77D7">
        <w:rPr>
          <w:rFonts w:asciiTheme="minorBidi" w:hAnsiTheme="minorBidi"/>
          <w:lang w:val="en-US" w:eastAsia="da-DK"/>
        </w:rPr>
        <w:t xml:space="preserve"> Development </w:t>
      </w:r>
    </w:p>
    <w:p w14:paraId="4D7BA432" w14:textId="148F6F5A" w:rsidR="007122BB" w:rsidRPr="007F77D7" w:rsidRDefault="005F0373" w:rsidP="007122BB">
      <w:pPr>
        <w:ind w:left="3912" w:hanging="3912"/>
        <w:rPr>
          <w:rFonts w:asciiTheme="minorBidi" w:hAnsiTheme="minorBidi"/>
          <w:lang w:val="en-US" w:eastAsia="da-DK"/>
        </w:rPr>
      </w:pPr>
      <w:hyperlink w:anchor="dec2" w:history="1">
        <w:r w:rsidRPr="00FD273C">
          <w:rPr>
            <w:rStyle w:val="Hyperlink"/>
            <w:rFonts w:asciiTheme="minorBidi" w:hAnsiTheme="minorBidi"/>
            <w:lang w:val="en-US" w:eastAsia="da-DK"/>
          </w:rPr>
          <w:t>Decision IPHAB-</w:t>
        </w:r>
        <w:r w:rsidR="009F10F3" w:rsidRPr="00FD273C">
          <w:rPr>
            <w:rStyle w:val="Hyperlink"/>
            <w:rFonts w:asciiTheme="minorBidi" w:hAnsiTheme="minorBidi"/>
            <w:lang w:val="en-US" w:eastAsia="da-DK"/>
          </w:rPr>
          <w:t>XV</w:t>
        </w:r>
        <w:r w:rsidR="00E94E8D" w:rsidRPr="00FD273C">
          <w:rPr>
            <w:rStyle w:val="Hyperlink"/>
            <w:rFonts w:asciiTheme="minorBidi" w:hAnsiTheme="minorBidi"/>
            <w:lang w:val="en-US" w:eastAsia="da-DK"/>
          </w:rPr>
          <w:t>I</w:t>
        </w:r>
        <w:r w:rsidR="009A6E75" w:rsidRPr="00FD273C">
          <w:rPr>
            <w:rStyle w:val="Hyperlink"/>
            <w:rFonts w:asciiTheme="minorBidi" w:hAnsiTheme="minorBidi"/>
            <w:lang w:val="en-US" w:eastAsia="da-DK"/>
          </w:rPr>
          <w:t>I</w:t>
        </w:r>
        <w:r w:rsidRPr="00FD273C">
          <w:rPr>
            <w:rStyle w:val="Hyperlink"/>
            <w:rFonts w:asciiTheme="minorBidi" w:hAnsiTheme="minorBidi"/>
            <w:lang w:val="en-US" w:eastAsia="da-DK"/>
          </w:rPr>
          <w:t>.2</w:t>
        </w:r>
      </w:hyperlink>
      <w:r w:rsidRPr="007F77D7">
        <w:rPr>
          <w:rFonts w:asciiTheme="minorBidi" w:hAnsiTheme="minorBidi"/>
          <w:lang w:val="en-US" w:eastAsia="da-DK"/>
        </w:rPr>
        <w:tab/>
      </w:r>
      <w:r w:rsidR="007122BB" w:rsidRPr="007F77D7">
        <w:rPr>
          <w:rFonts w:asciiTheme="minorBidi" w:hAnsiTheme="minorBidi"/>
          <w:lang w:val="en-US" w:eastAsia="da-DK"/>
        </w:rPr>
        <w:t xml:space="preserve">Task Team on the </w:t>
      </w:r>
      <w:r w:rsidR="005E2D4E" w:rsidRPr="007F77D7">
        <w:rPr>
          <w:rFonts w:asciiTheme="minorBidi" w:hAnsiTheme="minorBidi"/>
          <w:lang w:val="en-US" w:eastAsia="da-DK"/>
        </w:rPr>
        <w:t>Early D</w:t>
      </w:r>
      <w:r w:rsidR="007122BB" w:rsidRPr="007F77D7">
        <w:rPr>
          <w:rFonts w:asciiTheme="minorBidi" w:hAnsiTheme="minorBidi"/>
          <w:lang w:val="en-US" w:eastAsia="da-DK"/>
        </w:rPr>
        <w:t xml:space="preserve">etection, </w:t>
      </w:r>
      <w:r w:rsidR="005E2D4E" w:rsidRPr="007F77D7">
        <w:rPr>
          <w:rFonts w:asciiTheme="minorBidi" w:hAnsiTheme="minorBidi"/>
          <w:lang w:val="en-US" w:eastAsia="da-DK"/>
        </w:rPr>
        <w:t>Warning and F</w:t>
      </w:r>
      <w:r w:rsidR="007122BB" w:rsidRPr="007F77D7">
        <w:rPr>
          <w:rFonts w:asciiTheme="minorBidi" w:hAnsiTheme="minorBidi"/>
          <w:lang w:val="en-US" w:eastAsia="da-DK"/>
        </w:rPr>
        <w:t xml:space="preserve">orecasting of </w:t>
      </w:r>
      <w:r w:rsidR="005E2D4E" w:rsidRPr="007F77D7">
        <w:rPr>
          <w:rFonts w:asciiTheme="minorBidi" w:hAnsiTheme="minorBidi"/>
          <w:lang w:val="en-US" w:eastAsia="da-DK"/>
        </w:rPr>
        <w:t>H</w:t>
      </w:r>
      <w:r w:rsidR="007122BB" w:rsidRPr="007F77D7">
        <w:rPr>
          <w:rFonts w:asciiTheme="minorBidi" w:hAnsiTheme="minorBidi"/>
          <w:lang w:val="en-US" w:eastAsia="da-DK"/>
        </w:rPr>
        <w:t xml:space="preserve">armful </w:t>
      </w:r>
      <w:r w:rsidR="005E2D4E" w:rsidRPr="007F77D7">
        <w:rPr>
          <w:rFonts w:asciiTheme="minorBidi" w:hAnsiTheme="minorBidi"/>
          <w:lang w:val="en-US" w:eastAsia="da-DK"/>
        </w:rPr>
        <w:t>A</w:t>
      </w:r>
      <w:r w:rsidR="007122BB" w:rsidRPr="007F77D7">
        <w:rPr>
          <w:rFonts w:asciiTheme="minorBidi" w:hAnsiTheme="minorBidi"/>
          <w:lang w:val="en-US" w:eastAsia="da-DK"/>
        </w:rPr>
        <w:t xml:space="preserve">lgal </w:t>
      </w:r>
      <w:r w:rsidR="005E2D4E" w:rsidRPr="007F77D7">
        <w:rPr>
          <w:rFonts w:asciiTheme="minorBidi" w:hAnsiTheme="minorBidi"/>
          <w:lang w:val="en-US" w:eastAsia="da-DK"/>
        </w:rPr>
        <w:t>E</w:t>
      </w:r>
      <w:r w:rsidR="007122BB" w:rsidRPr="007F77D7">
        <w:rPr>
          <w:rFonts w:asciiTheme="minorBidi" w:hAnsiTheme="minorBidi"/>
          <w:lang w:val="en-US" w:eastAsia="da-DK"/>
        </w:rPr>
        <w:t>vents</w:t>
      </w:r>
    </w:p>
    <w:p w14:paraId="770696A6" w14:textId="48138964" w:rsidR="005F0373" w:rsidRPr="007F77D7" w:rsidRDefault="005F0373" w:rsidP="009162CF">
      <w:pPr>
        <w:ind w:left="3912" w:hanging="3912"/>
        <w:rPr>
          <w:rFonts w:asciiTheme="minorBidi" w:hAnsiTheme="minorBidi"/>
          <w:lang w:val="en-US"/>
        </w:rPr>
      </w:pPr>
      <w:hyperlink w:anchor="dec3" w:history="1">
        <w:r w:rsidRPr="00FD273C">
          <w:rPr>
            <w:rStyle w:val="Hyperlink"/>
            <w:rFonts w:asciiTheme="minorBidi" w:hAnsiTheme="minorBidi"/>
            <w:lang w:val="en-US" w:eastAsia="da-DK"/>
          </w:rPr>
          <w:t xml:space="preserve">Decision </w:t>
        </w:r>
        <w:r w:rsidRPr="00FD273C">
          <w:rPr>
            <w:rStyle w:val="Hyperlink"/>
            <w:rFonts w:asciiTheme="minorBidi" w:hAnsiTheme="minorBidi"/>
            <w:lang w:val="en-US"/>
          </w:rPr>
          <w:t>IPHAB-</w:t>
        </w:r>
        <w:r w:rsidR="00F7000C" w:rsidRPr="00FD273C">
          <w:rPr>
            <w:rStyle w:val="Hyperlink"/>
            <w:rFonts w:asciiTheme="minorBidi" w:hAnsiTheme="minorBidi"/>
            <w:lang w:val="en-US" w:eastAsia="da-DK"/>
          </w:rPr>
          <w:t>X</w:t>
        </w:r>
        <w:r w:rsidR="009F10F3" w:rsidRPr="00FD273C">
          <w:rPr>
            <w:rStyle w:val="Hyperlink"/>
            <w:rFonts w:asciiTheme="minorBidi" w:hAnsiTheme="minorBidi"/>
            <w:lang w:val="en-US" w:eastAsia="da-DK"/>
          </w:rPr>
          <w:t>V</w:t>
        </w:r>
        <w:r w:rsidR="00E94E8D" w:rsidRPr="00FD273C">
          <w:rPr>
            <w:rStyle w:val="Hyperlink"/>
            <w:rFonts w:asciiTheme="minorBidi" w:hAnsiTheme="minorBidi"/>
            <w:lang w:val="en-US" w:eastAsia="da-DK"/>
          </w:rPr>
          <w:t>I</w:t>
        </w:r>
        <w:r w:rsidR="009A6E75" w:rsidRPr="00FD273C">
          <w:rPr>
            <w:rStyle w:val="Hyperlink"/>
            <w:rFonts w:asciiTheme="minorBidi" w:hAnsiTheme="minorBidi"/>
            <w:lang w:val="en-US" w:eastAsia="da-DK"/>
          </w:rPr>
          <w:t>I</w:t>
        </w:r>
        <w:r w:rsidRPr="00FD273C">
          <w:rPr>
            <w:rStyle w:val="Hyperlink"/>
            <w:rFonts w:asciiTheme="minorBidi" w:hAnsiTheme="minorBidi"/>
            <w:lang w:val="en-US"/>
          </w:rPr>
          <w:t>.3</w:t>
        </w:r>
      </w:hyperlink>
      <w:r w:rsidR="008B18D5" w:rsidRPr="007F77D7">
        <w:rPr>
          <w:rFonts w:asciiTheme="minorBidi" w:hAnsiTheme="minorBidi"/>
          <w:lang w:val="en-US"/>
        </w:rPr>
        <w:tab/>
        <w:t>T</w:t>
      </w:r>
      <w:r w:rsidRPr="007F77D7">
        <w:rPr>
          <w:rFonts w:asciiTheme="minorBidi" w:hAnsiTheme="minorBidi"/>
          <w:lang w:val="en-US"/>
        </w:rPr>
        <w:t xml:space="preserve">ask Team on the development of </w:t>
      </w:r>
      <w:r w:rsidR="00F7000C" w:rsidRPr="007F77D7">
        <w:rPr>
          <w:rFonts w:asciiTheme="minorBidi" w:hAnsiTheme="minorBidi"/>
          <w:lang w:val="en-US"/>
        </w:rPr>
        <w:t xml:space="preserve">the Harmful Algal Information System (HAIS) and the </w:t>
      </w:r>
      <w:r w:rsidRPr="007F77D7">
        <w:rPr>
          <w:rFonts w:asciiTheme="minorBidi" w:hAnsiTheme="minorBidi"/>
          <w:lang w:val="en-US"/>
        </w:rPr>
        <w:t>Global HAB Status Report</w:t>
      </w:r>
      <w:r w:rsidR="00F7000C" w:rsidRPr="007F77D7">
        <w:rPr>
          <w:rFonts w:asciiTheme="minorBidi" w:hAnsiTheme="minorBidi"/>
          <w:lang w:val="en-US"/>
        </w:rPr>
        <w:t xml:space="preserve"> (GHSR)</w:t>
      </w:r>
      <w:r w:rsidRPr="007F77D7">
        <w:rPr>
          <w:rFonts w:asciiTheme="minorBidi" w:hAnsiTheme="minorBidi"/>
          <w:lang w:val="en-US"/>
        </w:rPr>
        <w:t>.</w:t>
      </w:r>
    </w:p>
    <w:p w14:paraId="52CE543E" w14:textId="1BD5CEBD" w:rsidR="005F0373" w:rsidRPr="007F77D7" w:rsidRDefault="005F0373" w:rsidP="009162CF">
      <w:pPr>
        <w:ind w:left="3912" w:hanging="3912"/>
        <w:rPr>
          <w:rFonts w:asciiTheme="minorBidi" w:hAnsiTheme="minorBidi"/>
          <w:lang w:val="en-US"/>
        </w:rPr>
      </w:pPr>
      <w:hyperlink w:anchor="dec4" w:history="1">
        <w:r w:rsidRPr="00FD273C">
          <w:rPr>
            <w:rStyle w:val="Hyperlink"/>
            <w:rFonts w:asciiTheme="minorBidi" w:hAnsiTheme="minorBidi"/>
            <w:lang w:val="en-US" w:eastAsia="da-DK"/>
          </w:rPr>
          <w:t xml:space="preserve">Decision </w:t>
        </w:r>
        <w:r w:rsidRPr="00FD273C">
          <w:rPr>
            <w:rStyle w:val="Hyperlink"/>
            <w:rFonts w:asciiTheme="minorBidi" w:hAnsiTheme="minorBidi"/>
            <w:lang w:val="en-US"/>
          </w:rPr>
          <w:t>IPHAB-</w:t>
        </w:r>
        <w:r w:rsidR="009F10F3" w:rsidRPr="00FD273C">
          <w:rPr>
            <w:rStyle w:val="Hyperlink"/>
            <w:rFonts w:asciiTheme="minorBidi" w:hAnsiTheme="minorBidi"/>
            <w:lang w:val="en-US" w:eastAsia="da-DK"/>
          </w:rPr>
          <w:t>XV</w:t>
        </w:r>
        <w:r w:rsidR="00E94E8D" w:rsidRPr="00FD273C">
          <w:rPr>
            <w:rStyle w:val="Hyperlink"/>
            <w:rFonts w:asciiTheme="minorBidi" w:hAnsiTheme="minorBidi"/>
            <w:lang w:val="en-US" w:eastAsia="da-DK"/>
          </w:rPr>
          <w:t>I</w:t>
        </w:r>
        <w:r w:rsidR="009A6E75" w:rsidRPr="00FD273C">
          <w:rPr>
            <w:rStyle w:val="Hyperlink"/>
            <w:rFonts w:asciiTheme="minorBidi" w:hAnsiTheme="minorBidi"/>
            <w:lang w:val="en-US" w:eastAsia="da-DK"/>
          </w:rPr>
          <w:t>I</w:t>
        </w:r>
        <w:r w:rsidRPr="00FD273C">
          <w:rPr>
            <w:rStyle w:val="Hyperlink"/>
            <w:rFonts w:asciiTheme="minorBidi" w:hAnsiTheme="minorBidi"/>
            <w:lang w:val="en-US"/>
          </w:rPr>
          <w:t>.4</w:t>
        </w:r>
      </w:hyperlink>
      <w:r w:rsidR="008B18D5" w:rsidRPr="007F77D7">
        <w:rPr>
          <w:rFonts w:asciiTheme="minorBidi" w:hAnsiTheme="minorBidi"/>
          <w:lang w:val="en-US"/>
        </w:rPr>
        <w:tab/>
      </w:r>
      <w:r w:rsidRPr="007F77D7">
        <w:rPr>
          <w:rFonts w:asciiTheme="minorBidi" w:hAnsiTheme="minorBidi"/>
          <w:lang w:val="en-US" w:eastAsia="da-DK"/>
        </w:rPr>
        <w:t xml:space="preserve">Task Team on </w:t>
      </w:r>
      <w:r w:rsidR="002877B2" w:rsidRPr="002877B2">
        <w:rPr>
          <w:rFonts w:asciiTheme="minorBidi" w:hAnsiTheme="minorBidi"/>
          <w:lang w:val="en-US" w:eastAsia="da-DK"/>
        </w:rPr>
        <w:t>B</w:t>
      </w:r>
      <w:r w:rsidR="002877B2">
        <w:rPr>
          <w:rFonts w:asciiTheme="minorBidi" w:hAnsiTheme="minorBidi"/>
          <w:lang w:val="en-US" w:eastAsia="da-DK"/>
        </w:rPr>
        <w:t>enthic Harmful Algae and their Toxins</w:t>
      </w:r>
    </w:p>
    <w:p w14:paraId="5082A4C4" w14:textId="1BE3C95C" w:rsidR="005F0373" w:rsidRPr="007F77D7" w:rsidRDefault="005F0373" w:rsidP="00335B09">
      <w:pPr>
        <w:ind w:left="3930" w:hanging="3930"/>
        <w:rPr>
          <w:rFonts w:asciiTheme="minorBidi" w:hAnsiTheme="minorBidi"/>
          <w:lang w:val="en-US" w:eastAsia="da-DK"/>
        </w:rPr>
      </w:pPr>
      <w:hyperlink w:anchor="dec5" w:history="1">
        <w:r w:rsidRPr="00FD273C">
          <w:rPr>
            <w:rStyle w:val="Hyperlink"/>
            <w:rFonts w:asciiTheme="minorBidi" w:hAnsiTheme="minorBidi"/>
            <w:lang w:val="en-US" w:eastAsia="da-DK"/>
          </w:rPr>
          <w:t>Decision IPHAB-</w:t>
        </w:r>
        <w:r w:rsidR="009F10F3" w:rsidRPr="00FD273C">
          <w:rPr>
            <w:rStyle w:val="Hyperlink"/>
            <w:rFonts w:asciiTheme="minorBidi" w:hAnsiTheme="minorBidi"/>
            <w:lang w:val="en-US" w:eastAsia="da-DK"/>
          </w:rPr>
          <w:t>XV</w:t>
        </w:r>
        <w:r w:rsidR="00E94E8D" w:rsidRPr="00FD273C">
          <w:rPr>
            <w:rStyle w:val="Hyperlink"/>
            <w:rFonts w:asciiTheme="minorBidi" w:hAnsiTheme="minorBidi"/>
            <w:lang w:val="en-US" w:eastAsia="da-DK"/>
          </w:rPr>
          <w:t>I</w:t>
        </w:r>
        <w:r w:rsidR="009A6E75" w:rsidRPr="00FD273C">
          <w:rPr>
            <w:rStyle w:val="Hyperlink"/>
            <w:rFonts w:asciiTheme="minorBidi" w:hAnsiTheme="minorBidi"/>
            <w:lang w:val="en-US" w:eastAsia="da-DK"/>
          </w:rPr>
          <w:t>I</w:t>
        </w:r>
        <w:r w:rsidRPr="00FD273C">
          <w:rPr>
            <w:rStyle w:val="Hyperlink"/>
            <w:rFonts w:asciiTheme="minorBidi" w:hAnsiTheme="minorBidi"/>
            <w:lang w:val="en-US" w:eastAsia="da-DK"/>
          </w:rPr>
          <w:t>.5</w:t>
        </w:r>
      </w:hyperlink>
      <w:r w:rsidRPr="007F77D7">
        <w:rPr>
          <w:rFonts w:asciiTheme="minorBidi" w:hAnsiTheme="minorBidi"/>
          <w:lang w:val="en-US" w:eastAsia="da-DK"/>
        </w:rPr>
        <w:tab/>
      </w:r>
      <w:r w:rsidRPr="007F77D7">
        <w:rPr>
          <w:rFonts w:asciiTheme="minorBidi" w:hAnsiTheme="minorBidi"/>
          <w:lang w:val="en-US"/>
        </w:rPr>
        <w:t>Task Team on Harmful Algae and Desalination of Seawater</w:t>
      </w:r>
      <w:r w:rsidRPr="007F77D7">
        <w:rPr>
          <w:rFonts w:asciiTheme="minorBidi" w:hAnsiTheme="minorBidi"/>
          <w:lang w:val="en-US" w:eastAsia="da-DK"/>
        </w:rPr>
        <w:t xml:space="preserve"> </w:t>
      </w:r>
    </w:p>
    <w:p w14:paraId="3EF7CFAA" w14:textId="08827073" w:rsidR="005F0373" w:rsidRPr="007F77D7" w:rsidRDefault="005F0373" w:rsidP="009162CF">
      <w:pPr>
        <w:ind w:left="3912" w:hanging="3912"/>
        <w:rPr>
          <w:rFonts w:asciiTheme="minorBidi" w:hAnsiTheme="minorBidi"/>
          <w:lang w:val="en-US"/>
        </w:rPr>
      </w:pPr>
      <w:hyperlink w:anchor="dec6" w:history="1">
        <w:r w:rsidRPr="00FD273C">
          <w:rPr>
            <w:rStyle w:val="Hyperlink"/>
            <w:rFonts w:asciiTheme="minorBidi" w:hAnsiTheme="minorBidi"/>
            <w:lang w:val="en-US" w:eastAsia="da-DK"/>
          </w:rPr>
          <w:t xml:space="preserve">Decision </w:t>
        </w:r>
        <w:r w:rsidRPr="00FD273C">
          <w:rPr>
            <w:rStyle w:val="Hyperlink"/>
            <w:rFonts w:asciiTheme="minorBidi" w:hAnsiTheme="minorBidi"/>
            <w:lang w:val="en-US"/>
          </w:rPr>
          <w:t>IPHAB-</w:t>
        </w:r>
        <w:r w:rsidR="009F10F3" w:rsidRPr="00FD273C">
          <w:rPr>
            <w:rStyle w:val="Hyperlink"/>
            <w:rFonts w:asciiTheme="minorBidi" w:hAnsiTheme="minorBidi"/>
            <w:lang w:val="en-US" w:eastAsia="da-DK"/>
          </w:rPr>
          <w:t>XV</w:t>
        </w:r>
        <w:r w:rsidR="00E94E8D" w:rsidRPr="00FD273C">
          <w:rPr>
            <w:rStyle w:val="Hyperlink"/>
            <w:rFonts w:asciiTheme="minorBidi" w:hAnsiTheme="minorBidi"/>
            <w:lang w:val="en-US" w:eastAsia="da-DK"/>
          </w:rPr>
          <w:t>I</w:t>
        </w:r>
        <w:r w:rsidR="009A6E75" w:rsidRPr="00FD273C">
          <w:rPr>
            <w:rStyle w:val="Hyperlink"/>
            <w:rFonts w:asciiTheme="minorBidi" w:hAnsiTheme="minorBidi"/>
            <w:lang w:val="en-US" w:eastAsia="da-DK"/>
          </w:rPr>
          <w:t>I</w:t>
        </w:r>
        <w:r w:rsidRPr="00FD273C">
          <w:rPr>
            <w:rStyle w:val="Hyperlink"/>
            <w:rFonts w:asciiTheme="minorBidi" w:hAnsiTheme="minorBidi"/>
            <w:lang w:val="en-US"/>
          </w:rPr>
          <w:t>.6</w:t>
        </w:r>
      </w:hyperlink>
      <w:r w:rsidRPr="007F77D7">
        <w:rPr>
          <w:rFonts w:asciiTheme="minorBidi" w:hAnsiTheme="minorBidi"/>
          <w:lang w:val="en-US"/>
        </w:rPr>
        <w:tab/>
        <w:t xml:space="preserve">Task Team on Biotoxin Monitoring, Management and Regulations </w:t>
      </w:r>
    </w:p>
    <w:p w14:paraId="43E68C24" w14:textId="20675B5E" w:rsidR="005F0373" w:rsidRPr="007F77D7" w:rsidRDefault="005F0373" w:rsidP="00335B09">
      <w:pPr>
        <w:ind w:left="3920" w:hanging="3920"/>
        <w:rPr>
          <w:rFonts w:asciiTheme="minorBidi" w:hAnsiTheme="minorBidi"/>
          <w:lang w:val="en-US"/>
        </w:rPr>
      </w:pPr>
      <w:hyperlink w:anchor="dec7" w:history="1">
        <w:r w:rsidRPr="00EF4E89">
          <w:rPr>
            <w:rStyle w:val="Hyperlink"/>
            <w:rFonts w:asciiTheme="minorBidi" w:hAnsiTheme="minorBidi"/>
            <w:lang w:val="en-US" w:eastAsia="da-DK"/>
          </w:rPr>
          <w:t xml:space="preserve">Decision </w:t>
        </w:r>
        <w:r w:rsidRPr="00EF4E89">
          <w:rPr>
            <w:rStyle w:val="Hyperlink"/>
            <w:rFonts w:asciiTheme="minorBidi" w:hAnsiTheme="minorBidi"/>
            <w:lang w:val="en-US"/>
          </w:rPr>
          <w:t>IPHAB-</w:t>
        </w:r>
        <w:r w:rsidR="009F10F3" w:rsidRPr="00EF4E89">
          <w:rPr>
            <w:rStyle w:val="Hyperlink"/>
            <w:rFonts w:asciiTheme="minorBidi" w:hAnsiTheme="minorBidi"/>
            <w:lang w:val="en-US" w:eastAsia="da-DK"/>
          </w:rPr>
          <w:t>XV</w:t>
        </w:r>
        <w:r w:rsidR="00E94E8D" w:rsidRPr="00EF4E89">
          <w:rPr>
            <w:rStyle w:val="Hyperlink"/>
            <w:rFonts w:asciiTheme="minorBidi" w:hAnsiTheme="minorBidi"/>
            <w:lang w:val="en-US" w:eastAsia="da-DK"/>
          </w:rPr>
          <w:t>I</w:t>
        </w:r>
        <w:r w:rsidR="009A6E75" w:rsidRPr="00EF4E89">
          <w:rPr>
            <w:rStyle w:val="Hyperlink"/>
            <w:rFonts w:asciiTheme="minorBidi" w:hAnsiTheme="minorBidi"/>
            <w:lang w:val="en-US" w:eastAsia="da-DK"/>
          </w:rPr>
          <w:t>I</w:t>
        </w:r>
        <w:r w:rsidRPr="00EF4E89">
          <w:rPr>
            <w:rStyle w:val="Hyperlink"/>
            <w:rFonts w:asciiTheme="minorBidi" w:hAnsiTheme="minorBidi"/>
            <w:lang w:val="en-US"/>
          </w:rPr>
          <w:t>.7</w:t>
        </w:r>
      </w:hyperlink>
      <w:r w:rsidR="00335B09">
        <w:rPr>
          <w:rFonts w:asciiTheme="minorBidi" w:hAnsiTheme="minorBidi"/>
          <w:lang w:val="en-US"/>
        </w:rPr>
        <w:tab/>
      </w:r>
      <w:r w:rsidRPr="007F77D7">
        <w:rPr>
          <w:rFonts w:asciiTheme="minorBidi" w:hAnsiTheme="minorBidi"/>
          <w:lang w:val="en-US"/>
        </w:rPr>
        <w:t>Task Team on Algal Taxonomy</w:t>
      </w:r>
    </w:p>
    <w:p w14:paraId="7E9B23AE" w14:textId="7B7AB5D8" w:rsidR="005F0373" w:rsidRPr="007F77D7" w:rsidRDefault="005F0373" w:rsidP="008677A9">
      <w:pPr>
        <w:ind w:left="3912" w:hanging="3912"/>
        <w:rPr>
          <w:rFonts w:asciiTheme="minorBidi" w:hAnsiTheme="minorBidi"/>
          <w:lang w:val="en-US"/>
        </w:rPr>
      </w:pPr>
      <w:hyperlink w:anchor="res8" w:history="1">
        <w:r w:rsidRPr="00EF4E89">
          <w:rPr>
            <w:rStyle w:val="Hyperlink"/>
            <w:rFonts w:asciiTheme="minorBidi" w:hAnsiTheme="minorBidi"/>
            <w:lang w:val="en-US" w:eastAsia="da-DK"/>
          </w:rPr>
          <w:t xml:space="preserve">Decision </w:t>
        </w:r>
        <w:r w:rsidRPr="00EF4E89">
          <w:rPr>
            <w:rStyle w:val="Hyperlink"/>
            <w:rFonts w:asciiTheme="minorBidi" w:hAnsiTheme="minorBidi"/>
            <w:lang w:val="en-US"/>
          </w:rPr>
          <w:t>IPHAB-</w:t>
        </w:r>
        <w:r w:rsidR="009F10F3" w:rsidRPr="00EF4E89">
          <w:rPr>
            <w:rStyle w:val="Hyperlink"/>
            <w:rFonts w:asciiTheme="minorBidi" w:hAnsiTheme="minorBidi"/>
            <w:lang w:val="en-US" w:eastAsia="da-DK"/>
          </w:rPr>
          <w:t>XV</w:t>
        </w:r>
        <w:r w:rsidR="00E94E8D" w:rsidRPr="00EF4E89">
          <w:rPr>
            <w:rStyle w:val="Hyperlink"/>
            <w:rFonts w:asciiTheme="minorBidi" w:hAnsiTheme="minorBidi"/>
            <w:lang w:val="en-US" w:eastAsia="da-DK"/>
          </w:rPr>
          <w:t>I</w:t>
        </w:r>
        <w:r w:rsidR="009A6E75" w:rsidRPr="00EF4E89">
          <w:rPr>
            <w:rStyle w:val="Hyperlink"/>
            <w:rFonts w:asciiTheme="minorBidi" w:hAnsiTheme="minorBidi"/>
            <w:lang w:val="en-US" w:eastAsia="da-DK"/>
          </w:rPr>
          <w:t>I</w:t>
        </w:r>
        <w:r w:rsidRPr="00EF4E89">
          <w:rPr>
            <w:rStyle w:val="Hyperlink"/>
            <w:rFonts w:asciiTheme="minorBidi" w:hAnsiTheme="minorBidi"/>
            <w:lang w:val="en-US"/>
          </w:rPr>
          <w:t>.8</w:t>
        </w:r>
      </w:hyperlink>
      <w:r w:rsidRPr="007F77D7">
        <w:rPr>
          <w:rFonts w:asciiTheme="minorBidi" w:hAnsiTheme="minorBidi"/>
          <w:lang w:val="en-US"/>
        </w:rPr>
        <w:tab/>
        <w:t xml:space="preserve">Task Team on </w:t>
      </w:r>
      <w:r w:rsidR="009F4F12" w:rsidRPr="007F77D7">
        <w:rPr>
          <w:rFonts w:asciiTheme="minorBidi" w:hAnsiTheme="minorBidi"/>
          <w:lang w:val="en-US"/>
        </w:rPr>
        <w:t xml:space="preserve">Fish Killing Microalgae and </w:t>
      </w:r>
      <w:r w:rsidR="008677A9" w:rsidRPr="007F77D7">
        <w:rPr>
          <w:rFonts w:asciiTheme="minorBidi" w:hAnsiTheme="minorBidi"/>
          <w:lang w:val="en-US"/>
        </w:rPr>
        <w:t xml:space="preserve">Ecosystem </w:t>
      </w:r>
      <w:r w:rsidR="009F4F12" w:rsidRPr="007F77D7">
        <w:rPr>
          <w:rFonts w:asciiTheme="minorBidi" w:hAnsiTheme="minorBidi"/>
          <w:lang w:val="en-US"/>
        </w:rPr>
        <w:t>Effects</w:t>
      </w:r>
    </w:p>
    <w:p w14:paraId="45BBBF81" w14:textId="1CAC6E49" w:rsidR="00777EA8" w:rsidRPr="007F77D7" w:rsidRDefault="00777EA8" w:rsidP="00777EA8">
      <w:pPr>
        <w:ind w:left="3912" w:hanging="3912"/>
        <w:rPr>
          <w:rFonts w:asciiTheme="minorBidi" w:hAnsiTheme="minorBidi"/>
          <w:lang w:val="en-US"/>
        </w:rPr>
      </w:pPr>
      <w:hyperlink w:anchor="res9" w:history="1">
        <w:r w:rsidRPr="00EF4E89">
          <w:rPr>
            <w:rStyle w:val="Hyperlink"/>
            <w:rFonts w:asciiTheme="minorBidi" w:hAnsiTheme="minorBidi"/>
            <w:lang w:val="en-US" w:eastAsia="da-DK"/>
          </w:rPr>
          <w:t xml:space="preserve">Decision </w:t>
        </w:r>
        <w:r w:rsidRPr="00EF4E89">
          <w:rPr>
            <w:rStyle w:val="Hyperlink"/>
            <w:rFonts w:asciiTheme="minorBidi" w:hAnsiTheme="minorBidi"/>
            <w:lang w:val="en-US"/>
          </w:rPr>
          <w:t>IPHAB-</w:t>
        </w:r>
        <w:r w:rsidRPr="00EF4E89">
          <w:rPr>
            <w:rStyle w:val="Hyperlink"/>
            <w:rFonts w:asciiTheme="minorBidi" w:hAnsiTheme="minorBidi"/>
            <w:lang w:val="en-US" w:eastAsia="da-DK"/>
          </w:rPr>
          <w:t>XV</w:t>
        </w:r>
        <w:r w:rsidR="00E94E8D" w:rsidRPr="00EF4E89">
          <w:rPr>
            <w:rStyle w:val="Hyperlink"/>
            <w:rFonts w:asciiTheme="minorBidi" w:hAnsiTheme="minorBidi"/>
            <w:lang w:val="en-US" w:eastAsia="da-DK"/>
          </w:rPr>
          <w:t>I</w:t>
        </w:r>
        <w:r w:rsidR="009A6E75" w:rsidRPr="00EF4E89">
          <w:rPr>
            <w:rStyle w:val="Hyperlink"/>
            <w:rFonts w:asciiTheme="minorBidi" w:hAnsiTheme="minorBidi"/>
            <w:lang w:val="en-US" w:eastAsia="da-DK"/>
          </w:rPr>
          <w:t>I</w:t>
        </w:r>
        <w:r w:rsidRPr="00EF4E89">
          <w:rPr>
            <w:rStyle w:val="Hyperlink"/>
            <w:rFonts w:asciiTheme="minorBidi" w:hAnsiTheme="minorBidi"/>
            <w:lang w:val="en-US"/>
          </w:rPr>
          <w:t>.9</w:t>
        </w:r>
      </w:hyperlink>
      <w:r w:rsidRPr="007F77D7">
        <w:rPr>
          <w:rFonts w:asciiTheme="minorBidi" w:hAnsiTheme="minorBidi"/>
          <w:lang w:val="en-US"/>
        </w:rPr>
        <w:tab/>
        <w:t xml:space="preserve">Task Team on </w:t>
      </w:r>
      <w:r w:rsidR="009250DF" w:rsidRPr="007F77D7">
        <w:rPr>
          <w:rFonts w:asciiTheme="minorBidi" w:hAnsiTheme="minorBidi"/>
          <w:lang w:val="en-US"/>
        </w:rPr>
        <w:t>HAB Communication</w:t>
      </w:r>
    </w:p>
    <w:p w14:paraId="3AA810A7" w14:textId="3F8ABC52" w:rsidR="00777EA8" w:rsidRPr="007F77D7" w:rsidRDefault="00777EA8" w:rsidP="00777EA8">
      <w:pPr>
        <w:ind w:left="3912" w:hanging="3912"/>
        <w:rPr>
          <w:rFonts w:asciiTheme="minorBidi" w:hAnsiTheme="minorBidi"/>
          <w:lang w:val="en-US"/>
        </w:rPr>
      </w:pPr>
      <w:hyperlink w:anchor="res10" w:history="1">
        <w:r w:rsidRPr="00EF4E89">
          <w:rPr>
            <w:rStyle w:val="Hyperlink"/>
            <w:rFonts w:asciiTheme="minorBidi" w:hAnsiTheme="minorBidi"/>
            <w:lang w:val="en-US" w:eastAsia="da-DK"/>
          </w:rPr>
          <w:t xml:space="preserve">Decision </w:t>
        </w:r>
        <w:r w:rsidRPr="00EF4E89">
          <w:rPr>
            <w:rStyle w:val="Hyperlink"/>
            <w:rFonts w:asciiTheme="minorBidi" w:hAnsiTheme="minorBidi"/>
            <w:lang w:val="en-US"/>
          </w:rPr>
          <w:t>IPHAB-</w:t>
        </w:r>
        <w:r w:rsidRPr="00EF4E89">
          <w:rPr>
            <w:rStyle w:val="Hyperlink"/>
            <w:rFonts w:asciiTheme="minorBidi" w:hAnsiTheme="minorBidi"/>
            <w:lang w:val="en-US" w:eastAsia="da-DK"/>
          </w:rPr>
          <w:t>XV</w:t>
        </w:r>
        <w:r w:rsidR="00E94E8D" w:rsidRPr="00EF4E89">
          <w:rPr>
            <w:rStyle w:val="Hyperlink"/>
            <w:rFonts w:asciiTheme="minorBidi" w:hAnsiTheme="minorBidi"/>
            <w:lang w:val="en-US" w:eastAsia="da-DK"/>
          </w:rPr>
          <w:t>I</w:t>
        </w:r>
        <w:r w:rsidR="009A6E75" w:rsidRPr="00EF4E89">
          <w:rPr>
            <w:rStyle w:val="Hyperlink"/>
            <w:rFonts w:asciiTheme="minorBidi" w:hAnsiTheme="minorBidi"/>
            <w:lang w:val="en-US" w:eastAsia="da-DK"/>
          </w:rPr>
          <w:t>I</w:t>
        </w:r>
        <w:r w:rsidRPr="00EF4E89">
          <w:rPr>
            <w:rStyle w:val="Hyperlink"/>
            <w:rFonts w:asciiTheme="minorBidi" w:hAnsiTheme="minorBidi"/>
            <w:lang w:val="en-US"/>
          </w:rPr>
          <w:t>.10</w:t>
        </w:r>
      </w:hyperlink>
      <w:r w:rsidRPr="007F77D7">
        <w:rPr>
          <w:rFonts w:asciiTheme="minorBidi" w:hAnsiTheme="minorBidi"/>
          <w:lang w:val="en-US"/>
        </w:rPr>
        <w:tab/>
      </w:r>
      <w:r w:rsidR="009250DF" w:rsidRPr="007F77D7">
        <w:rPr>
          <w:rFonts w:asciiTheme="minorBidi" w:hAnsiTheme="minorBidi"/>
          <w:lang w:val="en-US"/>
        </w:rPr>
        <w:t>HABs in a Changing World: Global Approach to HAB Research to Meet Societal Needs</w:t>
      </w:r>
      <w:r w:rsidR="00E94E8D">
        <w:rPr>
          <w:rFonts w:asciiTheme="minorBidi" w:hAnsiTheme="minorBidi"/>
          <w:lang w:val="en-US"/>
        </w:rPr>
        <w:t xml:space="preserve">: </w:t>
      </w:r>
      <w:proofErr w:type="spellStart"/>
      <w:r w:rsidR="00E94E8D">
        <w:rPr>
          <w:rFonts w:asciiTheme="minorBidi" w:hAnsiTheme="minorBidi"/>
          <w:lang w:val="en-US"/>
        </w:rPr>
        <w:t>GlobalHAB</w:t>
      </w:r>
      <w:proofErr w:type="spellEnd"/>
    </w:p>
    <w:p w14:paraId="6BE59BF3" w14:textId="77136F73" w:rsidR="00777EA8" w:rsidRPr="007F77D7" w:rsidRDefault="00777EA8" w:rsidP="00777EA8">
      <w:pPr>
        <w:ind w:left="3912" w:hanging="3912"/>
        <w:rPr>
          <w:rFonts w:asciiTheme="minorBidi" w:hAnsiTheme="minorBidi"/>
          <w:lang w:val="en-US"/>
        </w:rPr>
      </w:pPr>
      <w:hyperlink w:anchor="res10" w:history="1">
        <w:r w:rsidRPr="00EF4E89">
          <w:rPr>
            <w:rStyle w:val="Hyperlink"/>
            <w:rFonts w:asciiTheme="minorBidi" w:hAnsiTheme="minorBidi"/>
            <w:lang w:val="en-US" w:eastAsia="da-DK"/>
          </w:rPr>
          <w:t xml:space="preserve">Decision </w:t>
        </w:r>
        <w:r w:rsidRPr="00EF4E89">
          <w:rPr>
            <w:rStyle w:val="Hyperlink"/>
            <w:rFonts w:asciiTheme="minorBidi" w:hAnsiTheme="minorBidi"/>
            <w:lang w:val="en-US"/>
          </w:rPr>
          <w:t>IPHAB-</w:t>
        </w:r>
        <w:r w:rsidRPr="00EF4E89">
          <w:rPr>
            <w:rStyle w:val="Hyperlink"/>
            <w:rFonts w:asciiTheme="minorBidi" w:hAnsiTheme="minorBidi"/>
            <w:lang w:val="en-US" w:eastAsia="da-DK"/>
          </w:rPr>
          <w:t>XV</w:t>
        </w:r>
        <w:r w:rsidR="00E94E8D" w:rsidRPr="00EF4E89">
          <w:rPr>
            <w:rStyle w:val="Hyperlink"/>
            <w:rFonts w:asciiTheme="minorBidi" w:hAnsiTheme="minorBidi"/>
            <w:lang w:val="en-US" w:eastAsia="da-DK"/>
          </w:rPr>
          <w:t>I</w:t>
        </w:r>
        <w:r w:rsidR="009A6E75" w:rsidRPr="00EF4E89">
          <w:rPr>
            <w:rStyle w:val="Hyperlink"/>
            <w:rFonts w:asciiTheme="minorBidi" w:hAnsiTheme="minorBidi"/>
            <w:lang w:val="en-US" w:eastAsia="da-DK"/>
          </w:rPr>
          <w:t>I</w:t>
        </w:r>
        <w:r w:rsidRPr="00EF4E89">
          <w:rPr>
            <w:rStyle w:val="Hyperlink"/>
            <w:rFonts w:asciiTheme="minorBidi" w:hAnsiTheme="minorBidi"/>
            <w:lang w:val="en-US"/>
          </w:rPr>
          <w:t>.11</w:t>
        </w:r>
      </w:hyperlink>
      <w:r w:rsidRPr="007F77D7">
        <w:rPr>
          <w:rFonts w:asciiTheme="minorBidi" w:hAnsiTheme="minorBidi"/>
          <w:lang w:val="en-US"/>
        </w:rPr>
        <w:tab/>
      </w:r>
      <w:r w:rsidR="0000168E" w:rsidRPr="0000168E">
        <w:rPr>
          <w:rFonts w:asciiTheme="minorBidi" w:hAnsiTheme="minorBidi"/>
          <w:lang w:val="en-US"/>
        </w:rPr>
        <w:t>HAB T</w:t>
      </w:r>
      <w:r w:rsidR="0000168E">
        <w:rPr>
          <w:rFonts w:asciiTheme="minorBidi" w:hAnsiTheme="minorBidi"/>
          <w:lang w:val="en-US"/>
        </w:rPr>
        <w:t>raining and Capacity Development</w:t>
      </w:r>
    </w:p>
    <w:p w14:paraId="20B4CBEA" w14:textId="0D4DBAA3" w:rsidR="009F4F12" w:rsidRPr="007F77D7" w:rsidRDefault="009F4F12" w:rsidP="005D69EA">
      <w:pPr>
        <w:ind w:left="2694" w:hanging="2694"/>
        <w:rPr>
          <w:rFonts w:asciiTheme="minorBidi" w:hAnsiTheme="minorBidi"/>
          <w:lang w:val="en-US"/>
        </w:rPr>
      </w:pPr>
    </w:p>
    <w:p w14:paraId="52FF93AB" w14:textId="169D0C61" w:rsidR="005D69EA" w:rsidRPr="007F77D7" w:rsidRDefault="005D69EA" w:rsidP="005D69EA">
      <w:pPr>
        <w:rPr>
          <w:rFonts w:asciiTheme="minorBidi" w:hAnsiTheme="minorBidi"/>
          <w:b/>
          <w:bCs/>
          <w:lang w:val="en-US" w:eastAsia="da-DK"/>
        </w:rPr>
      </w:pPr>
      <w:r w:rsidRPr="007F77D7">
        <w:rPr>
          <w:rFonts w:asciiTheme="minorBidi" w:hAnsiTheme="minorBidi"/>
          <w:b/>
          <w:bCs/>
          <w:lang w:val="en-US" w:eastAsia="da-DK"/>
        </w:rPr>
        <w:t>Recommendations</w:t>
      </w:r>
    </w:p>
    <w:p w14:paraId="31D0E1C9" w14:textId="43B51AF3" w:rsidR="009162CF" w:rsidRPr="007F77D7" w:rsidRDefault="009162CF" w:rsidP="009162CF">
      <w:pPr>
        <w:rPr>
          <w:rFonts w:asciiTheme="minorBidi" w:hAnsiTheme="minorBidi"/>
          <w:lang w:val="en-US"/>
        </w:rPr>
      </w:pPr>
      <w:hyperlink w:anchor="rec1" w:history="1">
        <w:r w:rsidRPr="00EF4E89">
          <w:rPr>
            <w:rStyle w:val="Hyperlink"/>
            <w:rFonts w:asciiTheme="minorBidi" w:hAnsiTheme="minorBidi"/>
            <w:lang w:val="en-US"/>
          </w:rPr>
          <w:t>Recommendation IPHAB-</w:t>
        </w:r>
        <w:r w:rsidR="009F10F3" w:rsidRPr="00EF4E89">
          <w:rPr>
            <w:rStyle w:val="Hyperlink"/>
            <w:rFonts w:asciiTheme="minorBidi" w:hAnsiTheme="minorBidi"/>
            <w:lang w:val="en-US" w:eastAsia="da-DK"/>
          </w:rPr>
          <w:t>XV</w:t>
        </w:r>
        <w:r w:rsidR="002877B2" w:rsidRPr="00EF4E89">
          <w:rPr>
            <w:rStyle w:val="Hyperlink"/>
            <w:rFonts w:asciiTheme="minorBidi" w:hAnsiTheme="minorBidi"/>
            <w:lang w:val="en-US" w:eastAsia="da-DK"/>
          </w:rPr>
          <w:t>I</w:t>
        </w:r>
        <w:r w:rsidR="00777EA8" w:rsidRPr="00EF4E89">
          <w:rPr>
            <w:rStyle w:val="Hyperlink"/>
            <w:rFonts w:asciiTheme="minorBidi" w:hAnsiTheme="minorBidi"/>
            <w:lang w:val="en-US" w:eastAsia="da-DK"/>
          </w:rPr>
          <w:t>I</w:t>
        </w:r>
        <w:r w:rsidRPr="00EF4E89">
          <w:rPr>
            <w:rStyle w:val="Hyperlink"/>
            <w:rFonts w:asciiTheme="minorBidi" w:hAnsiTheme="minorBidi"/>
            <w:lang w:val="en-US"/>
          </w:rPr>
          <w:t>.1</w:t>
        </w:r>
      </w:hyperlink>
      <w:r w:rsidRPr="007F77D7">
        <w:rPr>
          <w:rFonts w:asciiTheme="minorBidi" w:hAnsiTheme="minorBidi"/>
          <w:lang w:val="en-US"/>
        </w:rPr>
        <w:tab/>
        <w:t xml:space="preserve">HABP Work Plan </w:t>
      </w:r>
      <w:r w:rsidR="00335B09">
        <w:rPr>
          <w:rFonts w:asciiTheme="minorBidi" w:hAnsiTheme="minorBidi"/>
          <w:lang w:val="en-US"/>
        </w:rPr>
        <w:t xml:space="preserve">for </w:t>
      </w:r>
      <w:r w:rsidRPr="007F77D7">
        <w:rPr>
          <w:rFonts w:asciiTheme="minorBidi" w:hAnsiTheme="minorBidi"/>
          <w:lang w:val="en-US"/>
        </w:rPr>
        <w:t>20</w:t>
      </w:r>
      <w:r w:rsidR="00DC619B" w:rsidRPr="007F77D7">
        <w:rPr>
          <w:rFonts w:asciiTheme="minorBidi" w:hAnsiTheme="minorBidi"/>
          <w:lang w:val="en-US"/>
        </w:rPr>
        <w:t>2</w:t>
      </w:r>
      <w:r w:rsidR="002877B2">
        <w:rPr>
          <w:rFonts w:asciiTheme="minorBidi" w:hAnsiTheme="minorBidi"/>
          <w:lang w:val="en-US"/>
        </w:rPr>
        <w:t>6</w:t>
      </w:r>
      <w:r w:rsidRPr="007F77D7">
        <w:rPr>
          <w:rFonts w:asciiTheme="minorBidi" w:hAnsiTheme="minorBidi"/>
          <w:lang w:val="en-US"/>
        </w:rPr>
        <w:t>-20</w:t>
      </w:r>
      <w:r w:rsidR="00DC619B" w:rsidRPr="007F77D7">
        <w:rPr>
          <w:rFonts w:asciiTheme="minorBidi" w:hAnsiTheme="minorBidi"/>
          <w:lang w:val="en-US"/>
        </w:rPr>
        <w:t>2</w:t>
      </w:r>
      <w:r w:rsidR="002877B2">
        <w:rPr>
          <w:rFonts w:asciiTheme="minorBidi" w:hAnsiTheme="minorBidi"/>
          <w:lang w:val="en-US"/>
        </w:rPr>
        <w:t>7</w:t>
      </w:r>
    </w:p>
    <w:p w14:paraId="3572AD9E" w14:textId="1F8ECAB9" w:rsidR="005F0373" w:rsidRPr="007F77D7" w:rsidRDefault="009162CF" w:rsidP="009162CF">
      <w:pPr>
        <w:ind w:left="3912" w:hanging="3912"/>
        <w:rPr>
          <w:rFonts w:asciiTheme="minorBidi" w:hAnsiTheme="minorBidi"/>
          <w:lang w:val="en-US"/>
        </w:rPr>
      </w:pPr>
      <w:hyperlink w:anchor="rec2" w:history="1">
        <w:r w:rsidRPr="00EF4E89">
          <w:rPr>
            <w:rStyle w:val="Hyperlink"/>
            <w:rFonts w:asciiTheme="minorBidi" w:hAnsiTheme="minorBidi"/>
            <w:lang w:val="en-US"/>
          </w:rPr>
          <w:t>Recommendation IPHAB-</w:t>
        </w:r>
        <w:r w:rsidR="009F10F3" w:rsidRPr="00EF4E89">
          <w:rPr>
            <w:rStyle w:val="Hyperlink"/>
            <w:rFonts w:asciiTheme="minorBidi" w:hAnsiTheme="minorBidi"/>
            <w:lang w:val="en-US" w:eastAsia="da-DK"/>
          </w:rPr>
          <w:t>XV</w:t>
        </w:r>
        <w:r w:rsidR="002877B2" w:rsidRPr="00EF4E89">
          <w:rPr>
            <w:rStyle w:val="Hyperlink"/>
            <w:rFonts w:asciiTheme="minorBidi" w:hAnsiTheme="minorBidi"/>
            <w:lang w:val="en-US" w:eastAsia="da-DK"/>
          </w:rPr>
          <w:t>I</w:t>
        </w:r>
        <w:r w:rsidR="00777EA8" w:rsidRPr="00EF4E89">
          <w:rPr>
            <w:rStyle w:val="Hyperlink"/>
            <w:rFonts w:asciiTheme="minorBidi" w:hAnsiTheme="minorBidi"/>
            <w:lang w:val="en-US" w:eastAsia="da-DK"/>
          </w:rPr>
          <w:t>I</w:t>
        </w:r>
        <w:r w:rsidRPr="00EF4E89">
          <w:rPr>
            <w:rStyle w:val="Hyperlink"/>
            <w:rFonts w:asciiTheme="minorBidi" w:hAnsiTheme="minorBidi"/>
            <w:lang w:val="en-US"/>
          </w:rPr>
          <w:t>.2</w:t>
        </w:r>
      </w:hyperlink>
      <w:r w:rsidRPr="007F77D7">
        <w:rPr>
          <w:rFonts w:asciiTheme="minorBidi" w:hAnsiTheme="minorBidi"/>
          <w:lang w:val="en-US"/>
        </w:rPr>
        <w:tab/>
        <w:t xml:space="preserve">Operation of the IOC </w:t>
      </w:r>
      <w:r w:rsidR="005B7F24">
        <w:rPr>
          <w:rFonts w:asciiTheme="minorBidi" w:hAnsiTheme="minorBidi"/>
          <w:lang w:val="en-US"/>
        </w:rPr>
        <w:t xml:space="preserve">FAO </w:t>
      </w:r>
      <w:r w:rsidRPr="007F77D7">
        <w:rPr>
          <w:rFonts w:asciiTheme="minorBidi" w:hAnsiTheme="minorBidi"/>
          <w:lang w:val="en-US"/>
        </w:rPr>
        <w:t>Intergovernmental Panel on Harmful Algal Blooms</w:t>
      </w:r>
    </w:p>
    <w:p w14:paraId="139379EB" w14:textId="52AC3F7C" w:rsidR="00495988" w:rsidRPr="007F77D7" w:rsidRDefault="00495988" w:rsidP="009162CF">
      <w:pPr>
        <w:ind w:left="3912" w:hanging="3912"/>
        <w:rPr>
          <w:rFonts w:asciiTheme="minorBidi" w:hAnsiTheme="minorBidi"/>
          <w:lang w:val="en-US"/>
        </w:rPr>
      </w:pPr>
    </w:p>
    <w:p w14:paraId="350C50FD" w14:textId="502D35BC" w:rsidR="007E5341" w:rsidRDefault="007E5341">
      <w:pPr>
        <w:rPr>
          <w:rFonts w:asciiTheme="minorBidi" w:hAnsiTheme="minorBidi"/>
          <w:lang w:val="en-US"/>
        </w:rPr>
      </w:pPr>
      <w:r>
        <w:rPr>
          <w:rFonts w:asciiTheme="minorBidi" w:hAnsiTheme="minorBidi"/>
          <w:lang w:val="en-US"/>
        </w:rPr>
        <w:br w:type="page"/>
      </w:r>
    </w:p>
    <w:p w14:paraId="3A5EBB92" w14:textId="583970CB" w:rsidR="008927B4" w:rsidRPr="007F77D7" w:rsidRDefault="008927B4" w:rsidP="00EF4E89">
      <w:pPr>
        <w:spacing w:after="240" w:line="240" w:lineRule="auto"/>
        <w:jc w:val="center"/>
        <w:rPr>
          <w:rFonts w:asciiTheme="minorBidi" w:hAnsiTheme="minorBidi"/>
          <w:bCs/>
          <w:u w:val="single"/>
          <w:lang w:val="en-US"/>
        </w:rPr>
      </w:pPr>
      <w:bookmarkStart w:id="7" w:name="dec1"/>
      <w:r w:rsidRPr="007F77D7">
        <w:rPr>
          <w:rFonts w:asciiTheme="minorBidi" w:hAnsiTheme="minorBidi"/>
          <w:bCs/>
          <w:u w:val="single"/>
          <w:lang w:val="en-US"/>
        </w:rPr>
        <w:lastRenderedPageBreak/>
        <w:t>Decision IPHAB-XV</w:t>
      </w:r>
      <w:r w:rsidR="00270E64">
        <w:rPr>
          <w:rFonts w:asciiTheme="minorBidi" w:hAnsiTheme="minorBidi"/>
          <w:bCs/>
          <w:u w:val="single"/>
          <w:lang w:val="en-US"/>
        </w:rPr>
        <w:t>I</w:t>
      </w:r>
      <w:r w:rsidRPr="007F77D7">
        <w:rPr>
          <w:rFonts w:asciiTheme="minorBidi" w:hAnsiTheme="minorBidi"/>
          <w:bCs/>
          <w:u w:val="single"/>
          <w:lang w:val="en-US"/>
        </w:rPr>
        <w:t>I.1</w:t>
      </w:r>
      <w:bookmarkEnd w:id="7"/>
    </w:p>
    <w:p w14:paraId="5F4EA4A2" w14:textId="77777777" w:rsidR="008927B4" w:rsidRPr="007F77D7" w:rsidRDefault="008927B4" w:rsidP="00EF4E89">
      <w:pPr>
        <w:tabs>
          <w:tab w:val="center" w:pos="4513"/>
        </w:tabs>
        <w:spacing w:after="240" w:line="240" w:lineRule="auto"/>
        <w:jc w:val="center"/>
        <w:outlineLvl w:val="0"/>
        <w:rPr>
          <w:rFonts w:asciiTheme="minorBidi" w:hAnsiTheme="minorBidi"/>
          <w:b/>
          <w:bCs/>
          <w:lang w:val="en-US"/>
        </w:rPr>
      </w:pPr>
      <w:r w:rsidRPr="007F77D7">
        <w:rPr>
          <w:rFonts w:asciiTheme="minorBidi" w:hAnsiTheme="minorBidi"/>
          <w:b/>
          <w:bCs/>
          <w:lang w:val="en-US"/>
        </w:rPr>
        <w:t>REGIONAL HAB PROGRAMME DEVELOPMENT</w:t>
      </w:r>
    </w:p>
    <w:p w14:paraId="6CB0A283" w14:textId="6B5CC4ED" w:rsidR="00270E64" w:rsidRPr="00270E64" w:rsidRDefault="008927B4" w:rsidP="00580067">
      <w:pPr>
        <w:spacing w:after="240" w:line="240" w:lineRule="auto"/>
        <w:jc w:val="both"/>
        <w:outlineLvl w:val="0"/>
        <w:rPr>
          <w:rFonts w:asciiTheme="minorBidi" w:hAnsiTheme="minorBidi"/>
          <w:lang w:val="en-US"/>
        </w:rPr>
      </w:pPr>
      <w:r w:rsidRPr="00AC7B8E">
        <w:rPr>
          <w:rFonts w:asciiTheme="minorBidi" w:hAnsiTheme="minorBidi"/>
          <w:lang w:val="en-US"/>
        </w:rPr>
        <w:t>The IOC-FAO Intergovernmental Panel on Harmful Algal Blooms</w:t>
      </w:r>
      <w:r w:rsidR="00270E64">
        <w:rPr>
          <w:rFonts w:asciiTheme="minorBidi" w:hAnsiTheme="minorBidi"/>
          <w:lang w:val="en-US"/>
        </w:rPr>
        <w:t>,</w:t>
      </w:r>
    </w:p>
    <w:p w14:paraId="67A869C6" w14:textId="4292D201" w:rsidR="00270E64" w:rsidRPr="00270E64" w:rsidRDefault="00270E64" w:rsidP="00580067">
      <w:pPr>
        <w:spacing w:after="240" w:line="240" w:lineRule="auto"/>
        <w:jc w:val="both"/>
        <w:outlineLvl w:val="0"/>
        <w:rPr>
          <w:rFonts w:asciiTheme="minorBidi" w:hAnsiTheme="minorBidi"/>
          <w:lang w:val="en-US"/>
        </w:rPr>
      </w:pPr>
      <w:r w:rsidRPr="00270E64">
        <w:rPr>
          <w:rFonts w:asciiTheme="minorBidi" w:hAnsiTheme="minorBidi"/>
          <w:b/>
          <w:lang w:val="en-US"/>
        </w:rPr>
        <w:t>Recalling</w:t>
      </w:r>
      <w:r w:rsidRPr="00270E64">
        <w:rPr>
          <w:rFonts w:asciiTheme="minorBidi" w:hAnsiTheme="minorBidi"/>
          <w:lang w:val="en-US"/>
        </w:rPr>
        <w:t xml:space="preserve"> the priority of implementing and maintaining IOC </w:t>
      </w:r>
      <w:proofErr w:type="spellStart"/>
      <w:r w:rsidRPr="00270E64">
        <w:rPr>
          <w:rFonts w:asciiTheme="minorBidi" w:hAnsiTheme="minorBidi"/>
          <w:lang w:val="en-US"/>
        </w:rPr>
        <w:t>programmes</w:t>
      </w:r>
      <w:proofErr w:type="spellEnd"/>
      <w:r w:rsidRPr="00270E64">
        <w:rPr>
          <w:rFonts w:asciiTheme="minorBidi" w:hAnsiTheme="minorBidi"/>
          <w:lang w:val="en-US"/>
        </w:rPr>
        <w:t xml:space="preserve"> at the regional level as expressed in Decision IPHAB-XIII.2 on regional HAB </w:t>
      </w:r>
      <w:proofErr w:type="spellStart"/>
      <w:r w:rsidRPr="00270E64">
        <w:rPr>
          <w:rFonts w:asciiTheme="minorBidi" w:hAnsiTheme="minorBidi"/>
          <w:lang w:val="en-US"/>
        </w:rPr>
        <w:t>programme</w:t>
      </w:r>
      <w:proofErr w:type="spellEnd"/>
      <w:r w:rsidRPr="00270E64">
        <w:rPr>
          <w:rFonts w:asciiTheme="minorBidi" w:hAnsiTheme="minorBidi"/>
          <w:lang w:val="en-US"/>
        </w:rPr>
        <w:t xml:space="preserve"> development</w:t>
      </w:r>
      <w:r w:rsidR="00580067">
        <w:rPr>
          <w:rFonts w:asciiTheme="minorBidi" w:hAnsiTheme="minorBidi"/>
          <w:lang w:val="en-US"/>
        </w:rPr>
        <w:t>,</w:t>
      </w:r>
    </w:p>
    <w:p w14:paraId="5B3F2089" w14:textId="34A2E420" w:rsidR="00270E64" w:rsidRPr="00270E64" w:rsidRDefault="00270E64" w:rsidP="00580067">
      <w:pPr>
        <w:spacing w:after="240" w:line="240" w:lineRule="auto"/>
        <w:jc w:val="both"/>
        <w:outlineLvl w:val="0"/>
        <w:rPr>
          <w:rFonts w:asciiTheme="minorBidi" w:hAnsiTheme="minorBidi"/>
          <w:lang w:val="en-US"/>
        </w:rPr>
      </w:pPr>
      <w:r w:rsidRPr="00270E64">
        <w:rPr>
          <w:rFonts w:asciiTheme="minorBidi" w:hAnsiTheme="minorBidi"/>
          <w:b/>
          <w:lang w:val="en-US"/>
        </w:rPr>
        <w:t>Noting with appreciation</w:t>
      </w:r>
      <w:r w:rsidRPr="00270E64">
        <w:rPr>
          <w:rFonts w:asciiTheme="minorBidi" w:hAnsiTheme="minorBidi"/>
          <w:lang w:val="en-US"/>
        </w:rPr>
        <w:t xml:space="preserve"> the reports of the regional HAB activities within IOC/IOCARIBE-ANCA, IOC/WESTPAC-HAB, IOC/WESTPAC-TMO, IOC/FANSA, and the ICES-IOC WGHABD</w:t>
      </w:r>
      <w:r w:rsidR="00580067">
        <w:rPr>
          <w:rFonts w:asciiTheme="minorBidi" w:hAnsiTheme="minorBidi"/>
          <w:lang w:val="en-US"/>
        </w:rPr>
        <w:t>,</w:t>
      </w:r>
    </w:p>
    <w:p w14:paraId="0C8F502E" w14:textId="3EFCD5E6" w:rsidR="00270E64" w:rsidRPr="00270E64" w:rsidRDefault="00270E64" w:rsidP="00580067">
      <w:pPr>
        <w:spacing w:after="240" w:line="240" w:lineRule="auto"/>
        <w:jc w:val="both"/>
        <w:outlineLvl w:val="0"/>
        <w:rPr>
          <w:rFonts w:asciiTheme="minorBidi" w:hAnsiTheme="minorBidi"/>
          <w:lang w:val="en-US"/>
        </w:rPr>
      </w:pPr>
      <w:r w:rsidRPr="00270E64">
        <w:rPr>
          <w:rFonts w:asciiTheme="minorBidi" w:hAnsiTheme="minorBidi"/>
          <w:b/>
          <w:lang w:val="en-US"/>
        </w:rPr>
        <w:t>Acknowledging</w:t>
      </w:r>
      <w:r w:rsidRPr="00270E64">
        <w:rPr>
          <w:rFonts w:asciiTheme="minorBidi" w:hAnsiTheme="minorBidi"/>
          <w:lang w:val="en-US"/>
        </w:rPr>
        <w:t xml:space="preserve"> that Regional HAB Groups and Networks enhance collaboration on scientific and technical matters in support of Member State management and mitigation of harmful algal blooms and help to represent Member State priorities at IPHAB</w:t>
      </w:r>
      <w:r w:rsidR="00580067">
        <w:rPr>
          <w:rFonts w:asciiTheme="minorBidi" w:hAnsiTheme="minorBidi"/>
          <w:lang w:val="en-US"/>
        </w:rPr>
        <w:t>,</w:t>
      </w:r>
    </w:p>
    <w:p w14:paraId="34EAA484" w14:textId="5D1822E6" w:rsidR="00270E64" w:rsidRPr="00270E64" w:rsidRDefault="00270E64" w:rsidP="00580067">
      <w:pPr>
        <w:spacing w:after="240" w:line="240" w:lineRule="auto"/>
        <w:jc w:val="both"/>
        <w:outlineLvl w:val="0"/>
        <w:rPr>
          <w:rFonts w:asciiTheme="minorBidi" w:hAnsiTheme="minorBidi"/>
          <w:lang w:val="en-US"/>
        </w:rPr>
      </w:pPr>
      <w:r w:rsidRPr="00270E64">
        <w:rPr>
          <w:rFonts w:asciiTheme="minorBidi" w:hAnsiTheme="minorBidi"/>
          <w:b/>
          <w:lang w:val="en-US"/>
        </w:rPr>
        <w:t>A</w:t>
      </w:r>
      <w:r w:rsidR="00580067">
        <w:rPr>
          <w:rFonts w:asciiTheme="minorBidi" w:hAnsiTheme="minorBidi"/>
          <w:b/>
          <w:lang w:val="en-US"/>
        </w:rPr>
        <w:t>lso a</w:t>
      </w:r>
      <w:r w:rsidRPr="00270E64">
        <w:rPr>
          <w:rFonts w:asciiTheme="minorBidi" w:hAnsiTheme="minorBidi"/>
          <w:b/>
          <w:lang w:val="en-US"/>
        </w:rPr>
        <w:t>cknowledging</w:t>
      </w:r>
      <w:r w:rsidRPr="00270E64">
        <w:rPr>
          <w:rFonts w:asciiTheme="minorBidi" w:hAnsiTheme="minorBidi"/>
          <w:lang w:val="en-US"/>
        </w:rPr>
        <w:t xml:space="preserve"> the initiatives that the Fisheries and Aquaculture Division of FAO will be undertaking to build capacities in the different FAO Regions, and efforts made to raise awareness about HABs within the food security and food safety context</w:t>
      </w:r>
      <w:r w:rsidR="00580067">
        <w:rPr>
          <w:rFonts w:asciiTheme="minorBidi" w:hAnsiTheme="minorBidi"/>
          <w:lang w:val="en-US"/>
        </w:rPr>
        <w:t>,</w:t>
      </w:r>
    </w:p>
    <w:p w14:paraId="6E6BDEBF" w14:textId="77777777" w:rsidR="00270E64" w:rsidRPr="00270E64" w:rsidRDefault="00270E64" w:rsidP="00580067">
      <w:pPr>
        <w:spacing w:after="240" w:line="240" w:lineRule="auto"/>
        <w:jc w:val="both"/>
        <w:outlineLvl w:val="0"/>
        <w:rPr>
          <w:rFonts w:asciiTheme="minorBidi" w:hAnsiTheme="minorBidi"/>
          <w:lang w:val="en-US"/>
        </w:rPr>
      </w:pPr>
      <w:r w:rsidRPr="00270E64">
        <w:rPr>
          <w:rFonts w:asciiTheme="minorBidi" w:hAnsiTheme="minorBidi"/>
          <w:b/>
          <w:lang w:val="en-US"/>
        </w:rPr>
        <w:t>Notes</w:t>
      </w:r>
      <w:r w:rsidRPr="00270E64">
        <w:rPr>
          <w:rFonts w:asciiTheme="minorBidi" w:hAnsiTheme="minorBidi"/>
          <w:lang w:val="en-US"/>
        </w:rPr>
        <w:t xml:space="preserve"> that the regional network for North Africa, HANA is inactive and a new initiative entitled </w:t>
      </w:r>
      <w:proofErr w:type="spellStart"/>
      <w:r w:rsidRPr="00270E64">
        <w:rPr>
          <w:rFonts w:asciiTheme="minorBidi" w:hAnsiTheme="minorBidi"/>
          <w:lang w:val="en-US"/>
        </w:rPr>
        <w:t>HABMedNet</w:t>
      </w:r>
      <w:proofErr w:type="spellEnd"/>
      <w:r w:rsidRPr="00270E64">
        <w:rPr>
          <w:rFonts w:asciiTheme="minorBidi" w:hAnsiTheme="minorBidi"/>
          <w:lang w:val="en-US"/>
        </w:rPr>
        <w:t xml:space="preserve"> is being established to connect HAB work around the Mediterranean;</w:t>
      </w:r>
    </w:p>
    <w:p w14:paraId="1D8D8DF3" w14:textId="77777777" w:rsidR="00270E64" w:rsidRPr="00270E64" w:rsidRDefault="00270E64" w:rsidP="00580067">
      <w:pPr>
        <w:spacing w:after="120" w:line="240" w:lineRule="auto"/>
        <w:jc w:val="both"/>
        <w:outlineLvl w:val="0"/>
        <w:rPr>
          <w:rFonts w:asciiTheme="minorBidi" w:hAnsiTheme="minorBidi"/>
          <w:lang w:val="en-US"/>
        </w:rPr>
      </w:pPr>
      <w:r w:rsidRPr="00270E64">
        <w:rPr>
          <w:rFonts w:asciiTheme="minorBidi" w:hAnsiTheme="minorBidi"/>
          <w:b/>
          <w:lang w:val="en-US"/>
        </w:rPr>
        <w:t>Decides</w:t>
      </w:r>
      <w:r w:rsidRPr="00270E64">
        <w:rPr>
          <w:rFonts w:asciiTheme="minorBidi" w:hAnsiTheme="minorBidi"/>
          <w:lang w:val="en-US"/>
        </w:rPr>
        <w:t xml:space="preserve"> that the terms of reference of IOC/IPHAB regional HAB groups and networks will include, </w:t>
      </w:r>
      <w:r w:rsidRPr="00580067">
        <w:rPr>
          <w:rFonts w:asciiTheme="minorBidi" w:hAnsiTheme="minorBidi"/>
          <w:bCs/>
          <w:lang w:val="en-US"/>
        </w:rPr>
        <w:t>and</w:t>
      </w:r>
      <w:r w:rsidRPr="00270E64">
        <w:rPr>
          <w:rFonts w:asciiTheme="minorBidi" w:hAnsiTheme="minorBidi"/>
          <w:b/>
          <w:lang w:val="en-US"/>
        </w:rPr>
        <w:t xml:space="preserve"> urges</w:t>
      </w:r>
      <w:r w:rsidRPr="00270E64">
        <w:rPr>
          <w:rFonts w:asciiTheme="minorBidi" w:hAnsiTheme="minorBidi"/>
          <w:lang w:val="en-US"/>
        </w:rPr>
        <w:t xml:space="preserve"> the regional HAB groups of IOC Regional Subsidiary Bodies and those of other organizations, to include:</w:t>
      </w:r>
    </w:p>
    <w:p w14:paraId="5A8B740C" w14:textId="77777777" w:rsidR="00270E64" w:rsidRPr="00270E64" w:rsidRDefault="00270E64" w:rsidP="00580067">
      <w:pPr>
        <w:pStyle w:val="ListParagraph"/>
        <w:numPr>
          <w:ilvl w:val="0"/>
          <w:numId w:val="23"/>
        </w:numPr>
        <w:spacing w:after="120" w:line="240" w:lineRule="auto"/>
        <w:ind w:left="1134" w:hanging="567"/>
        <w:contextualSpacing w:val="0"/>
        <w:outlineLvl w:val="0"/>
        <w:rPr>
          <w:rFonts w:asciiTheme="minorBidi" w:hAnsiTheme="minorBidi"/>
          <w:lang w:val="en-US"/>
        </w:rPr>
      </w:pPr>
      <w:r w:rsidRPr="00270E64">
        <w:rPr>
          <w:rFonts w:asciiTheme="minorBidi" w:hAnsiTheme="minorBidi"/>
          <w:lang w:val="en-US"/>
        </w:rPr>
        <w:t>collating data on regional HAB events for inclusion into HAEDAT and for incorporation into the Global HAB Status Report;</w:t>
      </w:r>
    </w:p>
    <w:p w14:paraId="32EFE938" w14:textId="77777777" w:rsidR="00270E64" w:rsidRPr="00270E64" w:rsidRDefault="00270E64" w:rsidP="00580067">
      <w:pPr>
        <w:pStyle w:val="ListParagraph"/>
        <w:numPr>
          <w:ilvl w:val="0"/>
          <w:numId w:val="23"/>
        </w:numPr>
        <w:spacing w:after="120" w:line="240" w:lineRule="auto"/>
        <w:ind w:left="1134" w:hanging="567"/>
        <w:contextualSpacing w:val="0"/>
        <w:outlineLvl w:val="0"/>
        <w:rPr>
          <w:rFonts w:asciiTheme="minorBidi" w:hAnsiTheme="minorBidi"/>
          <w:lang w:val="en-US"/>
        </w:rPr>
      </w:pPr>
      <w:r w:rsidRPr="00270E64">
        <w:rPr>
          <w:rFonts w:asciiTheme="minorBidi" w:hAnsiTheme="minorBidi"/>
          <w:lang w:val="en-US"/>
        </w:rPr>
        <w:t>organize joint global FAO-IOC information sessions on HAB and toxin issues for FAO Members, containing information about risk management tools, assistance mechanisms and the role of IPHAB;</w:t>
      </w:r>
    </w:p>
    <w:p w14:paraId="38D2E2A9" w14:textId="77777777" w:rsidR="00270E64" w:rsidRPr="00270E64" w:rsidRDefault="00270E64" w:rsidP="00580067">
      <w:pPr>
        <w:pStyle w:val="ListParagraph"/>
        <w:numPr>
          <w:ilvl w:val="0"/>
          <w:numId w:val="23"/>
        </w:numPr>
        <w:spacing w:after="240" w:line="240" w:lineRule="auto"/>
        <w:ind w:left="1134" w:hanging="567"/>
        <w:outlineLvl w:val="0"/>
        <w:rPr>
          <w:rFonts w:asciiTheme="minorBidi" w:hAnsiTheme="minorBidi"/>
          <w:lang w:val="en-US"/>
        </w:rPr>
      </w:pPr>
      <w:r w:rsidRPr="00270E64">
        <w:rPr>
          <w:rFonts w:asciiTheme="minorBidi" w:hAnsiTheme="minorBidi"/>
          <w:lang w:val="en-US"/>
        </w:rPr>
        <w:t>reporting of i)-ii) to IPHAB;</w:t>
      </w:r>
    </w:p>
    <w:p w14:paraId="0C46BA8C" w14:textId="77777777" w:rsidR="00270E64" w:rsidRPr="00270E64" w:rsidRDefault="00270E64" w:rsidP="00580067">
      <w:pPr>
        <w:spacing w:after="240" w:line="240" w:lineRule="auto"/>
        <w:jc w:val="both"/>
        <w:outlineLvl w:val="0"/>
        <w:rPr>
          <w:rFonts w:asciiTheme="minorBidi" w:hAnsiTheme="minorBidi"/>
          <w:lang w:val="en-US"/>
        </w:rPr>
      </w:pPr>
      <w:bookmarkStart w:id="8" w:name="_heading=h.anq5i2h0sdrl"/>
      <w:bookmarkEnd w:id="8"/>
      <w:r w:rsidRPr="00270E64">
        <w:rPr>
          <w:rFonts w:asciiTheme="minorBidi" w:hAnsiTheme="minorBidi"/>
          <w:b/>
          <w:lang w:val="en-US"/>
        </w:rPr>
        <w:t xml:space="preserve">Decides </w:t>
      </w:r>
      <w:r w:rsidRPr="00270E64">
        <w:rPr>
          <w:rFonts w:asciiTheme="minorBidi" w:hAnsiTheme="minorBidi"/>
          <w:lang w:val="en-US"/>
        </w:rPr>
        <w:t xml:space="preserve">to inquire members of the HANA network as to their interest in the future of HANA and to their interest in possibly merging with </w:t>
      </w:r>
      <w:proofErr w:type="spellStart"/>
      <w:r w:rsidRPr="00270E64">
        <w:rPr>
          <w:rFonts w:asciiTheme="minorBidi" w:hAnsiTheme="minorBidi"/>
          <w:lang w:val="en-US"/>
        </w:rPr>
        <w:t>HABMedNet</w:t>
      </w:r>
      <w:proofErr w:type="spellEnd"/>
      <w:r w:rsidRPr="00270E64">
        <w:rPr>
          <w:rFonts w:asciiTheme="minorBidi" w:hAnsiTheme="minorBidi"/>
          <w:lang w:val="en-US"/>
        </w:rPr>
        <w:t xml:space="preserve"> should </w:t>
      </w:r>
      <w:proofErr w:type="spellStart"/>
      <w:r w:rsidRPr="00270E64">
        <w:rPr>
          <w:rFonts w:asciiTheme="minorBidi" w:hAnsiTheme="minorBidi"/>
          <w:lang w:val="en-US"/>
        </w:rPr>
        <w:t>HABMedNet</w:t>
      </w:r>
      <w:proofErr w:type="spellEnd"/>
      <w:r w:rsidRPr="00270E64">
        <w:rPr>
          <w:rFonts w:asciiTheme="minorBidi" w:hAnsiTheme="minorBidi"/>
          <w:lang w:val="en-US"/>
        </w:rPr>
        <w:t xml:space="preserve"> affiliate as a regional network under IPHAB;</w:t>
      </w:r>
    </w:p>
    <w:p w14:paraId="14E1CD7D" w14:textId="6F5CD8C7" w:rsidR="00270E64" w:rsidRPr="00270E64" w:rsidRDefault="00270E64" w:rsidP="00580067">
      <w:pPr>
        <w:spacing w:line="240" w:lineRule="auto"/>
        <w:jc w:val="both"/>
        <w:outlineLvl w:val="0"/>
        <w:rPr>
          <w:rFonts w:asciiTheme="minorBidi" w:hAnsiTheme="minorBidi"/>
          <w:lang w:val="en-US"/>
        </w:rPr>
      </w:pPr>
      <w:r w:rsidRPr="00270E64">
        <w:rPr>
          <w:rFonts w:asciiTheme="minorBidi" w:hAnsiTheme="minorBidi"/>
          <w:b/>
          <w:lang w:val="en-US"/>
        </w:rPr>
        <w:t>Endorses</w:t>
      </w:r>
      <w:r w:rsidRPr="00270E64">
        <w:rPr>
          <w:rFonts w:asciiTheme="minorBidi" w:hAnsiTheme="minorBidi"/>
          <w:lang w:val="en-US"/>
        </w:rPr>
        <w:t xml:space="preserve"> the proposed activities and priorities of the IPHAB regional groups and projects for 2026</w:t>
      </w:r>
      <w:r w:rsidR="000E3D92">
        <w:rPr>
          <w:rFonts w:asciiTheme="minorBidi" w:hAnsiTheme="minorBidi"/>
          <w:lang w:val="en-US"/>
        </w:rPr>
        <w:t>–</w:t>
      </w:r>
      <w:r w:rsidRPr="00270E64">
        <w:rPr>
          <w:rFonts w:asciiTheme="minorBidi" w:hAnsiTheme="minorBidi"/>
          <w:lang w:val="en-US"/>
        </w:rPr>
        <w:t>2027 subject to availability of funding.</w:t>
      </w:r>
    </w:p>
    <w:p w14:paraId="68C1CDCC" w14:textId="77777777" w:rsidR="008927B4" w:rsidRPr="007F77D7" w:rsidRDefault="008927B4" w:rsidP="008927B4">
      <w:pPr>
        <w:spacing w:line="240" w:lineRule="auto"/>
        <w:jc w:val="center"/>
        <w:rPr>
          <w:rFonts w:asciiTheme="minorBidi" w:hAnsiTheme="minorBidi"/>
          <w:bCs/>
          <w:u w:val="single"/>
          <w:lang w:val="en-US"/>
        </w:rPr>
      </w:pPr>
    </w:p>
    <w:p w14:paraId="291908C7" w14:textId="77777777" w:rsidR="00925A0D" w:rsidRDefault="00925A0D">
      <w:pPr>
        <w:rPr>
          <w:rFonts w:asciiTheme="minorBidi" w:hAnsiTheme="minorBidi"/>
          <w:bCs/>
          <w:u w:val="single"/>
          <w:lang w:val="en-US"/>
        </w:rPr>
      </w:pPr>
      <w:bookmarkStart w:id="9" w:name="dec2"/>
      <w:r>
        <w:rPr>
          <w:rFonts w:asciiTheme="minorBidi" w:hAnsiTheme="minorBidi"/>
          <w:bCs/>
          <w:u w:val="single"/>
          <w:lang w:val="en-US"/>
        </w:rPr>
        <w:br w:type="page"/>
      </w:r>
    </w:p>
    <w:p w14:paraId="3937E1FF" w14:textId="696AF1CE" w:rsidR="000D0031" w:rsidRPr="007F77D7" w:rsidRDefault="000D0031" w:rsidP="00AC7B8E">
      <w:pPr>
        <w:spacing w:after="240" w:line="240" w:lineRule="auto"/>
        <w:jc w:val="center"/>
        <w:rPr>
          <w:rFonts w:asciiTheme="minorBidi" w:hAnsiTheme="minorBidi"/>
          <w:bCs/>
          <w:u w:val="single"/>
          <w:lang w:val="en-US"/>
        </w:rPr>
      </w:pPr>
      <w:r w:rsidRPr="007F77D7">
        <w:rPr>
          <w:rFonts w:asciiTheme="minorBidi" w:hAnsiTheme="minorBidi"/>
          <w:bCs/>
          <w:u w:val="single"/>
          <w:lang w:val="en-US"/>
        </w:rPr>
        <w:lastRenderedPageBreak/>
        <w:t>Decision IPHAB-XV</w:t>
      </w:r>
      <w:r w:rsidR="00137B85">
        <w:rPr>
          <w:rFonts w:asciiTheme="minorBidi" w:hAnsiTheme="minorBidi"/>
          <w:bCs/>
          <w:u w:val="single"/>
          <w:lang w:val="en-US"/>
        </w:rPr>
        <w:t>I</w:t>
      </w:r>
      <w:r w:rsidRPr="007F77D7">
        <w:rPr>
          <w:rFonts w:asciiTheme="minorBidi" w:hAnsiTheme="minorBidi"/>
          <w:bCs/>
          <w:u w:val="single"/>
          <w:lang w:val="en-US"/>
        </w:rPr>
        <w:t>I.2</w:t>
      </w:r>
      <w:bookmarkEnd w:id="9"/>
    </w:p>
    <w:p w14:paraId="2FE5B9D9" w14:textId="4072806D" w:rsidR="000D0031" w:rsidRPr="007F77D7" w:rsidRDefault="000D0031" w:rsidP="00AC7B8E">
      <w:pPr>
        <w:spacing w:after="240" w:line="240" w:lineRule="auto"/>
        <w:jc w:val="center"/>
        <w:rPr>
          <w:rFonts w:asciiTheme="minorBidi" w:hAnsiTheme="minorBidi"/>
          <w:b/>
          <w:lang w:val="en-GB"/>
        </w:rPr>
      </w:pPr>
      <w:r w:rsidRPr="007F77D7">
        <w:rPr>
          <w:rFonts w:asciiTheme="minorBidi" w:hAnsiTheme="minorBidi"/>
          <w:b/>
          <w:lang w:val="en-GB"/>
        </w:rPr>
        <w:t xml:space="preserve">TASK TEAM ON THE EARLY DETECTION, WARNING </w:t>
      </w:r>
      <w:r w:rsidR="00925A0D">
        <w:rPr>
          <w:rFonts w:asciiTheme="minorBidi" w:hAnsiTheme="minorBidi"/>
          <w:b/>
          <w:lang w:val="en-GB"/>
        </w:rPr>
        <w:br/>
      </w:r>
      <w:r w:rsidRPr="007F77D7">
        <w:rPr>
          <w:rFonts w:asciiTheme="minorBidi" w:hAnsiTheme="minorBidi"/>
          <w:b/>
          <w:lang w:val="en-GB"/>
        </w:rPr>
        <w:t>AND FORECASTING OF HARMFUL ALGAL EVENTS</w:t>
      </w:r>
    </w:p>
    <w:p w14:paraId="019FD367" w14:textId="7C717EA4" w:rsidR="00137B85" w:rsidRPr="0063207B" w:rsidRDefault="000D0031" w:rsidP="00137B85">
      <w:pPr>
        <w:spacing w:after="240" w:line="240" w:lineRule="auto"/>
        <w:jc w:val="both"/>
        <w:rPr>
          <w:rFonts w:ascii="Arial" w:hAnsi="Arial" w:cs="Arial"/>
          <w:lang w:val="en-US"/>
        </w:rPr>
      </w:pPr>
      <w:r w:rsidRPr="00AC7B8E">
        <w:rPr>
          <w:rFonts w:asciiTheme="minorBidi" w:hAnsiTheme="minorBidi"/>
          <w:bCs/>
          <w:lang w:val="en-GB"/>
        </w:rPr>
        <w:t>The IOC-FAO Intergovernmen</w:t>
      </w:r>
      <w:r w:rsidRPr="0063207B">
        <w:rPr>
          <w:rFonts w:ascii="Arial" w:hAnsi="Arial" w:cs="Arial"/>
          <w:bCs/>
          <w:lang w:val="en-GB"/>
        </w:rPr>
        <w:t>tal Panel on Harmful Algal Blooms,</w:t>
      </w:r>
    </w:p>
    <w:p w14:paraId="6B7DD821" w14:textId="77777777" w:rsidR="00137B85" w:rsidRPr="0063207B" w:rsidRDefault="00137B85" w:rsidP="00137B85">
      <w:pPr>
        <w:spacing w:after="240" w:line="240" w:lineRule="auto"/>
        <w:jc w:val="both"/>
        <w:rPr>
          <w:rFonts w:ascii="Arial" w:hAnsi="Arial" w:cs="Arial"/>
          <w:b/>
          <w:lang w:val="en-US"/>
        </w:rPr>
      </w:pPr>
      <w:r w:rsidRPr="0063207B">
        <w:rPr>
          <w:rFonts w:ascii="Arial" w:hAnsi="Arial" w:cs="Arial"/>
          <w:b/>
          <w:lang w:val="en-US"/>
        </w:rPr>
        <w:t xml:space="preserve">Recalling </w:t>
      </w:r>
      <w:r w:rsidRPr="0063207B">
        <w:rPr>
          <w:rFonts w:ascii="Arial" w:hAnsi="Arial" w:cs="Arial"/>
          <w:lang w:val="en-US"/>
        </w:rPr>
        <w:t>Decision IPHAB-XVI.2 on a Task Team on the Early Detection, Warning and Forecasting of Harmful Algal Events,</w:t>
      </w:r>
    </w:p>
    <w:p w14:paraId="55D94F4B" w14:textId="77777777" w:rsidR="00137B85" w:rsidRPr="0063207B" w:rsidRDefault="00137B85" w:rsidP="00137B85">
      <w:pPr>
        <w:spacing w:after="240" w:line="240" w:lineRule="auto"/>
        <w:jc w:val="both"/>
        <w:rPr>
          <w:rFonts w:ascii="Arial" w:hAnsi="Arial" w:cs="Arial"/>
          <w:lang w:val="en-US"/>
        </w:rPr>
      </w:pPr>
      <w:r w:rsidRPr="0063207B">
        <w:rPr>
          <w:rFonts w:ascii="Arial" w:hAnsi="Arial" w:cs="Arial"/>
          <w:b/>
          <w:lang w:val="en-US"/>
        </w:rPr>
        <w:t>Being aware</w:t>
      </w:r>
      <w:r w:rsidRPr="0063207B">
        <w:rPr>
          <w:rFonts w:ascii="Arial" w:hAnsi="Arial" w:cs="Arial"/>
          <w:lang w:val="en-US"/>
        </w:rPr>
        <w:t xml:space="preserve"> of the increasing number of harmful algal events across a wide range of ecosystems, habitats and times of the year; noting that their impacts affect ecosystem services, human health and several areas of society,</w:t>
      </w:r>
    </w:p>
    <w:p w14:paraId="0CC3C571" w14:textId="197D669A" w:rsidR="00137B85" w:rsidRPr="0063207B" w:rsidRDefault="00137B85" w:rsidP="00137B85">
      <w:pPr>
        <w:spacing w:after="240" w:line="240" w:lineRule="auto"/>
        <w:jc w:val="both"/>
        <w:rPr>
          <w:rFonts w:ascii="Arial" w:hAnsi="Arial" w:cs="Arial"/>
          <w:lang w:val="en-US"/>
        </w:rPr>
      </w:pPr>
      <w:r w:rsidRPr="0063207B">
        <w:rPr>
          <w:rFonts w:ascii="Arial" w:hAnsi="Arial" w:cs="Arial"/>
          <w:b/>
          <w:lang w:val="en-US"/>
        </w:rPr>
        <w:t>Recognizing</w:t>
      </w:r>
      <w:r w:rsidRPr="0063207B">
        <w:rPr>
          <w:rFonts w:ascii="Arial" w:hAnsi="Arial" w:cs="Arial"/>
          <w:lang w:val="en-US"/>
        </w:rPr>
        <w:t xml:space="preserve"> that novel technology for frequent, automated </w:t>
      </w:r>
      <w:r w:rsidRPr="000E3D92">
        <w:rPr>
          <w:rFonts w:ascii="Arial" w:hAnsi="Arial" w:cs="Arial"/>
          <w:i/>
          <w:iCs/>
          <w:lang w:val="en-US"/>
        </w:rPr>
        <w:t>in situ</w:t>
      </w:r>
      <w:r w:rsidRPr="0063207B">
        <w:rPr>
          <w:rFonts w:ascii="Arial" w:hAnsi="Arial" w:cs="Arial"/>
          <w:lang w:val="en-US"/>
        </w:rPr>
        <w:t xml:space="preserve"> observations of HAB species is available commercially</w:t>
      </w:r>
      <w:r w:rsidR="00EC4072">
        <w:rPr>
          <w:rFonts w:ascii="Arial" w:hAnsi="Arial" w:cs="Arial"/>
          <w:lang w:val="en-US"/>
        </w:rPr>
        <w:t xml:space="preserve">, remote sensing of high biomass harmful algal blooms is improving due to the </w:t>
      </w:r>
      <w:r w:rsidR="00C43575">
        <w:rPr>
          <w:rFonts w:ascii="Arial" w:hAnsi="Arial" w:cs="Arial"/>
          <w:lang w:val="en-US"/>
        </w:rPr>
        <w:t>availability</w:t>
      </w:r>
      <w:r w:rsidR="00EC4072">
        <w:rPr>
          <w:rFonts w:ascii="Arial" w:hAnsi="Arial" w:cs="Arial"/>
          <w:lang w:val="en-US"/>
        </w:rPr>
        <w:t xml:space="preserve"> of hyperspectral data,</w:t>
      </w:r>
      <w:r w:rsidRPr="0063207B">
        <w:rPr>
          <w:rFonts w:ascii="Arial" w:hAnsi="Arial" w:cs="Arial"/>
          <w:lang w:val="en-US"/>
        </w:rPr>
        <w:t xml:space="preserve"> and that high-resolution predictive models for HAB advections are being improved—the combination of new knowledge and technology is making HAB forecasting feasible when human expertise is used for evaluating results,</w:t>
      </w:r>
    </w:p>
    <w:p w14:paraId="4D7A47AF" w14:textId="77777777" w:rsidR="00137B85" w:rsidRPr="0063207B" w:rsidRDefault="00137B85" w:rsidP="00137B85">
      <w:pPr>
        <w:spacing w:after="240" w:line="240" w:lineRule="auto"/>
        <w:jc w:val="both"/>
        <w:rPr>
          <w:rFonts w:ascii="Arial" w:hAnsi="Arial" w:cs="Arial"/>
          <w:highlight w:val="yellow"/>
          <w:lang w:val="en-US"/>
        </w:rPr>
      </w:pPr>
      <w:r w:rsidRPr="0063207B">
        <w:rPr>
          <w:rFonts w:ascii="Arial" w:hAnsi="Arial" w:cs="Arial"/>
          <w:b/>
          <w:lang w:val="en-US"/>
        </w:rPr>
        <w:t>Acknowledging</w:t>
      </w:r>
      <w:r w:rsidRPr="0063207B">
        <w:rPr>
          <w:rFonts w:ascii="Arial" w:hAnsi="Arial" w:cs="Arial"/>
          <w:lang w:val="en-US"/>
        </w:rPr>
        <w:t xml:space="preserve"> that there are existing guidelines for monitoring and management of HAB, and HAB impact observations, for example the </w:t>
      </w:r>
      <w:r w:rsidRPr="0063207B">
        <w:rPr>
          <w:rFonts w:ascii="Arial" w:hAnsi="Arial" w:cs="Arial"/>
          <w:color w:val="545454"/>
          <w:highlight w:val="white"/>
          <w:lang w:val="en-US"/>
        </w:rPr>
        <w:t xml:space="preserve">FAO, IOC &amp; IAEA. 2023. </w:t>
      </w:r>
      <w:r w:rsidRPr="0063207B">
        <w:rPr>
          <w:rFonts w:ascii="Arial" w:hAnsi="Arial" w:cs="Arial"/>
          <w:i/>
          <w:color w:val="545454"/>
          <w:highlight w:val="white"/>
          <w:lang w:val="en-US"/>
        </w:rPr>
        <w:t>Joint FAO-IOC-IAEA technical guidance for the implementation of early warning systems for harmful algal blooms.</w:t>
      </w:r>
      <w:r w:rsidRPr="0063207B">
        <w:rPr>
          <w:rFonts w:ascii="Arial" w:hAnsi="Arial" w:cs="Arial"/>
          <w:color w:val="545454"/>
          <w:highlight w:val="white"/>
          <w:lang w:val="en-US"/>
        </w:rPr>
        <w:t xml:space="preserve"> </w:t>
      </w:r>
      <w:r w:rsidRPr="000E3D92">
        <w:rPr>
          <w:rFonts w:ascii="Arial" w:hAnsi="Arial" w:cs="Arial"/>
          <w:i/>
          <w:iCs/>
          <w:color w:val="545454"/>
          <w:highlight w:val="white"/>
          <w:lang w:val="en-US"/>
        </w:rPr>
        <w:t>Fisheries and Aquaculture</w:t>
      </w:r>
      <w:r w:rsidRPr="0063207B">
        <w:rPr>
          <w:rFonts w:ascii="Arial" w:hAnsi="Arial" w:cs="Arial"/>
          <w:color w:val="545454"/>
          <w:highlight w:val="white"/>
          <w:lang w:val="en-US"/>
        </w:rPr>
        <w:t xml:space="preserve"> Technical Paper, No. 690.</w:t>
      </w:r>
    </w:p>
    <w:p w14:paraId="671CD0ED" w14:textId="14D03F5D" w:rsidR="00137B85" w:rsidRPr="0063207B" w:rsidRDefault="00137B85" w:rsidP="00137B85">
      <w:pPr>
        <w:spacing w:after="240" w:line="240" w:lineRule="auto"/>
        <w:jc w:val="both"/>
        <w:rPr>
          <w:rFonts w:ascii="Arial" w:hAnsi="Arial" w:cs="Arial"/>
          <w:lang w:val="en-US"/>
        </w:rPr>
      </w:pPr>
      <w:r w:rsidRPr="0063207B">
        <w:rPr>
          <w:rFonts w:ascii="Arial" w:hAnsi="Arial" w:cs="Arial"/>
          <w:b/>
          <w:lang w:val="en-US"/>
        </w:rPr>
        <w:t>A</w:t>
      </w:r>
      <w:r w:rsidR="000E3D92">
        <w:rPr>
          <w:rFonts w:ascii="Arial" w:hAnsi="Arial" w:cs="Arial"/>
          <w:b/>
          <w:lang w:val="en-US"/>
        </w:rPr>
        <w:t>lso a</w:t>
      </w:r>
      <w:r w:rsidRPr="0063207B">
        <w:rPr>
          <w:rFonts w:ascii="Arial" w:hAnsi="Arial" w:cs="Arial"/>
          <w:b/>
          <w:lang w:val="en-US"/>
        </w:rPr>
        <w:t>cknowledging</w:t>
      </w:r>
      <w:r w:rsidRPr="0063207B">
        <w:rPr>
          <w:rFonts w:ascii="Arial" w:hAnsi="Arial" w:cs="Arial"/>
          <w:lang w:val="en-US"/>
        </w:rPr>
        <w:t xml:space="preserve"> that there are existing </w:t>
      </w:r>
      <w:proofErr w:type="spellStart"/>
      <w:r w:rsidRPr="0063207B">
        <w:rPr>
          <w:rFonts w:ascii="Arial" w:hAnsi="Arial" w:cs="Arial"/>
          <w:lang w:val="en-US"/>
        </w:rPr>
        <w:t>programmes</w:t>
      </w:r>
      <w:proofErr w:type="spellEnd"/>
      <w:r w:rsidRPr="0063207B">
        <w:rPr>
          <w:rFonts w:ascii="Arial" w:hAnsi="Arial" w:cs="Arial"/>
          <w:lang w:val="en-US"/>
        </w:rPr>
        <w:t xml:space="preserve"> and databases on oceanographic parameters, and that there are some existing operational </w:t>
      </w:r>
      <w:proofErr w:type="spellStart"/>
      <w:r w:rsidRPr="0063207B">
        <w:rPr>
          <w:rFonts w:ascii="Arial" w:hAnsi="Arial" w:cs="Arial"/>
          <w:lang w:val="en-US"/>
        </w:rPr>
        <w:t>programmes</w:t>
      </w:r>
      <w:proofErr w:type="spellEnd"/>
      <w:r w:rsidRPr="0063207B">
        <w:rPr>
          <w:rFonts w:ascii="Arial" w:hAnsi="Arial" w:cs="Arial"/>
          <w:lang w:val="en-US"/>
        </w:rPr>
        <w:t xml:space="preserve"> derived from previous research projects,</w:t>
      </w:r>
    </w:p>
    <w:p w14:paraId="5787F175" w14:textId="7E28BEF3" w:rsidR="00137B85" w:rsidRPr="0063207B" w:rsidRDefault="00137B85" w:rsidP="00137B85">
      <w:pPr>
        <w:spacing w:after="240" w:line="240" w:lineRule="auto"/>
        <w:jc w:val="both"/>
        <w:rPr>
          <w:rFonts w:ascii="Arial" w:hAnsi="Arial" w:cs="Arial"/>
          <w:b/>
          <w:lang w:val="en-US"/>
        </w:rPr>
      </w:pPr>
      <w:r w:rsidRPr="0063207B">
        <w:rPr>
          <w:rFonts w:ascii="Arial" w:hAnsi="Arial" w:cs="Arial"/>
          <w:b/>
          <w:lang w:val="en-US"/>
        </w:rPr>
        <w:t xml:space="preserve">Noting </w:t>
      </w:r>
      <w:r w:rsidRPr="0063207B">
        <w:rPr>
          <w:rFonts w:ascii="Arial" w:hAnsi="Arial" w:cs="Arial"/>
          <w:lang w:val="en-US"/>
        </w:rPr>
        <w:t xml:space="preserve">that few countries have an early warning system (EWS) for HABs implemented and that monitoring </w:t>
      </w:r>
      <w:proofErr w:type="spellStart"/>
      <w:r w:rsidRPr="0063207B">
        <w:rPr>
          <w:rFonts w:ascii="Arial" w:hAnsi="Arial" w:cs="Arial"/>
          <w:lang w:val="en-US"/>
        </w:rPr>
        <w:t>program</w:t>
      </w:r>
      <w:r w:rsidR="000E3D92">
        <w:rPr>
          <w:rFonts w:ascii="Arial" w:hAnsi="Arial" w:cs="Arial"/>
          <w:lang w:val="en-US"/>
        </w:rPr>
        <w:t>me</w:t>
      </w:r>
      <w:r w:rsidRPr="0063207B">
        <w:rPr>
          <w:rFonts w:ascii="Arial" w:hAnsi="Arial" w:cs="Arial"/>
          <w:lang w:val="en-US"/>
        </w:rPr>
        <w:t>s</w:t>
      </w:r>
      <w:proofErr w:type="spellEnd"/>
      <w:r w:rsidRPr="0063207B">
        <w:rPr>
          <w:rFonts w:ascii="Arial" w:hAnsi="Arial" w:cs="Arial"/>
          <w:lang w:val="en-US"/>
        </w:rPr>
        <w:t xml:space="preserve"> are primarily designed to meet local/national obligations of seafood safety regulations (protect public health, reduce economic disruptions and minimize ecosystem associated losses on fisheries due to HABs)</w:t>
      </w:r>
      <w:r w:rsidRPr="0063207B">
        <w:rPr>
          <w:rFonts w:ascii="Arial" w:hAnsi="Arial" w:cs="Arial"/>
          <w:b/>
          <w:lang w:val="en-US"/>
        </w:rPr>
        <w:t>,</w:t>
      </w:r>
    </w:p>
    <w:p w14:paraId="1546FBC9" w14:textId="112A6958" w:rsidR="00137B85" w:rsidRPr="0063207B" w:rsidRDefault="000E3D92" w:rsidP="00137B85">
      <w:pPr>
        <w:spacing w:after="240" w:line="240" w:lineRule="auto"/>
        <w:jc w:val="both"/>
        <w:rPr>
          <w:rFonts w:ascii="Arial" w:hAnsi="Arial" w:cs="Arial"/>
          <w:b/>
          <w:lang w:val="en-US"/>
        </w:rPr>
      </w:pPr>
      <w:r>
        <w:rPr>
          <w:rFonts w:ascii="Arial" w:hAnsi="Arial" w:cs="Arial"/>
          <w:b/>
          <w:lang w:val="en-US"/>
        </w:rPr>
        <w:t>Also n</w:t>
      </w:r>
      <w:r w:rsidR="00137B85" w:rsidRPr="0063207B">
        <w:rPr>
          <w:rFonts w:ascii="Arial" w:hAnsi="Arial" w:cs="Arial"/>
          <w:b/>
          <w:lang w:val="en-US"/>
        </w:rPr>
        <w:t xml:space="preserve">oting </w:t>
      </w:r>
      <w:r w:rsidR="00137B85" w:rsidRPr="0063207B">
        <w:rPr>
          <w:rFonts w:ascii="Arial" w:hAnsi="Arial" w:cs="Arial"/>
          <w:lang w:val="en-US"/>
        </w:rPr>
        <w:t>also</w:t>
      </w:r>
      <w:r w:rsidR="00137B85" w:rsidRPr="0063207B">
        <w:rPr>
          <w:rFonts w:ascii="Arial" w:hAnsi="Arial" w:cs="Arial"/>
          <w:b/>
          <w:lang w:val="en-US"/>
        </w:rPr>
        <w:t xml:space="preserve"> </w:t>
      </w:r>
      <w:r w:rsidR="00137B85" w:rsidRPr="0063207B">
        <w:rPr>
          <w:rFonts w:ascii="Arial" w:hAnsi="Arial" w:cs="Arial"/>
          <w:lang w:val="en-US"/>
        </w:rPr>
        <w:t>that there is no one-size-fits-all approach to EWS, regional adaptations are needed,</w:t>
      </w:r>
    </w:p>
    <w:p w14:paraId="5F35FF2C" w14:textId="2B805EA8" w:rsidR="00137B85" w:rsidRPr="0063207B" w:rsidRDefault="000E3D92" w:rsidP="00137B85">
      <w:pPr>
        <w:spacing w:after="240" w:line="240" w:lineRule="auto"/>
        <w:jc w:val="both"/>
        <w:rPr>
          <w:rFonts w:ascii="Arial" w:hAnsi="Arial" w:cs="Arial"/>
          <w:b/>
          <w:lang w:val="en-US"/>
        </w:rPr>
      </w:pPr>
      <w:r>
        <w:rPr>
          <w:rFonts w:ascii="Arial" w:hAnsi="Arial" w:cs="Arial"/>
          <w:b/>
          <w:lang w:val="en-US"/>
        </w:rPr>
        <w:t>Further n</w:t>
      </w:r>
      <w:r w:rsidR="00137B85" w:rsidRPr="0063207B">
        <w:rPr>
          <w:rFonts w:ascii="Arial" w:hAnsi="Arial" w:cs="Arial"/>
          <w:b/>
          <w:lang w:val="en-US"/>
        </w:rPr>
        <w:t xml:space="preserve">oting </w:t>
      </w:r>
      <w:r w:rsidR="00137B85" w:rsidRPr="0063207B">
        <w:rPr>
          <w:rFonts w:ascii="Arial" w:hAnsi="Arial" w:cs="Arial"/>
          <w:lang w:val="en-US"/>
        </w:rPr>
        <w:t xml:space="preserve">that stakeholders need high quality, near real-time information (from </w:t>
      </w:r>
      <w:r w:rsidR="00137B85" w:rsidRPr="000E3D92">
        <w:rPr>
          <w:rFonts w:ascii="Arial" w:hAnsi="Arial" w:cs="Arial"/>
          <w:i/>
          <w:iCs/>
          <w:lang w:val="en-US"/>
        </w:rPr>
        <w:t>in</w:t>
      </w:r>
      <w:r>
        <w:rPr>
          <w:rFonts w:ascii="Arial" w:hAnsi="Arial" w:cs="Arial"/>
          <w:i/>
          <w:iCs/>
          <w:lang w:val="en-US"/>
        </w:rPr>
        <w:t> </w:t>
      </w:r>
      <w:r w:rsidR="00137B85" w:rsidRPr="000E3D92">
        <w:rPr>
          <w:rFonts w:ascii="Arial" w:hAnsi="Arial" w:cs="Arial"/>
          <w:i/>
          <w:iCs/>
          <w:lang w:val="en-US"/>
        </w:rPr>
        <w:t>situ</w:t>
      </w:r>
      <w:r w:rsidR="00137B85" w:rsidRPr="0063207B">
        <w:rPr>
          <w:rFonts w:ascii="Arial" w:hAnsi="Arial" w:cs="Arial"/>
          <w:lang w:val="en-US"/>
        </w:rPr>
        <w:t xml:space="preserve"> observation systems, satellite, models) readily available, to make timely and scientifically based decisions about managing and mitigating HAB impacts on coastal fishery/shellfish resources, aquaculture, recreational fisheries, and tourism</w:t>
      </w:r>
      <w:r>
        <w:rPr>
          <w:rFonts w:ascii="Arial" w:hAnsi="Arial" w:cs="Arial"/>
          <w:lang w:val="en-US"/>
        </w:rPr>
        <w:t>,</w:t>
      </w:r>
    </w:p>
    <w:p w14:paraId="358B1AD2" w14:textId="77777777" w:rsidR="00137B85" w:rsidRPr="0063207B" w:rsidRDefault="00137B85" w:rsidP="00137B85">
      <w:pPr>
        <w:spacing w:after="240" w:line="240" w:lineRule="auto"/>
        <w:jc w:val="both"/>
        <w:rPr>
          <w:rFonts w:ascii="Arial" w:hAnsi="Arial" w:cs="Arial"/>
          <w:lang w:val="en-US"/>
        </w:rPr>
      </w:pPr>
      <w:r w:rsidRPr="0063207B">
        <w:rPr>
          <w:rFonts w:ascii="Arial" w:hAnsi="Arial" w:cs="Arial"/>
          <w:b/>
          <w:lang w:val="en-US"/>
        </w:rPr>
        <w:t>Recalling</w:t>
      </w:r>
      <w:r w:rsidRPr="0063207B">
        <w:rPr>
          <w:rFonts w:ascii="Arial" w:hAnsi="Arial" w:cs="Arial"/>
          <w:lang w:val="en-US"/>
        </w:rPr>
        <w:t xml:space="preserve"> the requirement for mitigation of harmful events and avoidance of human illness stemming from HABs that may be mitigated by having a predictive service,</w:t>
      </w:r>
    </w:p>
    <w:p w14:paraId="3490A9FB" w14:textId="77777777" w:rsidR="00137B85" w:rsidRPr="0063207B" w:rsidRDefault="00137B85" w:rsidP="00137B85">
      <w:pPr>
        <w:spacing w:after="120" w:line="240" w:lineRule="auto"/>
        <w:jc w:val="both"/>
        <w:rPr>
          <w:rFonts w:ascii="Arial" w:hAnsi="Arial" w:cs="Arial"/>
          <w:lang w:val="en-US"/>
        </w:rPr>
      </w:pPr>
      <w:r w:rsidRPr="0063207B">
        <w:rPr>
          <w:rFonts w:ascii="Arial" w:hAnsi="Arial" w:cs="Arial"/>
          <w:b/>
          <w:lang w:val="en-US"/>
        </w:rPr>
        <w:t>Decides</w:t>
      </w:r>
      <w:r w:rsidRPr="0063207B">
        <w:rPr>
          <w:rFonts w:ascii="Arial" w:hAnsi="Arial" w:cs="Arial"/>
          <w:lang w:val="en-US"/>
        </w:rPr>
        <w:t xml:space="preserve">, with reference to the HAB </w:t>
      </w:r>
      <w:proofErr w:type="spellStart"/>
      <w:r w:rsidRPr="0063207B">
        <w:rPr>
          <w:rFonts w:ascii="Arial" w:hAnsi="Arial" w:cs="Arial"/>
          <w:lang w:val="en-US"/>
        </w:rPr>
        <w:t>Programme</w:t>
      </w:r>
      <w:proofErr w:type="spellEnd"/>
      <w:r w:rsidRPr="0063207B">
        <w:rPr>
          <w:rFonts w:ascii="Arial" w:hAnsi="Arial" w:cs="Arial"/>
          <w:lang w:val="en-US"/>
        </w:rPr>
        <w:t xml:space="preserve"> Plan, objective 6.3.2 (IOC/IPHAB-IX.3, Annex VII), to continue </w:t>
      </w:r>
      <w:r w:rsidRPr="000E3D92">
        <w:rPr>
          <w:rFonts w:ascii="Arial" w:hAnsi="Arial" w:cs="Arial"/>
          <w:u w:val="single"/>
          <w:lang w:val="en-US"/>
        </w:rPr>
        <w:t>a Task Team on the Early Detection, Warning and Forecasting of HAB Events</w:t>
      </w:r>
      <w:r w:rsidRPr="0063207B">
        <w:rPr>
          <w:rFonts w:ascii="Arial" w:hAnsi="Arial" w:cs="Arial"/>
          <w:lang w:val="en-US"/>
        </w:rPr>
        <w:t xml:space="preserve"> with the following terms of reference:</w:t>
      </w:r>
    </w:p>
    <w:p w14:paraId="2CD5C4CC" w14:textId="6554C7CF" w:rsidR="00137B85" w:rsidRPr="0063207B" w:rsidRDefault="00137B85" w:rsidP="00137B85">
      <w:pPr>
        <w:numPr>
          <w:ilvl w:val="0"/>
          <w:numId w:val="24"/>
        </w:numPr>
        <w:pBdr>
          <w:top w:val="nil"/>
          <w:left w:val="nil"/>
          <w:bottom w:val="nil"/>
          <w:right w:val="nil"/>
          <w:between w:val="nil"/>
        </w:pBdr>
        <w:spacing w:after="120" w:line="240" w:lineRule="auto"/>
        <w:jc w:val="both"/>
        <w:rPr>
          <w:rFonts w:ascii="Arial" w:hAnsi="Arial" w:cs="Arial"/>
          <w:color w:val="000000"/>
          <w:lang w:val="en-US"/>
        </w:rPr>
      </w:pPr>
      <w:r w:rsidRPr="0063207B">
        <w:rPr>
          <w:rFonts w:ascii="Arial" w:hAnsi="Arial" w:cs="Arial"/>
          <w:lang w:val="en-US"/>
        </w:rPr>
        <w:t>Serve as a strategic and advisory group for the establishment of guidelines, recommendations, and advancement of Early Warning Systems, ensuring the alignment with IOC Functions and UN Ocean Decade challenges, objectives and actions</w:t>
      </w:r>
      <w:r w:rsidR="000E3D92">
        <w:rPr>
          <w:rFonts w:ascii="Arial" w:hAnsi="Arial" w:cs="Arial"/>
          <w:color w:val="000000"/>
          <w:lang w:val="en-US"/>
        </w:rPr>
        <w:t>;</w:t>
      </w:r>
    </w:p>
    <w:p w14:paraId="1FEB8BF2" w14:textId="1CCFF097" w:rsidR="00137B85" w:rsidRPr="0063207B" w:rsidRDefault="00137B85" w:rsidP="000E3D92">
      <w:pPr>
        <w:widowControl w:val="0"/>
        <w:numPr>
          <w:ilvl w:val="0"/>
          <w:numId w:val="24"/>
        </w:numPr>
        <w:spacing w:before="120" w:after="120" w:line="240" w:lineRule="auto"/>
        <w:ind w:left="1077"/>
        <w:jc w:val="both"/>
        <w:rPr>
          <w:rFonts w:ascii="Arial" w:hAnsi="Arial" w:cs="Arial"/>
          <w:lang w:val="en-US"/>
        </w:rPr>
      </w:pPr>
      <w:r w:rsidRPr="0063207B">
        <w:rPr>
          <w:rFonts w:ascii="Arial" w:hAnsi="Arial" w:cs="Arial"/>
          <w:lang w:val="en-US"/>
        </w:rPr>
        <w:t>Interact with HAB working groups and committees (e.g. ICES -IOC/WGHABD, ICES-IOC-IMO-WG BOSV, PICES, IOC/FANSA, IOC/HANA, IOCARIBE/ANCA, IOC/WESTPAC-</w:t>
      </w:r>
      <w:r w:rsidRPr="0063207B">
        <w:rPr>
          <w:rFonts w:ascii="Arial" w:hAnsi="Arial" w:cs="Arial"/>
          <w:lang w:val="en-US"/>
        </w:rPr>
        <w:lastRenderedPageBreak/>
        <w:t>HAB, Med-</w:t>
      </w:r>
      <w:proofErr w:type="spellStart"/>
      <w:r w:rsidRPr="0063207B">
        <w:rPr>
          <w:rFonts w:ascii="Arial" w:hAnsi="Arial" w:cs="Arial"/>
          <w:lang w:val="en-US"/>
        </w:rPr>
        <w:t>HABNet</w:t>
      </w:r>
      <w:proofErr w:type="spellEnd"/>
      <w:r w:rsidRPr="0063207B">
        <w:rPr>
          <w:rFonts w:ascii="Arial" w:hAnsi="Arial" w:cs="Arial"/>
          <w:lang w:val="en-US"/>
        </w:rPr>
        <w:t>, US NHABON) in the development of regional EWS and in the standardization of data-flows, alerts, harmonization of key messages and initiating sessions on near real time HAB Observing and Early Warning Systems at forthcoming international and national science meetings (e.g. ICHA, U.S HAB Symposium)</w:t>
      </w:r>
      <w:r w:rsidR="000E3D92">
        <w:rPr>
          <w:rFonts w:ascii="Arial" w:hAnsi="Arial" w:cs="Arial"/>
          <w:lang w:val="en-US"/>
        </w:rPr>
        <w:t>;</w:t>
      </w:r>
    </w:p>
    <w:p w14:paraId="6CC818DB" w14:textId="6D107D8D" w:rsidR="00137B85" w:rsidRPr="0063207B" w:rsidRDefault="00137B85" w:rsidP="000E3D92">
      <w:pPr>
        <w:numPr>
          <w:ilvl w:val="0"/>
          <w:numId w:val="24"/>
        </w:numPr>
        <w:pBdr>
          <w:top w:val="nil"/>
          <w:left w:val="nil"/>
          <w:bottom w:val="nil"/>
          <w:right w:val="nil"/>
          <w:between w:val="nil"/>
        </w:pBdr>
        <w:spacing w:after="120" w:line="240" w:lineRule="auto"/>
        <w:ind w:left="1077"/>
        <w:jc w:val="both"/>
        <w:rPr>
          <w:rFonts w:ascii="Arial" w:hAnsi="Arial" w:cs="Arial"/>
          <w:color w:val="000000"/>
          <w:lang w:val="en-US"/>
        </w:rPr>
      </w:pPr>
      <w:r w:rsidRPr="0063207B">
        <w:rPr>
          <w:rFonts w:ascii="Arial" w:hAnsi="Arial" w:cs="Arial"/>
          <w:lang w:val="en-US"/>
        </w:rPr>
        <w:t>Invite the scientific community and stakeholders, e.g. from the governments, aquaculture, tourism, and desalination industries, to contribute by identifying early warning research topics, assessment of capabilities, seeking for transformative solutions, promoting strategies for engagement, and communicating scientific information to policy</w:t>
      </w:r>
      <w:r w:rsidR="000E3D92">
        <w:rPr>
          <w:rFonts w:ascii="Arial" w:hAnsi="Arial" w:cs="Arial"/>
          <w:lang w:val="en-US"/>
        </w:rPr>
        <w:t>-</w:t>
      </w:r>
      <w:r w:rsidRPr="0063207B">
        <w:rPr>
          <w:rFonts w:ascii="Arial" w:hAnsi="Arial" w:cs="Arial"/>
          <w:lang w:val="en-US"/>
        </w:rPr>
        <w:t>makers, managers and other end-users. This advice will be sought during the open science meeting and workshops and seminars on the topic</w:t>
      </w:r>
      <w:r w:rsidR="000E3D92">
        <w:rPr>
          <w:rFonts w:ascii="Arial" w:hAnsi="Arial" w:cs="Arial"/>
          <w:lang w:val="en-US"/>
        </w:rPr>
        <w:t>;</w:t>
      </w:r>
    </w:p>
    <w:p w14:paraId="536E8D35" w14:textId="42459C4C" w:rsidR="00137B85" w:rsidRPr="0063207B" w:rsidRDefault="00137B85" w:rsidP="00137B85">
      <w:pPr>
        <w:widowControl w:val="0"/>
        <w:numPr>
          <w:ilvl w:val="0"/>
          <w:numId w:val="24"/>
        </w:numPr>
        <w:spacing w:before="120" w:after="0" w:line="240" w:lineRule="auto"/>
        <w:jc w:val="both"/>
        <w:rPr>
          <w:rFonts w:ascii="Arial" w:hAnsi="Arial" w:cs="Arial"/>
          <w:lang w:val="en-US"/>
        </w:rPr>
      </w:pPr>
      <w:r w:rsidRPr="0063207B">
        <w:rPr>
          <w:rFonts w:ascii="Arial" w:hAnsi="Arial" w:cs="Arial"/>
          <w:lang w:val="en-US"/>
        </w:rPr>
        <w:t>guide pilot testing of the joint FAO-IOC-IAEA Technical guidance (published 2023) for the implementation of early warning systems for harmful algal blooms</w:t>
      </w:r>
      <w:r w:rsidR="000E3D92">
        <w:rPr>
          <w:rFonts w:ascii="Arial" w:hAnsi="Arial" w:cs="Arial"/>
          <w:lang w:val="en-US"/>
        </w:rPr>
        <w:t>;</w:t>
      </w:r>
    </w:p>
    <w:p w14:paraId="532C09A3" w14:textId="2001C53A" w:rsidR="00137B85" w:rsidRPr="0063207B" w:rsidRDefault="00137B85" w:rsidP="00137B85">
      <w:pPr>
        <w:widowControl w:val="0"/>
        <w:numPr>
          <w:ilvl w:val="0"/>
          <w:numId w:val="24"/>
        </w:numPr>
        <w:spacing w:before="120" w:after="0" w:line="240" w:lineRule="auto"/>
        <w:jc w:val="both"/>
        <w:rPr>
          <w:rFonts w:ascii="Arial" w:hAnsi="Arial" w:cs="Arial"/>
          <w:lang w:val="en-US"/>
        </w:rPr>
      </w:pPr>
      <w:r w:rsidRPr="0063207B">
        <w:rPr>
          <w:rFonts w:ascii="Arial" w:hAnsi="Arial" w:cs="Arial"/>
          <w:lang w:val="en-US"/>
        </w:rPr>
        <w:t>Collaborate with the T</w:t>
      </w:r>
      <w:r w:rsidR="000E3D92">
        <w:rPr>
          <w:rFonts w:ascii="Arial" w:hAnsi="Arial" w:cs="Arial"/>
          <w:lang w:val="en-US"/>
        </w:rPr>
        <w:t xml:space="preserve">ask </w:t>
      </w:r>
      <w:r w:rsidRPr="0063207B">
        <w:rPr>
          <w:rFonts w:ascii="Arial" w:hAnsi="Arial" w:cs="Arial"/>
          <w:lang w:val="en-US"/>
        </w:rPr>
        <w:t>T</w:t>
      </w:r>
      <w:r w:rsidR="000E3D92">
        <w:rPr>
          <w:rFonts w:ascii="Arial" w:hAnsi="Arial" w:cs="Arial"/>
          <w:lang w:val="en-US"/>
        </w:rPr>
        <w:t>eam</w:t>
      </w:r>
      <w:r w:rsidRPr="0063207B">
        <w:rPr>
          <w:rFonts w:ascii="Arial" w:hAnsi="Arial" w:cs="Arial"/>
          <w:lang w:val="en-US"/>
        </w:rPr>
        <w:t xml:space="preserve"> on Fish Killing Microalgae and Ecosystem Effects, the T</w:t>
      </w:r>
      <w:r w:rsidR="000E3D92">
        <w:rPr>
          <w:rFonts w:ascii="Arial" w:hAnsi="Arial" w:cs="Arial"/>
          <w:lang w:val="en-US"/>
        </w:rPr>
        <w:t xml:space="preserve">ask </w:t>
      </w:r>
      <w:r w:rsidRPr="0063207B">
        <w:rPr>
          <w:rFonts w:ascii="Arial" w:hAnsi="Arial" w:cs="Arial"/>
          <w:lang w:val="en-US"/>
        </w:rPr>
        <w:t>T</w:t>
      </w:r>
      <w:r w:rsidR="000E3D92">
        <w:rPr>
          <w:rFonts w:ascii="Arial" w:hAnsi="Arial" w:cs="Arial"/>
          <w:lang w:val="en-US"/>
        </w:rPr>
        <w:t>eams</w:t>
      </w:r>
      <w:r w:rsidRPr="0063207B">
        <w:rPr>
          <w:rFonts w:ascii="Arial" w:hAnsi="Arial" w:cs="Arial"/>
          <w:lang w:val="en-US"/>
        </w:rPr>
        <w:t xml:space="preserve"> on Benthic Harmful Algae and their Toxins, the T</w:t>
      </w:r>
      <w:r w:rsidR="000E3D92">
        <w:rPr>
          <w:rFonts w:ascii="Arial" w:hAnsi="Arial" w:cs="Arial"/>
          <w:lang w:val="en-US"/>
        </w:rPr>
        <w:t xml:space="preserve">ask </w:t>
      </w:r>
      <w:r w:rsidRPr="0063207B">
        <w:rPr>
          <w:rFonts w:ascii="Arial" w:hAnsi="Arial" w:cs="Arial"/>
          <w:lang w:val="en-US"/>
        </w:rPr>
        <w:t>T</w:t>
      </w:r>
      <w:r w:rsidR="000E3D92">
        <w:rPr>
          <w:rFonts w:ascii="Arial" w:hAnsi="Arial" w:cs="Arial"/>
          <w:lang w:val="en-US"/>
        </w:rPr>
        <w:t>eam</w:t>
      </w:r>
      <w:r w:rsidRPr="0063207B">
        <w:rPr>
          <w:rFonts w:ascii="Arial" w:hAnsi="Arial" w:cs="Arial"/>
          <w:lang w:val="en-US"/>
        </w:rPr>
        <w:t xml:space="preserve"> on Biotoxin Monitoring, Management, and Mitigation, and the T</w:t>
      </w:r>
      <w:r w:rsidR="000E3D92">
        <w:rPr>
          <w:rFonts w:ascii="Arial" w:hAnsi="Arial" w:cs="Arial"/>
          <w:lang w:val="en-US"/>
        </w:rPr>
        <w:t xml:space="preserve">ask </w:t>
      </w:r>
      <w:r w:rsidRPr="0063207B">
        <w:rPr>
          <w:rFonts w:ascii="Arial" w:hAnsi="Arial" w:cs="Arial"/>
          <w:lang w:val="en-US"/>
        </w:rPr>
        <w:t>T</w:t>
      </w:r>
      <w:r w:rsidR="000E3D92">
        <w:rPr>
          <w:rFonts w:ascii="Arial" w:hAnsi="Arial" w:cs="Arial"/>
          <w:lang w:val="en-US"/>
        </w:rPr>
        <w:t>eam</w:t>
      </w:r>
      <w:r w:rsidRPr="0063207B">
        <w:rPr>
          <w:rFonts w:ascii="Arial" w:hAnsi="Arial" w:cs="Arial"/>
          <w:lang w:val="en-US"/>
        </w:rPr>
        <w:t xml:space="preserve"> on Harmful Algae and Desalination of Seawater, along with other relevant </w:t>
      </w:r>
      <w:r w:rsidR="000E3D92">
        <w:rPr>
          <w:rFonts w:ascii="Arial" w:hAnsi="Arial" w:cs="Arial"/>
          <w:lang w:val="en-US"/>
        </w:rPr>
        <w:t xml:space="preserve">task </w:t>
      </w:r>
      <w:r w:rsidR="009E5EE0">
        <w:rPr>
          <w:rFonts w:ascii="Arial" w:hAnsi="Arial" w:cs="Arial"/>
          <w:lang w:val="en-US"/>
        </w:rPr>
        <w:t>teams</w:t>
      </w:r>
      <w:r w:rsidRPr="0063207B">
        <w:rPr>
          <w:rFonts w:ascii="Arial" w:hAnsi="Arial" w:cs="Arial"/>
          <w:lang w:val="en-US"/>
        </w:rPr>
        <w:t>, to strengthen synergies, enhance the effectiveness of HAB monitoring and forecasting for improved early warning</w:t>
      </w:r>
      <w:r w:rsidR="000E3D92">
        <w:rPr>
          <w:rFonts w:ascii="Arial" w:hAnsi="Arial" w:cs="Arial"/>
          <w:lang w:val="en-US"/>
        </w:rPr>
        <w:t>;</w:t>
      </w:r>
    </w:p>
    <w:p w14:paraId="5B7A94D2" w14:textId="0BFD9498" w:rsidR="00137B85" w:rsidRPr="0063207B" w:rsidRDefault="00137B85" w:rsidP="00137B85">
      <w:pPr>
        <w:widowControl w:val="0"/>
        <w:numPr>
          <w:ilvl w:val="0"/>
          <w:numId w:val="24"/>
        </w:numPr>
        <w:spacing w:before="120" w:after="0" w:line="240" w:lineRule="auto"/>
        <w:jc w:val="both"/>
        <w:rPr>
          <w:rFonts w:ascii="Arial" w:hAnsi="Arial" w:cs="Arial"/>
          <w:lang w:val="en-US"/>
        </w:rPr>
      </w:pPr>
      <w:r w:rsidRPr="0063207B">
        <w:rPr>
          <w:rFonts w:ascii="Arial" w:hAnsi="Arial" w:cs="Arial"/>
          <w:lang w:val="en-US"/>
        </w:rPr>
        <w:t>Promote the presence of HAB observations in the Global Ocean Observing System and its regional components, and the consolidation of integrated multi-hazard Early Warning Systems that employ scalable and affordable HAB technologies and methodologies for the continuous monitoring of coastal and ocean ecosystems</w:t>
      </w:r>
      <w:r w:rsidR="000E3D92">
        <w:rPr>
          <w:rFonts w:ascii="Arial" w:hAnsi="Arial" w:cs="Arial"/>
          <w:lang w:val="en-US"/>
        </w:rPr>
        <w:t>;</w:t>
      </w:r>
    </w:p>
    <w:p w14:paraId="08AC17A1" w14:textId="2B947106" w:rsidR="00137B85" w:rsidRPr="0063207B" w:rsidRDefault="00137B85" w:rsidP="00137B85">
      <w:pPr>
        <w:widowControl w:val="0"/>
        <w:numPr>
          <w:ilvl w:val="0"/>
          <w:numId w:val="24"/>
        </w:numPr>
        <w:spacing w:before="120" w:after="0" w:line="240" w:lineRule="auto"/>
        <w:jc w:val="both"/>
        <w:rPr>
          <w:rFonts w:ascii="Arial" w:hAnsi="Arial" w:cs="Arial"/>
          <w:lang w:val="en-US"/>
        </w:rPr>
      </w:pPr>
      <w:r w:rsidRPr="0063207B">
        <w:rPr>
          <w:rFonts w:ascii="Arial" w:hAnsi="Arial" w:cs="Arial"/>
          <w:lang w:val="en-US"/>
        </w:rPr>
        <w:t xml:space="preserve">Support and advise on a Workshop on </w:t>
      </w:r>
      <w:r w:rsidRPr="0063207B">
        <w:rPr>
          <w:rFonts w:ascii="Arial" w:hAnsi="Arial" w:cs="Arial"/>
          <w:i/>
          <w:lang w:val="en-US"/>
        </w:rPr>
        <w:t>Automated plankton analysis using imaging-in-flow methods</w:t>
      </w:r>
      <w:r w:rsidR="000E3D92">
        <w:rPr>
          <w:rFonts w:ascii="Arial" w:hAnsi="Arial" w:cs="Arial"/>
          <w:i/>
          <w:lang w:val="en-US"/>
        </w:rPr>
        <w:t>,</w:t>
      </w:r>
      <w:r w:rsidRPr="0063207B">
        <w:rPr>
          <w:rFonts w:ascii="Arial" w:hAnsi="Arial" w:cs="Arial"/>
          <w:i/>
          <w:lang w:val="en-US"/>
        </w:rPr>
        <w:t xml:space="preserve"> </w:t>
      </w:r>
      <w:r w:rsidRPr="0063207B">
        <w:rPr>
          <w:rFonts w:ascii="Arial" w:hAnsi="Arial" w:cs="Arial"/>
          <w:lang w:val="en-US"/>
        </w:rPr>
        <w:t>24</w:t>
      </w:r>
      <w:r w:rsidR="000E3D92">
        <w:rPr>
          <w:rFonts w:ascii="Arial" w:hAnsi="Arial" w:cs="Arial"/>
          <w:lang w:val="en-US"/>
        </w:rPr>
        <w:t>–</w:t>
      </w:r>
      <w:r w:rsidRPr="0063207B">
        <w:rPr>
          <w:rFonts w:ascii="Arial" w:hAnsi="Arial" w:cs="Arial"/>
          <w:lang w:val="en-US"/>
        </w:rPr>
        <w:t>26 September 2025 in Oslo, Norway</w:t>
      </w:r>
      <w:r w:rsidR="000E3D92">
        <w:rPr>
          <w:rFonts w:ascii="Arial" w:hAnsi="Arial" w:cs="Arial"/>
          <w:lang w:val="en-US"/>
        </w:rPr>
        <w:t>;</w:t>
      </w:r>
    </w:p>
    <w:p w14:paraId="4D133F13" w14:textId="161EBAA8" w:rsidR="00137B85" w:rsidRPr="0063207B" w:rsidRDefault="00137B85" w:rsidP="00137B85">
      <w:pPr>
        <w:widowControl w:val="0"/>
        <w:numPr>
          <w:ilvl w:val="0"/>
          <w:numId w:val="24"/>
        </w:numPr>
        <w:spacing w:before="120" w:after="0" w:line="240" w:lineRule="auto"/>
        <w:jc w:val="both"/>
        <w:rPr>
          <w:rFonts w:ascii="Arial" w:hAnsi="Arial" w:cs="Arial"/>
          <w:lang w:val="en-US"/>
        </w:rPr>
      </w:pPr>
      <w:r w:rsidRPr="0063207B">
        <w:rPr>
          <w:rFonts w:ascii="Arial" w:hAnsi="Arial" w:cs="Arial"/>
          <w:lang w:val="en-US"/>
        </w:rPr>
        <w:t>Arrange and conduct a workshop on the Early Detection, Warning and Forecasting of HAB Events during the International Conference on Harmful Algae in Chile, October 2025</w:t>
      </w:r>
      <w:r w:rsidR="000E3D92">
        <w:rPr>
          <w:rFonts w:ascii="Arial" w:hAnsi="Arial" w:cs="Arial"/>
          <w:lang w:val="en-US"/>
        </w:rPr>
        <w:t>;</w:t>
      </w:r>
    </w:p>
    <w:p w14:paraId="76678F98" w14:textId="2112BC79" w:rsidR="00137B85" w:rsidRPr="0063207B" w:rsidRDefault="00137B85" w:rsidP="00137B85">
      <w:pPr>
        <w:widowControl w:val="0"/>
        <w:numPr>
          <w:ilvl w:val="0"/>
          <w:numId w:val="24"/>
        </w:numPr>
        <w:spacing w:before="120" w:after="0" w:line="240" w:lineRule="auto"/>
        <w:jc w:val="both"/>
        <w:rPr>
          <w:rFonts w:ascii="Arial" w:hAnsi="Arial" w:cs="Arial"/>
          <w:lang w:val="en-US"/>
        </w:rPr>
      </w:pPr>
      <w:r w:rsidRPr="0063207B">
        <w:rPr>
          <w:rFonts w:ascii="Arial" w:hAnsi="Arial" w:cs="Arial"/>
          <w:lang w:val="en-US"/>
        </w:rPr>
        <w:t xml:space="preserve">Investigate the possibility to develop risk maps for high biomass harmful algal blooms based on remote sensing and </w:t>
      </w:r>
      <w:r w:rsidRPr="000E3D92">
        <w:rPr>
          <w:rFonts w:ascii="Arial" w:hAnsi="Arial" w:cs="Arial"/>
          <w:i/>
          <w:iCs/>
          <w:lang w:val="en-US"/>
        </w:rPr>
        <w:t>in</w:t>
      </w:r>
      <w:r w:rsidR="000E3D92" w:rsidRPr="000E3D92">
        <w:rPr>
          <w:rFonts w:ascii="Arial" w:hAnsi="Arial" w:cs="Arial"/>
          <w:i/>
          <w:iCs/>
          <w:lang w:val="en-US"/>
        </w:rPr>
        <w:t> </w:t>
      </w:r>
      <w:r w:rsidRPr="000E3D92">
        <w:rPr>
          <w:rFonts w:ascii="Arial" w:hAnsi="Arial" w:cs="Arial"/>
          <w:i/>
          <w:iCs/>
          <w:lang w:val="en-US"/>
        </w:rPr>
        <w:t>situ</w:t>
      </w:r>
      <w:r w:rsidRPr="0063207B">
        <w:rPr>
          <w:rFonts w:ascii="Arial" w:hAnsi="Arial" w:cs="Arial"/>
          <w:lang w:val="en-US"/>
        </w:rPr>
        <w:t xml:space="preserve"> data on HAB distribution and environmental parameters. This includes Interactions with the ocean </w:t>
      </w:r>
      <w:proofErr w:type="spellStart"/>
      <w:r w:rsidRPr="0063207B">
        <w:rPr>
          <w:rFonts w:ascii="Arial" w:hAnsi="Arial" w:cs="Arial"/>
          <w:lang w:val="en-US"/>
        </w:rPr>
        <w:t>colour</w:t>
      </w:r>
      <w:proofErr w:type="spellEnd"/>
      <w:r w:rsidRPr="0063207B">
        <w:rPr>
          <w:rFonts w:ascii="Arial" w:hAnsi="Arial" w:cs="Arial"/>
          <w:lang w:val="en-US"/>
        </w:rPr>
        <w:t xml:space="preserve"> scientific community, e.g. the International Ocean </w:t>
      </w:r>
      <w:proofErr w:type="spellStart"/>
      <w:r w:rsidRPr="0063207B">
        <w:rPr>
          <w:rFonts w:ascii="Arial" w:hAnsi="Arial" w:cs="Arial"/>
          <w:lang w:val="en-US"/>
        </w:rPr>
        <w:t>Colour</w:t>
      </w:r>
      <w:proofErr w:type="spellEnd"/>
      <w:r w:rsidRPr="0063207B">
        <w:rPr>
          <w:rFonts w:ascii="Arial" w:hAnsi="Arial" w:cs="Arial"/>
          <w:lang w:val="en-US"/>
        </w:rPr>
        <w:t xml:space="preserve"> Coordinating Group (IOCCG), on observing high biomass harmful algal blooms using remote sensing. The use of data from hyperspectral sensors to discriminate HAB-taxa from plankton in general is of particular interest</w:t>
      </w:r>
      <w:r w:rsidR="005170FA">
        <w:rPr>
          <w:rFonts w:ascii="Arial" w:hAnsi="Arial" w:cs="Arial"/>
          <w:lang w:val="en-US"/>
        </w:rPr>
        <w:t>;</w:t>
      </w:r>
    </w:p>
    <w:p w14:paraId="7DFCB64C" w14:textId="1A1449A1" w:rsidR="00137B85" w:rsidRPr="0063207B" w:rsidRDefault="00137B85" w:rsidP="00137B85">
      <w:pPr>
        <w:widowControl w:val="0"/>
        <w:numPr>
          <w:ilvl w:val="0"/>
          <w:numId w:val="24"/>
        </w:numPr>
        <w:spacing w:before="120" w:after="0" w:line="240" w:lineRule="auto"/>
        <w:jc w:val="both"/>
        <w:rPr>
          <w:rFonts w:ascii="Arial" w:hAnsi="Arial" w:cs="Arial"/>
        </w:rPr>
      </w:pPr>
      <w:r w:rsidRPr="0063207B">
        <w:rPr>
          <w:rFonts w:ascii="Arial" w:hAnsi="Arial" w:cs="Arial"/>
          <w:lang w:val="en-US"/>
        </w:rPr>
        <w:t xml:space="preserve">Contribute to an on-line seminar series aimed at improving citizen science observations of harmful algae using low-cost methods and enhancing data sharing capabilities. The IOC Ocean Teacher Global Academy training platform may be used as the technical platform. </w:t>
      </w:r>
      <w:r w:rsidRPr="0063207B">
        <w:rPr>
          <w:rFonts w:ascii="Arial" w:hAnsi="Arial" w:cs="Arial"/>
        </w:rPr>
        <w:t>Coordination by the IOC HAB office is needed</w:t>
      </w:r>
      <w:r w:rsidR="005170FA">
        <w:rPr>
          <w:rFonts w:ascii="Arial" w:hAnsi="Arial" w:cs="Arial"/>
        </w:rPr>
        <w:t>;</w:t>
      </w:r>
    </w:p>
    <w:p w14:paraId="62EA7A04" w14:textId="58F07653" w:rsidR="00137B85" w:rsidRDefault="00137B85" w:rsidP="00137B85">
      <w:pPr>
        <w:widowControl w:val="0"/>
        <w:numPr>
          <w:ilvl w:val="0"/>
          <w:numId w:val="24"/>
        </w:numPr>
        <w:spacing w:before="120" w:after="0" w:line="240" w:lineRule="auto"/>
        <w:jc w:val="both"/>
        <w:rPr>
          <w:rFonts w:ascii="Arial" w:hAnsi="Arial" w:cs="Arial"/>
          <w:lang w:val="en-US"/>
        </w:rPr>
      </w:pPr>
      <w:r w:rsidRPr="0063207B">
        <w:rPr>
          <w:rFonts w:ascii="Arial" w:hAnsi="Arial" w:cs="Arial"/>
          <w:lang w:val="en-US"/>
        </w:rPr>
        <w:t xml:space="preserve">Contribute to a </w:t>
      </w:r>
      <w:proofErr w:type="spellStart"/>
      <w:r w:rsidRPr="0063207B">
        <w:rPr>
          <w:rFonts w:ascii="Arial" w:hAnsi="Arial" w:cs="Arial"/>
          <w:lang w:val="en-US"/>
        </w:rPr>
        <w:t>GlobalHAB</w:t>
      </w:r>
      <w:proofErr w:type="spellEnd"/>
      <w:r w:rsidRPr="0063207B">
        <w:rPr>
          <w:rFonts w:ascii="Arial" w:hAnsi="Arial" w:cs="Arial"/>
          <w:lang w:val="en-US"/>
        </w:rPr>
        <w:t xml:space="preserve"> open science meeting in cooperation with the UN Ocean Decade </w:t>
      </w:r>
      <w:proofErr w:type="spellStart"/>
      <w:r w:rsidRPr="0063207B">
        <w:rPr>
          <w:rFonts w:ascii="Arial" w:hAnsi="Arial" w:cs="Arial"/>
          <w:lang w:val="en-US"/>
        </w:rPr>
        <w:t>programme</w:t>
      </w:r>
      <w:proofErr w:type="spellEnd"/>
      <w:r w:rsidRPr="0063207B">
        <w:rPr>
          <w:rFonts w:ascii="Arial" w:hAnsi="Arial" w:cs="Arial"/>
          <w:lang w:val="en-US"/>
        </w:rPr>
        <w:t xml:space="preserve"> HAB-Solutions in 2026</w:t>
      </w:r>
      <w:r w:rsidR="005170FA">
        <w:rPr>
          <w:rFonts w:ascii="Arial" w:hAnsi="Arial" w:cs="Arial"/>
          <w:lang w:val="en-US"/>
        </w:rPr>
        <w:t>;</w:t>
      </w:r>
    </w:p>
    <w:p w14:paraId="24D50F92" w14:textId="50F29B76" w:rsidR="00490839" w:rsidRPr="00490839" w:rsidRDefault="00490839" w:rsidP="005170FA">
      <w:pPr>
        <w:pStyle w:val="Default"/>
        <w:widowControl w:val="0"/>
        <w:numPr>
          <w:ilvl w:val="0"/>
          <w:numId w:val="24"/>
        </w:numPr>
        <w:spacing w:before="120" w:after="240"/>
        <w:ind w:left="1077"/>
        <w:jc w:val="both"/>
        <w:rPr>
          <w:rFonts w:ascii="Arial" w:hAnsi="Arial" w:cs="Arial"/>
        </w:rPr>
      </w:pPr>
      <w:r w:rsidRPr="00C43575">
        <w:rPr>
          <w:rFonts w:asciiTheme="minorBidi" w:hAnsiTheme="minorBidi"/>
          <w:sz w:val="22"/>
          <w:szCs w:val="22"/>
        </w:rPr>
        <w:t>Pursue communication activities (including Harmful Algal News);</w:t>
      </w:r>
    </w:p>
    <w:p w14:paraId="3F62E46E" w14:textId="705F1944" w:rsidR="00137B85" w:rsidRPr="0063207B" w:rsidRDefault="005170FA" w:rsidP="00137B85">
      <w:pPr>
        <w:spacing w:after="240" w:line="240" w:lineRule="auto"/>
        <w:jc w:val="both"/>
        <w:rPr>
          <w:rFonts w:ascii="Arial" w:hAnsi="Arial" w:cs="Arial"/>
          <w:lang w:val="en-US"/>
        </w:rPr>
      </w:pPr>
      <w:r>
        <w:rPr>
          <w:rFonts w:ascii="Arial" w:hAnsi="Arial" w:cs="Arial"/>
          <w:b/>
          <w:lang w:val="en-US"/>
        </w:rPr>
        <w:t>Also d</w:t>
      </w:r>
      <w:r w:rsidR="00137B85" w:rsidRPr="0063207B">
        <w:rPr>
          <w:rFonts w:ascii="Arial" w:hAnsi="Arial" w:cs="Arial"/>
          <w:b/>
          <w:lang w:val="en-US"/>
        </w:rPr>
        <w:t>ecides</w:t>
      </w:r>
      <w:r w:rsidR="00137B85" w:rsidRPr="0063207B">
        <w:rPr>
          <w:rFonts w:ascii="Arial" w:hAnsi="Arial" w:cs="Arial"/>
          <w:lang w:val="en-US"/>
        </w:rPr>
        <w:t xml:space="preserve"> that the Task Team will comprise B. Karlson (Sweden), Chair; D. Anderson (USA);</w:t>
      </w:r>
      <w:r w:rsidR="00137B85" w:rsidRPr="0063207B">
        <w:rPr>
          <w:rFonts w:ascii="Arial" w:eastAsia="Arial" w:hAnsi="Arial" w:cs="Arial"/>
          <w:lang w:val="en-US"/>
        </w:rPr>
        <w:t xml:space="preserve"> </w:t>
      </w:r>
      <w:proofErr w:type="spellStart"/>
      <w:r w:rsidR="00137B85" w:rsidRPr="0063207B">
        <w:rPr>
          <w:rFonts w:ascii="Arial" w:hAnsi="Arial" w:cs="Arial"/>
          <w:lang w:val="en-US"/>
        </w:rPr>
        <w:t>Sanjiba</w:t>
      </w:r>
      <w:proofErr w:type="spellEnd"/>
      <w:r w:rsidR="00137B85" w:rsidRPr="0063207B">
        <w:rPr>
          <w:rFonts w:ascii="Arial" w:hAnsi="Arial" w:cs="Arial"/>
          <w:lang w:val="en-US"/>
        </w:rPr>
        <w:t xml:space="preserve"> K. </w:t>
      </w:r>
      <w:proofErr w:type="spellStart"/>
      <w:r w:rsidR="00137B85" w:rsidRPr="0063207B">
        <w:rPr>
          <w:rFonts w:ascii="Arial" w:hAnsi="Arial" w:cs="Arial"/>
          <w:lang w:val="en-US"/>
        </w:rPr>
        <w:t>Baliarsingh</w:t>
      </w:r>
      <w:proofErr w:type="spellEnd"/>
      <w:r w:rsidR="00137B85" w:rsidRPr="0063207B">
        <w:rPr>
          <w:rFonts w:ascii="Arial" w:hAnsi="Arial" w:cs="Arial"/>
          <w:lang w:val="en-US"/>
        </w:rPr>
        <w:t xml:space="preserve"> (India); M. Broadwater (USA);  M. Brosnahan (USA); D. Clarke (WGHABD/Ireland); M.Y. </w:t>
      </w:r>
      <w:proofErr w:type="spellStart"/>
      <w:r w:rsidR="00137B85" w:rsidRPr="0063207B">
        <w:rPr>
          <w:rFonts w:ascii="Arial" w:hAnsi="Arial" w:cs="Arial"/>
          <w:lang w:val="en-US"/>
        </w:rPr>
        <w:t>Dechraoui</w:t>
      </w:r>
      <w:proofErr w:type="spellEnd"/>
      <w:r w:rsidR="00137B85" w:rsidRPr="0063207B">
        <w:rPr>
          <w:rFonts w:ascii="Arial" w:hAnsi="Arial" w:cs="Arial"/>
          <w:lang w:val="en-US"/>
        </w:rPr>
        <w:t xml:space="preserve"> </w:t>
      </w:r>
      <w:proofErr w:type="spellStart"/>
      <w:r w:rsidR="00137B85" w:rsidRPr="0063207B">
        <w:rPr>
          <w:rFonts w:ascii="Arial" w:hAnsi="Arial" w:cs="Arial"/>
          <w:lang w:val="en-US"/>
        </w:rPr>
        <w:t>Bottein</w:t>
      </w:r>
      <w:proofErr w:type="spellEnd"/>
      <w:r w:rsidR="00137B85" w:rsidRPr="0063207B">
        <w:rPr>
          <w:rFonts w:ascii="Arial" w:hAnsi="Arial" w:cs="Arial"/>
          <w:lang w:val="en-US"/>
        </w:rPr>
        <w:t xml:space="preserve"> (France); A. Duarte Silva (Portugal); O. Espinoza (Chile);  L. Guzmán (Chile); P. </w:t>
      </w:r>
      <w:proofErr w:type="spellStart"/>
      <w:r w:rsidR="00137B85" w:rsidRPr="0063207B">
        <w:rPr>
          <w:rFonts w:ascii="Arial" w:hAnsi="Arial" w:cs="Arial"/>
          <w:lang w:val="en-US"/>
        </w:rPr>
        <w:t>Mozetic</w:t>
      </w:r>
      <w:proofErr w:type="spellEnd"/>
      <w:r w:rsidR="00137B85" w:rsidRPr="0063207B">
        <w:rPr>
          <w:rFonts w:ascii="Arial" w:hAnsi="Arial" w:cs="Arial"/>
          <w:lang w:val="en-US"/>
        </w:rPr>
        <w:t xml:space="preserve"> (Slovenia); C. McKenzie (Canada); L.J. </w:t>
      </w:r>
      <w:proofErr w:type="spellStart"/>
      <w:r w:rsidR="00137B85" w:rsidRPr="0063207B">
        <w:rPr>
          <w:rFonts w:ascii="Arial" w:hAnsi="Arial" w:cs="Arial"/>
          <w:lang w:val="en-US"/>
        </w:rPr>
        <w:t>Naustvoll</w:t>
      </w:r>
      <w:proofErr w:type="spellEnd"/>
      <w:r w:rsidR="00137B85" w:rsidRPr="0063207B">
        <w:rPr>
          <w:rFonts w:ascii="Arial" w:hAnsi="Arial" w:cs="Arial"/>
          <w:lang w:val="en-US"/>
        </w:rPr>
        <w:t xml:space="preserve"> (Norway), E.G. Mendoza (Mexico), and Kirstie Smith (New Zealand). The Task Team is supplemented by international advisors and experts A. T. </w:t>
      </w:r>
      <w:proofErr w:type="spellStart"/>
      <w:r w:rsidR="00137B85" w:rsidRPr="0063207B">
        <w:rPr>
          <w:rFonts w:ascii="Arial" w:hAnsi="Arial" w:cs="Arial"/>
          <w:lang w:val="en-US"/>
        </w:rPr>
        <w:t>Yñiguez</w:t>
      </w:r>
      <w:proofErr w:type="spellEnd"/>
      <w:r w:rsidR="00137B85" w:rsidRPr="0063207B">
        <w:rPr>
          <w:rFonts w:ascii="Arial" w:hAnsi="Arial" w:cs="Arial"/>
          <w:lang w:val="en-US"/>
        </w:rPr>
        <w:t xml:space="preserve"> (Philippines); M. J. Botelho (Portugal) and C. Mikulski (USA) and may be expanded as required to fulfill the Terms of Reference;</w:t>
      </w:r>
    </w:p>
    <w:p w14:paraId="4FE21977" w14:textId="77777777" w:rsidR="00137B85" w:rsidRPr="0063207B" w:rsidRDefault="00137B85" w:rsidP="00137B85">
      <w:pPr>
        <w:spacing w:after="240" w:line="240" w:lineRule="auto"/>
        <w:jc w:val="both"/>
        <w:rPr>
          <w:rFonts w:ascii="Arial" w:hAnsi="Arial" w:cs="Arial"/>
          <w:lang w:val="en-US"/>
        </w:rPr>
      </w:pPr>
      <w:r w:rsidRPr="0063207B">
        <w:rPr>
          <w:rFonts w:ascii="Arial" w:hAnsi="Arial" w:cs="Arial"/>
          <w:b/>
          <w:lang w:val="en-US"/>
        </w:rPr>
        <w:lastRenderedPageBreak/>
        <w:t>Urges</w:t>
      </w:r>
      <w:r w:rsidRPr="0063207B">
        <w:rPr>
          <w:rFonts w:ascii="Arial" w:hAnsi="Arial" w:cs="Arial"/>
          <w:lang w:val="en-US"/>
        </w:rPr>
        <w:t xml:space="preserve"> that the relevant Member States support the implementation of EWS for HABs, through funding the system development and implementation, in order to reduce the risk of economic, social and human health impacts while maintaining sustainable safe fisheries and aquaculture production;</w:t>
      </w:r>
    </w:p>
    <w:p w14:paraId="2FF7CB57" w14:textId="77777777" w:rsidR="00137B85" w:rsidRPr="0063207B" w:rsidRDefault="00137B85" w:rsidP="00137B85">
      <w:pPr>
        <w:spacing w:after="240" w:line="240" w:lineRule="auto"/>
        <w:jc w:val="both"/>
        <w:rPr>
          <w:rFonts w:ascii="Arial" w:hAnsi="Arial" w:cs="Arial"/>
          <w:lang w:val="en-US"/>
        </w:rPr>
      </w:pPr>
      <w:r w:rsidRPr="0063207B">
        <w:rPr>
          <w:rFonts w:ascii="Arial" w:hAnsi="Arial" w:cs="Arial"/>
          <w:b/>
          <w:lang w:val="en-US"/>
        </w:rPr>
        <w:t>Invites</w:t>
      </w:r>
      <w:r w:rsidRPr="0063207B">
        <w:rPr>
          <w:rFonts w:ascii="Arial" w:hAnsi="Arial" w:cs="Arial"/>
          <w:lang w:val="en-US"/>
        </w:rPr>
        <w:t xml:space="preserve"> IAEA and WHO to support the activities of the Task Team;</w:t>
      </w:r>
    </w:p>
    <w:p w14:paraId="50408BAA" w14:textId="0B5943D0" w:rsidR="00137B85" w:rsidRPr="0063207B" w:rsidRDefault="00137B85" w:rsidP="00137B85">
      <w:pPr>
        <w:spacing w:after="240" w:line="240" w:lineRule="auto"/>
        <w:jc w:val="both"/>
        <w:rPr>
          <w:rFonts w:ascii="Arial" w:hAnsi="Arial" w:cs="Arial"/>
          <w:lang w:val="en-US"/>
        </w:rPr>
      </w:pPr>
      <w:r w:rsidRPr="0063207B">
        <w:rPr>
          <w:rFonts w:ascii="Arial" w:hAnsi="Arial" w:cs="Arial"/>
          <w:b/>
          <w:lang w:val="en-US"/>
        </w:rPr>
        <w:t>Notes</w:t>
      </w:r>
      <w:r w:rsidRPr="0063207B">
        <w:rPr>
          <w:rFonts w:ascii="Arial" w:hAnsi="Arial" w:cs="Arial"/>
          <w:lang w:val="en-US"/>
        </w:rPr>
        <w:t xml:space="preserve"> that the Task Team will work until otherwise decided by the Panel, and that it will work by correspondence and/or meet on an opportunistic basis and provide a progress report to the Chair of IPHAB </w:t>
      </w:r>
      <w:r w:rsidR="00BC6730">
        <w:rPr>
          <w:rFonts w:ascii="Arial" w:hAnsi="Arial" w:cs="Arial"/>
          <w:lang w:val="en-US"/>
        </w:rPr>
        <w:t xml:space="preserve">intersessional </w:t>
      </w:r>
      <w:r w:rsidRPr="0063207B">
        <w:rPr>
          <w:rFonts w:ascii="Arial" w:hAnsi="Arial" w:cs="Arial"/>
          <w:lang w:val="en-US"/>
        </w:rPr>
        <w:t>prior to IPHAB-XVIII.</w:t>
      </w:r>
    </w:p>
    <w:p w14:paraId="3645F107" w14:textId="1F18F965" w:rsidR="000D0031" w:rsidRPr="00BC6730" w:rsidRDefault="000D0031" w:rsidP="000D0031">
      <w:pPr>
        <w:spacing w:after="0"/>
        <w:jc w:val="both"/>
        <w:rPr>
          <w:rFonts w:asciiTheme="minorBidi" w:hAnsiTheme="minorBidi"/>
          <w:lang w:val="en-US"/>
        </w:rPr>
      </w:pPr>
    </w:p>
    <w:p w14:paraId="1C244DF1" w14:textId="77777777" w:rsidR="000D0031" w:rsidRPr="007F77D7" w:rsidRDefault="000D0031" w:rsidP="000D0031">
      <w:pPr>
        <w:spacing w:after="0"/>
        <w:jc w:val="both"/>
        <w:rPr>
          <w:rFonts w:asciiTheme="minorBidi" w:hAnsiTheme="minorBidi"/>
          <w:lang w:val="en-GB"/>
        </w:rPr>
      </w:pPr>
    </w:p>
    <w:p w14:paraId="35E3E001" w14:textId="66E22766" w:rsidR="00A03349" w:rsidRPr="007F77D7" w:rsidRDefault="00A03349" w:rsidP="00AC7B8E">
      <w:pPr>
        <w:spacing w:after="240" w:line="240" w:lineRule="auto"/>
        <w:jc w:val="center"/>
        <w:rPr>
          <w:rFonts w:asciiTheme="minorBidi" w:eastAsia="Times New Roman" w:hAnsiTheme="minorBidi"/>
          <w:u w:val="single"/>
          <w:lang w:val="en-US"/>
        </w:rPr>
      </w:pPr>
      <w:bookmarkStart w:id="10" w:name="dec3"/>
      <w:r w:rsidRPr="007F77D7">
        <w:rPr>
          <w:rFonts w:asciiTheme="minorBidi" w:eastAsia="Times New Roman" w:hAnsiTheme="minorBidi"/>
          <w:u w:val="single"/>
          <w:lang w:val="en-US"/>
        </w:rPr>
        <w:t>Decision IPHAB-XV</w:t>
      </w:r>
      <w:r w:rsidR="00B516DE">
        <w:rPr>
          <w:rFonts w:asciiTheme="minorBidi" w:eastAsia="Times New Roman" w:hAnsiTheme="minorBidi"/>
          <w:u w:val="single"/>
          <w:lang w:val="en-US"/>
        </w:rPr>
        <w:t>I</w:t>
      </w:r>
      <w:r w:rsidRPr="007F77D7">
        <w:rPr>
          <w:rFonts w:asciiTheme="minorBidi" w:eastAsia="Times New Roman" w:hAnsiTheme="minorBidi"/>
          <w:u w:val="single"/>
          <w:lang w:val="en-US"/>
        </w:rPr>
        <w:t>I.3</w:t>
      </w:r>
      <w:bookmarkEnd w:id="10"/>
    </w:p>
    <w:p w14:paraId="02156441" w14:textId="4C92CD6C" w:rsidR="00A03349" w:rsidRPr="007F77D7" w:rsidRDefault="00A03349" w:rsidP="00AC7B8E">
      <w:pPr>
        <w:pBdr>
          <w:top w:val="nil"/>
          <w:left w:val="nil"/>
          <w:bottom w:val="nil"/>
          <w:right w:val="nil"/>
          <w:between w:val="nil"/>
        </w:pBdr>
        <w:spacing w:after="240" w:line="240" w:lineRule="auto"/>
        <w:jc w:val="center"/>
        <w:rPr>
          <w:rFonts w:asciiTheme="minorBidi" w:eastAsia="Times New Roman" w:hAnsiTheme="minorBidi"/>
          <w:b/>
          <w:color w:val="000000"/>
          <w:lang w:val="en-US"/>
        </w:rPr>
      </w:pPr>
      <w:r w:rsidRPr="007F77D7">
        <w:rPr>
          <w:rFonts w:asciiTheme="minorBidi" w:eastAsia="Times New Roman" w:hAnsiTheme="minorBidi"/>
          <w:b/>
          <w:color w:val="000000"/>
          <w:lang w:val="en-US"/>
        </w:rPr>
        <w:t xml:space="preserve">TASK TEAM ON THE HARMFUL ALGAL INFORMATION SYSTEM (HAIS) </w:t>
      </w:r>
      <w:r w:rsidR="00A876D2">
        <w:rPr>
          <w:rFonts w:asciiTheme="minorBidi" w:eastAsia="Times New Roman" w:hAnsiTheme="minorBidi"/>
          <w:b/>
          <w:color w:val="000000"/>
          <w:lang w:val="en-US"/>
        </w:rPr>
        <w:br/>
      </w:r>
      <w:r w:rsidRPr="007F77D7">
        <w:rPr>
          <w:rFonts w:asciiTheme="minorBidi" w:eastAsia="Times New Roman" w:hAnsiTheme="minorBidi"/>
          <w:b/>
          <w:color w:val="000000"/>
          <w:lang w:val="en-US"/>
        </w:rPr>
        <w:t xml:space="preserve">AND THE GLOBAL HAB STATUS REPORT (GHSR) </w:t>
      </w:r>
    </w:p>
    <w:p w14:paraId="2995AEC5" w14:textId="597B38BA" w:rsidR="00B516DE" w:rsidRPr="00B516DE" w:rsidRDefault="00A03349" w:rsidP="00B516DE">
      <w:pPr>
        <w:pBdr>
          <w:top w:val="nil"/>
          <w:left w:val="nil"/>
          <w:bottom w:val="nil"/>
          <w:right w:val="nil"/>
          <w:between w:val="nil"/>
        </w:pBdr>
        <w:spacing w:after="240" w:line="240" w:lineRule="auto"/>
        <w:rPr>
          <w:rFonts w:asciiTheme="minorBidi" w:eastAsia="Times New Roman" w:hAnsiTheme="minorBidi"/>
          <w:bCs/>
          <w:color w:val="000000"/>
          <w:lang w:val="en-US"/>
        </w:rPr>
      </w:pPr>
      <w:r w:rsidRPr="00AC7B8E">
        <w:rPr>
          <w:rFonts w:asciiTheme="minorBidi" w:eastAsia="Times New Roman" w:hAnsiTheme="minorBidi"/>
          <w:bCs/>
          <w:color w:val="000000"/>
          <w:lang w:val="en-US"/>
        </w:rPr>
        <w:t>The IOC-FAO Intergovernmental Panel on Harmful Algal Blooms</w:t>
      </w:r>
      <w:r w:rsidR="00B516DE" w:rsidRPr="00B516DE">
        <w:rPr>
          <w:rFonts w:asciiTheme="minorBidi" w:eastAsia="Times New Roman" w:hAnsiTheme="minorBidi"/>
          <w:bCs/>
          <w:color w:val="000000"/>
          <w:lang w:val="en-US"/>
        </w:rPr>
        <w:t xml:space="preserve">, </w:t>
      </w:r>
    </w:p>
    <w:p w14:paraId="6E5E80A6" w14:textId="77777777" w:rsidR="00B516DE" w:rsidRPr="00B516DE" w:rsidRDefault="00B516DE" w:rsidP="005170FA">
      <w:pPr>
        <w:pBdr>
          <w:top w:val="nil"/>
          <w:left w:val="nil"/>
          <w:bottom w:val="nil"/>
          <w:right w:val="nil"/>
          <w:between w:val="nil"/>
        </w:pBdr>
        <w:spacing w:after="240" w:line="240" w:lineRule="auto"/>
        <w:jc w:val="both"/>
        <w:rPr>
          <w:rFonts w:asciiTheme="minorBidi" w:eastAsia="Times New Roman" w:hAnsiTheme="minorBidi"/>
          <w:bCs/>
          <w:color w:val="000000"/>
          <w:lang w:val="en-US"/>
        </w:rPr>
      </w:pPr>
      <w:r w:rsidRPr="00B516DE">
        <w:rPr>
          <w:rFonts w:asciiTheme="minorBidi" w:eastAsia="Times New Roman" w:hAnsiTheme="minorBidi"/>
          <w:b/>
          <w:bCs/>
          <w:color w:val="000000"/>
          <w:lang w:val="en-US"/>
        </w:rPr>
        <w:t xml:space="preserve">Recalling </w:t>
      </w:r>
      <w:r w:rsidRPr="00B516DE">
        <w:rPr>
          <w:rFonts w:asciiTheme="minorBidi" w:eastAsia="Times New Roman" w:hAnsiTheme="minorBidi"/>
          <w:bCs/>
          <w:color w:val="000000"/>
          <w:lang w:val="en-US"/>
        </w:rPr>
        <w:t>Decision IPHAB-IV.3 on ‘The Development of a Periodic Global HAB Status Report’,</w:t>
      </w:r>
      <w:r w:rsidRPr="00B516DE">
        <w:rPr>
          <w:rFonts w:asciiTheme="minorBidi" w:eastAsia="Times New Roman" w:hAnsiTheme="minorBidi"/>
          <w:b/>
          <w:bCs/>
          <w:color w:val="000000"/>
          <w:lang w:val="en-US"/>
        </w:rPr>
        <w:t xml:space="preserve"> </w:t>
      </w:r>
      <w:r w:rsidRPr="00B516DE">
        <w:rPr>
          <w:rFonts w:asciiTheme="minorBidi" w:eastAsia="Times New Roman" w:hAnsiTheme="minorBidi"/>
          <w:bCs/>
          <w:color w:val="000000"/>
          <w:lang w:val="en-US"/>
        </w:rPr>
        <w:t>Decision IPHAB-XI.2 on the ‘Development of a Global HAB Status Report’, Resolution IPHAB-IX.2 on the ‘Development of the Harmful Algal Information System’ as a joint IPHAB-IODE activity, and Decisions IPHAB-XII.3, IPHAB-XIII.3, IPHAB-XIV.3 IPHAB-XV.3 and IPHAB-XVI.3 on an IPHAB Task Team on the Development of a Global HAB Status Report,</w:t>
      </w:r>
    </w:p>
    <w:p w14:paraId="3A7A4C47" w14:textId="77777777" w:rsidR="00B516DE" w:rsidRPr="00B516DE" w:rsidRDefault="00B516DE" w:rsidP="005170FA">
      <w:pPr>
        <w:pBdr>
          <w:top w:val="nil"/>
          <w:left w:val="nil"/>
          <w:bottom w:val="nil"/>
          <w:right w:val="nil"/>
          <w:between w:val="nil"/>
        </w:pBdr>
        <w:spacing w:after="240" w:line="240" w:lineRule="auto"/>
        <w:jc w:val="both"/>
        <w:rPr>
          <w:rFonts w:asciiTheme="minorBidi" w:eastAsia="Times New Roman" w:hAnsiTheme="minorBidi"/>
          <w:bCs/>
          <w:color w:val="000000"/>
          <w:lang w:val="en-US"/>
        </w:rPr>
      </w:pPr>
      <w:r w:rsidRPr="00B516DE">
        <w:rPr>
          <w:rFonts w:asciiTheme="minorBidi" w:eastAsia="Times New Roman" w:hAnsiTheme="minorBidi"/>
          <w:b/>
          <w:bCs/>
          <w:color w:val="000000"/>
          <w:lang w:val="en-US"/>
        </w:rPr>
        <w:t xml:space="preserve">Recognizing </w:t>
      </w:r>
      <w:r w:rsidRPr="00B516DE">
        <w:rPr>
          <w:rFonts w:asciiTheme="minorBidi" w:eastAsia="Times New Roman" w:hAnsiTheme="minorBidi"/>
          <w:bCs/>
          <w:color w:val="000000"/>
          <w:lang w:val="en-US"/>
        </w:rPr>
        <w:t xml:space="preserve">the continued and long-term benefits to policy administrators, managers of regulatory monitoring </w:t>
      </w:r>
      <w:proofErr w:type="spellStart"/>
      <w:r w:rsidRPr="00B516DE">
        <w:rPr>
          <w:rFonts w:asciiTheme="minorBidi" w:eastAsia="Times New Roman" w:hAnsiTheme="minorBidi"/>
          <w:bCs/>
          <w:color w:val="000000"/>
          <w:lang w:val="en-US"/>
        </w:rPr>
        <w:t>programmes</w:t>
      </w:r>
      <w:proofErr w:type="spellEnd"/>
      <w:r w:rsidRPr="00B516DE">
        <w:rPr>
          <w:rFonts w:asciiTheme="minorBidi" w:eastAsia="Times New Roman" w:hAnsiTheme="minorBidi"/>
          <w:bCs/>
          <w:color w:val="000000"/>
          <w:lang w:val="en-US"/>
        </w:rPr>
        <w:t xml:space="preserve"> and scientists of a series of syntheses of high-quality information and future scenarios on the biogeography of harmful species and occurrence of harmful algal events, including their economic and societal impacts, </w:t>
      </w:r>
    </w:p>
    <w:p w14:paraId="00CD0FE5" w14:textId="73AB3FC0" w:rsidR="00B516DE" w:rsidRPr="00B516DE" w:rsidRDefault="005170FA" w:rsidP="005170FA">
      <w:pPr>
        <w:pBdr>
          <w:top w:val="nil"/>
          <w:left w:val="nil"/>
          <w:bottom w:val="nil"/>
          <w:right w:val="nil"/>
          <w:between w:val="nil"/>
        </w:pBdr>
        <w:spacing w:after="240" w:line="240" w:lineRule="auto"/>
        <w:jc w:val="both"/>
        <w:rPr>
          <w:rFonts w:asciiTheme="minorBidi" w:eastAsia="Times New Roman" w:hAnsiTheme="minorBidi"/>
          <w:bCs/>
          <w:color w:val="000000"/>
          <w:lang w:val="en-US"/>
        </w:rPr>
      </w:pPr>
      <w:r>
        <w:rPr>
          <w:rFonts w:asciiTheme="minorBidi" w:eastAsia="Times New Roman" w:hAnsiTheme="minorBidi"/>
          <w:b/>
          <w:bCs/>
          <w:color w:val="000000"/>
          <w:lang w:val="en-US"/>
        </w:rPr>
        <w:t>Also r</w:t>
      </w:r>
      <w:r w:rsidR="00B516DE" w:rsidRPr="00B516DE">
        <w:rPr>
          <w:rFonts w:asciiTheme="minorBidi" w:eastAsia="Times New Roman" w:hAnsiTheme="minorBidi"/>
          <w:b/>
          <w:bCs/>
          <w:color w:val="000000"/>
          <w:lang w:val="en-US"/>
        </w:rPr>
        <w:t>ecalling</w:t>
      </w:r>
      <w:r w:rsidR="00B516DE" w:rsidRPr="00B516DE">
        <w:rPr>
          <w:rFonts w:asciiTheme="minorBidi" w:eastAsia="Times New Roman" w:hAnsiTheme="minorBidi"/>
          <w:bCs/>
          <w:color w:val="000000"/>
          <w:lang w:val="en-US"/>
        </w:rPr>
        <w:t xml:space="preserve"> the launch of the first Global HAB Status Report (GHSR) in 2021 and its relevance for current and developing global assessments, such as the United Nations World Ocean Assessment, the UNEP Global Environmental Outlook, the Intergovernmental Science-Policy Platform on Biodiversity and Ecosystem Services (IPBES) global assessment on biodiversity and ecosystem services, the International Panel on Climate Change (IPCC) reporting, as well as for the United Nations Decade of Ocean Science for Sustainable Development (2021–2030)</w:t>
      </w:r>
      <w:r>
        <w:rPr>
          <w:rFonts w:asciiTheme="minorBidi" w:eastAsia="Times New Roman" w:hAnsiTheme="minorBidi"/>
          <w:bCs/>
          <w:color w:val="000000"/>
          <w:lang w:val="en-US"/>
        </w:rPr>
        <w:t>,</w:t>
      </w:r>
    </w:p>
    <w:p w14:paraId="55E77E56" w14:textId="5161A94E" w:rsidR="00B516DE" w:rsidRPr="00B516DE" w:rsidRDefault="005170FA" w:rsidP="005170FA">
      <w:pPr>
        <w:pBdr>
          <w:top w:val="nil"/>
          <w:left w:val="nil"/>
          <w:bottom w:val="nil"/>
          <w:right w:val="nil"/>
          <w:between w:val="nil"/>
        </w:pBdr>
        <w:spacing w:after="240" w:line="240" w:lineRule="auto"/>
        <w:jc w:val="both"/>
        <w:rPr>
          <w:rFonts w:asciiTheme="minorBidi" w:eastAsia="Times New Roman" w:hAnsiTheme="minorBidi"/>
          <w:bCs/>
          <w:color w:val="000000"/>
          <w:lang w:val="en-US"/>
        </w:rPr>
      </w:pPr>
      <w:bookmarkStart w:id="11" w:name="_heading=h.gjdgxs"/>
      <w:bookmarkEnd w:id="11"/>
      <w:r>
        <w:rPr>
          <w:rFonts w:asciiTheme="minorBidi" w:eastAsia="Times New Roman" w:hAnsiTheme="minorBidi"/>
          <w:b/>
          <w:bCs/>
          <w:color w:val="000000"/>
          <w:lang w:val="en-US"/>
        </w:rPr>
        <w:t>Further r</w:t>
      </w:r>
      <w:r w:rsidR="00B516DE" w:rsidRPr="00B516DE">
        <w:rPr>
          <w:rFonts w:asciiTheme="minorBidi" w:eastAsia="Times New Roman" w:hAnsiTheme="minorBidi"/>
          <w:b/>
          <w:bCs/>
          <w:color w:val="000000"/>
          <w:lang w:val="en-US"/>
        </w:rPr>
        <w:t>ecalling</w:t>
      </w:r>
      <w:r w:rsidR="00B516DE" w:rsidRPr="00B516DE">
        <w:rPr>
          <w:rFonts w:asciiTheme="minorBidi" w:eastAsia="Times New Roman" w:hAnsiTheme="minorBidi"/>
          <w:bCs/>
          <w:color w:val="000000"/>
          <w:lang w:val="en-US"/>
        </w:rPr>
        <w:t xml:space="preserve"> the establishment of the ‘Harmful Algal Information System’ (HAIS) as an element of the GHSR and as a data portal integrating the data in IOC/IODE's Ocean Biodiversity Information System (OBIS) and Harmful Algal Event Database (HAEDAT)</w:t>
      </w:r>
      <w:r>
        <w:rPr>
          <w:rFonts w:asciiTheme="minorBidi" w:eastAsia="Times New Roman" w:hAnsiTheme="minorBidi"/>
          <w:bCs/>
          <w:color w:val="000000"/>
          <w:lang w:val="en-US"/>
        </w:rPr>
        <w:t>,</w:t>
      </w:r>
      <w:r w:rsidR="00B516DE" w:rsidRPr="00B516DE">
        <w:rPr>
          <w:rFonts w:asciiTheme="minorBidi" w:eastAsia="Times New Roman" w:hAnsiTheme="minorBidi"/>
          <w:bCs/>
          <w:color w:val="000000"/>
          <w:lang w:val="en-US"/>
        </w:rPr>
        <w:t xml:space="preserve"> the cooperation with ICES, PICES, the IAEA,</w:t>
      </w:r>
      <w:r w:rsidR="00B516DE" w:rsidRPr="00B516DE">
        <w:rPr>
          <w:rFonts w:asciiTheme="minorBidi" w:eastAsia="Times New Roman" w:hAnsiTheme="minorBidi"/>
          <w:b/>
          <w:bCs/>
          <w:color w:val="000000"/>
          <w:lang w:val="en-US"/>
        </w:rPr>
        <w:t xml:space="preserve"> </w:t>
      </w:r>
      <w:r w:rsidR="00B516DE" w:rsidRPr="00B516DE">
        <w:rPr>
          <w:rFonts w:asciiTheme="minorBidi" w:eastAsia="Times New Roman" w:hAnsiTheme="minorBidi"/>
          <w:bCs/>
          <w:color w:val="000000"/>
          <w:lang w:val="en-US"/>
        </w:rPr>
        <w:t>and the IOC</w:t>
      </w:r>
      <w:r w:rsidR="00B516DE" w:rsidRPr="00B516DE">
        <w:rPr>
          <w:rFonts w:asciiTheme="minorBidi" w:eastAsia="Times New Roman" w:hAnsiTheme="minorBidi"/>
          <w:b/>
          <w:bCs/>
          <w:color w:val="000000"/>
          <w:lang w:val="en-US"/>
        </w:rPr>
        <w:t xml:space="preserve"> </w:t>
      </w:r>
      <w:r w:rsidR="00B516DE" w:rsidRPr="00B516DE">
        <w:rPr>
          <w:rFonts w:asciiTheme="minorBidi" w:eastAsia="Times New Roman" w:hAnsiTheme="minorBidi"/>
          <w:bCs/>
          <w:color w:val="000000"/>
          <w:lang w:val="en-US"/>
        </w:rPr>
        <w:t>regional HAB groups and networks IOCARIBE/ANCA, FANSA, HANA, and WESTPAC/HAB, in this respect</w:t>
      </w:r>
      <w:r>
        <w:rPr>
          <w:rFonts w:asciiTheme="minorBidi" w:eastAsia="Times New Roman" w:hAnsiTheme="minorBidi"/>
          <w:bCs/>
          <w:color w:val="000000"/>
          <w:lang w:val="en-US"/>
        </w:rPr>
        <w:t>,</w:t>
      </w:r>
    </w:p>
    <w:p w14:paraId="2CE68149" w14:textId="77777777" w:rsidR="00B516DE" w:rsidRPr="00B516DE" w:rsidRDefault="00B516DE" w:rsidP="005170FA">
      <w:pPr>
        <w:pBdr>
          <w:top w:val="nil"/>
          <w:left w:val="nil"/>
          <w:bottom w:val="nil"/>
          <w:right w:val="nil"/>
          <w:between w:val="nil"/>
        </w:pBdr>
        <w:spacing w:after="240" w:line="240" w:lineRule="auto"/>
        <w:jc w:val="both"/>
        <w:rPr>
          <w:rFonts w:asciiTheme="minorBidi" w:eastAsia="Times New Roman" w:hAnsiTheme="minorBidi"/>
          <w:bCs/>
          <w:color w:val="000000"/>
          <w:lang w:val="en-US"/>
        </w:rPr>
      </w:pPr>
      <w:r w:rsidRPr="00B516DE">
        <w:rPr>
          <w:rFonts w:asciiTheme="minorBidi" w:eastAsia="Times New Roman" w:hAnsiTheme="minorBidi"/>
          <w:b/>
          <w:bCs/>
          <w:color w:val="000000"/>
          <w:lang w:val="en-US"/>
        </w:rPr>
        <w:t>Notes with concern</w:t>
      </w:r>
      <w:r w:rsidRPr="00B516DE">
        <w:rPr>
          <w:rFonts w:asciiTheme="minorBidi" w:eastAsia="Times New Roman" w:hAnsiTheme="minorBidi"/>
          <w:bCs/>
          <w:color w:val="000000"/>
          <w:lang w:val="en-US"/>
        </w:rPr>
        <w:t xml:space="preserve"> the limited progress in data compilation in the intersessional period and the difficulties experienced by HAEDAT editors to compile and submit data due to challenges in accessing data as well as challenges in the functionalities of HAEDAT;</w:t>
      </w:r>
    </w:p>
    <w:p w14:paraId="21FA9CDF" w14:textId="77777777" w:rsidR="00B516DE" w:rsidRPr="00B516DE" w:rsidRDefault="00B516DE" w:rsidP="005170FA">
      <w:pPr>
        <w:pBdr>
          <w:top w:val="nil"/>
          <w:left w:val="nil"/>
          <w:bottom w:val="nil"/>
          <w:right w:val="nil"/>
          <w:between w:val="nil"/>
        </w:pBdr>
        <w:spacing w:after="240" w:line="240" w:lineRule="auto"/>
        <w:jc w:val="both"/>
        <w:rPr>
          <w:rFonts w:asciiTheme="minorBidi" w:eastAsia="Times New Roman" w:hAnsiTheme="minorBidi"/>
          <w:bCs/>
          <w:color w:val="000000"/>
          <w:lang w:val="en-US"/>
        </w:rPr>
      </w:pPr>
      <w:r w:rsidRPr="00B516DE">
        <w:rPr>
          <w:rFonts w:asciiTheme="minorBidi" w:eastAsia="Times New Roman" w:hAnsiTheme="minorBidi"/>
          <w:b/>
          <w:bCs/>
          <w:color w:val="000000"/>
          <w:lang w:val="en-US"/>
        </w:rPr>
        <w:t>Expresses its appreciation</w:t>
      </w:r>
      <w:r w:rsidRPr="00B516DE">
        <w:rPr>
          <w:rFonts w:asciiTheme="minorBidi" w:eastAsia="Times New Roman" w:hAnsiTheme="minorBidi"/>
          <w:bCs/>
          <w:color w:val="000000"/>
          <w:lang w:val="en-US"/>
        </w:rPr>
        <w:t xml:space="preserve"> for the support provided by the IODE </w:t>
      </w:r>
      <w:proofErr w:type="spellStart"/>
      <w:r w:rsidRPr="00B516DE">
        <w:rPr>
          <w:rFonts w:asciiTheme="minorBidi" w:eastAsia="Times New Roman" w:hAnsiTheme="minorBidi"/>
          <w:bCs/>
          <w:color w:val="000000"/>
          <w:lang w:val="en-US"/>
        </w:rPr>
        <w:t>programme</w:t>
      </w:r>
      <w:proofErr w:type="spellEnd"/>
      <w:r w:rsidRPr="00B516DE">
        <w:rPr>
          <w:rFonts w:asciiTheme="minorBidi" w:eastAsia="Times New Roman" w:hAnsiTheme="minorBidi"/>
          <w:bCs/>
          <w:color w:val="000000"/>
          <w:lang w:val="en-US"/>
        </w:rPr>
        <w:t xml:space="preserve"> in general, and by the technical OBIS staff in particular, for the development, hosting and technical maintenance of the HAIS and HAEDAT data systems;</w:t>
      </w:r>
    </w:p>
    <w:p w14:paraId="2660D834" w14:textId="2785E8A5" w:rsidR="00B516DE" w:rsidRPr="00B516DE" w:rsidRDefault="00B516DE" w:rsidP="005170FA">
      <w:pPr>
        <w:pBdr>
          <w:top w:val="nil"/>
          <w:left w:val="nil"/>
          <w:bottom w:val="nil"/>
          <w:right w:val="nil"/>
          <w:between w:val="nil"/>
        </w:pBdr>
        <w:spacing w:after="240" w:line="240" w:lineRule="auto"/>
        <w:jc w:val="both"/>
        <w:rPr>
          <w:rFonts w:asciiTheme="minorBidi" w:eastAsia="Times New Roman" w:hAnsiTheme="minorBidi"/>
          <w:bCs/>
          <w:color w:val="000000"/>
          <w:lang w:val="en-US"/>
        </w:rPr>
      </w:pPr>
      <w:r w:rsidRPr="00B516DE">
        <w:rPr>
          <w:rFonts w:asciiTheme="minorBidi" w:eastAsia="Times New Roman" w:hAnsiTheme="minorBidi"/>
          <w:b/>
          <w:bCs/>
          <w:color w:val="000000"/>
          <w:lang w:val="en-US"/>
        </w:rPr>
        <w:t xml:space="preserve">Noting </w:t>
      </w:r>
      <w:r w:rsidRPr="00B516DE">
        <w:rPr>
          <w:rFonts w:asciiTheme="minorBidi" w:eastAsia="Times New Roman" w:hAnsiTheme="minorBidi"/>
          <w:bCs/>
          <w:color w:val="000000"/>
          <w:lang w:val="en-US"/>
        </w:rPr>
        <w:t>that OBIS continues to provide the world's largest open access database on the diversity, distribution and abundance of marine species, including harmful algae, and that OBIS contribute to HAIS through OBIS/HABMAP, and that it provides a main component of future editions of the GHSR</w:t>
      </w:r>
      <w:r w:rsidR="005170FA">
        <w:rPr>
          <w:rFonts w:asciiTheme="minorBidi" w:eastAsia="Times New Roman" w:hAnsiTheme="minorBidi"/>
          <w:bCs/>
          <w:color w:val="000000"/>
          <w:lang w:val="en-US"/>
        </w:rPr>
        <w:t>,</w:t>
      </w:r>
    </w:p>
    <w:p w14:paraId="6C52F76A" w14:textId="77777777" w:rsidR="00B516DE" w:rsidRPr="00B516DE" w:rsidRDefault="00B516DE" w:rsidP="005170FA">
      <w:pPr>
        <w:pBdr>
          <w:top w:val="nil"/>
          <w:left w:val="nil"/>
          <w:bottom w:val="nil"/>
          <w:right w:val="nil"/>
          <w:between w:val="nil"/>
        </w:pBdr>
        <w:spacing w:after="120" w:line="240" w:lineRule="auto"/>
        <w:jc w:val="both"/>
        <w:rPr>
          <w:rFonts w:asciiTheme="minorBidi" w:eastAsia="Times New Roman" w:hAnsiTheme="minorBidi"/>
          <w:bCs/>
          <w:color w:val="000000"/>
          <w:lang w:val="en-US"/>
        </w:rPr>
      </w:pPr>
      <w:r w:rsidRPr="00B516DE">
        <w:rPr>
          <w:rFonts w:asciiTheme="minorBidi" w:eastAsia="Times New Roman" w:hAnsiTheme="minorBidi"/>
          <w:b/>
          <w:bCs/>
          <w:color w:val="000000"/>
          <w:lang w:val="en-US"/>
        </w:rPr>
        <w:lastRenderedPageBreak/>
        <w:t xml:space="preserve">Decides </w:t>
      </w:r>
      <w:r w:rsidRPr="00B516DE">
        <w:rPr>
          <w:rFonts w:asciiTheme="minorBidi" w:eastAsia="Times New Roman" w:hAnsiTheme="minorBidi"/>
          <w:bCs/>
          <w:color w:val="000000"/>
          <w:lang w:val="en-US"/>
        </w:rPr>
        <w:t xml:space="preserve">to continue the series of Task Teams on HAIS and GHSR as an editorial advisory group for HAIS/GHSR with the following terms of reference: </w:t>
      </w:r>
    </w:p>
    <w:p w14:paraId="45EA8402" w14:textId="0EBBBC66" w:rsidR="00B516DE" w:rsidRPr="00B516DE" w:rsidRDefault="005170FA" w:rsidP="005170FA">
      <w:pPr>
        <w:numPr>
          <w:ilvl w:val="0"/>
          <w:numId w:val="25"/>
        </w:numPr>
        <w:pBdr>
          <w:top w:val="nil"/>
          <w:left w:val="nil"/>
          <w:bottom w:val="nil"/>
          <w:right w:val="nil"/>
          <w:between w:val="nil"/>
        </w:pBdr>
        <w:spacing w:after="120" w:line="240" w:lineRule="auto"/>
        <w:rPr>
          <w:rFonts w:asciiTheme="minorBidi" w:eastAsia="Times New Roman" w:hAnsiTheme="minorBidi"/>
          <w:bCs/>
          <w:color w:val="000000"/>
          <w:lang w:val="en-US"/>
        </w:rPr>
      </w:pPr>
      <w:bookmarkStart w:id="12" w:name="_heading=h.57esuqoyvfzs"/>
      <w:bookmarkEnd w:id="12"/>
      <w:r>
        <w:rPr>
          <w:rFonts w:asciiTheme="minorBidi" w:eastAsia="Times New Roman" w:hAnsiTheme="minorBidi"/>
          <w:bCs/>
          <w:color w:val="000000"/>
          <w:lang w:val="en-US"/>
        </w:rPr>
        <w:t>Seek</w:t>
      </w:r>
      <w:r w:rsidR="00B516DE" w:rsidRPr="00B516DE">
        <w:rPr>
          <w:rFonts w:asciiTheme="minorBidi" w:eastAsia="Times New Roman" w:hAnsiTheme="minorBidi"/>
          <w:bCs/>
          <w:color w:val="000000"/>
          <w:lang w:val="en-US"/>
        </w:rPr>
        <w:t xml:space="preserve"> and identify </w:t>
      </w:r>
      <w:r>
        <w:rPr>
          <w:rFonts w:asciiTheme="minorBidi" w:eastAsia="Times New Roman" w:hAnsiTheme="minorBidi"/>
          <w:bCs/>
          <w:color w:val="000000"/>
          <w:lang w:val="en-US"/>
        </w:rPr>
        <w:t xml:space="preserve">a </w:t>
      </w:r>
      <w:r w:rsidR="00B516DE" w:rsidRPr="00B516DE">
        <w:rPr>
          <w:rFonts w:asciiTheme="minorBidi" w:eastAsia="Times New Roman" w:hAnsiTheme="minorBidi"/>
          <w:bCs/>
          <w:color w:val="000000"/>
          <w:lang w:val="en-US"/>
        </w:rPr>
        <w:t>new chair and reinvigorate the Task Team with participation from across the globe</w:t>
      </w:r>
      <w:r>
        <w:rPr>
          <w:rFonts w:asciiTheme="minorBidi" w:eastAsia="Times New Roman" w:hAnsiTheme="minorBidi"/>
          <w:bCs/>
          <w:color w:val="000000"/>
          <w:lang w:val="en-US"/>
        </w:rPr>
        <w:t>;</w:t>
      </w:r>
    </w:p>
    <w:p w14:paraId="50D72D26" w14:textId="651A89D4" w:rsidR="00B516DE" w:rsidRPr="00B516DE" w:rsidRDefault="00B516DE" w:rsidP="005170FA">
      <w:pPr>
        <w:numPr>
          <w:ilvl w:val="0"/>
          <w:numId w:val="25"/>
        </w:numPr>
        <w:pBdr>
          <w:top w:val="nil"/>
          <w:left w:val="nil"/>
          <w:bottom w:val="nil"/>
          <w:right w:val="nil"/>
          <w:between w:val="nil"/>
        </w:pBdr>
        <w:spacing w:after="120" w:line="240" w:lineRule="auto"/>
        <w:rPr>
          <w:rFonts w:asciiTheme="minorBidi" w:eastAsia="Times New Roman" w:hAnsiTheme="minorBidi"/>
          <w:bCs/>
          <w:color w:val="000000"/>
          <w:lang w:val="en-US"/>
        </w:rPr>
      </w:pPr>
      <w:r w:rsidRPr="00B516DE">
        <w:rPr>
          <w:rFonts w:asciiTheme="minorBidi" w:eastAsia="Times New Roman" w:hAnsiTheme="minorBidi"/>
          <w:bCs/>
          <w:color w:val="000000"/>
          <w:lang w:val="en-US"/>
        </w:rPr>
        <w:t>Work with IOC regional groups and HAB community events to promote data compilation, quality control and submission of HAB data to OBIS/HABMAP and HAEDAT and production of associated metadata documents</w:t>
      </w:r>
      <w:r w:rsidR="005170FA">
        <w:rPr>
          <w:rFonts w:asciiTheme="minorBidi" w:eastAsia="Times New Roman" w:hAnsiTheme="minorBidi"/>
          <w:bCs/>
          <w:color w:val="000000"/>
          <w:lang w:val="en-US"/>
        </w:rPr>
        <w:t>;</w:t>
      </w:r>
    </w:p>
    <w:p w14:paraId="69EBDE46" w14:textId="4B5888A4" w:rsidR="00B516DE" w:rsidRDefault="00B516DE" w:rsidP="00B516DE">
      <w:pPr>
        <w:numPr>
          <w:ilvl w:val="0"/>
          <w:numId w:val="25"/>
        </w:numPr>
        <w:pBdr>
          <w:top w:val="nil"/>
          <w:left w:val="nil"/>
          <w:bottom w:val="nil"/>
          <w:right w:val="nil"/>
          <w:between w:val="nil"/>
        </w:pBdr>
        <w:spacing w:after="240" w:line="240" w:lineRule="auto"/>
        <w:rPr>
          <w:rFonts w:asciiTheme="minorBidi" w:eastAsia="Times New Roman" w:hAnsiTheme="minorBidi"/>
          <w:bCs/>
          <w:color w:val="000000"/>
          <w:lang w:val="en-US"/>
        </w:rPr>
      </w:pPr>
      <w:r w:rsidRPr="00B516DE">
        <w:rPr>
          <w:rFonts w:asciiTheme="minorBidi" w:eastAsia="Times New Roman" w:hAnsiTheme="minorBidi"/>
          <w:bCs/>
          <w:color w:val="000000"/>
          <w:lang w:val="en-US"/>
        </w:rPr>
        <w:t>Advise the FAO and IOC secretariat/IODE Project Office and HAIS partners, to facilitate a proper upgrade of HAEDAT to ensure its functionality, and work with database developers should funding become available</w:t>
      </w:r>
      <w:r w:rsidR="005170FA">
        <w:rPr>
          <w:rFonts w:asciiTheme="minorBidi" w:eastAsia="Times New Roman" w:hAnsiTheme="minorBidi"/>
          <w:bCs/>
          <w:color w:val="000000"/>
          <w:lang w:val="en-US"/>
        </w:rPr>
        <w:t>;</w:t>
      </w:r>
    </w:p>
    <w:p w14:paraId="04FBE275" w14:textId="661EDB46" w:rsidR="005170FA" w:rsidRPr="00B516DE" w:rsidRDefault="005170FA" w:rsidP="00B516DE">
      <w:pPr>
        <w:numPr>
          <w:ilvl w:val="0"/>
          <w:numId w:val="25"/>
        </w:numPr>
        <w:pBdr>
          <w:top w:val="nil"/>
          <w:left w:val="nil"/>
          <w:bottom w:val="nil"/>
          <w:right w:val="nil"/>
          <w:between w:val="nil"/>
        </w:pBdr>
        <w:spacing w:after="240" w:line="240" w:lineRule="auto"/>
        <w:rPr>
          <w:rFonts w:asciiTheme="minorBidi" w:eastAsia="Times New Roman" w:hAnsiTheme="minorBidi"/>
          <w:bCs/>
          <w:color w:val="000000"/>
          <w:lang w:val="en-US"/>
        </w:rPr>
      </w:pPr>
      <w:r w:rsidRPr="00B516DE">
        <w:rPr>
          <w:rFonts w:asciiTheme="minorBidi" w:eastAsia="Times New Roman" w:hAnsiTheme="minorBidi"/>
          <w:bCs/>
          <w:color w:val="000000"/>
          <w:lang w:val="en-US"/>
        </w:rPr>
        <w:t>Standardize recording criteria for HAB events such as ‘high biomass blooms’, cyanobacteria events’, ‘ciguatera events’ and others raised by IOC regional groups. Identify areas for HAIS adjustments, geographical data gaps and website edits. Ensure standardization between HAIS and initiatives undertaken by T</w:t>
      </w:r>
      <w:r>
        <w:rPr>
          <w:rFonts w:asciiTheme="minorBidi" w:eastAsia="Times New Roman" w:hAnsiTheme="minorBidi"/>
          <w:bCs/>
          <w:color w:val="000000"/>
          <w:lang w:val="en-US"/>
        </w:rPr>
        <w:t xml:space="preserve">ask </w:t>
      </w:r>
      <w:r w:rsidRPr="00B516DE">
        <w:rPr>
          <w:rFonts w:asciiTheme="minorBidi" w:eastAsia="Times New Roman" w:hAnsiTheme="minorBidi"/>
          <w:bCs/>
          <w:color w:val="000000"/>
          <w:lang w:val="en-US"/>
        </w:rPr>
        <w:t>T</w:t>
      </w:r>
      <w:r>
        <w:rPr>
          <w:rFonts w:asciiTheme="minorBidi" w:eastAsia="Times New Roman" w:hAnsiTheme="minorBidi"/>
          <w:bCs/>
          <w:color w:val="000000"/>
          <w:lang w:val="en-US"/>
        </w:rPr>
        <w:t>eam</w:t>
      </w:r>
      <w:r w:rsidRPr="00B516DE">
        <w:rPr>
          <w:rFonts w:asciiTheme="minorBidi" w:eastAsia="Times New Roman" w:hAnsiTheme="minorBidi"/>
          <w:bCs/>
          <w:color w:val="000000"/>
          <w:lang w:val="en-US"/>
        </w:rPr>
        <w:t xml:space="preserve">s on Taxonomy, Biotoxins and </w:t>
      </w:r>
      <w:r w:rsidR="009E5EE0" w:rsidRPr="00B516DE">
        <w:rPr>
          <w:rFonts w:asciiTheme="minorBidi" w:eastAsia="Times New Roman" w:hAnsiTheme="minorBidi"/>
          <w:bCs/>
          <w:color w:val="000000"/>
          <w:lang w:val="en-US"/>
        </w:rPr>
        <w:t>Benthic</w:t>
      </w:r>
      <w:r w:rsidRPr="00B516DE">
        <w:rPr>
          <w:rFonts w:asciiTheme="minorBidi" w:eastAsia="Times New Roman" w:hAnsiTheme="minorBidi"/>
          <w:bCs/>
          <w:color w:val="000000"/>
          <w:lang w:val="en-US"/>
        </w:rPr>
        <w:t xml:space="preserve"> HABs and their Toxins</w:t>
      </w:r>
      <w:r>
        <w:rPr>
          <w:rFonts w:asciiTheme="minorBidi" w:eastAsia="Times New Roman" w:hAnsiTheme="minorBidi"/>
          <w:bCs/>
          <w:color w:val="000000"/>
          <w:lang w:val="en-US"/>
        </w:rPr>
        <w:t>;</w:t>
      </w:r>
    </w:p>
    <w:p w14:paraId="5A92BAB8" w14:textId="77777777" w:rsidR="00B516DE" w:rsidRPr="00B516DE" w:rsidRDefault="00B516DE" w:rsidP="00B516DE">
      <w:pPr>
        <w:numPr>
          <w:ilvl w:val="0"/>
          <w:numId w:val="25"/>
        </w:numPr>
        <w:pBdr>
          <w:top w:val="nil"/>
          <w:left w:val="nil"/>
          <w:bottom w:val="nil"/>
          <w:right w:val="nil"/>
          <w:between w:val="nil"/>
        </w:pBdr>
        <w:spacing w:after="240" w:line="240" w:lineRule="auto"/>
        <w:rPr>
          <w:rFonts w:asciiTheme="minorBidi" w:eastAsia="Times New Roman" w:hAnsiTheme="minorBidi"/>
          <w:bCs/>
          <w:color w:val="000000"/>
          <w:lang w:val="en-US"/>
        </w:rPr>
      </w:pPr>
      <w:r w:rsidRPr="00B516DE">
        <w:rPr>
          <w:rFonts w:asciiTheme="minorBidi" w:eastAsia="Times New Roman" w:hAnsiTheme="minorBidi"/>
          <w:bCs/>
          <w:color w:val="000000"/>
          <w:lang w:val="en-US"/>
        </w:rPr>
        <w:t xml:space="preserve">Advise on and stimulate the use of HAIS data and data products, encourage the production of summary articles in Harmful Algae News and act proactively if GHSR/HAIS conclusions or data are misinterpreted or incorrectly referred to; </w:t>
      </w:r>
    </w:p>
    <w:p w14:paraId="4A11F996" w14:textId="4EBD2D69" w:rsidR="00B516DE" w:rsidRPr="00B516DE" w:rsidRDefault="00B516DE" w:rsidP="00B516DE">
      <w:pPr>
        <w:numPr>
          <w:ilvl w:val="0"/>
          <w:numId w:val="25"/>
        </w:numPr>
        <w:pBdr>
          <w:top w:val="nil"/>
          <w:left w:val="nil"/>
          <w:bottom w:val="nil"/>
          <w:right w:val="nil"/>
          <w:between w:val="nil"/>
        </w:pBdr>
        <w:spacing w:after="240" w:line="240" w:lineRule="auto"/>
        <w:rPr>
          <w:rFonts w:asciiTheme="minorBidi" w:eastAsia="Times New Roman" w:hAnsiTheme="minorBidi"/>
          <w:bCs/>
          <w:color w:val="000000"/>
          <w:lang w:val="en-US"/>
        </w:rPr>
      </w:pPr>
      <w:r w:rsidRPr="00B516DE">
        <w:rPr>
          <w:rFonts w:asciiTheme="minorBidi" w:eastAsia="Times New Roman" w:hAnsiTheme="minorBidi"/>
          <w:bCs/>
          <w:color w:val="000000"/>
          <w:lang w:val="en-US"/>
        </w:rPr>
        <w:t xml:space="preserve">Develop a short and concise annual summary of HAEDAT with the view to </w:t>
      </w:r>
      <w:r w:rsidR="005170FA" w:rsidRPr="00B516DE">
        <w:rPr>
          <w:rFonts w:asciiTheme="minorBidi" w:eastAsia="Times New Roman" w:hAnsiTheme="minorBidi"/>
          <w:bCs/>
          <w:color w:val="000000"/>
          <w:lang w:val="en-US"/>
        </w:rPr>
        <w:t>submitting</w:t>
      </w:r>
      <w:r w:rsidRPr="00B516DE">
        <w:rPr>
          <w:rFonts w:asciiTheme="minorBidi" w:eastAsia="Times New Roman" w:hAnsiTheme="minorBidi"/>
          <w:bCs/>
          <w:color w:val="000000"/>
          <w:lang w:val="en-US"/>
        </w:rPr>
        <w:t xml:space="preserve"> such summaries annually to the FAO Committee on Fisheries (COFI) and the Subcommittee on Fish Trade (COFI-FT), starting in April 2025</w:t>
      </w:r>
      <w:r w:rsidR="005170FA">
        <w:rPr>
          <w:rFonts w:asciiTheme="minorBidi" w:eastAsia="Times New Roman" w:hAnsiTheme="minorBidi"/>
          <w:bCs/>
          <w:color w:val="000000"/>
          <w:lang w:val="en-US"/>
        </w:rPr>
        <w:t xml:space="preserve">; </w:t>
      </w:r>
    </w:p>
    <w:p w14:paraId="2EA0DA0B" w14:textId="6E0D6B16" w:rsidR="00B516DE" w:rsidRPr="00B516DE" w:rsidRDefault="00B516DE" w:rsidP="00B516DE">
      <w:pPr>
        <w:numPr>
          <w:ilvl w:val="0"/>
          <w:numId w:val="25"/>
        </w:numPr>
        <w:pBdr>
          <w:top w:val="nil"/>
          <w:left w:val="nil"/>
          <w:bottom w:val="nil"/>
          <w:right w:val="nil"/>
          <w:between w:val="nil"/>
        </w:pBdr>
        <w:spacing w:after="240" w:line="240" w:lineRule="auto"/>
        <w:rPr>
          <w:rFonts w:asciiTheme="minorBidi" w:eastAsia="Times New Roman" w:hAnsiTheme="minorBidi"/>
          <w:bCs/>
          <w:color w:val="000000"/>
          <w:lang w:val="en-US"/>
        </w:rPr>
      </w:pPr>
      <w:r w:rsidRPr="00B516DE">
        <w:rPr>
          <w:rFonts w:asciiTheme="minorBidi" w:eastAsia="Times New Roman" w:hAnsiTheme="minorBidi"/>
          <w:bCs/>
          <w:color w:val="000000"/>
          <w:lang w:val="en-US"/>
        </w:rPr>
        <w:t xml:space="preserve">Identify the focus of the second Global HAB Status Report, identify priority drivers and associated relevant global datasets. Engage with working groups, groups of experts within and outside IOC (including IOC IGMETS, IOC </w:t>
      </w:r>
      <w:proofErr w:type="spellStart"/>
      <w:r w:rsidRPr="00B516DE">
        <w:rPr>
          <w:rFonts w:asciiTheme="minorBidi" w:eastAsia="Times New Roman" w:hAnsiTheme="minorBidi"/>
          <w:bCs/>
          <w:color w:val="000000"/>
          <w:lang w:val="en-US"/>
        </w:rPr>
        <w:t>TrendsPO</w:t>
      </w:r>
      <w:proofErr w:type="spellEnd"/>
      <w:r w:rsidRPr="00B516DE">
        <w:rPr>
          <w:rFonts w:asciiTheme="minorBidi" w:eastAsia="Times New Roman" w:hAnsiTheme="minorBidi"/>
          <w:bCs/>
          <w:color w:val="000000"/>
          <w:lang w:val="en-US"/>
        </w:rPr>
        <w:t>, ICES WGPME, the marine sites of the International network on Long Term Ecological Research (I-LTER), EMODNET-Biology, and ICES-IOC WGHABD, GOOS), and individual scientists to identify time series of phytoplankton data including information on HAB species</w:t>
      </w:r>
      <w:r w:rsidR="00871EFC">
        <w:rPr>
          <w:rFonts w:asciiTheme="minorBidi" w:eastAsia="Times New Roman" w:hAnsiTheme="minorBidi"/>
          <w:bCs/>
          <w:color w:val="000000"/>
          <w:lang w:val="en-US"/>
        </w:rPr>
        <w:t>;</w:t>
      </w:r>
    </w:p>
    <w:p w14:paraId="6BD996B5" w14:textId="7D96F3F3" w:rsidR="00B516DE" w:rsidRPr="00B516DE" w:rsidRDefault="00B516DE" w:rsidP="00B516DE">
      <w:pPr>
        <w:numPr>
          <w:ilvl w:val="0"/>
          <w:numId w:val="25"/>
        </w:numPr>
        <w:pBdr>
          <w:top w:val="nil"/>
          <w:left w:val="nil"/>
          <w:bottom w:val="nil"/>
          <w:right w:val="nil"/>
          <w:between w:val="nil"/>
        </w:pBdr>
        <w:spacing w:after="240" w:line="240" w:lineRule="auto"/>
        <w:rPr>
          <w:rFonts w:asciiTheme="minorBidi" w:eastAsia="Times New Roman" w:hAnsiTheme="minorBidi"/>
          <w:bCs/>
          <w:color w:val="000000"/>
          <w:lang w:val="en-US"/>
        </w:rPr>
      </w:pPr>
      <w:r w:rsidRPr="00B516DE">
        <w:rPr>
          <w:rFonts w:asciiTheme="minorBidi" w:eastAsia="Times New Roman" w:hAnsiTheme="minorBidi"/>
          <w:bCs/>
          <w:color w:val="000000"/>
          <w:lang w:val="en-US"/>
        </w:rPr>
        <w:t xml:space="preserve">Investigate with </w:t>
      </w:r>
      <w:proofErr w:type="spellStart"/>
      <w:r w:rsidRPr="00B516DE">
        <w:rPr>
          <w:rFonts w:asciiTheme="minorBidi" w:eastAsia="Times New Roman" w:hAnsiTheme="minorBidi"/>
          <w:bCs/>
          <w:color w:val="000000"/>
          <w:lang w:val="en-US"/>
        </w:rPr>
        <w:t>GlobalHAB</w:t>
      </w:r>
      <w:proofErr w:type="spellEnd"/>
      <w:r w:rsidRPr="00B516DE">
        <w:rPr>
          <w:rFonts w:asciiTheme="minorBidi" w:eastAsia="Times New Roman" w:hAnsiTheme="minorBidi"/>
          <w:bCs/>
          <w:color w:val="000000"/>
          <w:lang w:val="en-US"/>
        </w:rPr>
        <w:t xml:space="preserve"> possibilities of organizing initiatives (such as workshops, interactive data analysis, courses) on HAB time series analysis in the context of environmental variability</w:t>
      </w:r>
      <w:r w:rsidR="00871EFC">
        <w:rPr>
          <w:rFonts w:asciiTheme="minorBidi" w:eastAsia="Times New Roman" w:hAnsiTheme="minorBidi"/>
          <w:bCs/>
          <w:color w:val="000000"/>
          <w:lang w:val="en-US"/>
        </w:rPr>
        <w:t>;</w:t>
      </w:r>
    </w:p>
    <w:p w14:paraId="15779F3C" w14:textId="5C74891E" w:rsidR="00B516DE" w:rsidRPr="00B516DE" w:rsidRDefault="00B516DE" w:rsidP="00B516DE">
      <w:pPr>
        <w:numPr>
          <w:ilvl w:val="0"/>
          <w:numId w:val="25"/>
        </w:numPr>
        <w:pBdr>
          <w:top w:val="nil"/>
          <w:left w:val="nil"/>
          <w:bottom w:val="nil"/>
          <w:right w:val="nil"/>
          <w:between w:val="nil"/>
        </w:pBdr>
        <w:spacing w:after="240" w:line="240" w:lineRule="auto"/>
        <w:rPr>
          <w:rFonts w:asciiTheme="minorBidi" w:eastAsia="Times New Roman" w:hAnsiTheme="minorBidi"/>
          <w:bCs/>
          <w:color w:val="000000"/>
          <w:lang w:val="en-US"/>
        </w:rPr>
      </w:pPr>
      <w:r w:rsidRPr="00B516DE">
        <w:rPr>
          <w:rFonts w:asciiTheme="minorBidi" w:eastAsia="Times New Roman" w:hAnsiTheme="minorBidi"/>
          <w:bCs/>
          <w:color w:val="000000"/>
          <w:lang w:val="en-US"/>
        </w:rPr>
        <w:t>Work with IOC</w:t>
      </w:r>
      <w:r w:rsidR="00871EFC">
        <w:rPr>
          <w:rFonts w:asciiTheme="minorBidi" w:eastAsia="Times New Roman" w:hAnsiTheme="minorBidi"/>
          <w:bCs/>
          <w:color w:val="000000"/>
          <w:lang w:val="en-US"/>
        </w:rPr>
        <w:t>-</w:t>
      </w:r>
      <w:r w:rsidRPr="00B516DE">
        <w:rPr>
          <w:rFonts w:asciiTheme="minorBidi" w:eastAsia="Times New Roman" w:hAnsiTheme="minorBidi"/>
          <w:bCs/>
          <w:color w:val="000000"/>
          <w:lang w:val="en-US"/>
        </w:rPr>
        <w:t xml:space="preserve">FAO IPHAB </w:t>
      </w:r>
      <w:r w:rsidR="00871EFC" w:rsidRPr="00B516DE">
        <w:rPr>
          <w:rFonts w:asciiTheme="minorBidi" w:eastAsia="Times New Roman" w:hAnsiTheme="minorBidi"/>
          <w:bCs/>
          <w:color w:val="000000"/>
          <w:lang w:val="en-US"/>
        </w:rPr>
        <w:t xml:space="preserve">task teams </w:t>
      </w:r>
      <w:r w:rsidRPr="00B516DE">
        <w:rPr>
          <w:rFonts w:asciiTheme="minorBidi" w:eastAsia="Times New Roman" w:hAnsiTheme="minorBidi"/>
          <w:bCs/>
          <w:color w:val="000000"/>
          <w:lang w:val="en-US"/>
        </w:rPr>
        <w:t>to implement the UN Decade Action</w:t>
      </w:r>
      <w:r w:rsidR="00871EFC">
        <w:rPr>
          <w:rFonts w:asciiTheme="minorBidi" w:eastAsia="Times New Roman" w:hAnsiTheme="minorBidi"/>
          <w:bCs/>
          <w:color w:val="000000"/>
          <w:lang w:val="en-US"/>
        </w:rPr>
        <w:t>—</w:t>
      </w:r>
      <w:r w:rsidRPr="00B516DE">
        <w:rPr>
          <w:rFonts w:asciiTheme="minorBidi" w:eastAsia="Times New Roman" w:hAnsiTheme="minorBidi"/>
          <w:bCs/>
          <w:color w:val="000000"/>
          <w:lang w:val="en-US"/>
        </w:rPr>
        <w:t>HAB Solutions, identify partners for co-design initiatives and funding opportunities;</w:t>
      </w:r>
    </w:p>
    <w:p w14:paraId="29246F7B" w14:textId="3D84E4EA" w:rsidR="00B516DE" w:rsidRPr="00B516DE" w:rsidRDefault="00871EFC" w:rsidP="005170FA">
      <w:pPr>
        <w:pBdr>
          <w:top w:val="nil"/>
          <w:left w:val="nil"/>
          <w:bottom w:val="nil"/>
          <w:right w:val="nil"/>
          <w:between w:val="nil"/>
        </w:pBdr>
        <w:spacing w:after="240" w:line="240" w:lineRule="auto"/>
        <w:jc w:val="both"/>
        <w:rPr>
          <w:rFonts w:asciiTheme="minorBidi" w:eastAsia="Times New Roman" w:hAnsiTheme="minorBidi"/>
          <w:bCs/>
          <w:color w:val="000000"/>
          <w:lang w:val="en-US"/>
        </w:rPr>
      </w:pPr>
      <w:r>
        <w:rPr>
          <w:rFonts w:asciiTheme="minorBidi" w:eastAsia="Times New Roman" w:hAnsiTheme="minorBidi"/>
          <w:b/>
          <w:bCs/>
          <w:color w:val="000000"/>
          <w:lang w:val="en-US"/>
        </w:rPr>
        <w:t>Also d</w:t>
      </w:r>
      <w:r w:rsidR="00B516DE" w:rsidRPr="00B516DE">
        <w:rPr>
          <w:rFonts w:asciiTheme="minorBidi" w:eastAsia="Times New Roman" w:hAnsiTheme="minorBidi"/>
          <w:b/>
          <w:bCs/>
          <w:color w:val="000000"/>
          <w:lang w:val="en-US"/>
        </w:rPr>
        <w:t>ecides</w:t>
      </w:r>
      <w:r w:rsidR="00B516DE" w:rsidRPr="00B516DE">
        <w:rPr>
          <w:rFonts w:asciiTheme="minorBidi" w:eastAsia="Times New Roman" w:hAnsiTheme="minorBidi"/>
          <w:bCs/>
          <w:color w:val="000000"/>
          <w:lang w:val="en-US"/>
        </w:rPr>
        <w:t xml:space="preserve"> that the </w:t>
      </w:r>
      <w:r w:rsidRPr="00B516DE">
        <w:rPr>
          <w:rFonts w:asciiTheme="minorBidi" w:eastAsia="Times New Roman" w:hAnsiTheme="minorBidi"/>
          <w:bCs/>
          <w:color w:val="000000"/>
          <w:lang w:val="en-US"/>
        </w:rPr>
        <w:t xml:space="preserve">task team </w:t>
      </w:r>
      <w:r w:rsidR="00B516DE" w:rsidRPr="00B516DE">
        <w:rPr>
          <w:rFonts w:asciiTheme="minorBidi" w:eastAsia="Times New Roman" w:hAnsiTheme="minorBidi"/>
          <w:bCs/>
          <w:color w:val="000000"/>
          <w:lang w:val="en-US"/>
        </w:rPr>
        <w:t>is chaired by NN (</w:t>
      </w:r>
      <w:proofErr w:type="spellStart"/>
      <w:r w:rsidR="00B516DE" w:rsidRPr="00B516DE">
        <w:rPr>
          <w:rFonts w:asciiTheme="minorBidi" w:eastAsia="Times New Roman" w:hAnsiTheme="minorBidi"/>
          <w:bCs/>
          <w:color w:val="000000"/>
          <w:lang w:val="en-US"/>
        </w:rPr>
        <w:t>t.b.i</w:t>
      </w:r>
      <w:proofErr w:type="spellEnd"/>
      <w:r w:rsidR="00B516DE" w:rsidRPr="00B516DE">
        <w:rPr>
          <w:rFonts w:asciiTheme="minorBidi" w:eastAsia="Times New Roman" w:hAnsiTheme="minorBidi"/>
          <w:bCs/>
          <w:color w:val="000000"/>
          <w:lang w:val="en-US"/>
        </w:rPr>
        <w:t xml:space="preserve">.) and </w:t>
      </w:r>
      <w:r w:rsidR="009E5EE0">
        <w:rPr>
          <w:rFonts w:asciiTheme="minorBidi" w:eastAsia="Times New Roman" w:hAnsiTheme="minorBidi"/>
          <w:bCs/>
          <w:color w:val="000000"/>
          <w:lang w:val="en-US"/>
        </w:rPr>
        <w:t>is composed of</w:t>
      </w:r>
      <w:r w:rsidR="00B516DE" w:rsidRPr="00B516DE">
        <w:rPr>
          <w:rFonts w:asciiTheme="minorBidi" w:eastAsia="Times New Roman" w:hAnsiTheme="minorBidi"/>
          <w:bCs/>
          <w:color w:val="000000"/>
          <w:lang w:val="en-US"/>
        </w:rPr>
        <w:t xml:space="preserve"> E. Bresnan (UK), A. Zingone (Italy), D. Clarke (Ireland) B. Karlson (Sweden), the Chair of the IPHAB Task Team on Biotoxins, the Chair of the IPHAB Task Team on Taxonomy, </w:t>
      </w:r>
      <w:r w:rsidR="009E5EE0">
        <w:rPr>
          <w:rFonts w:asciiTheme="minorBidi" w:eastAsia="Times New Roman" w:hAnsiTheme="minorBidi"/>
          <w:bCs/>
          <w:color w:val="000000"/>
          <w:lang w:val="en-US"/>
        </w:rPr>
        <w:t>a representative of IODE</w:t>
      </w:r>
      <w:r w:rsidR="00B516DE" w:rsidRPr="00B516DE">
        <w:rPr>
          <w:rFonts w:asciiTheme="minorBidi" w:eastAsia="Times New Roman" w:hAnsiTheme="minorBidi"/>
          <w:bCs/>
          <w:color w:val="000000"/>
          <w:lang w:val="en-US"/>
        </w:rPr>
        <w:t xml:space="preserve"> and may invite representatives of the </w:t>
      </w:r>
      <w:proofErr w:type="spellStart"/>
      <w:r w:rsidR="00B516DE" w:rsidRPr="00B516DE">
        <w:rPr>
          <w:rFonts w:asciiTheme="minorBidi" w:eastAsia="Times New Roman" w:hAnsiTheme="minorBidi"/>
          <w:bCs/>
          <w:color w:val="000000"/>
          <w:lang w:val="en-US"/>
        </w:rPr>
        <w:t>GlobalHAB</w:t>
      </w:r>
      <w:proofErr w:type="spellEnd"/>
      <w:r w:rsidR="00B516DE" w:rsidRPr="00B516DE">
        <w:rPr>
          <w:rFonts w:asciiTheme="minorBidi" w:eastAsia="Times New Roman" w:hAnsiTheme="minorBidi"/>
          <w:bCs/>
          <w:color w:val="000000"/>
          <w:lang w:val="en-US"/>
        </w:rPr>
        <w:t xml:space="preserve"> SSC, the regional IOC groups ANCA, FANSA, HANA and WESTPAC/HAB, the ICES-IOC WGHABD, the PICES HAB Section, </w:t>
      </w:r>
      <w:proofErr w:type="spellStart"/>
      <w:r w:rsidR="00B516DE" w:rsidRPr="00B516DE">
        <w:rPr>
          <w:rFonts w:asciiTheme="minorBidi" w:eastAsia="Times New Roman" w:hAnsiTheme="minorBidi"/>
          <w:bCs/>
          <w:color w:val="000000"/>
          <w:lang w:val="en-US"/>
        </w:rPr>
        <w:t>WoRMS</w:t>
      </w:r>
      <w:proofErr w:type="spellEnd"/>
      <w:r w:rsidR="00B516DE" w:rsidRPr="00B516DE">
        <w:rPr>
          <w:rFonts w:asciiTheme="minorBidi" w:eastAsia="Times New Roman" w:hAnsiTheme="minorBidi"/>
          <w:bCs/>
          <w:color w:val="000000"/>
          <w:lang w:val="en-US"/>
        </w:rPr>
        <w:t xml:space="preserve">, IAEA, and ISSHA. The Task Team is supplemented by international advisors and experts G. </w:t>
      </w:r>
      <w:proofErr w:type="spellStart"/>
      <w:r w:rsidR="00B516DE" w:rsidRPr="00B516DE">
        <w:rPr>
          <w:rFonts w:asciiTheme="minorBidi" w:eastAsia="Times New Roman" w:hAnsiTheme="minorBidi"/>
          <w:bCs/>
          <w:color w:val="000000"/>
          <w:lang w:val="en-US"/>
        </w:rPr>
        <w:t>Hallegraeff</w:t>
      </w:r>
      <w:proofErr w:type="spellEnd"/>
      <w:r w:rsidR="00B516DE" w:rsidRPr="00B516DE">
        <w:rPr>
          <w:rFonts w:asciiTheme="minorBidi" w:eastAsia="Times New Roman" w:hAnsiTheme="minorBidi"/>
          <w:bCs/>
          <w:color w:val="000000"/>
          <w:lang w:val="en-US"/>
        </w:rPr>
        <w:t xml:space="preserve"> (AU) and may be expanded as required to fulfill the terms of reference;</w:t>
      </w:r>
    </w:p>
    <w:p w14:paraId="75D57B60" w14:textId="471DBD5A" w:rsidR="00B516DE" w:rsidRPr="00B516DE" w:rsidRDefault="00B516DE" w:rsidP="005170FA">
      <w:pPr>
        <w:pBdr>
          <w:top w:val="nil"/>
          <w:left w:val="nil"/>
          <w:bottom w:val="nil"/>
          <w:right w:val="nil"/>
          <w:between w:val="nil"/>
        </w:pBdr>
        <w:spacing w:after="240" w:line="240" w:lineRule="auto"/>
        <w:jc w:val="both"/>
        <w:rPr>
          <w:rFonts w:asciiTheme="minorBidi" w:eastAsia="Times New Roman" w:hAnsiTheme="minorBidi"/>
          <w:b/>
          <w:bCs/>
          <w:color w:val="000000"/>
          <w:lang w:val="en-US"/>
        </w:rPr>
      </w:pPr>
      <w:r w:rsidRPr="00B516DE">
        <w:rPr>
          <w:rFonts w:asciiTheme="minorBidi" w:eastAsia="Times New Roman" w:hAnsiTheme="minorBidi"/>
          <w:b/>
          <w:bCs/>
          <w:color w:val="000000"/>
          <w:lang w:val="en-US"/>
        </w:rPr>
        <w:t xml:space="preserve">Invites </w:t>
      </w:r>
      <w:r w:rsidRPr="00B516DE">
        <w:rPr>
          <w:rFonts w:asciiTheme="minorBidi" w:eastAsia="Times New Roman" w:hAnsiTheme="minorBidi"/>
          <w:bCs/>
          <w:color w:val="000000"/>
          <w:lang w:val="en-US"/>
        </w:rPr>
        <w:t>the IODE</w:t>
      </w:r>
      <w:r w:rsidR="00871EFC">
        <w:rPr>
          <w:rFonts w:asciiTheme="minorBidi" w:eastAsia="Times New Roman" w:hAnsiTheme="minorBidi"/>
          <w:bCs/>
          <w:color w:val="000000"/>
          <w:lang w:val="en-US"/>
        </w:rPr>
        <w:t>/</w:t>
      </w:r>
      <w:r w:rsidRPr="00B516DE">
        <w:rPr>
          <w:rFonts w:asciiTheme="minorBidi" w:eastAsia="Times New Roman" w:hAnsiTheme="minorBidi"/>
          <w:bCs/>
          <w:color w:val="000000"/>
          <w:lang w:val="en-US"/>
        </w:rPr>
        <w:t xml:space="preserve">OBIS </w:t>
      </w:r>
      <w:proofErr w:type="spellStart"/>
      <w:r w:rsidRPr="00B516DE">
        <w:rPr>
          <w:rFonts w:asciiTheme="minorBidi" w:eastAsia="Times New Roman" w:hAnsiTheme="minorBidi"/>
          <w:bCs/>
          <w:color w:val="000000"/>
          <w:lang w:val="en-US"/>
        </w:rPr>
        <w:t>Programme</w:t>
      </w:r>
      <w:proofErr w:type="spellEnd"/>
      <w:r w:rsidRPr="00B516DE">
        <w:rPr>
          <w:rFonts w:asciiTheme="minorBidi" w:eastAsia="Times New Roman" w:hAnsiTheme="minorBidi"/>
          <w:bCs/>
          <w:color w:val="000000"/>
          <w:lang w:val="en-US"/>
        </w:rPr>
        <w:t xml:space="preserve"> to continue </w:t>
      </w:r>
      <w:r w:rsidR="00871EFC">
        <w:rPr>
          <w:rFonts w:asciiTheme="minorBidi" w:eastAsia="Times New Roman" w:hAnsiTheme="minorBidi"/>
          <w:bCs/>
          <w:color w:val="000000"/>
          <w:lang w:val="en-US"/>
        </w:rPr>
        <w:t>its</w:t>
      </w:r>
      <w:r w:rsidRPr="00B516DE">
        <w:rPr>
          <w:rFonts w:asciiTheme="minorBidi" w:eastAsia="Times New Roman" w:hAnsiTheme="minorBidi"/>
          <w:bCs/>
          <w:color w:val="000000"/>
          <w:lang w:val="en-US"/>
        </w:rPr>
        <w:t xml:space="preserve"> active role in HAIS incl. HAEDAT through its Ocean Biodiversity Information System (OBIS);</w:t>
      </w:r>
    </w:p>
    <w:p w14:paraId="19EB0CD6" w14:textId="757327C8" w:rsidR="00B516DE" w:rsidRPr="00B516DE" w:rsidRDefault="00B516DE" w:rsidP="005170FA">
      <w:pPr>
        <w:pBdr>
          <w:top w:val="nil"/>
          <w:left w:val="nil"/>
          <w:bottom w:val="nil"/>
          <w:right w:val="nil"/>
          <w:between w:val="nil"/>
        </w:pBdr>
        <w:spacing w:after="240" w:line="240" w:lineRule="auto"/>
        <w:jc w:val="both"/>
        <w:rPr>
          <w:rFonts w:asciiTheme="minorBidi" w:eastAsia="Times New Roman" w:hAnsiTheme="minorBidi"/>
          <w:b/>
          <w:bCs/>
          <w:color w:val="000000"/>
          <w:u w:val="single"/>
          <w:lang w:val="en-US"/>
        </w:rPr>
      </w:pPr>
      <w:r w:rsidRPr="00B516DE">
        <w:rPr>
          <w:rFonts w:asciiTheme="minorBidi" w:eastAsia="Times New Roman" w:hAnsiTheme="minorBidi"/>
          <w:b/>
          <w:bCs/>
          <w:color w:val="000000"/>
          <w:lang w:val="en-US"/>
        </w:rPr>
        <w:t xml:space="preserve">Notes </w:t>
      </w:r>
      <w:r w:rsidRPr="00B516DE">
        <w:rPr>
          <w:rFonts w:asciiTheme="minorBidi" w:eastAsia="Times New Roman" w:hAnsiTheme="minorBidi"/>
          <w:bCs/>
          <w:color w:val="000000"/>
          <w:lang w:val="en-US"/>
        </w:rPr>
        <w:t xml:space="preserve">that the task team will continue its work until otherwise decided by the Panel, and that it will work by correspondence and/or meet upon request by the joint IOC-FAO IPHAB Secretariat, and </w:t>
      </w:r>
      <w:r w:rsidRPr="00B516DE">
        <w:rPr>
          <w:rFonts w:asciiTheme="minorBidi" w:eastAsia="Times New Roman" w:hAnsiTheme="minorBidi"/>
          <w:bCs/>
          <w:color w:val="000000"/>
          <w:lang w:val="en-US"/>
        </w:rPr>
        <w:lastRenderedPageBreak/>
        <w:t>provide progress reports to the Chairs of IPHAB and IODE</w:t>
      </w:r>
      <w:r w:rsidR="00871EFC">
        <w:rPr>
          <w:rFonts w:asciiTheme="minorBidi" w:eastAsia="Times New Roman" w:hAnsiTheme="minorBidi"/>
          <w:bCs/>
          <w:color w:val="000000"/>
          <w:lang w:val="en-US"/>
        </w:rPr>
        <w:t xml:space="preserve"> during the</w:t>
      </w:r>
      <w:r w:rsidRPr="00B516DE">
        <w:rPr>
          <w:rFonts w:asciiTheme="minorBidi" w:eastAsia="Times New Roman" w:hAnsiTheme="minorBidi"/>
          <w:bCs/>
          <w:color w:val="000000"/>
          <w:lang w:val="en-US"/>
        </w:rPr>
        <w:t xml:space="preserve"> intersessional </w:t>
      </w:r>
      <w:r w:rsidR="00871EFC">
        <w:rPr>
          <w:rFonts w:asciiTheme="minorBidi" w:eastAsia="Times New Roman" w:hAnsiTheme="minorBidi"/>
          <w:bCs/>
          <w:color w:val="000000"/>
          <w:lang w:val="en-US"/>
        </w:rPr>
        <w:t>period of those subsidiary bodies of IOC for reporting to their next sessions</w:t>
      </w:r>
      <w:r w:rsidRPr="00B516DE">
        <w:rPr>
          <w:rFonts w:asciiTheme="minorBidi" w:eastAsia="Times New Roman" w:hAnsiTheme="minorBidi"/>
          <w:bCs/>
          <w:color w:val="000000"/>
          <w:lang w:val="en-US"/>
        </w:rPr>
        <w:t>.</w:t>
      </w:r>
    </w:p>
    <w:p w14:paraId="69582410" w14:textId="77777777" w:rsidR="00B516DE" w:rsidRPr="00B516DE" w:rsidRDefault="00B516DE" w:rsidP="00B516DE">
      <w:pPr>
        <w:pBdr>
          <w:top w:val="nil"/>
          <w:left w:val="nil"/>
          <w:bottom w:val="nil"/>
          <w:right w:val="nil"/>
          <w:between w:val="nil"/>
        </w:pBdr>
        <w:spacing w:after="240" w:line="240" w:lineRule="auto"/>
        <w:rPr>
          <w:rFonts w:asciiTheme="minorBidi" w:eastAsia="Times New Roman" w:hAnsiTheme="minorBidi"/>
          <w:bCs/>
          <w:color w:val="000000"/>
          <w:lang w:val="en-US"/>
        </w:rPr>
      </w:pPr>
    </w:p>
    <w:p w14:paraId="15781FE2" w14:textId="20ECA208" w:rsidR="009638C4" w:rsidRPr="007F77D7" w:rsidRDefault="009638C4" w:rsidP="009638C4">
      <w:pPr>
        <w:widowControl w:val="0"/>
        <w:autoSpaceDE w:val="0"/>
        <w:autoSpaceDN w:val="0"/>
        <w:adjustRightInd w:val="0"/>
        <w:spacing w:after="240" w:line="240" w:lineRule="auto"/>
        <w:jc w:val="center"/>
        <w:rPr>
          <w:rFonts w:asciiTheme="minorBidi" w:hAnsiTheme="minorBidi"/>
          <w:bCs/>
          <w:u w:val="single"/>
          <w:lang w:val="en-US"/>
        </w:rPr>
      </w:pPr>
      <w:bookmarkStart w:id="13" w:name="dec4"/>
      <w:r w:rsidRPr="007F77D7">
        <w:rPr>
          <w:rFonts w:asciiTheme="minorBidi" w:hAnsiTheme="minorBidi"/>
          <w:bCs/>
          <w:u w:val="single"/>
          <w:lang w:val="en-US"/>
        </w:rPr>
        <w:t>Decision IPHAB-XV</w:t>
      </w:r>
      <w:r w:rsidR="003E12DF">
        <w:rPr>
          <w:rFonts w:asciiTheme="minorBidi" w:hAnsiTheme="minorBidi"/>
          <w:bCs/>
          <w:u w:val="single"/>
          <w:lang w:val="en-US"/>
        </w:rPr>
        <w:t>I</w:t>
      </w:r>
      <w:r w:rsidRPr="007F77D7">
        <w:rPr>
          <w:rFonts w:asciiTheme="minorBidi" w:hAnsiTheme="minorBidi"/>
          <w:bCs/>
          <w:u w:val="single"/>
          <w:lang w:val="en-US"/>
        </w:rPr>
        <w:t>I.4</w:t>
      </w:r>
      <w:bookmarkEnd w:id="13"/>
    </w:p>
    <w:p w14:paraId="0AB5FDC8" w14:textId="77777777" w:rsidR="003E12DF" w:rsidRPr="003E12DF" w:rsidRDefault="009638C4" w:rsidP="003E12DF">
      <w:pPr>
        <w:widowControl w:val="0"/>
        <w:autoSpaceDE w:val="0"/>
        <w:autoSpaceDN w:val="0"/>
        <w:adjustRightInd w:val="0"/>
        <w:spacing w:after="240" w:line="240" w:lineRule="auto"/>
        <w:jc w:val="center"/>
        <w:rPr>
          <w:rFonts w:asciiTheme="minorBidi" w:hAnsiTheme="minorBidi"/>
          <w:b/>
          <w:bCs/>
          <w:lang w:val="en-US"/>
        </w:rPr>
      </w:pPr>
      <w:r w:rsidRPr="007F77D7">
        <w:rPr>
          <w:rFonts w:asciiTheme="minorBidi" w:hAnsiTheme="minorBidi"/>
          <w:b/>
          <w:bCs/>
          <w:lang w:val="en-US"/>
        </w:rPr>
        <w:t xml:space="preserve">TASK TEAM ON </w:t>
      </w:r>
      <w:r w:rsidR="003E12DF" w:rsidRPr="003E12DF">
        <w:rPr>
          <w:rFonts w:asciiTheme="minorBidi" w:hAnsiTheme="minorBidi"/>
          <w:b/>
          <w:bCs/>
          <w:lang w:val="en-US"/>
        </w:rPr>
        <w:t xml:space="preserve">BENTHIC HARMFUL ALGAE AND THEIR TOXINS </w:t>
      </w:r>
    </w:p>
    <w:p w14:paraId="0E7B73BB" w14:textId="57BDEB92" w:rsidR="003E12DF" w:rsidRPr="003E12DF" w:rsidRDefault="009638C4" w:rsidP="003E12DF">
      <w:pPr>
        <w:pStyle w:val="Default"/>
        <w:rPr>
          <w:rFonts w:asciiTheme="minorBidi" w:hAnsiTheme="minorBidi"/>
        </w:rPr>
      </w:pPr>
      <w:r w:rsidRPr="00AC7B8E">
        <w:rPr>
          <w:rFonts w:asciiTheme="minorBidi" w:hAnsiTheme="minorBidi" w:cstheme="minorBidi"/>
          <w:sz w:val="22"/>
          <w:szCs w:val="22"/>
        </w:rPr>
        <w:t xml:space="preserve">The IOC-FAO Intergovernmental Panel on Harmful Algal </w:t>
      </w:r>
      <w:r w:rsidR="003E12DF" w:rsidRPr="003E12DF">
        <w:rPr>
          <w:rFonts w:asciiTheme="minorBidi" w:hAnsiTheme="minorBidi"/>
        </w:rPr>
        <w:t xml:space="preserve">Blooms, </w:t>
      </w:r>
    </w:p>
    <w:p w14:paraId="22873BA2" w14:textId="77777777" w:rsidR="003E12DF" w:rsidRDefault="003E12DF" w:rsidP="003E12DF">
      <w:pPr>
        <w:pStyle w:val="Default"/>
        <w:rPr>
          <w:rFonts w:asciiTheme="minorBidi" w:hAnsiTheme="minorBidi"/>
          <w:b/>
        </w:rPr>
      </w:pPr>
    </w:p>
    <w:p w14:paraId="31138967" w14:textId="3BEA31DA" w:rsidR="003E12DF" w:rsidRPr="003E12DF" w:rsidRDefault="003E12DF" w:rsidP="00871EFC">
      <w:pPr>
        <w:pStyle w:val="Default"/>
        <w:jc w:val="both"/>
        <w:rPr>
          <w:rFonts w:asciiTheme="minorBidi" w:hAnsiTheme="minorBidi"/>
          <w:sz w:val="22"/>
          <w:szCs w:val="22"/>
        </w:rPr>
      </w:pPr>
      <w:r w:rsidRPr="003E12DF">
        <w:rPr>
          <w:rFonts w:asciiTheme="minorBidi" w:hAnsiTheme="minorBidi"/>
          <w:b/>
          <w:sz w:val="22"/>
          <w:szCs w:val="22"/>
        </w:rPr>
        <w:t>Recalling</w:t>
      </w:r>
      <w:r w:rsidRPr="003E12DF">
        <w:rPr>
          <w:rFonts w:asciiTheme="minorBidi" w:hAnsiTheme="minorBidi"/>
          <w:sz w:val="22"/>
          <w:szCs w:val="22"/>
        </w:rPr>
        <w:t xml:space="preserve"> Decision IPHAB-XVI.4 on an IPHAB Task Team on a Global Inter-Agency Ciguatera Strategy for Improved Research and Management;</w:t>
      </w:r>
    </w:p>
    <w:p w14:paraId="0E216896" w14:textId="77777777" w:rsidR="003E12DF" w:rsidRPr="003E12DF" w:rsidRDefault="003E12DF" w:rsidP="003E12DF">
      <w:pPr>
        <w:pStyle w:val="Default"/>
        <w:rPr>
          <w:rFonts w:asciiTheme="minorBidi" w:hAnsiTheme="minorBidi"/>
          <w:b/>
          <w:sz w:val="22"/>
          <w:szCs w:val="22"/>
        </w:rPr>
      </w:pPr>
    </w:p>
    <w:p w14:paraId="5F6FE80F" w14:textId="2CA5EDE0" w:rsidR="00EE2603" w:rsidRPr="00871EFC" w:rsidRDefault="003E12DF" w:rsidP="00871EFC">
      <w:pPr>
        <w:pStyle w:val="Default"/>
        <w:spacing w:after="120"/>
        <w:rPr>
          <w:rFonts w:asciiTheme="minorBidi" w:hAnsiTheme="minorBidi"/>
          <w:bCs/>
          <w:sz w:val="22"/>
          <w:szCs w:val="22"/>
        </w:rPr>
      </w:pPr>
      <w:r w:rsidRPr="003E12DF">
        <w:rPr>
          <w:rFonts w:asciiTheme="minorBidi" w:hAnsiTheme="minorBidi"/>
          <w:b/>
          <w:sz w:val="22"/>
          <w:szCs w:val="22"/>
        </w:rPr>
        <w:t>Noting</w:t>
      </w:r>
      <w:r w:rsidR="00871EFC">
        <w:rPr>
          <w:rFonts w:asciiTheme="minorBidi" w:hAnsiTheme="minorBidi"/>
          <w:bCs/>
          <w:sz w:val="22"/>
          <w:szCs w:val="22"/>
        </w:rPr>
        <w:t>:</w:t>
      </w:r>
    </w:p>
    <w:p w14:paraId="558AFE4C" w14:textId="5EA516A0" w:rsidR="003E12DF" w:rsidRPr="003E12DF" w:rsidRDefault="003E12DF" w:rsidP="00871EFC">
      <w:pPr>
        <w:pStyle w:val="Default"/>
        <w:numPr>
          <w:ilvl w:val="0"/>
          <w:numId w:val="28"/>
        </w:numPr>
        <w:spacing w:after="120"/>
        <w:ind w:left="1134" w:hanging="567"/>
        <w:rPr>
          <w:rFonts w:asciiTheme="minorBidi" w:hAnsiTheme="minorBidi"/>
          <w:sz w:val="22"/>
          <w:szCs w:val="22"/>
        </w:rPr>
      </w:pPr>
      <w:r w:rsidRPr="003E12DF">
        <w:rPr>
          <w:rFonts w:asciiTheme="minorBidi" w:hAnsiTheme="minorBidi"/>
          <w:sz w:val="22"/>
          <w:szCs w:val="22"/>
        </w:rPr>
        <w:t xml:space="preserve">the extensive human suffering from toxigenic benthic microalgae, e.g., </w:t>
      </w:r>
      <w:proofErr w:type="spellStart"/>
      <w:r w:rsidRPr="003E12DF">
        <w:rPr>
          <w:rFonts w:asciiTheme="minorBidi" w:hAnsiTheme="minorBidi"/>
          <w:i/>
          <w:sz w:val="22"/>
          <w:szCs w:val="22"/>
        </w:rPr>
        <w:t>Gambierdiscus</w:t>
      </w:r>
      <w:proofErr w:type="spellEnd"/>
      <w:r>
        <w:rPr>
          <w:rFonts w:asciiTheme="minorBidi" w:hAnsiTheme="minorBidi"/>
          <w:i/>
          <w:sz w:val="22"/>
          <w:szCs w:val="22"/>
        </w:rPr>
        <w:t xml:space="preserve"> </w:t>
      </w:r>
      <w:r w:rsidRPr="003E12DF">
        <w:rPr>
          <w:rFonts w:asciiTheme="minorBidi" w:hAnsiTheme="minorBidi"/>
          <w:i/>
          <w:sz w:val="22"/>
          <w:szCs w:val="22"/>
        </w:rPr>
        <w:t>/</w:t>
      </w:r>
      <w:r>
        <w:rPr>
          <w:rFonts w:asciiTheme="minorBidi" w:hAnsiTheme="minorBidi"/>
          <w:i/>
          <w:sz w:val="22"/>
          <w:szCs w:val="22"/>
        </w:rPr>
        <w:t xml:space="preserve"> </w:t>
      </w:r>
      <w:proofErr w:type="spellStart"/>
      <w:r w:rsidRPr="003E12DF">
        <w:rPr>
          <w:rFonts w:asciiTheme="minorBidi" w:hAnsiTheme="minorBidi"/>
          <w:i/>
          <w:sz w:val="22"/>
          <w:szCs w:val="22"/>
        </w:rPr>
        <w:t>Fukuyoa</w:t>
      </w:r>
      <w:proofErr w:type="spellEnd"/>
      <w:r w:rsidRPr="003E12DF">
        <w:rPr>
          <w:rFonts w:asciiTheme="minorBidi" w:hAnsiTheme="minorBidi"/>
          <w:sz w:val="22"/>
          <w:szCs w:val="22"/>
        </w:rPr>
        <w:t xml:space="preserve"> induced ciguatera poisoning (CP) affecting 1 in every 4 persons in the Oceania region and half as many in the Caribbean; and responsible for repeated and severe cases in the Pacific and Indian Ocean regions and significant social and economic impacts, especially in tropical, </w:t>
      </w:r>
      <w:r w:rsidR="00871EFC" w:rsidRPr="003E12DF">
        <w:rPr>
          <w:rFonts w:asciiTheme="minorBidi" w:hAnsiTheme="minorBidi"/>
          <w:sz w:val="22"/>
          <w:szCs w:val="22"/>
        </w:rPr>
        <w:t xml:space="preserve">Small Island Developing States </w:t>
      </w:r>
      <w:r w:rsidRPr="003E12DF">
        <w:rPr>
          <w:rFonts w:asciiTheme="minorBidi" w:hAnsiTheme="minorBidi"/>
          <w:sz w:val="22"/>
          <w:szCs w:val="22"/>
        </w:rPr>
        <w:t>(SIDS)</w:t>
      </w:r>
      <w:r w:rsidR="00871EFC">
        <w:rPr>
          <w:rFonts w:asciiTheme="minorBidi" w:hAnsiTheme="minorBidi"/>
          <w:sz w:val="22"/>
          <w:szCs w:val="22"/>
        </w:rPr>
        <w:t>,</w:t>
      </w:r>
    </w:p>
    <w:p w14:paraId="504A8732" w14:textId="0B5EAFC8" w:rsidR="003E12DF" w:rsidRPr="003E12DF" w:rsidRDefault="003E12DF" w:rsidP="00871EFC">
      <w:pPr>
        <w:pStyle w:val="Default"/>
        <w:numPr>
          <w:ilvl w:val="0"/>
          <w:numId w:val="28"/>
        </w:numPr>
        <w:spacing w:after="120"/>
        <w:ind w:left="1134" w:hanging="567"/>
        <w:rPr>
          <w:rFonts w:asciiTheme="minorBidi" w:hAnsiTheme="minorBidi"/>
          <w:i/>
          <w:sz w:val="22"/>
          <w:szCs w:val="22"/>
        </w:rPr>
      </w:pPr>
      <w:r w:rsidRPr="003E12DF">
        <w:rPr>
          <w:rFonts w:asciiTheme="minorBidi" w:hAnsiTheme="minorBidi"/>
          <w:sz w:val="22"/>
          <w:szCs w:val="22"/>
        </w:rPr>
        <w:t xml:space="preserve">the diversity in other toxin-producing genera in </w:t>
      </w:r>
      <w:r w:rsidR="00871EFC" w:rsidRPr="003E12DF">
        <w:rPr>
          <w:rFonts w:asciiTheme="minorBidi" w:hAnsiTheme="minorBidi"/>
          <w:sz w:val="22"/>
          <w:szCs w:val="22"/>
        </w:rPr>
        <w:t>benthic</w:t>
      </w:r>
      <w:r w:rsidRPr="003E12DF">
        <w:rPr>
          <w:rFonts w:asciiTheme="minorBidi" w:hAnsiTheme="minorBidi"/>
          <w:sz w:val="22"/>
          <w:szCs w:val="22"/>
        </w:rPr>
        <w:t xml:space="preserve"> habitats, including </w:t>
      </w:r>
      <w:proofErr w:type="spellStart"/>
      <w:r w:rsidRPr="003E12DF">
        <w:rPr>
          <w:rFonts w:asciiTheme="minorBidi" w:hAnsiTheme="minorBidi"/>
          <w:i/>
          <w:sz w:val="22"/>
          <w:szCs w:val="22"/>
        </w:rPr>
        <w:t>Ostreopsis</w:t>
      </w:r>
      <w:proofErr w:type="spellEnd"/>
      <w:r w:rsidRPr="003E12DF">
        <w:rPr>
          <w:rFonts w:asciiTheme="minorBidi" w:hAnsiTheme="minorBidi"/>
          <w:i/>
          <w:sz w:val="22"/>
          <w:szCs w:val="22"/>
        </w:rPr>
        <w:t xml:space="preserve">, </w:t>
      </w:r>
      <w:proofErr w:type="spellStart"/>
      <w:r w:rsidRPr="003E12DF">
        <w:rPr>
          <w:rFonts w:asciiTheme="minorBidi" w:hAnsiTheme="minorBidi"/>
          <w:i/>
          <w:sz w:val="22"/>
          <w:szCs w:val="22"/>
        </w:rPr>
        <w:t>Prorocentrum</w:t>
      </w:r>
      <w:proofErr w:type="spellEnd"/>
      <w:r w:rsidRPr="003E12DF">
        <w:rPr>
          <w:rFonts w:asciiTheme="minorBidi" w:hAnsiTheme="minorBidi"/>
          <w:i/>
          <w:sz w:val="22"/>
          <w:szCs w:val="22"/>
        </w:rPr>
        <w:t xml:space="preserve">, </w:t>
      </w:r>
      <w:proofErr w:type="spellStart"/>
      <w:r w:rsidRPr="003E12DF">
        <w:rPr>
          <w:rFonts w:asciiTheme="minorBidi" w:hAnsiTheme="minorBidi"/>
          <w:i/>
          <w:sz w:val="22"/>
          <w:szCs w:val="22"/>
        </w:rPr>
        <w:t>Coolia</w:t>
      </w:r>
      <w:proofErr w:type="spellEnd"/>
      <w:r w:rsidRPr="003E12DF">
        <w:rPr>
          <w:rFonts w:asciiTheme="minorBidi" w:hAnsiTheme="minorBidi"/>
          <w:i/>
          <w:sz w:val="22"/>
          <w:szCs w:val="22"/>
        </w:rPr>
        <w:t xml:space="preserve">, </w:t>
      </w:r>
      <w:proofErr w:type="spellStart"/>
      <w:r w:rsidRPr="003E12DF">
        <w:rPr>
          <w:rFonts w:asciiTheme="minorBidi" w:hAnsiTheme="minorBidi"/>
          <w:i/>
          <w:sz w:val="22"/>
          <w:szCs w:val="22"/>
        </w:rPr>
        <w:t>Vulcanodinium</w:t>
      </w:r>
      <w:proofErr w:type="spellEnd"/>
      <w:r w:rsidRPr="003E12DF">
        <w:rPr>
          <w:rFonts w:asciiTheme="minorBidi" w:hAnsiTheme="minorBidi"/>
          <w:sz w:val="22"/>
          <w:szCs w:val="22"/>
        </w:rPr>
        <w:t>, and</w:t>
      </w:r>
      <w:r w:rsidRPr="003E12DF">
        <w:rPr>
          <w:rFonts w:asciiTheme="minorBidi" w:hAnsiTheme="minorBidi"/>
          <w:i/>
          <w:sz w:val="22"/>
          <w:szCs w:val="22"/>
        </w:rPr>
        <w:t xml:space="preserve"> </w:t>
      </w:r>
      <w:proofErr w:type="spellStart"/>
      <w:r w:rsidRPr="003E12DF">
        <w:rPr>
          <w:rFonts w:asciiTheme="minorBidi" w:hAnsiTheme="minorBidi"/>
          <w:i/>
          <w:sz w:val="22"/>
          <w:szCs w:val="22"/>
        </w:rPr>
        <w:t>Amphidinium</w:t>
      </w:r>
      <w:proofErr w:type="spellEnd"/>
      <w:r w:rsidR="00871EFC">
        <w:rPr>
          <w:rFonts w:asciiTheme="minorBidi" w:hAnsiTheme="minorBidi"/>
          <w:i/>
          <w:sz w:val="22"/>
          <w:szCs w:val="22"/>
        </w:rPr>
        <w:t>,</w:t>
      </w:r>
    </w:p>
    <w:p w14:paraId="56315DFB" w14:textId="37A72A5D" w:rsidR="003E12DF" w:rsidRPr="003E12DF" w:rsidRDefault="003E12DF" w:rsidP="00871EFC">
      <w:pPr>
        <w:pStyle w:val="Default"/>
        <w:numPr>
          <w:ilvl w:val="0"/>
          <w:numId w:val="28"/>
        </w:numPr>
        <w:spacing w:after="120"/>
        <w:ind w:left="1134" w:hanging="567"/>
        <w:rPr>
          <w:rFonts w:asciiTheme="minorBidi" w:hAnsiTheme="minorBidi"/>
          <w:sz w:val="22"/>
          <w:szCs w:val="22"/>
        </w:rPr>
      </w:pPr>
      <w:r w:rsidRPr="003E12DF">
        <w:rPr>
          <w:rFonts w:asciiTheme="minorBidi" w:hAnsiTheme="minorBidi"/>
          <w:sz w:val="22"/>
          <w:szCs w:val="22"/>
        </w:rPr>
        <w:t xml:space="preserve">the emergence of Ciguatera and other food poisoning events associated with </w:t>
      </w:r>
      <w:proofErr w:type="spellStart"/>
      <w:r w:rsidRPr="003E12DF">
        <w:rPr>
          <w:rFonts w:asciiTheme="minorBidi" w:hAnsiTheme="minorBidi"/>
          <w:i/>
          <w:sz w:val="22"/>
          <w:szCs w:val="22"/>
        </w:rPr>
        <w:t>Gambierdiscus</w:t>
      </w:r>
      <w:proofErr w:type="spellEnd"/>
      <w:r w:rsidRPr="003E12DF">
        <w:rPr>
          <w:rFonts w:asciiTheme="minorBidi" w:hAnsiTheme="minorBidi"/>
          <w:sz w:val="22"/>
          <w:szCs w:val="22"/>
        </w:rPr>
        <w:t xml:space="preserve"> and related species in tropical and increasingly temperate areas</w:t>
      </w:r>
      <w:r w:rsidR="00871EFC">
        <w:rPr>
          <w:rFonts w:asciiTheme="minorBidi" w:hAnsiTheme="minorBidi"/>
          <w:sz w:val="22"/>
          <w:szCs w:val="22"/>
        </w:rPr>
        <w:t>,</w:t>
      </w:r>
    </w:p>
    <w:p w14:paraId="3EEF57B3" w14:textId="611CFD9B" w:rsidR="003E12DF" w:rsidRPr="003E12DF" w:rsidRDefault="003E12DF" w:rsidP="00871EFC">
      <w:pPr>
        <w:pStyle w:val="Default"/>
        <w:numPr>
          <w:ilvl w:val="0"/>
          <w:numId w:val="28"/>
        </w:numPr>
        <w:spacing w:after="120"/>
        <w:ind w:left="1134" w:hanging="567"/>
        <w:rPr>
          <w:rFonts w:asciiTheme="minorBidi" w:hAnsiTheme="minorBidi"/>
          <w:sz w:val="22"/>
          <w:szCs w:val="22"/>
        </w:rPr>
      </w:pPr>
      <w:r w:rsidRPr="003E12DF">
        <w:rPr>
          <w:rFonts w:asciiTheme="minorBidi" w:hAnsiTheme="minorBidi"/>
          <w:sz w:val="22"/>
          <w:szCs w:val="22"/>
        </w:rPr>
        <w:t>that other benthic HAB organisms (</w:t>
      </w:r>
      <w:proofErr w:type="spellStart"/>
      <w:r w:rsidRPr="003E12DF">
        <w:rPr>
          <w:rFonts w:asciiTheme="minorBidi" w:hAnsiTheme="minorBidi"/>
          <w:sz w:val="22"/>
          <w:szCs w:val="22"/>
        </w:rPr>
        <w:t>bHABs</w:t>
      </w:r>
      <w:proofErr w:type="spellEnd"/>
      <w:r w:rsidRPr="003E12DF">
        <w:rPr>
          <w:rFonts w:asciiTheme="minorBidi" w:hAnsiTheme="minorBidi"/>
          <w:sz w:val="22"/>
          <w:szCs w:val="22"/>
        </w:rPr>
        <w:t xml:space="preserve">) have increasingly been shown to cause harmful effects to bathing people, beachgoers and other users of coastal waters through direct contact exposure or aerosols (e.g. </w:t>
      </w:r>
      <w:proofErr w:type="spellStart"/>
      <w:r w:rsidRPr="003E12DF">
        <w:rPr>
          <w:rFonts w:asciiTheme="minorBidi" w:hAnsiTheme="minorBidi"/>
          <w:i/>
          <w:sz w:val="22"/>
          <w:szCs w:val="22"/>
        </w:rPr>
        <w:t>Ostreopsis</w:t>
      </w:r>
      <w:proofErr w:type="spellEnd"/>
      <w:r w:rsidRPr="003E12DF">
        <w:rPr>
          <w:rFonts w:asciiTheme="minorBidi" w:hAnsiTheme="minorBidi"/>
          <w:i/>
          <w:sz w:val="22"/>
          <w:szCs w:val="22"/>
        </w:rPr>
        <w:t xml:space="preserve"> </w:t>
      </w:r>
      <w:r w:rsidRPr="003E12DF">
        <w:rPr>
          <w:rFonts w:asciiTheme="minorBidi" w:hAnsiTheme="minorBidi"/>
          <w:sz w:val="22"/>
          <w:szCs w:val="22"/>
        </w:rPr>
        <w:t xml:space="preserve">spp. and </w:t>
      </w:r>
      <w:proofErr w:type="spellStart"/>
      <w:r w:rsidRPr="003E12DF">
        <w:rPr>
          <w:rFonts w:asciiTheme="minorBidi" w:hAnsiTheme="minorBidi"/>
          <w:i/>
          <w:sz w:val="22"/>
          <w:szCs w:val="22"/>
        </w:rPr>
        <w:t>Vulcanodinium</w:t>
      </w:r>
      <w:proofErr w:type="spellEnd"/>
      <w:r w:rsidRPr="003E12DF">
        <w:rPr>
          <w:rFonts w:asciiTheme="minorBidi" w:hAnsiTheme="minorBidi"/>
          <w:i/>
          <w:sz w:val="22"/>
          <w:szCs w:val="22"/>
        </w:rPr>
        <w:t xml:space="preserve"> </w:t>
      </w:r>
      <w:proofErr w:type="spellStart"/>
      <w:r w:rsidRPr="003E12DF">
        <w:rPr>
          <w:rFonts w:asciiTheme="minorBidi" w:hAnsiTheme="minorBidi"/>
          <w:i/>
          <w:sz w:val="22"/>
          <w:szCs w:val="22"/>
        </w:rPr>
        <w:t>rugosum</w:t>
      </w:r>
      <w:proofErr w:type="spellEnd"/>
      <w:r w:rsidR="00871EFC">
        <w:rPr>
          <w:rFonts w:asciiTheme="minorBidi" w:hAnsiTheme="minorBidi"/>
          <w:i/>
          <w:sz w:val="22"/>
          <w:szCs w:val="22"/>
        </w:rPr>
        <w:t>,</w:t>
      </w:r>
    </w:p>
    <w:p w14:paraId="7F044EFB" w14:textId="3BDF6A68" w:rsidR="003E12DF" w:rsidRPr="003E12DF" w:rsidRDefault="003E12DF" w:rsidP="00871EFC">
      <w:pPr>
        <w:pStyle w:val="Default"/>
        <w:numPr>
          <w:ilvl w:val="0"/>
          <w:numId w:val="28"/>
        </w:numPr>
        <w:spacing w:after="120"/>
        <w:ind w:left="1134" w:hanging="567"/>
        <w:rPr>
          <w:rFonts w:asciiTheme="minorBidi" w:hAnsiTheme="minorBidi"/>
          <w:sz w:val="22"/>
          <w:szCs w:val="22"/>
        </w:rPr>
      </w:pPr>
      <w:r w:rsidRPr="003E12DF">
        <w:rPr>
          <w:rFonts w:asciiTheme="minorBidi" w:hAnsiTheme="minorBidi"/>
          <w:sz w:val="22"/>
          <w:szCs w:val="22"/>
        </w:rPr>
        <w:t>the potential global increase in Ciguatera poisoning due to globalized seafood trade, coastal development and climate change</w:t>
      </w:r>
      <w:r w:rsidR="00871EFC">
        <w:rPr>
          <w:rFonts w:asciiTheme="minorBidi" w:hAnsiTheme="minorBidi"/>
          <w:sz w:val="22"/>
          <w:szCs w:val="22"/>
        </w:rPr>
        <w:t>,</w:t>
      </w:r>
    </w:p>
    <w:p w14:paraId="6356F508" w14:textId="382BE096" w:rsidR="003E12DF" w:rsidRPr="003E12DF" w:rsidRDefault="003E12DF" w:rsidP="00871EFC">
      <w:pPr>
        <w:pStyle w:val="Default"/>
        <w:numPr>
          <w:ilvl w:val="0"/>
          <w:numId w:val="28"/>
        </w:numPr>
        <w:spacing w:after="120"/>
        <w:ind w:left="1134" w:hanging="567"/>
        <w:rPr>
          <w:rFonts w:asciiTheme="minorBidi" w:hAnsiTheme="minorBidi"/>
          <w:sz w:val="22"/>
          <w:szCs w:val="22"/>
        </w:rPr>
      </w:pPr>
      <w:r w:rsidRPr="003E12DF">
        <w:rPr>
          <w:rFonts w:asciiTheme="minorBidi" w:hAnsiTheme="minorBidi"/>
          <w:sz w:val="22"/>
          <w:szCs w:val="22"/>
        </w:rPr>
        <w:t>the significant global social and economic consequences of unrecognized, under-reported and unverified increases</w:t>
      </w:r>
      <w:r w:rsidRPr="003E12DF">
        <w:rPr>
          <w:rFonts w:asciiTheme="minorBidi" w:hAnsiTheme="minorBidi"/>
          <w:i/>
          <w:sz w:val="22"/>
          <w:szCs w:val="22"/>
        </w:rPr>
        <w:t xml:space="preserve"> </w:t>
      </w:r>
      <w:r w:rsidRPr="003E12DF">
        <w:rPr>
          <w:rFonts w:asciiTheme="minorBidi" w:hAnsiTheme="minorBidi"/>
          <w:sz w:val="22"/>
          <w:szCs w:val="22"/>
        </w:rPr>
        <w:t>of HAB events including those associated with benthic habitats</w:t>
      </w:r>
      <w:r w:rsidR="00871EFC">
        <w:rPr>
          <w:rFonts w:asciiTheme="minorBidi" w:hAnsiTheme="minorBidi"/>
          <w:sz w:val="22"/>
          <w:szCs w:val="22"/>
        </w:rPr>
        <w:t>,</w:t>
      </w:r>
    </w:p>
    <w:p w14:paraId="6A20EF46" w14:textId="552B67B0" w:rsidR="00EE2603" w:rsidRDefault="003E12DF" w:rsidP="00871EFC">
      <w:pPr>
        <w:pStyle w:val="Default"/>
        <w:numPr>
          <w:ilvl w:val="0"/>
          <w:numId w:val="28"/>
        </w:numPr>
        <w:spacing w:after="120"/>
        <w:ind w:left="1134" w:hanging="567"/>
        <w:rPr>
          <w:rFonts w:asciiTheme="minorBidi" w:hAnsiTheme="minorBidi"/>
          <w:sz w:val="22"/>
          <w:szCs w:val="22"/>
        </w:rPr>
      </w:pPr>
      <w:r w:rsidRPr="003E12DF">
        <w:rPr>
          <w:rFonts w:asciiTheme="minorBidi" w:hAnsiTheme="minorBidi"/>
          <w:sz w:val="22"/>
          <w:szCs w:val="22"/>
        </w:rPr>
        <w:t>the lack of toxin standards and reference material, in particular for ciguatoxins from the Caribbean region, as well as the absence of validated detection methods</w:t>
      </w:r>
      <w:r w:rsidR="00871EFC">
        <w:rPr>
          <w:rFonts w:asciiTheme="minorBidi" w:hAnsiTheme="minorBidi"/>
          <w:sz w:val="22"/>
          <w:szCs w:val="22"/>
        </w:rPr>
        <w:t>,</w:t>
      </w:r>
      <w:r w:rsidR="00EE2603" w:rsidRPr="00EE2603">
        <w:rPr>
          <w:rFonts w:asciiTheme="minorBidi" w:hAnsiTheme="minorBidi"/>
          <w:sz w:val="22"/>
          <w:szCs w:val="22"/>
        </w:rPr>
        <w:t xml:space="preserve"> </w:t>
      </w:r>
    </w:p>
    <w:p w14:paraId="1A032BDE" w14:textId="0DCB7A4C" w:rsidR="003E12DF" w:rsidRPr="003E12DF" w:rsidRDefault="00EE2603" w:rsidP="00871EFC">
      <w:pPr>
        <w:pStyle w:val="Default"/>
        <w:numPr>
          <w:ilvl w:val="0"/>
          <w:numId w:val="28"/>
        </w:numPr>
        <w:ind w:left="1134" w:hanging="567"/>
        <w:rPr>
          <w:rFonts w:asciiTheme="minorBidi" w:hAnsiTheme="minorBidi"/>
          <w:sz w:val="22"/>
          <w:szCs w:val="22"/>
        </w:rPr>
      </w:pPr>
      <w:r w:rsidRPr="003E12DF">
        <w:rPr>
          <w:rFonts w:asciiTheme="minorBidi" w:hAnsiTheme="minorBidi"/>
          <w:sz w:val="22"/>
          <w:szCs w:val="22"/>
        </w:rPr>
        <w:t>the engagement of the natural science, coastal management and public health communities in the Member States</w:t>
      </w:r>
      <w:r w:rsidR="00871EFC">
        <w:rPr>
          <w:rFonts w:asciiTheme="minorBidi" w:hAnsiTheme="minorBidi"/>
          <w:sz w:val="22"/>
          <w:szCs w:val="22"/>
        </w:rPr>
        <w:t>,</w:t>
      </w:r>
    </w:p>
    <w:p w14:paraId="4747A3E1" w14:textId="77777777" w:rsidR="003E12DF" w:rsidRDefault="003E12DF" w:rsidP="00871EFC">
      <w:pPr>
        <w:pStyle w:val="Default"/>
        <w:ind w:left="1134" w:hanging="567"/>
        <w:rPr>
          <w:rFonts w:asciiTheme="minorBidi" w:hAnsiTheme="minorBidi"/>
          <w:b/>
          <w:sz w:val="22"/>
          <w:szCs w:val="22"/>
        </w:rPr>
      </w:pPr>
    </w:p>
    <w:p w14:paraId="5C5C5D60" w14:textId="521F6616" w:rsidR="00EE2603" w:rsidRDefault="003E12DF" w:rsidP="00871EFC">
      <w:pPr>
        <w:pStyle w:val="Default"/>
        <w:spacing w:after="120"/>
        <w:rPr>
          <w:rFonts w:asciiTheme="minorBidi" w:hAnsiTheme="minorBidi"/>
          <w:b/>
          <w:sz w:val="22"/>
          <w:szCs w:val="22"/>
        </w:rPr>
      </w:pPr>
      <w:r w:rsidRPr="003E12DF">
        <w:rPr>
          <w:rFonts w:asciiTheme="minorBidi" w:hAnsiTheme="minorBidi"/>
          <w:b/>
          <w:sz w:val="22"/>
          <w:szCs w:val="22"/>
        </w:rPr>
        <w:t>Acknowledging</w:t>
      </w:r>
      <w:r w:rsidR="00871EFC">
        <w:rPr>
          <w:rFonts w:asciiTheme="minorBidi" w:hAnsiTheme="minorBidi"/>
          <w:b/>
          <w:sz w:val="22"/>
          <w:szCs w:val="22"/>
        </w:rPr>
        <w:t>:</w:t>
      </w:r>
      <w:r w:rsidRPr="003E12DF">
        <w:rPr>
          <w:rFonts w:asciiTheme="minorBidi" w:hAnsiTheme="minorBidi"/>
          <w:b/>
          <w:sz w:val="22"/>
          <w:szCs w:val="22"/>
        </w:rPr>
        <w:t xml:space="preserve"> </w:t>
      </w:r>
    </w:p>
    <w:p w14:paraId="06B6B613" w14:textId="19048FC3" w:rsidR="003E12DF" w:rsidRPr="003E12DF" w:rsidRDefault="003E12DF" w:rsidP="00871EFC">
      <w:pPr>
        <w:pStyle w:val="Default"/>
        <w:numPr>
          <w:ilvl w:val="0"/>
          <w:numId w:val="30"/>
        </w:numPr>
        <w:spacing w:after="120"/>
        <w:ind w:left="1134" w:hanging="567"/>
        <w:rPr>
          <w:rFonts w:asciiTheme="minorBidi" w:hAnsiTheme="minorBidi"/>
          <w:sz w:val="22"/>
          <w:szCs w:val="22"/>
        </w:rPr>
      </w:pPr>
      <w:r w:rsidRPr="003E12DF">
        <w:rPr>
          <w:rFonts w:asciiTheme="minorBidi" w:hAnsiTheme="minorBidi"/>
          <w:sz w:val="22"/>
          <w:szCs w:val="22"/>
        </w:rPr>
        <w:t xml:space="preserve">the activities in knowledge development, data acquisition and/or capacity building of some Member States, regional groups, e.g. IOC/WESTPAC, PICES and intergovernmental international </w:t>
      </w:r>
      <w:r w:rsidR="00EE2603" w:rsidRPr="003E12DF">
        <w:rPr>
          <w:rFonts w:asciiTheme="minorBidi" w:hAnsiTheme="minorBidi"/>
          <w:sz w:val="22"/>
          <w:szCs w:val="22"/>
        </w:rPr>
        <w:t>organizations</w:t>
      </w:r>
      <w:r w:rsidRPr="003E12DF">
        <w:rPr>
          <w:rFonts w:asciiTheme="minorBidi" w:hAnsiTheme="minorBidi"/>
          <w:sz w:val="22"/>
          <w:szCs w:val="22"/>
        </w:rPr>
        <w:t xml:space="preserve"> such as IAEA, WHO, RAMOGE and food safety authorities in the area of benthic harmful algal blooms and associated toxins for research, improved management and enhanced seafood safety</w:t>
      </w:r>
      <w:r w:rsidR="00871EFC">
        <w:rPr>
          <w:rFonts w:asciiTheme="minorBidi" w:hAnsiTheme="minorBidi"/>
          <w:sz w:val="22"/>
          <w:szCs w:val="22"/>
        </w:rPr>
        <w:t>,</w:t>
      </w:r>
    </w:p>
    <w:p w14:paraId="7F4C92F7" w14:textId="41645E2A" w:rsidR="003E12DF" w:rsidRPr="003E12DF" w:rsidRDefault="003E12DF" w:rsidP="00871EFC">
      <w:pPr>
        <w:pStyle w:val="Default"/>
        <w:numPr>
          <w:ilvl w:val="0"/>
          <w:numId w:val="30"/>
        </w:numPr>
        <w:spacing w:after="120"/>
        <w:ind w:left="1134" w:hanging="567"/>
        <w:rPr>
          <w:rFonts w:asciiTheme="minorBidi" w:hAnsiTheme="minorBidi"/>
          <w:sz w:val="22"/>
          <w:szCs w:val="22"/>
        </w:rPr>
      </w:pPr>
      <w:r w:rsidRPr="003E12DF">
        <w:rPr>
          <w:rFonts w:asciiTheme="minorBidi" w:hAnsiTheme="minorBidi"/>
          <w:sz w:val="22"/>
          <w:szCs w:val="22"/>
        </w:rPr>
        <w:t>the adoption on 26 Nov</w:t>
      </w:r>
      <w:r w:rsidR="00871EFC">
        <w:rPr>
          <w:rFonts w:asciiTheme="minorBidi" w:hAnsiTheme="minorBidi"/>
          <w:sz w:val="22"/>
          <w:szCs w:val="22"/>
        </w:rPr>
        <w:t xml:space="preserve">ember </w:t>
      </w:r>
      <w:r w:rsidRPr="003E12DF">
        <w:rPr>
          <w:rFonts w:asciiTheme="minorBidi" w:hAnsiTheme="minorBidi"/>
          <w:sz w:val="22"/>
          <w:szCs w:val="22"/>
        </w:rPr>
        <w:t>2024 by the Codex Alimentarius Commission of a Code of Practice for the Prevention and Reduction of Ciguatera Poisoning (CXC 83-2024)</w:t>
      </w:r>
      <w:r w:rsidR="00871EFC">
        <w:rPr>
          <w:rFonts w:asciiTheme="minorBidi" w:hAnsiTheme="minorBidi"/>
          <w:sz w:val="22"/>
          <w:szCs w:val="22"/>
        </w:rPr>
        <w:t>,</w:t>
      </w:r>
    </w:p>
    <w:p w14:paraId="37AF0338" w14:textId="5BB9AFA0" w:rsidR="003E12DF" w:rsidRDefault="003E12DF" w:rsidP="00871EFC">
      <w:pPr>
        <w:pStyle w:val="Default"/>
        <w:numPr>
          <w:ilvl w:val="0"/>
          <w:numId w:val="30"/>
        </w:numPr>
        <w:spacing w:after="240"/>
        <w:ind w:left="1134" w:hanging="567"/>
        <w:rPr>
          <w:rFonts w:asciiTheme="minorBidi" w:hAnsiTheme="minorBidi"/>
          <w:sz w:val="22"/>
          <w:szCs w:val="22"/>
        </w:rPr>
      </w:pPr>
      <w:r w:rsidRPr="003E12DF">
        <w:rPr>
          <w:rFonts w:asciiTheme="minorBidi" w:hAnsiTheme="minorBidi"/>
          <w:sz w:val="22"/>
          <w:szCs w:val="22"/>
        </w:rPr>
        <w:t xml:space="preserve">the availability of ciguatoxin standards and reference material for Pacific ciguatoxins through the Louis </w:t>
      </w:r>
      <w:proofErr w:type="spellStart"/>
      <w:r w:rsidRPr="003E12DF">
        <w:rPr>
          <w:rFonts w:asciiTheme="minorBidi" w:hAnsiTheme="minorBidi"/>
          <w:sz w:val="22"/>
          <w:szCs w:val="22"/>
        </w:rPr>
        <w:t>Malardé</w:t>
      </w:r>
      <w:proofErr w:type="spellEnd"/>
      <w:r w:rsidRPr="003E12DF">
        <w:rPr>
          <w:rFonts w:asciiTheme="minorBidi" w:hAnsiTheme="minorBidi"/>
          <w:sz w:val="22"/>
          <w:szCs w:val="22"/>
        </w:rPr>
        <w:t xml:space="preserve"> Institute in French Polynesia</w:t>
      </w:r>
      <w:r w:rsidR="00871EFC">
        <w:rPr>
          <w:rFonts w:asciiTheme="minorBidi" w:hAnsiTheme="minorBidi"/>
          <w:sz w:val="22"/>
          <w:szCs w:val="22"/>
        </w:rPr>
        <w:t>,</w:t>
      </w:r>
    </w:p>
    <w:p w14:paraId="43E64ADE" w14:textId="2DEC9191" w:rsidR="00EE2603" w:rsidRPr="003E12DF" w:rsidRDefault="00EE2603" w:rsidP="00871EFC">
      <w:pPr>
        <w:pStyle w:val="Default"/>
        <w:spacing w:after="240"/>
        <w:rPr>
          <w:rFonts w:asciiTheme="minorBidi" w:hAnsiTheme="minorBidi"/>
          <w:sz w:val="22"/>
          <w:szCs w:val="22"/>
        </w:rPr>
      </w:pPr>
      <w:r w:rsidRPr="003E12DF">
        <w:rPr>
          <w:rFonts w:asciiTheme="minorBidi" w:hAnsiTheme="minorBidi"/>
          <w:b/>
          <w:sz w:val="22"/>
          <w:szCs w:val="22"/>
        </w:rPr>
        <w:lastRenderedPageBreak/>
        <w:t xml:space="preserve">Recognizing </w:t>
      </w:r>
      <w:r w:rsidRPr="003E12DF">
        <w:rPr>
          <w:rFonts w:asciiTheme="minorBidi" w:hAnsiTheme="minorBidi"/>
          <w:sz w:val="22"/>
          <w:szCs w:val="22"/>
        </w:rPr>
        <w:t>that the establishment of a formal global inter-agency strategy has been challenging</w:t>
      </w:r>
      <w:r w:rsidR="00871EFC">
        <w:rPr>
          <w:rFonts w:asciiTheme="minorBidi" w:hAnsiTheme="minorBidi"/>
          <w:sz w:val="22"/>
          <w:szCs w:val="22"/>
        </w:rPr>
        <w:t>,</w:t>
      </w:r>
    </w:p>
    <w:p w14:paraId="17A1A6D2" w14:textId="00815440" w:rsidR="00EE2603" w:rsidRDefault="00871EFC" w:rsidP="00C2744E">
      <w:pPr>
        <w:pStyle w:val="Default"/>
        <w:spacing w:after="120"/>
        <w:rPr>
          <w:rFonts w:asciiTheme="minorBidi" w:hAnsiTheme="minorBidi"/>
          <w:sz w:val="22"/>
          <w:szCs w:val="22"/>
        </w:rPr>
      </w:pPr>
      <w:r>
        <w:rPr>
          <w:rFonts w:asciiTheme="minorBidi" w:hAnsiTheme="minorBidi"/>
          <w:b/>
          <w:sz w:val="22"/>
          <w:szCs w:val="22"/>
        </w:rPr>
        <w:t>Also r</w:t>
      </w:r>
      <w:r w:rsidR="003E12DF" w:rsidRPr="003E12DF">
        <w:rPr>
          <w:rFonts w:asciiTheme="minorBidi" w:hAnsiTheme="minorBidi"/>
          <w:b/>
          <w:sz w:val="22"/>
          <w:szCs w:val="22"/>
        </w:rPr>
        <w:t>ecalling</w:t>
      </w:r>
      <w:r w:rsidR="00C2744E">
        <w:rPr>
          <w:rFonts w:asciiTheme="minorBidi" w:hAnsiTheme="minorBidi"/>
          <w:b/>
          <w:sz w:val="22"/>
          <w:szCs w:val="22"/>
        </w:rPr>
        <w:t>:</w:t>
      </w:r>
      <w:r w:rsidR="003E12DF" w:rsidRPr="003E12DF">
        <w:rPr>
          <w:rFonts w:asciiTheme="minorBidi" w:hAnsiTheme="minorBidi"/>
          <w:sz w:val="22"/>
          <w:szCs w:val="22"/>
        </w:rPr>
        <w:t xml:space="preserve"> </w:t>
      </w:r>
    </w:p>
    <w:p w14:paraId="501B4DFD" w14:textId="4FA9B1C6" w:rsidR="003E12DF" w:rsidRPr="003E12DF" w:rsidRDefault="003E12DF" w:rsidP="00C2744E">
      <w:pPr>
        <w:pStyle w:val="Default"/>
        <w:numPr>
          <w:ilvl w:val="0"/>
          <w:numId w:val="29"/>
        </w:numPr>
        <w:spacing w:after="120"/>
        <w:ind w:left="1134" w:hanging="567"/>
        <w:rPr>
          <w:rFonts w:asciiTheme="minorBidi" w:hAnsiTheme="minorBidi"/>
          <w:sz w:val="22"/>
          <w:szCs w:val="22"/>
        </w:rPr>
      </w:pPr>
      <w:r w:rsidRPr="003E12DF">
        <w:rPr>
          <w:rFonts w:asciiTheme="minorBidi" w:hAnsiTheme="minorBidi"/>
          <w:sz w:val="22"/>
          <w:szCs w:val="22"/>
        </w:rPr>
        <w:t>the Joint FAO-WHO Report of the Expert Meeting on Ciguatera Poisoning</w:t>
      </w:r>
      <w:r w:rsidR="00C2744E">
        <w:rPr>
          <w:rFonts w:asciiTheme="minorBidi" w:hAnsiTheme="minorBidi"/>
          <w:sz w:val="22"/>
          <w:szCs w:val="22"/>
        </w:rPr>
        <w:t>,</w:t>
      </w:r>
    </w:p>
    <w:p w14:paraId="428BCA29" w14:textId="2EE442FA" w:rsidR="003E12DF" w:rsidRPr="003E12DF" w:rsidRDefault="003E12DF" w:rsidP="00C2744E">
      <w:pPr>
        <w:pStyle w:val="Default"/>
        <w:numPr>
          <w:ilvl w:val="0"/>
          <w:numId w:val="29"/>
        </w:numPr>
        <w:spacing w:after="120"/>
        <w:ind w:left="1134" w:hanging="567"/>
        <w:rPr>
          <w:rFonts w:asciiTheme="minorBidi" w:hAnsiTheme="minorBidi"/>
          <w:sz w:val="22"/>
          <w:szCs w:val="22"/>
        </w:rPr>
      </w:pPr>
      <w:r w:rsidRPr="003E12DF">
        <w:rPr>
          <w:rFonts w:asciiTheme="minorBidi" w:hAnsiTheme="minorBidi"/>
          <w:sz w:val="22"/>
          <w:szCs w:val="22"/>
        </w:rPr>
        <w:t>the publication of the joint FAO-IOC-IAEA Technical guidance for the implementation of early warning systems for harmful algal blooms, and its chapter on benthic harmful algae</w:t>
      </w:r>
      <w:r w:rsidR="00C2744E">
        <w:rPr>
          <w:rFonts w:asciiTheme="minorBidi" w:hAnsiTheme="minorBidi"/>
          <w:sz w:val="22"/>
          <w:szCs w:val="22"/>
        </w:rPr>
        <w:t>,</w:t>
      </w:r>
    </w:p>
    <w:p w14:paraId="5903F992" w14:textId="076490E6" w:rsidR="00EE2603" w:rsidRDefault="003E12DF" w:rsidP="00C2744E">
      <w:pPr>
        <w:pStyle w:val="Default"/>
        <w:numPr>
          <w:ilvl w:val="0"/>
          <w:numId w:val="29"/>
        </w:numPr>
        <w:spacing w:after="120"/>
        <w:ind w:left="1134" w:hanging="567"/>
        <w:rPr>
          <w:rFonts w:asciiTheme="minorBidi" w:hAnsiTheme="minorBidi"/>
          <w:sz w:val="22"/>
          <w:szCs w:val="22"/>
        </w:rPr>
      </w:pPr>
      <w:r w:rsidRPr="003E12DF">
        <w:rPr>
          <w:rFonts w:asciiTheme="minorBidi" w:hAnsiTheme="minorBidi"/>
          <w:sz w:val="22"/>
          <w:szCs w:val="22"/>
        </w:rPr>
        <w:t>the production of an FAO e-Learning course on Monitoring and Preventing Ciguatera Poisoning, designated to help learners understand the ecology of the causative organisms, as well as the potential hazard of fish contamination and consequent illnesses</w:t>
      </w:r>
      <w:r w:rsidR="00C2744E">
        <w:rPr>
          <w:rFonts w:asciiTheme="minorBidi" w:hAnsiTheme="minorBidi"/>
          <w:sz w:val="22"/>
          <w:szCs w:val="22"/>
        </w:rPr>
        <w:t>,</w:t>
      </w:r>
    </w:p>
    <w:p w14:paraId="105F637C" w14:textId="78B7E97D" w:rsidR="003E12DF" w:rsidRPr="00EE2603" w:rsidRDefault="003E12DF" w:rsidP="00C2744E">
      <w:pPr>
        <w:pStyle w:val="Default"/>
        <w:numPr>
          <w:ilvl w:val="0"/>
          <w:numId w:val="29"/>
        </w:numPr>
        <w:ind w:left="1134" w:hanging="567"/>
        <w:rPr>
          <w:rFonts w:asciiTheme="minorBidi" w:hAnsiTheme="minorBidi"/>
          <w:sz w:val="22"/>
          <w:szCs w:val="22"/>
        </w:rPr>
      </w:pPr>
      <w:r w:rsidRPr="003E12DF">
        <w:rPr>
          <w:rFonts w:asciiTheme="minorBidi" w:hAnsiTheme="minorBidi"/>
          <w:sz w:val="22"/>
          <w:szCs w:val="22"/>
        </w:rPr>
        <w:t xml:space="preserve">that benthic HAB species share common challenges related to species sampling, which are collectively addressed in the </w:t>
      </w:r>
      <w:r w:rsidRPr="00C2744E">
        <w:rPr>
          <w:rFonts w:asciiTheme="minorBidi" w:hAnsiTheme="minorBidi"/>
          <w:i/>
          <w:iCs/>
          <w:sz w:val="22"/>
          <w:szCs w:val="22"/>
        </w:rPr>
        <w:t>Joint FAO-IOC-IAEA Technical Guidance for the Implementation of Early Warning Systems (EWS) for harmful algal blooms</w:t>
      </w:r>
      <w:r w:rsidR="00C2744E">
        <w:rPr>
          <w:rFonts w:asciiTheme="minorBidi" w:hAnsiTheme="minorBidi"/>
          <w:sz w:val="22"/>
          <w:szCs w:val="22"/>
        </w:rPr>
        <w:t>,</w:t>
      </w:r>
    </w:p>
    <w:p w14:paraId="3D07766A" w14:textId="77777777" w:rsidR="003E12DF" w:rsidRDefault="003E12DF" w:rsidP="003E12DF">
      <w:pPr>
        <w:pStyle w:val="Default"/>
        <w:rPr>
          <w:rFonts w:asciiTheme="minorBidi" w:hAnsiTheme="minorBidi"/>
          <w:sz w:val="22"/>
          <w:szCs w:val="22"/>
        </w:rPr>
      </w:pPr>
    </w:p>
    <w:p w14:paraId="47D13E93" w14:textId="3B07BDA2" w:rsidR="003E12DF" w:rsidRPr="003E12DF" w:rsidRDefault="003E12DF" w:rsidP="00C2744E">
      <w:pPr>
        <w:pStyle w:val="Default"/>
        <w:spacing w:after="120"/>
        <w:jc w:val="both"/>
        <w:rPr>
          <w:rFonts w:asciiTheme="minorBidi" w:hAnsiTheme="minorBidi"/>
          <w:sz w:val="22"/>
          <w:szCs w:val="22"/>
        </w:rPr>
      </w:pPr>
      <w:r w:rsidRPr="003E12DF">
        <w:rPr>
          <w:rFonts w:asciiTheme="minorBidi" w:hAnsiTheme="minorBidi"/>
          <w:b/>
          <w:sz w:val="22"/>
          <w:szCs w:val="22"/>
        </w:rPr>
        <w:t>Decides</w:t>
      </w:r>
      <w:r w:rsidRPr="003E12DF">
        <w:rPr>
          <w:rFonts w:asciiTheme="minorBidi" w:hAnsiTheme="minorBidi"/>
          <w:sz w:val="22"/>
          <w:szCs w:val="22"/>
        </w:rPr>
        <w:t xml:space="preserve"> to continue the work of the Task Team on Ciguatera, while expanding its scope to include other benthic species such as those from the genera </w:t>
      </w:r>
      <w:proofErr w:type="spellStart"/>
      <w:r w:rsidRPr="003E12DF">
        <w:rPr>
          <w:rFonts w:asciiTheme="minorBidi" w:hAnsiTheme="minorBidi"/>
          <w:i/>
          <w:sz w:val="22"/>
          <w:szCs w:val="22"/>
        </w:rPr>
        <w:t>Ostreopsis</w:t>
      </w:r>
      <w:proofErr w:type="spellEnd"/>
      <w:r w:rsidRPr="003E12DF">
        <w:rPr>
          <w:rFonts w:asciiTheme="minorBidi" w:hAnsiTheme="minorBidi"/>
          <w:i/>
          <w:sz w:val="22"/>
          <w:szCs w:val="22"/>
        </w:rPr>
        <w:t xml:space="preserve">, </w:t>
      </w:r>
      <w:proofErr w:type="spellStart"/>
      <w:r w:rsidRPr="003E12DF">
        <w:rPr>
          <w:rFonts w:asciiTheme="minorBidi" w:hAnsiTheme="minorBidi"/>
          <w:i/>
          <w:sz w:val="22"/>
          <w:szCs w:val="22"/>
        </w:rPr>
        <w:t>Prorocentrum</w:t>
      </w:r>
      <w:proofErr w:type="spellEnd"/>
      <w:r w:rsidRPr="003E12DF">
        <w:rPr>
          <w:rFonts w:asciiTheme="minorBidi" w:hAnsiTheme="minorBidi"/>
          <w:i/>
          <w:sz w:val="22"/>
          <w:szCs w:val="22"/>
        </w:rPr>
        <w:t xml:space="preserve">, </w:t>
      </w:r>
      <w:proofErr w:type="spellStart"/>
      <w:r w:rsidRPr="003E12DF">
        <w:rPr>
          <w:rFonts w:asciiTheme="minorBidi" w:hAnsiTheme="minorBidi"/>
          <w:i/>
          <w:sz w:val="22"/>
          <w:szCs w:val="22"/>
        </w:rPr>
        <w:t>Coolia</w:t>
      </w:r>
      <w:proofErr w:type="spellEnd"/>
      <w:r w:rsidRPr="003E12DF">
        <w:rPr>
          <w:rFonts w:asciiTheme="minorBidi" w:hAnsiTheme="minorBidi"/>
          <w:i/>
          <w:sz w:val="22"/>
          <w:szCs w:val="22"/>
        </w:rPr>
        <w:t xml:space="preserve">, </w:t>
      </w:r>
      <w:proofErr w:type="spellStart"/>
      <w:r w:rsidRPr="003E12DF">
        <w:rPr>
          <w:rFonts w:asciiTheme="minorBidi" w:hAnsiTheme="minorBidi"/>
          <w:i/>
          <w:sz w:val="22"/>
          <w:szCs w:val="22"/>
        </w:rPr>
        <w:t>Vulcanodinium</w:t>
      </w:r>
      <w:proofErr w:type="spellEnd"/>
      <w:r w:rsidRPr="003E12DF">
        <w:rPr>
          <w:rFonts w:asciiTheme="minorBidi" w:hAnsiTheme="minorBidi"/>
          <w:i/>
          <w:sz w:val="22"/>
          <w:szCs w:val="22"/>
        </w:rPr>
        <w:t xml:space="preserve">, </w:t>
      </w:r>
      <w:r w:rsidRPr="003E12DF">
        <w:rPr>
          <w:rFonts w:asciiTheme="minorBidi" w:hAnsiTheme="minorBidi"/>
          <w:sz w:val="22"/>
          <w:szCs w:val="22"/>
        </w:rPr>
        <w:t>and</w:t>
      </w:r>
      <w:r w:rsidRPr="003E12DF">
        <w:rPr>
          <w:rFonts w:asciiTheme="minorBidi" w:hAnsiTheme="minorBidi"/>
          <w:i/>
          <w:sz w:val="22"/>
          <w:szCs w:val="22"/>
        </w:rPr>
        <w:t xml:space="preserve"> </w:t>
      </w:r>
      <w:proofErr w:type="spellStart"/>
      <w:r w:rsidRPr="003E12DF">
        <w:rPr>
          <w:rFonts w:asciiTheme="minorBidi" w:hAnsiTheme="minorBidi"/>
          <w:i/>
          <w:sz w:val="22"/>
          <w:szCs w:val="22"/>
        </w:rPr>
        <w:t>Amphidinium</w:t>
      </w:r>
      <w:proofErr w:type="spellEnd"/>
      <w:r w:rsidRPr="003E12DF">
        <w:rPr>
          <w:rFonts w:asciiTheme="minorBidi" w:hAnsiTheme="minorBidi"/>
          <w:i/>
          <w:sz w:val="22"/>
          <w:szCs w:val="22"/>
        </w:rPr>
        <w:t>.</w:t>
      </w:r>
      <w:r w:rsidRPr="003E12DF">
        <w:rPr>
          <w:rFonts w:asciiTheme="minorBidi" w:hAnsiTheme="minorBidi"/>
          <w:sz w:val="22"/>
          <w:szCs w:val="22"/>
        </w:rPr>
        <w:t xml:space="preserve"> The Task Team will be designated as the 'Task Team on Benthic Harmful Algae and their Toxins' with the following terms of reference:</w:t>
      </w:r>
    </w:p>
    <w:p w14:paraId="425D3C89" w14:textId="3E676BC3" w:rsidR="003E12DF" w:rsidRPr="003E12DF" w:rsidRDefault="003E12DF" w:rsidP="00C2744E">
      <w:pPr>
        <w:pStyle w:val="Default"/>
        <w:numPr>
          <w:ilvl w:val="0"/>
          <w:numId w:val="26"/>
        </w:numPr>
        <w:spacing w:after="120"/>
        <w:ind w:left="1429"/>
        <w:rPr>
          <w:rFonts w:asciiTheme="minorBidi" w:hAnsiTheme="minorBidi"/>
          <w:sz w:val="22"/>
          <w:szCs w:val="22"/>
        </w:rPr>
      </w:pPr>
      <w:r w:rsidRPr="003E12DF">
        <w:rPr>
          <w:rFonts w:asciiTheme="minorBidi" w:hAnsiTheme="minorBidi"/>
          <w:sz w:val="22"/>
          <w:szCs w:val="22"/>
        </w:rPr>
        <w:t xml:space="preserve">Pursue coordination activities to strengthen and </w:t>
      </w:r>
      <w:r w:rsidR="00C2744E" w:rsidRPr="003E12DF">
        <w:rPr>
          <w:rFonts w:asciiTheme="minorBidi" w:hAnsiTheme="minorBidi"/>
          <w:sz w:val="22"/>
          <w:szCs w:val="22"/>
        </w:rPr>
        <w:t>maximize</w:t>
      </w:r>
      <w:r w:rsidRPr="003E12DF">
        <w:rPr>
          <w:rFonts w:asciiTheme="minorBidi" w:hAnsiTheme="minorBidi"/>
          <w:sz w:val="22"/>
          <w:szCs w:val="22"/>
        </w:rPr>
        <w:t xml:space="preserve"> synergies among ongoing initiatives </w:t>
      </w:r>
      <w:r w:rsidR="00EE2603" w:rsidRPr="003E12DF">
        <w:rPr>
          <w:rFonts w:asciiTheme="minorBidi" w:hAnsiTheme="minorBidi"/>
          <w:sz w:val="22"/>
          <w:szCs w:val="22"/>
        </w:rPr>
        <w:t>supporting the</w:t>
      </w:r>
      <w:r w:rsidRPr="003E12DF">
        <w:rPr>
          <w:rFonts w:asciiTheme="minorBidi" w:hAnsiTheme="minorBidi"/>
          <w:sz w:val="22"/>
          <w:szCs w:val="22"/>
        </w:rPr>
        <w:t xml:space="preserve"> </w:t>
      </w:r>
      <w:r w:rsidR="00C2744E" w:rsidRPr="003E12DF">
        <w:rPr>
          <w:rFonts w:asciiTheme="minorBidi" w:hAnsiTheme="minorBidi"/>
          <w:sz w:val="22"/>
          <w:szCs w:val="22"/>
        </w:rPr>
        <w:t>task team</w:t>
      </w:r>
      <w:r w:rsidRPr="003E12DF">
        <w:rPr>
          <w:rFonts w:asciiTheme="minorBidi" w:hAnsiTheme="minorBidi"/>
          <w:sz w:val="22"/>
          <w:szCs w:val="22"/>
        </w:rPr>
        <w:t xml:space="preserve">, including those led by International or UN agencies, interact with HAB working groups and committees (e.g. ICES-IOC/WGHABD, PICES, IOC/FANSA, IOC/HANA, IOCARIBE/ANCA, IOC/WESTPAC-HAB, Med HAB Net) as well as national and regional </w:t>
      </w:r>
      <w:proofErr w:type="spellStart"/>
      <w:r w:rsidRPr="003E12DF">
        <w:rPr>
          <w:rFonts w:asciiTheme="minorBidi" w:hAnsiTheme="minorBidi"/>
          <w:sz w:val="22"/>
          <w:szCs w:val="22"/>
        </w:rPr>
        <w:t>program</w:t>
      </w:r>
      <w:r w:rsidR="00C2744E">
        <w:rPr>
          <w:rFonts w:asciiTheme="minorBidi" w:hAnsiTheme="minorBidi"/>
          <w:sz w:val="22"/>
          <w:szCs w:val="22"/>
        </w:rPr>
        <w:t>me</w:t>
      </w:r>
      <w:r w:rsidRPr="003E12DF">
        <w:rPr>
          <w:rFonts w:asciiTheme="minorBidi" w:hAnsiTheme="minorBidi"/>
          <w:sz w:val="22"/>
          <w:szCs w:val="22"/>
        </w:rPr>
        <w:t>s</w:t>
      </w:r>
      <w:proofErr w:type="spellEnd"/>
      <w:r w:rsidRPr="003E12DF">
        <w:rPr>
          <w:rFonts w:asciiTheme="minorBidi" w:hAnsiTheme="minorBidi"/>
          <w:sz w:val="22"/>
          <w:szCs w:val="22"/>
        </w:rPr>
        <w:t xml:space="preserve"> and projects</w:t>
      </w:r>
      <w:r w:rsidR="00C2744E">
        <w:rPr>
          <w:rFonts w:asciiTheme="minorBidi" w:hAnsiTheme="minorBidi"/>
          <w:sz w:val="22"/>
          <w:szCs w:val="22"/>
        </w:rPr>
        <w:t>;</w:t>
      </w:r>
    </w:p>
    <w:p w14:paraId="0DE82299" w14:textId="3977BD55" w:rsidR="003E12DF" w:rsidRPr="003E12DF" w:rsidRDefault="003E12DF" w:rsidP="00C2744E">
      <w:pPr>
        <w:pStyle w:val="Default"/>
        <w:numPr>
          <w:ilvl w:val="0"/>
          <w:numId w:val="26"/>
        </w:numPr>
        <w:spacing w:after="120"/>
        <w:ind w:left="1429"/>
        <w:rPr>
          <w:rFonts w:asciiTheme="minorBidi" w:hAnsiTheme="minorBidi"/>
          <w:sz w:val="22"/>
          <w:szCs w:val="22"/>
        </w:rPr>
      </w:pPr>
      <w:r w:rsidRPr="003E12DF">
        <w:rPr>
          <w:rFonts w:asciiTheme="minorBidi" w:hAnsiTheme="minorBidi"/>
          <w:sz w:val="22"/>
          <w:szCs w:val="22"/>
        </w:rPr>
        <w:t>Conduct activities toward improving b</w:t>
      </w:r>
      <w:r w:rsidR="00C2744E">
        <w:rPr>
          <w:rFonts w:asciiTheme="minorBidi" w:hAnsiTheme="minorBidi"/>
          <w:sz w:val="22"/>
          <w:szCs w:val="22"/>
        </w:rPr>
        <w:t xml:space="preserve">enthic </w:t>
      </w:r>
      <w:r w:rsidRPr="003E12DF">
        <w:rPr>
          <w:rFonts w:asciiTheme="minorBidi" w:hAnsiTheme="minorBidi"/>
          <w:sz w:val="22"/>
          <w:szCs w:val="22"/>
        </w:rPr>
        <w:t xml:space="preserve">HAB sampling strategy and early warning systems, including the evaluation of methods used for isolating and culturing </w:t>
      </w:r>
      <w:proofErr w:type="spellStart"/>
      <w:r w:rsidRPr="003E12DF">
        <w:rPr>
          <w:rFonts w:asciiTheme="minorBidi" w:hAnsiTheme="minorBidi"/>
          <w:sz w:val="22"/>
          <w:szCs w:val="22"/>
        </w:rPr>
        <w:t>bHAB</w:t>
      </w:r>
      <w:proofErr w:type="spellEnd"/>
      <w:r w:rsidRPr="003E12DF">
        <w:rPr>
          <w:rFonts w:asciiTheme="minorBidi" w:hAnsiTheme="minorBidi"/>
          <w:sz w:val="22"/>
          <w:szCs w:val="22"/>
        </w:rPr>
        <w:t xml:space="preserve"> organisms. Convene a meeting of experts to establish protocols and a training course for the isolation and culturing of </w:t>
      </w:r>
      <w:proofErr w:type="spellStart"/>
      <w:r w:rsidRPr="003E12DF">
        <w:rPr>
          <w:rFonts w:asciiTheme="minorBidi" w:hAnsiTheme="minorBidi"/>
          <w:sz w:val="22"/>
          <w:szCs w:val="22"/>
        </w:rPr>
        <w:t>bHABs</w:t>
      </w:r>
      <w:proofErr w:type="spellEnd"/>
      <w:r w:rsidRPr="003E12DF">
        <w:rPr>
          <w:rFonts w:asciiTheme="minorBidi" w:hAnsiTheme="minorBidi"/>
          <w:sz w:val="22"/>
          <w:szCs w:val="22"/>
        </w:rPr>
        <w:t xml:space="preserve">, with the aim of enhancing proficiency and representing the natural diversity present in the field. Support inter-laboratory exercises on </w:t>
      </w:r>
      <w:proofErr w:type="spellStart"/>
      <w:r w:rsidRPr="003E12DF">
        <w:rPr>
          <w:rFonts w:asciiTheme="minorBidi" w:hAnsiTheme="minorBidi"/>
          <w:sz w:val="22"/>
          <w:szCs w:val="22"/>
        </w:rPr>
        <w:t>bHAB</w:t>
      </w:r>
      <w:proofErr w:type="spellEnd"/>
      <w:r w:rsidRPr="003E12DF">
        <w:rPr>
          <w:rFonts w:asciiTheme="minorBidi" w:hAnsiTheme="minorBidi"/>
          <w:sz w:val="22"/>
          <w:szCs w:val="22"/>
        </w:rPr>
        <w:t xml:space="preserve"> collection techniques, standardizing methods, including qPCR for the toxin producing species, and facilitating trans-regional studies;</w:t>
      </w:r>
    </w:p>
    <w:p w14:paraId="1D83FE5B" w14:textId="77777777" w:rsidR="003E12DF" w:rsidRPr="003E12DF" w:rsidRDefault="003E12DF" w:rsidP="00C2744E">
      <w:pPr>
        <w:pStyle w:val="Default"/>
        <w:numPr>
          <w:ilvl w:val="0"/>
          <w:numId w:val="26"/>
        </w:numPr>
        <w:spacing w:after="120"/>
        <w:ind w:left="1429"/>
        <w:rPr>
          <w:rFonts w:asciiTheme="minorBidi" w:hAnsiTheme="minorBidi"/>
          <w:sz w:val="22"/>
          <w:szCs w:val="22"/>
        </w:rPr>
      </w:pPr>
      <w:r w:rsidRPr="003E12DF">
        <w:rPr>
          <w:rFonts w:asciiTheme="minorBidi" w:hAnsiTheme="minorBidi"/>
          <w:sz w:val="22"/>
          <w:szCs w:val="22"/>
        </w:rPr>
        <w:t xml:space="preserve">Pursue communication activities (including </w:t>
      </w:r>
      <w:r w:rsidRPr="00C2744E">
        <w:rPr>
          <w:rFonts w:asciiTheme="minorBidi" w:hAnsiTheme="minorBidi"/>
          <w:i/>
          <w:iCs/>
          <w:sz w:val="22"/>
          <w:szCs w:val="22"/>
        </w:rPr>
        <w:t>Harmful Algal News</w:t>
      </w:r>
      <w:r w:rsidRPr="003E12DF">
        <w:rPr>
          <w:rFonts w:asciiTheme="minorBidi" w:hAnsiTheme="minorBidi"/>
          <w:sz w:val="22"/>
          <w:szCs w:val="22"/>
        </w:rPr>
        <w:t>);</w:t>
      </w:r>
    </w:p>
    <w:p w14:paraId="688993A8" w14:textId="77777777" w:rsidR="00EE2603" w:rsidRDefault="003E12DF" w:rsidP="00C2744E">
      <w:pPr>
        <w:pStyle w:val="Default"/>
        <w:numPr>
          <w:ilvl w:val="0"/>
          <w:numId w:val="26"/>
        </w:numPr>
        <w:spacing w:after="120"/>
        <w:ind w:left="1429"/>
        <w:rPr>
          <w:rFonts w:asciiTheme="minorBidi" w:hAnsiTheme="minorBidi"/>
          <w:sz w:val="22"/>
          <w:szCs w:val="22"/>
        </w:rPr>
      </w:pPr>
      <w:r w:rsidRPr="003E12DF">
        <w:rPr>
          <w:rFonts w:asciiTheme="minorBidi" w:hAnsiTheme="minorBidi"/>
          <w:sz w:val="22"/>
          <w:szCs w:val="22"/>
        </w:rPr>
        <w:t>Interact with ICHA organizers to solicit presentations on ciguatera research and stimulate the convening of special ciguatera sessions at relevant medical, seafood safety and ciguatera impact on food security;</w:t>
      </w:r>
    </w:p>
    <w:p w14:paraId="0C4318EF" w14:textId="3B5C8C92" w:rsidR="00EE2603" w:rsidRPr="00EE2603" w:rsidRDefault="003E12DF" w:rsidP="00C2744E">
      <w:pPr>
        <w:pStyle w:val="Default"/>
        <w:numPr>
          <w:ilvl w:val="0"/>
          <w:numId w:val="26"/>
        </w:numPr>
        <w:spacing w:after="120"/>
        <w:ind w:left="1429"/>
        <w:rPr>
          <w:rFonts w:asciiTheme="minorBidi" w:hAnsiTheme="minorBidi"/>
          <w:sz w:val="22"/>
          <w:szCs w:val="22"/>
        </w:rPr>
      </w:pPr>
      <w:r w:rsidRPr="003E12DF">
        <w:rPr>
          <w:rFonts w:asciiTheme="minorBidi" w:hAnsiTheme="minorBidi"/>
          <w:sz w:val="22"/>
          <w:szCs w:val="22"/>
        </w:rPr>
        <w:t>Contribute to the HAB Solution (HAB-S) UN Decade of Ocean Science for Sustainable Development;</w:t>
      </w:r>
    </w:p>
    <w:p w14:paraId="385FA3E4" w14:textId="6B75FF6B" w:rsidR="003E12DF" w:rsidRPr="003E12DF" w:rsidRDefault="003E12DF" w:rsidP="00C2744E">
      <w:pPr>
        <w:pStyle w:val="Default"/>
        <w:numPr>
          <w:ilvl w:val="0"/>
          <w:numId w:val="26"/>
        </w:numPr>
        <w:spacing w:after="120"/>
        <w:ind w:left="1429"/>
        <w:rPr>
          <w:rFonts w:asciiTheme="minorBidi" w:hAnsiTheme="minorBidi"/>
          <w:sz w:val="22"/>
          <w:szCs w:val="22"/>
        </w:rPr>
      </w:pPr>
      <w:r w:rsidRPr="003E12DF">
        <w:rPr>
          <w:rFonts w:asciiTheme="minorBidi" w:hAnsiTheme="minorBidi"/>
          <w:sz w:val="22"/>
          <w:szCs w:val="22"/>
        </w:rPr>
        <w:t xml:space="preserve">Invite scientific </w:t>
      </w:r>
      <w:r w:rsidR="00C2744E" w:rsidRPr="003E12DF">
        <w:rPr>
          <w:rFonts w:asciiTheme="minorBidi" w:hAnsiTheme="minorBidi"/>
          <w:sz w:val="22"/>
          <w:szCs w:val="22"/>
        </w:rPr>
        <w:t>organizations</w:t>
      </w:r>
      <w:r w:rsidRPr="003E12DF">
        <w:rPr>
          <w:rFonts w:asciiTheme="minorBidi" w:hAnsiTheme="minorBidi"/>
          <w:sz w:val="22"/>
          <w:szCs w:val="22"/>
        </w:rPr>
        <w:t>, institutions and international bodies to support the further development of the scientific aspects and research priorities; in particular to develop research toward establishing a solid link between algal toxins and fish toxicity in the Atlantic and Indian oceans for enhanced early surveillance and early warning of ciguatera; to prepare fish tissue reference material</w:t>
      </w:r>
      <w:r w:rsidR="00C2744E">
        <w:rPr>
          <w:rFonts w:asciiTheme="minorBidi" w:hAnsiTheme="minorBidi"/>
          <w:sz w:val="22"/>
          <w:szCs w:val="22"/>
        </w:rPr>
        <w:t>, i.e.:</w:t>
      </w:r>
    </w:p>
    <w:p w14:paraId="481F330D" w14:textId="732AB26C" w:rsidR="003E12DF" w:rsidRPr="003E12DF" w:rsidRDefault="003E12DF" w:rsidP="00C2744E">
      <w:pPr>
        <w:pStyle w:val="Default"/>
        <w:numPr>
          <w:ilvl w:val="0"/>
          <w:numId w:val="27"/>
        </w:numPr>
        <w:spacing w:after="120"/>
        <w:ind w:left="2149"/>
        <w:rPr>
          <w:rFonts w:asciiTheme="minorBidi" w:hAnsiTheme="minorBidi"/>
          <w:sz w:val="22"/>
          <w:szCs w:val="22"/>
        </w:rPr>
      </w:pPr>
      <w:r w:rsidRPr="003E12DF">
        <w:rPr>
          <w:rFonts w:asciiTheme="minorBidi" w:hAnsiTheme="minorBidi"/>
          <w:sz w:val="22"/>
          <w:szCs w:val="22"/>
        </w:rPr>
        <w:t xml:space="preserve">provide the support needed for countries to maintain or </w:t>
      </w:r>
      <w:r w:rsidR="00C2744E">
        <w:rPr>
          <w:rFonts w:asciiTheme="minorBidi" w:hAnsiTheme="minorBidi"/>
          <w:sz w:val="22"/>
          <w:szCs w:val="22"/>
        </w:rPr>
        <w:t xml:space="preserve">provide </w:t>
      </w:r>
      <w:r w:rsidRPr="003E12DF">
        <w:rPr>
          <w:rFonts w:asciiTheme="minorBidi" w:hAnsiTheme="minorBidi"/>
          <w:sz w:val="22"/>
          <w:szCs w:val="22"/>
        </w:rPr>
        <w:t>further entries into the OBIS and HAEDAT databases on worldwide occurrence reports of benthic harmful algae and associated events, respectively;</w:t>
      </w:r>
    </w:p>
    <w:p w14:paraId="6FF666AA" w14:textId="77777777" w:rsidR="003E12DF" w:rsidRPr="003E12DF" w:rsidRDefault="003E12DF" w:rsidP="00C2744E">
      <w:pPr>
        <w:pStyle w:val="Default"/>
        <w:numPr>
          <w:ilvl w:val="0"/>
          <w:numId w:val="27"/>
        </w:numPr>
        <w:spacing w:after="120"/>
        <w:ind w:left="2149"/>
        <w:rPr>
          <w:rFonts w:asciiTheme="minorBidi" w:hAnsiTheme="minorBidi"/>
          <w:sz w:val="22"/>
          <w:szCs w:val="22"/>
        </w:rPr>
      </w:pPr>
      <w:r w:rsidRPr="003E12DF">
        <w:rPr>
          <w:rFonts w:asciiTheme="minorBidi" w:hAnsiTheme="minorBidi"/>
          <w:sz w:val="22"/>
          <w:szCs w:val="22"/>
        </w:rPr>
        <w:lastRenderedPageBreak/>
        <w:t>conduct method validation exercises as well as inter-laboratory exercises on benthic HAB collection methods;</w:t>
      </w:r>
    </w:p>
    <w:p w14:paraId="5ACD8C01" w14:textId="77777777" w:rsidR="003E12DF" w:rsidRPr="003E12DF" w:rsidRDefault="003E12DF" w:rsidP="00C2744E">
      <w:pPr>
        <w:pStyle w:val="Default"/>
        <w:numPr>
          <w:ilvl w:val="0"/>
          <w:numId w:val="27"/>
        </w:numPr>
        <w:spacing w:after="120"/>
        <w:ind w:left="2149"/>
        <w:rPr>
          <w:rFonts w:asciiTheme="minorBidi" w:hAnsiTheme="minorBidi"/>
          <w:sz w:val="22"/>
          <w:szCs w:val="22"/>
        </w:rPr>
      </w:pPr>
      <w:r w:rsidRPr="003E12DF">
        <w:rPr>
          <w:rFonts w:asciiTheme="minorBidi" w:hAnsiTheme="minorBidi"/>
          <w:sz w:val="22"/>
          <w:szCs w:val="22"/>
        </w:rPr>
        <w:t xml:space="preserve">conduct validation of N2a and RBA methods for ciguatoxin detection as well as validation of LC-MS/MS methods for confirmation of cases and </w:t>
      </w:r>
      <w:proofErr w:type="spellStart"/>
      <w:r w:rsidRPr="003E12DF">
        <w:rPr>
          <w:rFonts w:asciiTheme="minorBidi" w:hAnsiTheme="minorBidi"/>
          <w:sz w:val="22"/>
          <w:szCs w:val="22"/>
        </w:rPr>
        <w:t>bHAB</w:t>
      </w:r>
      <w:proofErr w:type="spellEnd"/>
      <w:r w:rsidRPr="003E12DF">
        <w:rPr>
          <w:rFonts w:asciiTheme="minorBidi" w:hAnsiTheme="minorBidi"/>
          <w:sz w:val="22"/>
          <w:szCs w:val="22"/>
        </w:rPr>
        <w:t xml:space="preserve"> toxin profiles; and</w:t>
      </w:r>
    </w:p>
    <w:p w14:paraId="1A80F322" w14:textId="77777777" w:rsidR="003E12DF" w:rsidRPr="003E12DF" w:rsidRDefault="003E12DF" w:rsidP="003E12DF">
      <w:pPr>
        <w:pStyle w:val="Default"/>
        <w:numPr>
          <w:ilvl w:val="0"/>
          <w:numId w:val="27"/>
        </w:numPr>
        <w:spacing w:after="240"/>
        <w:rPr>
          <w:rFonts w:asciiTheme="minorBidi" w:hAnsiTheme="minorBidi"/>
          <w:sz w:val="22"/>
          <w:szCs w:val="22"/>
        </w:rPr>
      </w:pPr>
      <w:r w:rsidRPr="003E12DF">
        <w:rPr>
          <w:rFonts w:asciiTheme="minorBidi" w:hAnsiTheme="minorBidi"/>
          <w:sz w:val="22"/>
          <w:szCs w:val="22"/>
        </w:rPr>
        <w:t xml:space="preserve">Establish guides for epidemiological studies on ciguatera and other </w:t>
      </w:r>
      <w:proofErr w:type="spellStart"/>
      <w:r w:rsidRPr="003E12DF">
        <w:rPr>
          <w:rFonts w:asciiTheme="minorBidi" w:hAnsiTheme="minorBidi"/>
          <w:sz w:val="22"/>
          <w:szCs w:val="22"/>
        </w:rPr>
        <w:t>bHAB</w:t>
      </w:r>
      <w:proofErr w:type="spellEnd"/>
      <w:r w:rsidRPr="003E12DF">
        <w:rPr>
          <w:rFonts w:asciiTheme="minorBidi" w:hAnsiTheme="minorBidi"/>
          <w:sz w:val="22"/>
          <w:szCs w:val="22"/>
        </w:rPr>
        <w:t>-related illnesses.</w:t>
      </w:r>
    </w:p>
    <w:p w14:paraId="5FFC20FD" w14:textId="413CA412" w:rsidR="003E12DF" w:rsidRPr="003E12DF" w:rsidRDefault="003E12DF" w:rsidP="003E12DF">
      <w:pPr>
        <w:pStyle w:val="Default"/>
        <w:spacing w:after="240"/>
        <w:rPr>
          <w:rFonts w:asciiTheme="minorBidi" w:hAnsiTheme="minorBidi"/>
          <w:sz w:val="22"/>
          <w:szCs w:val="22"/>
        </w:rPr>
      </w:pPr>
      <w:r w:rsidRPr="003E12DF">
        <w:rPr>
          <w:rFonts w:asciiTheme="minorBidi" w:hAnsiTheme="minorBidi"/>
          <w:b/>
          <w:sz w:val="22"/>
          <w:szCs w:val="22"/>
        </w:rPr>
        <w:t xml:space="preserve">Invites </w:t>
      </w:r>
      <w:r w:rsidRPr="003E12DF">
        <w:rPr>
          <w:rFonts w:asciiTheme="minorBidi" w:hAnsiTheme="minorBidi"/>
          <w:sz w:val="22"/>
          <w:szCs w:val="22"/>
        </w:rPr>
        <w:t xml:space="preserve">the IAEA to participate in </w:t>
      </w:r>
      <w:r w:rsidR="00EE2603">
        <w:rPr>
          <w:rFonts w:asciiTheme="minorBidi" w:hAnsiTheme="minorBidi"/>
          <w:sz w:val="22"/>
          <w:szCs w:val="22"/>
        </w:rPr>
        <w:t xml:space="preserve">and contribute to </w:t>
      </w:r>
      <w:r w:rsidRPr="003E12DF">
        <w:rPr>
          <w:rFonts w:asciiTheme="minorBidi" w:hAnsiTheme="minorBidi"/>
          <w:sz w:val="22"/>
          <w:szCs w:val="22"/>
        </w:rPr>
        <w:t xml:space="preserve">the activities of the </w:t>
      </w:r>
      <w:r w:rsidR="00C2744E" w:rsidRPr="003E12DF">
        <w:rPr>
          <w:rFonts w:asciiTheme="minorBidi" w:hAnsiTheme="minorBidi"/>
          <w:sz w:val="22"/>
          <w:szCs w:val="22"/>
        </w:rPr>
        <w:t>task team</w:t>
      </w:r>
      <w:r w:rsidRPr="003E12DF">
        <w:rPr>
          <w:rFonts w:asciiTheme="minorBidi" w:hAnsiTheme="minorBidi"/>
          <w:sz w:val="22"/>
          <w:szCs w:val="22"/>
        </w:rPr>
        <w:t>;</w:t>
      </w:r>
    </w:p>
    <w:p w14:paraId="66CE06A9" w14:textId="1E5DE605" w:rsidR="003E12DF" w:rsidRPr="003E12DF" w:rsidRDefault="00C2744E" w:rsidP="00C2744E">
      <w:pPr>
        <w:pStyle w:val="Default"/>
        <w:jc w:val="both"/>
        <w:rPr>
          <w:rFonts w:asciiTheme="minorBidi" w:hAnsiTheme="minorBidi"/>
          <w:sz w:val="22"/>
          <w:szCs w:val="22"/>
        </w:rPr>
      </w:pPr>
      <w:r>
        <w:rPr>
          <w:rFonts w:asciiTheme="minorBidi" w:hAnsiTheme="minorBidi"/>
          <w:b/>
          <w:sz w:val="22"/>
          <w:szCs w:val="22"/>
        </w:rPr>
        <w:t>Also d</w:t>
      </w:r>
      <w:r w:rsidR="003E12DF" w:rsidRPr="003E12DF">
        <w:rPr>
          <w:rFonts w:asciiTheme="minorBidi" w:hAnsiTheme="minorBidi"/>
          <w:b/>
          <w:sz w:val="22"/>
          <w:szCs w:val="22"/>
        </w:rPr>
        <w:t>ecides</w:t>
      </w:r>
      <w:r w:rsidR="003E12DF" w:rsidRPr="003E12DF">
        <w:rPr>
          <w:rFonts w:asciiTheme="minorBidi" w:hAnsiTheme="minorBidi"/>
          <w:sz w:val="22"/>
          <w:szCs w:val="22"/>
        </w:rPr>
        <w:t xml:space="preserve"> that the Task Team will </w:t>
      </w:r>
      <w:r w:rsidR="00EF4E89">
        <w:rPr>
          <w:rFonts w:asciiTheme="minorBidi" w:hAnsiTheme="minorBidi"/>
          <w:sz w:val="22"/>
          <w:szCs w:val="22"/>
        </w:rPr>
        <w:t>be composed of</w:t>
      </w:r>
      <w:r w:rsidR="003E12DF" w:rsidRPr="003E12DF">
        <w:rPr>
          <w:rFonts w:asciiTheme="minorBidi" w:hAnsiTheme="minorBidi"/>
          <w:sz w:val="22"/>
          <w:szCs w:val="22"/>
        </w:rPr>
        <w:t xml:space="preserve"> M. </w:t>
      </w:r>
      <w:proofErr w:type="spellStart"/>
      <w:r w:rsidR="003E12DF" w:rsidRPr="003E12DF">
        <w:rPr>
          <w:rFonts w:asciiTheme="minorBidi" w:hAnsiTheme="minorBidi"/>
          <w:sz w:val="22"/>
          <w:szCs w:val="22"/>
        </w:rPr>
        <w:t>Chinain</w:t>
      </w:r>
      <w:proofErr w:type="spellEnd"/>
      <w:r w:rsidR="003E12DF" w:rsidRPr="003E12DF">
        <w:rPr>
          <w:rFonts w:asciiTheme="minorBidi" w:hAnsiTheme="minorBidi"/>
          <w:sz w:val="22"/>
          <w:szCs w:val="22"/>
        </w:rPr>
        <w:t xml:space="preserve"> (France/French Polynesia) as chair, M.Y. </w:t>
      </w:r>
      <w:proofErr w:type="spellStart"/>
      <w:r w:rsidR="003E12DF" w:rsidRPr="003E12DF">
        <w:rPr>
          <w:rFonts w:asciiTheme="minorBidi" w:hAnsiTheme="minorBidi"/>
          <w:sz w:val="22"/>
          <w:szCs w:val="22"/>
        </w:rPr>
        <w:t>Dechraoui</w:t>
      </w:r>
      <w:proofErr w:type="spellEnd"/>
      <w:r w:rsidR="003E12DF" w:rsidRPr="003E12DF">
        <w:rPr>
          <w:rFonts w:asciiTheme="minorBidi" w:hAnsiTheme="minorBidi"/>
          <w:sz w:val="22"/>
          <w:szCs w:val="22"/>
        </w:rPr>
        <w:t xml:space="preserve"> </w:t>
      </w:r>
      <w:proofErr w:type="spellStart"/>
      <w:r w:rsidR="003E12DF" w:rsidRPr="003E12DF">
        <w:rPr>
          <w:rFonts w:asciiTheme="minorBidi" w:hAnsiTheme="minorBidi"/>
          <w:sz w:val="22"/>
          <w:szCs w:val="22"/>
        </w:rPr>
        <w:t>Bottein</w:t>
      </w:r>
      <w:proofErr w:type="spellEnd"/>
      <w:r w:rsidR="003E12DF" w:rsidRPr="003E12DF">
        <w:rPr>
          <w:rFonts w:asciiTheme="minorBidi" w:hAnsiTheme="minorBidi"/>
          <w:sz w:val="22"/>
          <w:szCs w:val="22"/>
        </w:rPr>
        <w:t xml:space="preserve"> (France) and P. Hess (France) both as co-chair, B. Ben-</w:t>
      </w:r>
      <w:proofErr w:type="spellStart"/>
      <w:r w:rsidR="003E12DF" w:rsidRPr="003E12DF">
        <w:rPr>
          <w:rFonts w:asciiTheme="minorBidi" w:hAnsiTheme="minorBidi"/>
          <w:sz w:val="22"/>
          <w:szCs w:val="22"/>
        </w:rPr>
        <w:t>Gigirey</w:t>
      </w:r>
      <w:proofErr w:type="spellEnd"/>
      <w:r w:rsidR="003E12DF" w:rsidRPr="003E12DF">
        <w:rPr>
          <w:rFonts w:asciiTheme="minorBidi" w:hAnsiTheme="minorBidi"/>
          <w:sz w:val="22"/>
          <w:szCs w:val="22"/>
        </w:rPr>
        <w:t xml:space="preserve"> (team member), E. García Mendoza (team member), Wang </w:t>
      </w:r>
      <w:proofErr w:type="spellStart"/>
      <w:r w:rsidR="003E12DF" w:rsidRPr="003E12DF">
        <w:rPr>
          <w:rFonts w:asciiTheme="minorBidi" w:hAnsiTheme="minorBidi"/>
          <w:sz w:val="22"/>
          <w:szCs w:val="22"/>
        </w:rPr>
        <w:t>Pengbin</w:t>
      </w:r>
      <w:proofErr w:type="spellEnd"/>
      <w:r w:rsidR="003E12DF" w:rsidRPr="003E12DF">
        <w:rPr>
          <w:rFonts w:asciiTheme="minorBidi" w:hAnsiTheme="minorBidi"/>
          <w:sz w:val="22"/>
          <w:szCs w:val="22"/>
        </w:rPr>
        <w:t xml:space="preserve"> (Team member). The Task Team is supplemented by experts E. Núñez Vázquez (Mexico), G. Alvarez (Chile), P. Diaz (Chile), and will be expanded, as required, to fulfill the terms of reference;</w:t>
      </w:r>
    </w:p>
    <w:p w14:paraId="2E7D84BD" w14:textId="77777777" w:rsidR="003E12DF" w:rsidRDefault="003E12DF" w:rsidP="00C2744E">
      <w:pPr>
        <w:pStyle w:val="Default"/>
        <w:jc w:val="both"/>
        <w:rPr>
          <w:rFonts w:asciiTheme="minorBidi" w:hAnsiTheme="minorBidi"/>
          <w:b/>
          <w:sz w:val="22"/>
          <w:szCs w:val="22"/>
        </w:rPr>
      </w:pPr>
    </w:p>
    <w:p w14:paraId="08E27011" w14:textId="68058FAD" w:rsidR="003E12DF" w:rsidRPr="003E12DF" w:rsidRDefault="003E12DF" w:rsidP="00C2744E">
      <w:pPr>
        <w:pStyle w:val="Default"/>
        <w:jc w:val="both"/>
        <w:rPr>
          <w:rFonts w:asciiTheme="minorBidi" w:hAnsiTheme="minorBidi"/>
          <w:sz w:val="22"/>
          <w:szCs w:val="22"/>
        </w:rPr>
      </w:pPr>
      <w:r w:rsidRPr="003E12DF">
        <w:rPr>
          <w:rFonts w:asciiTheme="minorBidi" w:hAnsiTheme="minorBidi"/>
          <w:b/>
          <w:sz w:val="22"/>
          <w:szCs w:val="22"/>
        </w:rPr>
        <w:t>Notes</w:t>
      </w:r>
      <w:r w:rsidRPr="003E12DF">
        <w:rPr>
          <w:rFonts w:asciiTheme="minorBidi" w:hAnsiTheme="minorBidi"/>
          <w:sz w:val="22"/>
          <w:szCs w:val="22"/>
        </w:rPr>
        <w:t xml:space="preserve"> that the Task Team will continue its work until otherwise decided by the Panel and that it will work by correspondence and/or meet on an opportunistic basis,</w:t>
      </w:r>
      <w:r>
        <w:rPr>
          <w:rFonts w:asciiTheme="minorBidi" w:hAnsiTheme="minorBidi"/>
          <w:sz w:val="22"/>
          <w:szCs w:val="22"/>
        </w:rPr>
        <w:t xml:space="preserve"> </w:t>
      </w:r>
      <w:r w:rsidRPr="003E12DF">
        <w:rPr>
          <w:rFonts w:asciiTheme="minorBidi" w:hAnsiTheme="minorBidi"/>
          <w:sz w:val="22"/>
          <w:szCs w:val="22"/>
        </w:rPr>
        <w:t xml:space="preserve">and provide a progress report to the Chair of IPHAB </w:t>
      </w:r>
      <w:r w:rsidR="002A27A3">
        <w:rPr>
          <w:rFonts w:asciiTheme="minorBidi" w:hAnsiTheme="minorBidi"/>
          <w:sz w:val="22"/>
          <w:szCs w:val="22"/>
        </w:rPr>
        <w:t xml:space="preserve">during the </w:t>
      </w:r>
      <w:r w:rsidR="00BC6730">
        <w:rPr>
          <w:rFonts w:asciiTheme="minorBidi" w:hAnsiTheme="minorBidi"/>
          <w:sz w:val="22"/>
          <w:szCs w:val="22"/>
        </w:rPr>
        <w:t>inter</w:t>
      </w:r>
      <w:r>
        <w:rPr>
          <w:rFonts w:asciiTheme="minorBidi" w:hAnsiTheme="minorBidi"/>
          <w:sz w:val="22"/>
          <w:szCs w:val="22"/>
        </w:rPr>
        <w:t>sessional</w:t>
      </w:r>
      <w:r w:rsidR="002A27A3">
        <w:rPr>
          <w:rFonts w:asciiTheme="minorBidi" w:hAnsiTheme="minorBidi"/>
          <w:sz w:val="22"/>
          <w:szCs w:val="22"/>
        </w:rPr>
        <w:t xml:space="preserve"> period</w:t>
      </w:r>
      <w:r>
        <w:rPr>
          <w:rFonts w:asciiTheme="minorBidi" w:hAnsiTheme="minorBidi"/>
          <w:sz w:val="22"/>
          <w:szCs w:val="22"/>
        </w:rPr>
        <w:t xml:space="preserve"> and </w:t>
      </w:r>
      <w:r w:rsidRPr="003E12DF">
        <w:rPr>
          <w:rFonts w:asciiTheme="minorBidi" w:hAnsiTheme="minorBidi"/>
          <w:sz w:val="22"/>
          <w:szCs w:val="22"/>
        </w:rPr>
        <w:t>prior to IPHAB-XVIII.</w:t>
      </w:r>
    </w:p>
    <w:p w14:paraId="672F7F5C" w14:textId="71F1FA83" w:rsidR="009638C4" w:rsidRDefault="009638C4" w:rsidP="002A27A3">
      <w:pPr>
        <w:pStyle w:val="Default"/>
        <w:jc w:val="both"/>
        <w:rPr>
          <w:rFonts w:asciiTheme="minorBidi" w:hAnsiTheme="minorBidi"/>
          <w:sz w:val="22"/>
          <w:szCs w:val="22"/>
        </w:rPr>
      </w:pPr>
    </w:p>
    <w:p w14:paraId="3711E73E" w14:textId="77777777" w:rsidR="002A27A3" w:rsidRPr="003E12DF" w:rsidRDefault="002A27A3" w:rsidP="002A27A3">
      <w:pPr>
        <w:pStyle w:val="Default"/>
        <w:jc w:val="both"/>
        <w:rPr>
          <w:rFonts w:asciiTheme="minorBidi" w:hAnsiTheme="minorBidi"/>
          <w:sz w:val="22"/>
          <w:szCs w:val="22"/>
        </w:rPr>
      </w:pPr>
    </w:p>
    <w:p w14:paraId="3FBBE1BB" w14:textId="6DDD0F2E" w:rsidR="006A3606" w:rsidRPr="007F77D7" w:rsidRDefault="006A3606" w:rsidP="006A3606">
      <w:pPr>
        <w:spacing w:after="240" w:line="240" w:lineRule="auto"/>
        <w:jc w:val="center"/>
        <w:rPr>
          <w:rFonts w:asciiTheme="minorBidi" w:hAnsiTheme="minorBidi"/>
          <w:bCs/>
          <w:u w:val="single"/>
          <w:lang w:val="en-US"/>
        </w:rPr>
      </w:pPr>
      <w:bookmarkStart w:id="14" w:name="dec5"/>
      <w:r w:rsidRPr="00D956D0">
        <w:rPr>
          <w:rFonts w:asciiTheme="minorBidi" w:hAnsiTheme="minorBidi"/>
          <w:bCs/>
          <w:u w:val="single"/>
          <w:lang w:val="en-US"/>
        </w:rPr>
        <w:t>Decision IPHAB-XV</w:t>
      </w:r>
      <w:r w:rsidR="00FE1A88" w:rsidRPr="00D956D0">
        <w:rPr>
          <w:rFonts w:asciiTheme="minorBidi" w:hAnsiTheme="minorBidi"/>
          <w:bCs/>
          <w:u w:val="single"/>
          <w:lang w:val="en-US"/>
        </w:rPr>
        <w:t>I</w:t>
      </w:r>
      <w:r w:rsidRPr="00D956D0">
        <w:rPr>
          <w:rFonts w:asciiTheme="minorBidi" w:hAnsiTheme="minorBidi"/>
          <w:bCs/>
          <w:u w:val="single"/>
          <w:lang w:val="en-US"/>
        </w:rPr>
        <w:t>I.5</w:t>
      </w:r>
      <w:bookmarkEnd w:id="14"/>
    </w:p>
    <w:p w14:paraId="25CF9894" w14:textId="77777777" w:rsidR="006A3606" w:rsidRPr="007F77D7" w:rsidRDefault="006A3606" w:rsidP="006A3606">
      <w:pPr>
        <w:pStyle w:val="Heading1"/>
        <w:spacing w:before="0" w:after="120"/>
        <w:jc w:val="center"/>
        <w:rPr>
          <w:rFonts w:asciiTheme="minorBidi" w:hAnsiTheme="minorBidi" w:cstheme="minorBidi"/>
          <w:sz w:val="22"/>
          <w:szCs w:val="22"/>
          <w:lang w:val="en-US"/>
        </w:rPr>
      </w:pPr>
      <w:r w:rsidRPr="007F77D7">
        <w:rPr>
          <w:rFonts w:asciiTheme="minorBidi" w:hAnsiTheme="minorBidi" w:cstheme="minorBidi"/>
          <w:sz w:val="22"/>
          <w:szCs w:val="22"/>
          <w:lang w:val="en-US"/>
        </w:rPr>
        <w:t>TASK TEAM ON HARMFUL ALGAE AND DESALINATION OF SEAWATER</w:t>
      </w:r>
    </w:p>
    <w:p w14:paraId="281D30D8" w14:textId="77777777" w:rsidR="006A3606" w:rsidRPr="00FE1A88" w:rsidRDefault="006A3606" w:rsidP="006A3606">
      <w:pPr>
        <w:pStyle w:val="Default"/>
        <w:rPr>
          <w:rFonts w:asciiTheme="minorBidi" w:hAnsiTheme="minorBidi" w:cstheme="minorBidi"/>
          <w:bCs/>
          <w:sz w:val="22"/>
          <w:szCs w:val="22"/>
        </w:rPr>
      </w:pPr>
    </w:p>
    <w:p w14:paraId="126DC876" w14:textId="77777777" w:rsidR="00FE1A88" w:rsidRPr="00FE1A88" w:rsidRDefault="006A3606" w:rsidP="00D956D0">
      <w:pPr>
        <w:pStyle w:val="Default"/>
        <w:spacing w:after="240"/>
        <w:rPr>
          <w:rFonts w:asciiTheme="minorBidi" w:hAnsiTheme="minorBidi"/>
          <w:sz w:val="22"/>
          <w:szCs w:val="22"/>
        </w:rPr>
      </w:pPr>
      <w:r w:rsidRPr="00FE1A88">
        <w:rPr>
          <w:rFonts w:asciiTheme="minorBidi" w:hAnsiTheme="minorBidi" w:cstheme="minorBidi"/>
          <w:sz w:val="22"/>
          <w:szCs w:val="22"/>
        </w:rPr>
        <w:t xml:space="preserve">The IOC-FAO Intergovernmental Panel on Harmful </w:t>
      </w:r>
      <w:r w:rsidR="00FE1A88" w:rsidRPr="00FE1A88">
        <w:rPr>
          <w:rFonts w:asciiTheme="minorBidi" w:hAnsiTheme="minorBidi"/>
          <w:sz w:val="22"/>
          <w:szCs w:val="22"/>
        </w:rPr>
        <w:t xml:space="preserve">Algal Blooms, </w:t>
      </w:r>
    </w:p>
    <w:p w14:paraId="18B021A6" w14:textId="35B02B10" w:rsidR="00FE1A88" w:rsidRPr="00FE1A88" w:rsidRDefault="00FE1A88" w:rsidP="00D956D0">
      <w:pPr>
        <w:pStyle w:val="Default"/>
        <w:spacing w:after="240"/>
        <w:jc w:val="both"/>
        <w:rPr>
          <w:rFonts w:asciiTheme="minorBidi" w:hAnsiTheme="minorBidi"/>
          <w:sz w:val="22"/>
          <w:szCs w:val="22"/>
        </w:rPr>
      </w:pPr>
      <w:r w:rsidRPr="00FE1A88">
        <w:rPr>
          <w:rFonts w:asciiTheme="minorBidi" w:hAnsiTheme="minorBidi"/>
          <w:b/>
          <w:sz w:val="22"/>
          <w:szCs w:val="22"/>
        </w:rPr>
        <w:t xml:space="preserve">Recalling </w:t>
      </w:r>
      <w:r w:rsidRPr="00FE1A88">
        <w:rPr>
          <w:rFonts w:asciiTheme="minorBidi" w:hAnsiTheme="minorBidi"/>
          <w:sz w:val="22"/>
          <w:szCs w:val="22"/>
        </w:rPr>
        <w:t>Decision IPHAB-XVI.5 on ‘Harmful Algae and Desalination of Seawater</w:t>
      </w:r>
      <w:r w:rsidR="00C06873">
        <w:rPr>
          <w:rFonts w:asciiTheme="minorBidi" w:hAnsiTheme="minorBidi"/>
          <w:sz w:val="22"/>
          <w:szCs w:val="22"/>
        </w:rPr>
        <w:t>,</w:t>
      </w:r>
    </w:p>
    <w:p w14:paraId="38079B6C" w14:textId="7D379410" w:rsidR="00FE1A88" w:rsidRPr="00FE1A88" w:rsidRDefault="00FE1A88" w:rsidP="00D956D0">
      <w:pPr>
        <w:pStyle w:val="Default"/>
        <w:spacing w:after="240"/>
        <w:jc w:val="both"/>
        <w:rPr>
          <w:rFonts w:asciiTheme="minorBidi" w:hAnsiTheme="minorBidi"/>
          <w:b/>
          <w:sz w:val="22"/>
          <w:szCs w:val="22"/>
        </w:rPr>
      </w:pPr>
      <w:r w:rsidRPr="00FE1A88">
        <w:rPr>
          <w:rFonts w:asciiTheme="minorBidi" w:hAnsiTheme="minorBidi"/>
          <w:b/>
          <w:sz w:val="22"/>
          <w:szCs w:val="22"/>
        </w:rPr>
        <w:t xml:space="preserve">Noting </w:t>
      </w:r>
      <w:r w:rsidRPr="00FE1A88">
        <w:rPr>
          <w:rFonts w:asciiTheme="minorBidi" w:hAnsiTheme="minorBidi"/>
          <w:sz w:val="22"/>
          <w:szCs w:val="22"/>
        </w:rPr>
        <w:t>that more than 150 countries worldwide operate more than 20,000 desalination plants to produce drinking water from seawater, providing treated water for 300 million people, and that many of these countries are IOC Member States</w:t>
      </w:r>
      <w:r w:rsidR="00C06873">
        <w:rPr>
          <w:rFonts w:asciiTheme="minorBidi" w:hAnsiTheme="minorBidi"/>
          <w:sz w:val="22"/>
          <w:szCs w:val="22"/>
        </w:rPr>
        <w:t>,</w:t>
      </w:r>
    </w:p>
    <w:p w14:paraId="16E247F7" w14:textId="7DE46ADE" w:rsidR="00FE1A88" w:rsidRPr="00FE1A88" w:rsidRDefault="00FE1A88" w:rsidP="00D956D0">
      <w:pPr>
        <w:pStyle w:val="Default"/>
        <w:spacing w:after="240"/>
        <w:jc w:val="both"/>
        <w:rPr>
          <w:rFonts w:asciiTheme="minorBidi" w:hAnsiTheme="minorBidi"/>
          <w:sz w:val="22"/>
          <w:szCs w:val="22"/>
        </w:rPr>
      </w:pPr>
      <w:r w:rsidRPr="00FE1A88">
        <w:rPr>
          <w:rFonts w:asciiTheme="minorBidi" w:hAnsiTheme="minorBidi"/>
          <w:b/>
          <w:sz w:val="22"/>
          <w:szCs w:val="22"/>
        </w:rPr>
        <w:t xml:space="preserve">Recognizing </w:t>
      </w:r>
      <w:r w:rsidRPr="00FE1A88">
        <w:rPr>
          <w:rFonts w:asciiTheme="minorBidi" w:hAnsiTheme="minorBidi"/>
          <w:sz w:val="22"/>
          <w:szCs w:val="22"/>
        </w:rPr>
        <w:t>that desalination capacity is forecast to continue to grow rapidly in the coming years as demand for freshwater grows</w:t>
      </w:r>
      <w:r w:rsidR="00C06873">
        <w:rPr>
          <w:rFonts w:asciiTheme="minorBidi" w:hAnsiTheme="minorBidi"/>
          <w:sz w:val="22"/>
          <w:szCs w:val="22"/>
        </w:rPr>
        <w:t>,</w:t>
      </w:r>
    </w:p>
    <w:p w14:paraId="6FD3343F" w14:textId="4EA6287D" w:rsidR="001D0E4C" w:rsidRPr="001D0E4C" w:rsidRDefault="00D956D0" w:rsidP="00D956D0">
      <w:pPr>
        <w:pStyle w:val="Default"/>
        <w:spacing w:after="120"/>
        <w:rPr>
          <w:rFonts w:asciiTheme="minorBidi" w:hAnsiTheme="minorBidi"/>
          <w:bCs/>
          <w:sz w:val="22"/>
          <w:szCs w:val="22"/>
        </w:rPr>
      </w:pPr>
      <w:r>
        <w:rPr>
          <w:rFonts w:asciiTheme="minorBidi" w:hAnsiTheme="minorBidi"/>
          <w:b/>
          <w:sz w:val="22"/>
          <w:szCs w:val="22"/>
        </w:rPr>
        <w:t>Also n</w:t>
      </w:r>
      <w:r w:rsidR="00FE1A88" w:rsidRPr="00FE1A88">
        <w:rPr>
          <w:rFonts w:asciiTheme="minorBidi" w:hAnsiTheme="minorBidi"/>
          <w:b/>
          <w:sz w:val="22"/>
          <w:szCs w:val="22"/>
        </w:rPr>
        <w:t xml:space="preserve">oting </w:t>
      </w:r>
    </w:p>
    <w:p w14:paraId="01EF9E62" w14:textId="6B093B37" w:rsidR="00FE1A88" w:rsidRPr="00FE1A88" w:rsidRDefault="00FE1A88" w:rsidP="00D956D0">
      <w:pPr>
        <w:pStyle w:val="Default"/>
        <w:numPr>
          <w:ilvl w:val="0"/>
          <w:numId w:val="33"/>
        </w:numPr>
        <w:spacing w:after="120"/>
        <w:ind w:left="1134" w:hanging="567"/>
        <w:rPr>
          <w:rFonts w:asciiTheme="minorBidi" w:hAnsiTheme="minorBidi"/>
          <w:bCs/>
          <w:sz w:val="22"/>
          <w:szCs w:val="22"/>
        </w:rPr>
      </w:pPr>
      <w:r w:rsidRPr="00FE1A88">
        <w:rPr>
          <w:rFonts w:asciiTheme="minorBidi" w:hAnsiTheme="minorBidi"/>
          <w:bCs/>
          <w:sz w:val="22"/>
          <w:szCs w:val="22"/>
        </w:rPr>
        <w:t>that the global urban population facing water scarcity is projected to potentially double from 930 million in 2016 to between 1.7 and 2.4 billion people, in 2050</w:t>
      </w:r>
      <w:r w:rsidR="00C06873">
        <w:rPr>
          <w:rFonts w:asciiTheme="minorBidi" w:hAnsiTheme="minorBidi"/>
          <w:bCs/>
          <w:sz w:val="22"/>
          <w:szCs w:val="22"/>
        </w:rPr>
        <w:t>,</w:t>
      </w:r>
    </w:p>
    <w:p w14:paraId="609BCC4C" w14:textId="78BF568A" w:rsidR="00FE1A88" w:rsidRPr="00FE1A88" w:rsidRDefault="00FE1A88" w:rsidP="00D956D0">
      <w:pPr>
        <w:pStyle w:val="Default"/>
        <w:numPr>
          <w:ilvl w:val="0"/>
          <w:numId w:val="33"/>
        </w:numPr>
        <w:spacing w:after="120"/>
        <w:ind w:left="1134" w:hanging="567"/>
        <w:rPr>
          <w:rFonts w:asciiTheme="minorBidi" w:hAnsiTheme="minorBidi"/>
          <w:bCs/>
          <w:sz w:val="22"/>
          <w:szCs w:val="22"/>
        </w:rPr>
      </w:pPr>
      <w:r w:rsidRPr="00FE1A88">
        <w:rPr>
          <w:rFonts w:asciiTheme="minorBidi" w:hAnsiTheme="minorBidi"/>
          <w:bCs/>
          <w:sz w:val="22"/>
          <w:szCs w:val="22"/>
        </w:rPr>
        <w:t xml:space="preserve">that in recent years, HABs have caused serious impacts at desalination plants [e.g. the cessation of operations due to clogging of filters, fouling of surfaces and membranes, taste and </w:t>
      </w:r>
      <w:proofErr w:type="spellStart"/>
      <w:r w:rsidRPr="00FE1A88">
        <w:rPr>
          <w:rFonts w:asciiTheme="minorBidi" w:hAnsiTheme="minorBidi"/>
          <w:bCs/>
          <w:sz w:val="22"/>
          <w:szCs w:val="22"/>
        </w:rPr>
        <w:t>odour</w:t>
      </w:r>
      <w:proofErr w:type="spellEnd"/>
      <w:r w:rsidRPr="00FE1A88">
        <w:rPr>
          <w:rFonts w:asciiTheme="minorBidi" w:hAnsiTheme="minorBidi"/>
          <w:bCs/>
          <w:sz w:val="22"/>
          <w:szCs w:val="22"/>
        </w:rPr>
        <w:t xml:space="preserve"> problems] and the concern that HAB-derived toxins could be present in the freshwater produced</w:t>
      </w:r>
      <w:r w:rsidR="00C06873">
        <w:rPr>
          <w:rFonts w:asciiTheme="minorBidi" w:hAnsiTheme="minorBidi"/>
          <w:bCs/>
          <w:sz w:val="22"/>
          <w:szCs w:val="22"/>
        </w:rPr>
        <w:t>,</w:t>
      </w:r>
    </w:p>
    <w:p w14:paraId="53F97061" w14:textId="303E9870" w:rsidR="00FE1A88" w:rsidRPr="00FE1A88" w:rsidRDefault="00FE1A88" w:rsidP="00D956D0">
      <w:pPr>
        <w:pStyle w:val="Default"/>
        <w:numPr>
          <w:ilvl w:val="0"/>
          <w:numId w:val="33"/>
        </w:numPr>
        <w:ind w:left="1134" w:hanging="567"/>
        <w:rPr>
          <w:rFonts w:asciiTheme="minorBidi" w:hAnsiTheme="minorBidi"/>
          <w:bCs/>
          <w:sz w:val="22"/>
          <w:szCs w:val="22"/>
        </w:rPr>
      </w:pPr>
      <w:r w:rsidRPr="00FE1A88">
        <w:rPr>
          <w:rFonts w:asciiTheme="minorBidi" w:hAnsiTheme="minorBidi"/>
          <w:bCs/>
          <w:sz w:val="22"/>
          <w:szCs w:val="22"/>
        </w:rPr>
        <w:t>that the problems caused by HABs at desalination plants are expected to increase in the future as desalination capacity continues to grow worldwide, as will the extent and diversity of HAB problems</w:t>
      </w:r>
      <w:r w:rsidR="00C06873">
        <w:rPr>
          <w:rFonts w:asciiTheme="minorBidi" w:hAnsiTheme="minorBidi"/>
          <w:bCs/>
          <w:sz w:val="22"/>
          <w:szCs w:val="22"/>
        </w:rPr>
        <w:t>,</w:t>
      </w:r>
    </w:p>
    <w:p w14:paraId="5EC62498" w14:textId="77777777" w:rsidR="00FE1A88" w:rsidRDefault="00FE1A88" w:rsidP="00FE1A88">
      <w:pPr>
        <w:pStyle w:val="Default"/>
        <w:rPr>
          <w:rFonts w:asciiTheme="minorBidi" w:hAnsiTheme="minorBidi"/>
          <w:b/>
          <w:sz w:val="22"/>
          <w:szCs w:val="22"/>
        </w:rPr>
      </w:pPr>
    </w:p>
    <w:p w14:paraId="235911E1" w14:textId="57490181" w:rsidR="00FE1A88" w:rsidRPr="00FE1A88" w:rsidRDefault="00D956D0" w:rsidP="00D956D0">
      <w:pPr>
        <w:pStyle w:val="Default"/>
        <w:jc w:val="both"/>
        <w:rPr>
          <w:rFonts w:asciiTheme="minorBidi" w:hAnsiTheme="minorBidi"/>
          <w:sz w:val="22"/>
          <w:szCs w:val="22"/>
        </w:rPr>
      </w:pPr>
      <w:r>
        <w:rPr>
          <w:rFonts w:asciiTheme="minorBidi" w:hAnsiTheme="minorBidi"/>
          <w:b/>
          <w:sz w:val="22"/>
          <w:szCs w:val="22"/>
        </w:rPr>
        <w:t>Also r</w:t>
      </w:r>
      <w:r w:rsidR="00FE1A88" w:rsidRPr="00FE1A88">
        <w:rPr>
          <w:rFonts w:asciiTheme="minorBidi" w:hAnsiTheme="minorBidi"/>
          <w:b/>
          <w:sz w:val="22"/>
          <w:szCs w:val="22"/>
        </w:rPr>
        <w:t>ecognizing</w:t>
      </w:r>
      <w:r w:rsidR="00FE1A88" w:rsidRPr="00FE1A88">
        <w:rPr>
          <w:rFonts w:asciiTheme="minorBidi" w:hAnsiTheme="minorBidi"/>
          <w:sz w:val="22"/>
          <w:szCs w:val="22"/>
        </w:rPr>
        <w:t xml:space="preserve"> that there is a risk to public health, plant operations, interruptions in drinking water supplies, and negative impacts on water for agriculture or other such uses, there is considerable value in assembling information on gaps in scientific understanding and engineering challenges and in seeking a consensus on methodologies to reduce risks</w:t>
      </w:r>
      <w:r w:rsidR="00C06873">
        <w:rPr>
          <w:rFonts w:asciiTheme="minorBidi" w:hAnsiTheme="minorBidi"/>
          <w:sz w:val="22"/>
          <w:szCs w:val="22"/>
        </w:rPr>
        <w:t>,</w:t>
      </w:r>
    </w:p>
    <w:p w14:paraId="0447B109" w14:textId="79CA0853" w:rsidR="001D0E4C" w:rsidRDefault="00D956D0" w:rsidP="00D956D0">
      <w:pPr>
        <w:pStyle w:val="Default"/>
        <w:spacing w:after="120"/>
        <w:rPr>
          <w:rFonts w:asciiTheme="minorBidi" w:hAnsiTheme="minorBidi"/>
          <w:b/>
          <w:sz w:val="22"/>
          <w:szCs w:val="22"/>
        </w:rPr>
      </w:pPr>
      <w:r>
        <w:rPr>
          <w:rFonts w:asciiTheme="minorBidi" w:hAnsiTheme="minorBidi"/>
          <w:b/>
          <w:sz w:val="22"/>
          <w:szCs w:val="22"/>
        </w:rPr>
        <w:lastRenderedPageBreak/>
        <w:t>Further n</w:t>
      </w:r>
      <w:r w:rsidR="00FE1A88" w:rsidRPr="00FE1A88">
        <w:rPr>
          <w:rFonts w:asciiTheme="minorBidi" w:hAnsiTheme="minorBidi"/>
          <w:b/>
          <w:sz w:val="22"/>
          <w:szCs w:val="22"/>
        </w:rPr>
        <w:t>oting</w:t>
      </w:r>
      <w:r w:rsidR="00C06873">
        <w:rPr>
          <w:rFonts w:asciiTheme="minorBidi" w:hAnsiTheme="minorBidi"/>
          <w:bCs/>
          <w:sz w:val="22"/>
          <w:szCs w:val="22"/>
        </w:rPr>
        <w:t>:</w:t>
      </w:r>
      <w:r w:rsidR="00FE1A88" w:rsidRPr="00FE1A88">
        <w:rPr>
          <w:rFonts w:asciiTheme="minorBidi" w:hAnsiTheme="minorBidi"/>
          <w:b/>
          <w:sz w:val="22"/>
          <w:szCs w:val="22"/>
        </w:rPr>
        <w:t xml:space="preserve"> </w:t>
      </w:r>
    </w:p>
    <w:p w14:paraId="2B0FBA02" w14:textId="69149190" w:rsidR="00FE1A88" w:rsidRPr="00FE1A88" w:rsidRDefault="00FE1A88" w:rsidP="00D956D0">
      <w:pPr>
        <w:pStyle w:val="Default"/>
        <w:numPr>
          <w:ilvl w:val="0"/>
          <w:numId w:val="34"/>
        </w:numPr>
        <w:spacing w:after="120"/>
        <w:ind w:left="1134" w:hanging="567"/>
        <w:rPr>
          <w:rFonts w:asciiTheme="minorBidi" w:hAnsiTheme="minorBidi"/>
          <w:sz w:val="22"/>
          <w:szCs w:val="22"/>
        </w:rPr>
      </w:pPr>
      <w:r w:rsidRPr="00FE1A88">
        <w:rPr>
          <w:rFonts w:asciiTheme="minorBidi" w:hAnsiTheme="minorBidi"/>
          <w:sz w:val="22"/>
          <w:szCs w:val="22"/>
        </w:rPr>
        <w:t>that standard desalination methods decrease all known algal toxins to insignificant levels during normal operations, however on some conditions, there can be algal toxins in the treated water, e.g. through failure of membranes or/and high-density HABs</w:t>
      </w:r>
      <w:r w:rsidR="00C06873">
        <w:rPr>
          <w:rFonts w:asciiTheme="minorBidi" w:hAnsiTheme="minorBidi"/>
          <w:sz w:val="22"/>
          <w:szCs w:val="22"/>
        </w:rPr>
        <w:t>,</w:t>
      </w:r>
    </w:p>
    <w:p w14:paraId="155FAD54" w14:textId="735D6A5A" w:rsidR="00FE1A88" w:rsidRPr="00FE1A88" w:rsidRDefault="00FE1A88" w:rsidP="00D956D0">
      <w:pPr>
        <w:pStyle w:val="Default"/>
        <w:numPr>
          <w:ilvl w:val="0"/>
          <w:numId w:val="34"/>
        </w:numPr>
        <w:ind w:left="1134" w:hanging="567"/>
        <w:rPr>
          <w:rFonts w:asciiTheme="minorBidi" w:hAnsiTheme="minorBidi"/>
          <w:sz w:val="22"/>
          <w:szCs w:val="22"/>
        </w:rPr>
      </w:pPr>
      <w:r w:rsidRPr="00FE1A88">
        <w:rPr>
          <w:rFonts w:asciiTheme="minorBidi" w:hAnsiTheme="minorBidi"/>
          <w:sz w:val="22"/>
          <w:szCs w:val="22"/>
        </w:rPr>
        <w:t>that research on this topic is limited and that the detailed guidance being requested by stakeholders in Member States is difficult to provide</w:t>
      </w:r>
      <w:r w:rsidR="00C06873">
        <w:rPr>
          <w:rFonts w:asciiTheme="minorBidi" w:hAnsiTheme="minorBidi"/>
          <w:sz w:val="22"/>
          <w:szCs w:val="22"/>
        </w:rPr>
        <w:t>,</w:t>
      </w:r>
    </w:p>
    <w:p w14:paraId="119AF92C" w14:textId="77777777" w:rsidR="00FE1A88" w:rsidRDefault="00FE1A88" w:rsidP="00D956D0">
      <w:pPr>
        <w:pStyle w:val="Default"/>
        <w:ind w:left="1134" w:hanging="567"/>
        <w:rPr>
          <w:rFonts w:asciiTheme="minorBidi" w:hAnsiTheme="minorBidi"/>
          <w:b/>
          <w:sz w:val="22"/>
          <w:szCs w:val="22"/>
        </w:rPr>
      </w:pPr>
    </w:p>
    <w:p w14:paraId="1F5F9CC7" w14:textId="3437EA8C" w:rsidR="001D0E4C" w:rsidRDefault="00D956D0" w:rsidP="00D956D0">
      <w:pPr>
        <w:pStyle w:val="Default"/>
        <w:jc w:val="both"/>
        <w:rPr>
          <w:rFonts w:asciiTheme="minorBidi" w:hAnsiTheme="minorBidi"/>
          <w:sz w:val="22"/>
          <w:szCs w:val="22"/>
        </w:rPr>
      </w:pPr>
      <w:r>
        <w:rPr>
          <w:rFonts w:asciiTheme="minorBidi" w:hAnsiTheme="minorBidi"/>
          <w:b/>
          <w:sz w:val="22"/>
          <w:szCs w:val="22"/>
        </w:rPr>
        <w:t>Further r</w:t>
      </w:r>
      <w:r w:rsidR="00FE1A88" w:rsidRPr="00FE1A88">
        <w:rPr>
          <w:rFonts w:asciiTheme="minorBidi" w:hAnsiTheme="minorBidi"/>
          <w:b/>
          <w:sz w:val="22"/>
          <w:szCs w:val="22"/>
        </w:rPr>
        <w:t>ecalling</w:t>
      </w:r>
      <w:r w:rsidR="00FE1A88" w:rsidRPr="00FE1A88">
        <w:rPr>
          <w:rFonts w:asciiTheme="minorBidi" w:hAnsiTheme="minorBidi"/>
          <w:sz w:val="22"/>
          <w:szCs w:val="22"/>
        </w:rPr>
        <w:t xml:space="preserve"> that </w:t>
      </w:r>
      <w:hyperlink r:id="rId16" w:history="1">
        <w:r w:rsidR="00FE1A88" w:rsidRPr="00FE1A88">
          <w:rPr>
            <w:rStyle w:val="Hyperlink"/>
            <w:rFonts w:asciiTheme="minorBidi" w:hAnsiTheme="minorBidi"/>
            <w:sz w:val="22"/>
            <w:szCs w:val="22"/>
          </w:rPr>
          <w:t>IOC Manuals and Guides, 78</w:t>
        </w:r>
      </w:hyperlink>
      <w:r w:rsidR="00FE1A88" w:rsidRPr="00FE1A88">
        <w:rPr>
          <w:rFonts w:asciiTheme="minorBidi" w:hAnsiTheme="minorBidi"/>
          <w:sz w:val="22"/>
          <w:szCs w:val="22"/>
        </w:rPr>
        <w:t xml:space="preserve">: </w:t>
      </w:r>
      <w:r w:rsidR="00FE1A88" w:rsidRPr="00FE1A88">
        <w:rPr>
          <w:rFonts w:asciiTheme="minorBidi" w:hAnsiTheme="minorBidi"/>
          <w:i/>
          <w:sz w:val="22"/>
          <w:szCs w:val="22"/>
        </w:rPr>
        <w:t>Harmful Algal Blooms (HABs) and Desalination: A Guide to Impacts, Monitoring and Management</w:t>
      </w:r>
      <w:r w:rsidR="00FE1A88" w:rsidRPr="00FE1A88">
        <w:rPr>
          <w:rFonts w:asciiTheme="minorBidi" w:hAnsiTheme="minorBidi"/>
          <w:sz w:val="22"/>
          <w:szCs w:val="22"/>
        </w:rPr>
        <w:t xml:space="preserve"> was published in 2017, with more than 3,000 copies provided to the international community;</w:t>
      </w:r>
    </w:p>
    <w:p w14:paraId="6A88EB55" w14:textId="77777777" w:rsidR="001D0E4C" w:rsidRDefault="001D0E4C" w:rsidP="001D0E4C">
      <w:pPr>
        <w:pStyle w:val="Default"/>
        <w:rPr>
          <w:rFonts w:asciiTheme="minorBidi" w:hAnsiTheme="minorBidi"/>
          <w:sz w:val="22"/>
          <w:szCs w:val="22"/>
        </w:rPr>
      </w:pPr>
    </w:p>
    <w:p w14:paraId="352C781F" w14:textId="320E52BD" w:rsidR="00FE1A88" w:rsidRPr="00FE1A88" w:rsidRDefault="00FE1A88" w:rsidP="00D956D0">
      <w:pPr>
        <w:pStyle w:val="Default"/>
        <w:spacing w:after="120"/>
        <w:rPr>
          <w:rFonts w:asciiTheme="minorBidi" w:hAnsiTheme="minorBidi"/>
          <w:sz w:val="22"/>
          <w:szCs w:val="22"/>
        </w:rPr>
      </w:pPr>
      <w:r w:rsidRPr="00FE1A88">
        <w:rPr>
          <w:rFonts w:asciiTheme="minorBidi" w:hAnsiTheme="minorBidi"/>
          <w:b/>
          <w:sz w:val="22"/>
          <w:szCs w:val="22"/>
        </w:rPr>
        <w:t xml:space="preserve">Decides </w:t>
      </w:r>
      <w:r w:rsidRPr="00FE1A88">
        <w:rPr>
          <w:rFonts w:asciiTheme="minorBidi" w:hAnsiTheme="minorBidi"/>
          <w:sz w:val="22"/>
          <w:szCs w:val="22"/>
        </w:rPr>
        <w:t xml:space="preserve">to continue the IPHAB Task Team on Harmful Algae and Desalination of Seawater to:  </w:t>
      </w:r>
    </w:p>
    <w:p w14:paraId="06092005" w14:textId="77777777" w:rsidR="00FE1A88" w:rsidRPr="00FE1A88" w:rsidRDefault="00FE1A88" w:rsidP="00D956D0">
      <w:pPr>
        <w:pStyle w:val="Default"/>
        <w:numPr>
          <w:ilvl w:val="0"/>
          <w:numId w:val="31"/>
        </w:numPr>
        <w:spacing w:after="120"/>
        <w:ind w:left="1134" w:hanging="567"/>
        <w:rPr>
          <w:rFonts w:asciiTheme="minorBidi" w:hAnsiTheme="minorBidi"/>
          <w:sz w:val="22"/>
          <w:szCs w:val="22"/>
        </w:rPr>
      </w:pPr>
      <w:r w:rsidRPr="00FE1A88">
        <w:rPr>
          <w:rFonts w:asciiTheme="minorBidi" w:hAnsiTheme="minorBidi"/>
          <w:sz w:val="22"/>
          <w:szCs w:val="22"/>
        </w:rPr>
        <w:t>Assess and stimulate interest within the HAB and desalination communities for special HAB sessions or satellite workshops during regular international desalination conferences. The objectives might be to:</w:t>
      </w:r>
    </w:p>
    <w:p w14:paraId="764E9F09" w14:textId="77777777" w:rsidR="001D0E4C" w:rsidRDefault="00FE1A88" w:rsidP="00D956D0">
      <w:pPr>
        <w:pStyle w:val="Default"/>
        <w:numPr>
          <w:ilvl w:val="0"/>
          <w:numId w:val="32"/>
        </w:numPr>
        <w:spacing w:after="120"/>
        <w:ind w:left="1701" w:hanging="567"/>
        <w:rPr>
          <w:rFonts w:asciiTheme="minorBidi" w:hAnsiTheme="minorBidi"/>
          <w:sz w:val="22"/>
          <w:szCs w:val="22"/>
        </w:rPr>
      </w:pPr>
      <w:r w:rsidRPr="00FE1A88">
        <w:rPr>
          <w:rFonts w:asciiTheme="minorBidi" w:hAnsiTheme="minorBidi"/>
          <w:sz w:val="22"/>
          <w:szCs w:val="22"/>
        </w:rPr>
        <w:t>Review the current state of knowledge on the impact of HABs on desalination plants and other facilities that utilize large volumes of seawater in commercial, agricultural, or industrial applications;</w:t>
      </w:r>
    </w:p>
    <w:p w14:paraId="4A271B47" w14:textId="34C14A5D" w:rsidR="00FE1A88" w:rsidRPr="00FE1A88" w:rsidRDefault="00FE1A88" w:rsidP="00D956D0">
      <w:pPr>
        <w:pStyle w:val="Default"/>
        <w:numPr>
          <w:ilvl w:val="0"/>
          <w:numId w:val="32"/>
        </w:numPr>
        <w:spacing w:after="120"/>
        <w:ind w:left="1701" w:hanging="567"/>
        <w:rPr>
          <w:rFonts w:asciiTheme="minorBidi" w:hAnsiTheme="minorBidi"/>
          <w:sz w:val="22"/>
          <w:szCs w:val="22"/>
        </w:rPr>
      </w:pPr>
      <w:r w:rsidRPr="00FE1A88">
        <w:rPr>
          <w:rFonts w:asciiTheme="minorBidi" w:hAnsiTheme="minorBidi"/>
          <w:sz w:val="22"/>
          <w:szCs w:val="22"/>
        </w:rPr>
        <w:t>Highlight new ocean observing technologies as well as the engineering and operational strategies that are used, or could be used to detect, forecast, and mitigate the impact of HABs and other planktonic threats to desalination facilities; and</w:t>
      </w:r>
    </w:p>
    <w:p w14:paraId="594E473C" w14:textId="77777777" w:rsidR="00FE1A88" w:rsidRPr="00FE1A88" w:rsidRDefault="00FE1A88" w:rsidP="00D956D0">
      <w:pPr>
        <w:pStyle w:val="Default"/>
        <w:numPr>
          <w:ilvl w:val="0"/>
          <w:numId w:val="32"/>
        </w:numPr>
        <w:spacing w:after="120"/>
        <w:ind w:left="1701" w:hanging="567"/>
        <w:rPr>
          <w:rFonts w:asciiTheme="minorBidi" w:hAnsiTheme="minorBidi"/>
          <w:sz w:val="22"/>
          <w:szCs w:val="22"/>
        </w:rPr>
      </w:pPr>
      <w:r w:rsidRPr="00FE1A88">
        <w:rPr>
          <w:rFonts w:asciiTheme="minorBidi" w:hAnsiTheme="minorBidi"/>
          <w:sz w:val="22"/>
          <w:szCs w:val="22"/>
        </w:rPr>
        <w:t>Review current thinking of the trends in HAB occurrences as impacted by climate change and major anthropogenic factors;</w:t>
      </w:r>
    </w:p>
    <w:p w14:paraId="2B0FBDD6" w14:textId="790943BC" w:rsidR="00FE1A88" w:rsidRPr="00FE1A88" w:rsidRDefault="00FE1A88" w:rsidP="00D956D0">
      <w:pPr>
        <w:pStyle w:val="Default"/>
        <w:numPr>
          <w:ilvl w:val="0"/>
          <w:numId w:val="31"/>
        </w:numPr>
        <w:spacing w:after="120"/>
        <w:ind w:left="1134" w:hanging="567"/>
        <w:rPr>
          <w:rFonts w:asciiTheme="minorBidi" w:hAnsiTheme="minorBidi"/>
          <w:sz w:val="22"/>
          <w:szCs w:val="22"/>
        </w:rPr>
      </w:pPr>
      <w:r w:rsidRPr="00FE1A88">
        <w:rPr>
          <w:rFonts w:asciiTheme="minorBidi" w:hAnsiTheme="minorBidi"/>
          <w:sz w:val="22"/>
          <w:szCs w:val="22"/>
        </w:rPr>
        <w:t>In coordination with the IPHAB Task Team on Early Warning Systems for HABs, explore opportunities for a HAB EWS pilot study for a desalination plant to demonstrate capabilities for HAB detection and mitigation</w:t>
      </w:r>
      <w:r w:rsidR="00C06873">
        <w:rPr>
          <w:rFonts w:asciiTheme="minorBidi" w:hAnsiTheme="minorBidi"/>
          <w:sz w:val="22"/>
          <w:szCs w:val="22"/>
        </w:rPr>
        <w:t>;</w:t>
      </w:r>
      <w:r w:rsidRPr="00FE1A88">
        <w:rPr>
          <w:rFonts w:asciiTheme="minorBidi" w:hAnsiTheme="minorBidi"/>
          <w:sz w:val="22"/>
          <w:szCs w:val="22"/>
        </w:rPr>
        <w:t xml:space="preserve"> </w:t>
      </w:r>
    </w:p>
    <w:p w14:paraId="15F289F2" w14:textId="77777777" w:rsidR="00FE1A88" w:rsidRPr="00FE1A88" w:rsidRDefault="00FE1A88" w:rsidP="00D956D0">
      <w:pPr>
        <w:pStyle w:val="Default"/>
        <w:numPr>
          <w:ilvl w:val="0"/>
          <w:numId w:val="31"/>
        </w:numPr>
        <w:spacing w:after="120"/>
        <w:ind w:left="1134" w:hanging="567"/>
        <w:rPr>
          <w:rFonts w:asciiTheme="minorBidi" w:hAnsiTheme="minorBidi"/>
          <w:sz w:val="22"/>
          <w:szCs w:val="22"/>
        </w:rPr>
      </w:pPr>
      <w:r w:rsidRPr="00FE1A88">
        <w:rPr>
          <w:rFonts w:asciiTheme="minorBidi" w:hAnsiTheme="minorBidi"/>
          <w:sz w:val="22"/>
          <w:szCs w:val="22"/>
        </w:rPr>
        <w:t>Seek opportunities to organize, with regional groups like ROPME and PERSGA, or participate in workshops or other activities related to HABs and other threats to desalination and power plants;</w:t>
      </w:r>
    </w:p>
    <w:p w14:paraId="14A2BC2B" w14:textId="77777777" w:rsidR="00FE1A88" w:rsidRPr="00FE1A88" w:rsidRDefault="00FE1A88" w:rsidP="00D956D0">
      <w:pPr>
        <w:pStyle w:val="Default"/>
        <w:numPr>
          <w:ilvl w:val="0"/>
          <w:numId w:val="31"/>
        </w:numPr>
        <w:spacing w:after="120"/>
        <w:ind w:left="1134" w:hanging="567"/>
        <w:rPr>
          <w:rFonts w:asciiTheme="minorBidi" w:hAnsiTheme="minorBidi"/>
          <w:sz w:val="22"/>
          <w:szCs w:val="22"/>
        </w:rPr>
      </w:pPr>
      <w:r w:rsidRPr="00FE1A88">
        <w:rPr>
          <w:rFonts w:asciiTheme="minorBidi" w:hAnsiTheme="minorBidi"/>
          <w:sz w:val="22"/>
          <w:szCs w:val="22"/>
        </w:rPr>
        <w:t xml:space="preserve">When appropriate, provide newsworthy articles on HABs and desalination for publication in </w:t>
      </w:r>
      <w:r w:rsidRPr="00FE1A88">
        <w:rPr>
          <w:rFonts w:asciiTheme="minorBidi" w:hAnsiTheme="minorBidi"/>
          <w:i/>
          <w:sz w:val="22"/>
          <w:szCs w:val="22"/>
        </w:rPr>
        <w:t>Harmful Algae News</w:t>
      </w:r>
      <w:r w:rsidRPr="00FE1A88">
        <w:rPr>
          <w:rFonts w:asciiTheme="minorBidi" w:hAnsiTheme="minorBidi"/>
          <w:sz w:val="22"/>
          <w:szCs w:val="22"/>
        </w:rPr>
        <w:t>.</w:t>
      </w:r>
    </w:p>
    <w:p w14:paraId="42197A63" w14:textId="77777777" w:rsidR="00FE1A88" w:rsidRPr="00FE1A88" w:rsidRDefault="00FE1A88" w:rsidP="00D956D0">
      <w:pPr>
        <w:pStyle w:val="Default"/>
        <w:numPr>
          <w:ilvl w:val="0"/>
          <w:numId w:val="31"/>
        </w:numPr>
        <w:ind w:left="1134" w:hanging="567"/>
        <w:rPr>
          <w:rFonts w:asciiTheme="minorBidi" w:hAnsiTheme="minorBidi"/>
          <w:sz w:val="22"/>
          <w:szCs w:val="22"/>
        </w:rPr>
      </w:pPr>
      <w:r w:rsidRPr="00FE1A88">
        <w:rPr>
          <w:rFonts w:asciiTheme="minorBidi" w:hAnsiTheme="minorBidi"/>
          <w:sz w:val="22"/>
          <w:szCs w:val="22"/>
        </w:rPr>
        <w:t xml:space="preserve">Invites ROPME and PERSGA to nominate a representative to participate in the Task Team. </w:t>
      </w:r>
    </w:p>
    <w:p w14:paraId="4CDBE52A" w14:textId="77777777" w:rsidR="00FE1A88" w:rsidRDefault="00FE1A88" w:rsidP="00D956D0">
      <w:pPr>
        <w:pStyle w:val="Default"/>
        <w:ind w:left="1134" w:hanging="567"/>
        <w:rPr>
          <w:rFonts w:asciiTheme="minorBidi" w:hAnsiTheme="minorBidi"/>
          <w:b/>
          <w:sz w:val="22"/>
          <w:szCs w:val="22"/>
        </w:rPr>
      </w:pPr>
    </w:p>
    <w:p w14:paraId="66790DB7" w14:textId="49C95D61" w:rsidR="00FE1A88" w:rsidRPr="00FE1A88" w:rsidRDefault="00D956D0" w:rsidP="00D956D0">
      <w:pPr>
        <w:pStyle w:val="Default"/>
        <w:spacing w:after="240"/>
        <w:jc w:val="both"/>
        <w:rPr>
          <w:rFonts w:asciiTheme="minorBidi" w:hAnsiTheme="minorBidi"/>
          <w:sz w:val="22"/>
          <w:szCs w:val="22"/>
        </w:rPr>
      </w:pPr>
      <w:r>
        <w:rPr>
          <w:rFonts w:asciiTheme="minorBidi" w:hAnsiTheme="minorBidi"/>
          <w:b/>
          <w:sz w:val="22"/>
          <w:szCs w:val="22"/>
        </w:rPr>
        <w:t>Also d</w:t>
      </w:r>
      <w:r w:rsidR="00FE1A88" w:rsidRPr="00FE1A88">
        <w:rPr>
          <w:rFonts w:asciiTheme="minorBidi" w:hAnsiTheme="minorBidi"/>
          <w:b/>
          <w:sz w:val="22"/>
          <w:szCs w:val="22"/>
        </w:rPr>
        <w:t>ecides</w:t>
      </w:r>
      <w:r w:rsidR="00FE1A88" w:rsidRPr="00FE1A88">
        <w:rPr>
          <w:rFonts w:asciiTheme="minorBidi" w:hAnsiTheme="minorBidi"/>
          <w:sz w:val="22"/>
          <w:szCs w:val="22"/>
        </w:rPr>
        <w:t xml:space="preserve"> that the Task Team will be </w:t>
      </w:r>
      <w:r w:rsidR="00C06873">
        <w:rPr>
          <w:rFonts w:asciiTheme="minorBidi" w:hAnsiTheme="minorBidi"/>
          <w:sz w:val="22"/>
          <w:szCs w:val="22"/>
        </w:rPr>
        <w:t>composed</w:t>
      </w:r>
      <w:r w:rsidR="00FE1A88" w:rsidRPr="00FE1A88">
        <w:rPr>
          <w:rFonts w:asciiTheme="minorBidi" w:hAnsiTheme="minorBidi"/>
          <w:sz w:val="22"/>
          <w:szCs w:val="22"/>
        </w:rPr>
        <w:t xml:space="preserve"> of D. Anderson (USA) chair, M-Y </w:t>
      </w:r>
      <w:proofErr w:type="spellStart"/>
      <w:r w:rsidR="00FE1A88" w:rsidRPr="00FE1A88">
        <w:rPr>
          <w:rFonts w:asciiTheme="minorBidi" w:hAnsiTheme="minorBidi"/>
          <w:sz w:val="22"/>
          <w:szCs w:val="22"/>
        </w:rPr>
        <w:t>Dechraoui</w:t>
      </w:r>
      <w:proofErr w:type="spellEnd"/>
      <w:r w:rsidR="00FE1A88" w:rsidRPr="00FE1A88">
        <w:rPr>
          <w:rFonts w:asciiTheme="minorBidi" w:hAnsiTheme="minorBidi"/>
          <w:sz w:val="22"/>
          <w:szCs w:val="22"/>
        </w:rPr>
        <w:t xml:space="preserve"> </w:t>
      </w:r>
      <w:proofErr w:type="spellStart"/>
      <w:r w:rsidR="00FE1A88" w:rsidRPr="00FE1A88">
        <w:rPr>
          <w:rFonts w:asciiTheme="minorBidi" w:hAnsiTheme="minorBidi"/>
          <w:sz w:val="22"/>
          <w:szCs w:val="22"/>
        </w:rPr>
        <w:t>Bottein</w:t>
      </w:r>
      <w:proofErr w:type="spellEnd"/>
      <w:r w:rsidR="00FE1A88" w:rsidRPr="00FE1A88">
        <w:rPr>
          <w:rFonts w:asciiTheme="minorBidi" w:hAnsiTheme="minorBidi"/>
          <w:sz w:val="22"/>
          <w:szCs w:val="22"/>
        </w:rPr>
        <w:t xml:space="preserve"> (France) co-chair and Y. </w:t>
      </w:r>
      <w:proofErr w:type="spellStart"/>
      <w:r w:rsidR="00FE1A88" w:rsidRPr="00FE1A88">
        <w:rPr>
          <w:rFonts w:asciiTheme="minorBidi" w:hAnsiTheme="minorBidi"/>
          <w:sz w:val="22"/>
          <w:szCs w:val="22"/>
        </w:rPr>
        <w:t>Abualnaja</w:t>
      </w:r>
      <w:proofErr w:type="spellEnd"/>
      <w:r w:rsidR="00FE1A88" w:rsidRPr="00FE1A88">
        <w:rPr>
          <w:rFonts w:asciiTheme="minorBidi" w:hAnsiTheme="minorBidi"/>
          <w:sz w:val="22"/>
          <w:szCs w:val="22"/>
        </w:rPr>
        <w:t xml:space="preserve"> (Saudi Arabia) co-chair; M. Wells (PICES), P. Hess (France), B. Karlson (Sweden), A. Bennouna (Morocco), E. Jamali, and H. Ali Saeed Bin Subaih Al Ali (United Arab Emirates), and N. Mohammed Al-Abri (Oman). The Task Team may be expanded as required to fulfill the terms of reference;</w:t>
      </w:r>
    </w:p>
    <w:p w14:paraId="4D1018F2" w14:textId="3F67DFE4" w:rsidR="00FE1A88" w:rsidRPr="00FE1A88" w:rsidRDefault="00FE1A88" w:rsidP="00D956D0">
      <w:pPr>
        <w:pStyle w:val="Default"/>
        <w:spacing w:after="240"/>
        <w:jc w:val="both"/>
        <w:rPr>
          <w:rFonts w:asciiTheme="minorBidi" w:hAnsiTheme="minorBidi"/>
          <w:sz w:val="22"/>
          <w:szCs w:val="22"/>
        </w:rPr>
      </w:pPr>
      <w:r w:rsidRPr="00FE1A88">
        <w:rPr>
          <w:rFonts w:asciiTheme="minorBidi" w:hAnsiTheme="minorBidi"/>
          <w:b/>
          <w:sz w:val="22"/>
          <w:szCs w:val="22"/>
        </w:rPr>
        <w:t>Notes</w:t>
      </w:r>
      <w:r w:rsidRPr="00FE1A88">
        <w:rPr>
          <w:rFonts w:asciiTheme="minorBidi" w:hAnsiTheme="minorBidi"/>
          <w:sz w:val="22"/>
          <w:szCs w:val="22"/>
        </w:rPr>
        <w:t xml:space="preserve"> that the </w:t>
      </w:r>
      <w:r w:rsidR="00C06873" w:rsidRPr="00FE1A88">
        <w:rPr>
          <w:rFonts w:asciiTheme="minorBidi" w:hAnsiTheme="minorBidi"/>
          <w:sz w:val="22"/>
          <w:szCs w:val="22"/>
        </w:rPr>
        <w:t xml:space="preserve">task team </w:t>
      </w:r>
      <w:r w:rsidRPr="00FE1A88">
        <w:rPr>
          <w:rFonts w:asciiTheme="minorBidi" w:hAnsiTheme="minorBidi"/>
          <w:sz w:val="22"/>
          <w:szCs w:val="22"/>
        </w:rPr>
        <w:t xml:space="preserve">will continue its work until otherwise decided by the Panel and that it will work by correspondence and/or meet on an opportunistic </w:t>
      </w:r>
      <w:r w:rsidR="00C06873" w:rsidRPr="00FE1A88">
        <w:rPr>
          <w:rFonts w:asciiTheme="minorBidi" w:hAnsiTheme="minorBidi"/>
          <w:sz w:val="22"/>
          <w:szCs w:val="22"/>
        </w:rPr>
        <w:t>basis and</w:t>
      </w:r>
      <w:r w:rsidRPr="00FE1A88">
        <w:rPr>
          <w:rFonts w:asciiTheme="minorBidi" w:hAnsiTheme="minorBidi"/>
          <w:sz w:val="22"/>
          <w:szCs w:val="22"/>
        </w:rPr>
        <w:t xml:space="preserve"> provide a progress report to the Chair of IPHAB </w:t>
      </w:r>
      <w:r w:rsidR="00C06873">
        <w:rPr>
          <w:rFonts w:asciiTheme="minorBidi" w:hAnsiTheme="minorBidi"/>
          <w:sz w:val="22"/>
          <w:szCs w:val="22"/>
        </w:rPr>
        <w:t>during the intersessional period</w:t>
      </w:r>
      <w:r w:rsidRPr="00FE1A88">
        <w:rPr>
          <w:rFonts w:asciiTheme="minorBidi" w:hAnsiTheme="minorBidi"/>
          <w:sz w:val="22"/>
          <w:szCs w:val="22"/>
        </w:rPr>
        <w:t xml:space="preserve"> and prior to IPHAB-XVIII.</w:t>
      </w:r>
    </w:p>
    <w:p w14:paraId="26F4054F" w14:textId="7D99D23A" w:rsidR="00C27916" w:rsidRPr="00FE1A88" w:rsidRDefault="00C27916" w:rsidP="00FE1A88">
      <w:pPr>
        <w:pStyle w:val="Default"/>
        <w:spacing w:after="240"/>
        <w:rPr>
          <w:rFonts w:asciiTheme="minorBidi" w:hAnsiTheme="minorBidi"/>
          <w:sz w:val="22"/>
          <w:szCs w:val="22"/>
          <w:u w:val="single"/>
        </w:rPr>
      </w:pPr>
    </w:p>
    <w:p w14:paraId="4CB6B74E" w14:textId="77777777" w:rsidR="00C06873" w:rsidRDefault="00C06873">
      <w:pPr>
        <w:rPr>
          <w:rFonts w:asciiTheme="minorBidi" w:eastAsia="Times New Roman" w:hAnsiTheme="minorBidi"/>
          <w:u w:val="single"/>
          <w:lang w:val="en-US"/>
        </w:rPr>
      </w:pPr>
      <w:bookmarkStart w:id="15" w:name="dec6"/>
      <w:r>
        <w:rPr>
          <w:rFonts w:asciiTheme="minorBidi" w:eastAsia="Times New Roman" w:hAnsiTheme="minorBidi"/>
          <w:u w:val="single"/>
          <w:lang w:val="en-US"/>
        </w:rPr>
        <w:br w:type="page"/>
      </w:r>
    </w:p>
    <w:p w14:paraId="5F5296CB" w14:textId="0F04F84F" w:rsidR="00E23E69" w:rsidRPr="00FE1A88" w:rsidRDefault="00E23E69" w:rsidP="00C06873">
      <w:pPr>
        <w:spacing w:after="240" w:line="240" w:lineRule="auto"/>
        <w:jc w:val="center"/>
        <w:rPr>
          <w:rFonts w:asciiTheme="minorBidi" w:eastAsia="Times New Roman" w:hAnsiTheme="minorBidi"/>
          <w:u w:val="single"/>
          <w:lang w:val="en-US"/>
        </w:rPr>
      </w:pPr>
      <w:r w:rsidRPr="00FE1A88">
        <w:rPr>
          <w:rFonts w:asciiTheme="minorBidi" w:eastAsia="Times New Roman" w:hAnsiTheme="minorBidi"/>
          <w:u w:val="single"/>
          <w:lang w:val="en-US"/>
        </w:rPr>
        <w:lastRenderedPageBreak/>
        <w:t>Decision IPHAB-XV</w:t>
      </w:r>
      <w:r w:rsidR="00B713DD">
        <w:rPr>
          <w:rFonts w:asciiTheme="minorBidi" w:eastAsia="Times New Roman" w:hAnsiTheme="minorBidi"/>
          <w:u w:val="single"/>
          <w:lang w:val="en-US"/>
        </w:rPr>
        <w:t>I</w:t>
      </w:r>
      <w:r w:rsidRPr="00FE1A88">
        <w:rPr>
          <w:rFonts w:asciiTheme="minorBidi" w:eastAsia="Times New Roman" w:hAnsiTheme="minorBidi"/>
          <w:u w:val="single"/>
          <w:lang w:val="en-US"/>
        </w:rPr>
        <w:t>I.6</w:t>
      </w:r>
      <w:bookmarkEnd w:id="15"/>
    </w:p>
    <w:p w14:paraId="7E6FDA82" w14:textId="77777777" w:rsidR="00E23E69" w:rsidRPr="00FE1A88" w:rsidRDefault="00E23E69" w:rsidP="00C06873">
      <w:pPr>
        <w:spacing w:after="240" w:line="240" w:lineRule="auto"/>
        <w:jc w:val="center"/>
        <w:rPr>
          <w:rFonts w:asciiTheme="minorBidi" w:eastAsia="Times New Roman" w:hAnsiTheme="minorBidi"/>
          <w:b/>
          <w:lang w:val="en-US"/>
        </w:rPr>
      </w:pPr>
      <w:r w:rsidRPr="00FE1A88">
        <w:rPr>
          <w:rFonts w:asciiTheme="minorBidi" w:eastAsia="Times New Roman" w:hAnsiTheme="minorBidi"/>
          <w:b/>
          <w:lang w:val="en-US"/>
        </w:rPr>
        <w:t>TASK TEAM ON BIOTOXIN MONITORING, MANAGEMENT AND REGULATIONS</w:t>
      </w:r>
    </w:p>
    <w:p w14:paraId="1D15E220" w14:textId="6F005B45" w:rsidR="00B713DD" w:rsidRPr="00B713DD" w:rsidRDefault="00E23E69" w:rsidP="00C06873">
      <w:pPr>
        <w:spacing w:after="240" w:line="240" w:lineRule="auto"/>
        <w:rPr>
          <w:rFonts w:asciiTheme="minorBidi" w:eastAsia="Times New Roman" w:hAnsiTheme="minorBidi"/>
          <w:bCs/>
          <w:lang w:val="en-US"/>
        </w:rPr>
      </w:pPr>
      <w:r w:rsidRPr="00FE1A88">
        <w:rPr>
          <w:rFonts w:asciiTheme="minorBidi" w:eastAsia="Times New Roman" w:hAnsiTheme="minorBidi"/>
          <w:bCs/>
          <w:lang w:val="en-US"/>
        </w:rPr>
        <w:t>The IOC-FAO Intergovernmental</w:t>
      </w:r>
      <w:r w:rsidRPr="00AC7B8E">
        <w:rPr>
          <w:rFonts w:asciiTheme="minorBidi" w:eastAsia="Times New Roman" w:hAnsiTheme="minorBidi"/>
          <w:bCs/>
          <w:lang w:val="en-US"/>
        </w:rPr>
        <w:t xml:space="preserve"> Panel on Harmful </w:t>
      </w:r>
      <w:r w:rsidR="00B713DD">
        <w:rPr>
          <w:rFonts w:asciiTheme="minorBidi" w:eastAsia="Times New Roman" w:hAnsiTheme="minorBidi"/>
          <w:bCs/>
          <w:lang w:val="en-US"/>
        </w:rPr>
        <w:t xml:space="preserve">Algal </w:t>
      </w:r>
      <w:r w:rsidR="00B713DD" w:rsidRPr="00B713DD">
        <w:rPr>
          <w:rFonts w:asciiTheme="minorBidi" w:eastAsia="Times New Roman" w:hAnsiTheme="minorBidi"/>
          <w:bCs/>
          <w:lang w:val="en-US"/>
        </w:rPr>
        <w:t>Blooms,</w:t>
      </w:r>
    </w:p>
    <w:p w14:paraId="6B90A0E4" w14:textId="122734E9" w:rsidR="00B713DD" w:rsidRPr="00B713DD" w:rsidRDefault="00B713DD" w:rsidP="00C06873">
      <w:pPr>
        <w:spacing w:after="240" w:line="240" w:lineRule="auto"/>
        <w:jc w:val="both"/>
        <w:rPr>
          <w:rFonts w:asciiTheme="minorBidi" w:eastAsia="Times New Roman" w:hAnsiTheme="minorBidi"/>
          <w:bCs/>
          <w:lang w:val="en-US"/>
        </w:rPr>
      </w:pPr>
      <w:r w:rsidRPr="00B713DD">
        <w:rPr>
          <w:rFonts w:asciiTheme="minorBidi" w:eastAsia="Times New Roman" w:hAnsiTheme="minorBidi"/>
          <w:b/>
          <w:bCs/>
          <w:lang w:val="en-US"/>
        </w:rPr>
        <w:t>Recalling</w:t>
      </w:r>
      <w:r w:rsidRPr="00B713DD">
        <w:rPr>
          <w:rFonts w:asciiTheme="minorBidi" w:eastAsia="Times New Roman" w:hAnsiTheme="minorBidi"/>
          <w:bCs/>
          <w:lang w:val="en-US"/>
        </w:rPr>
        <w:t xml:space="preserve"> Resolution IPHAB-XVI.6 on the IPHAB Task Team on Biotoxin Monitoring, Management and Regulations</w:t>
      </w:r>
      <w:r w:rsidR="00C06873">
        <w:rPr>
          <w:rFonts w:asciiTheme="minorBidi" w:eastAsia="Times New Roman" w:hAnsiTheme="minorBidi"/>
          <w:bCs/>
          <w:lang w:val="en-US"/>
        </w:rPr>
        <w:t>,</w:t>
      </w:r>
    </w:p>
    <w:p w14:paraId="26793EAB" w14:textId="0E47F68C" w:rsidR="00B713DD" w:rsidRPr="00B713DD" w:rsidRDefault="00B713DD" w:rsidP="00C06873">
      <w:pPr>
        <w:spacing w:after="240" w:line="240" w:lineRule="auto"/>
        <w:jc w:val="both"/>
        <w:rPr>
          <w:rFonts w:asciiTheme="minorBidi" w:eastAsia="Times New Roman" w:hAnsiTheme="minorBidi"/>
          <w:bCs/>
          <w:lang w:val="en-US"/>
        </w:rPr>
      </w:pPr>
      <w:r w:rsidRPr="00B713DD">
        <w:rPr>
          <w:rFonts w:asciiTheme="minorBidi" w:eastAsia="Times New Roman" w:hAnsiTheme="minorBidi"/>
          <w:b/>
          <w:bCs/>
          <w:lang w:val="en-US"/>
        </w:rPr>
        <w:t xml:space="preserve">Acknowledging </w:t>
      </w:r>
      <w:r w:rsidRPr="00B713DD">
        <w:rPr>
          <w:rFonts w:asciiTheme="minorBidi" w:eastAsia="Times New Roman" w:hAnsiTheme="minorBidi"/>
          <w:bCs/>
          <w:lang w:val="en-US"/>
        </w:rPr>
        <w:t>that biotoxins from harmful algae pose a serious threat to human health, food security, the seafood industry and the socio-economic wellbeing of coastal communities</w:t>
      </w:r>
      <w:r w:rsidR="00C06873">
        <w:rPr>
          <w:rFonts w:asciiTheme="minorBidi" w:eastAsia="Times New Roman" w:hAnsiTheme="minorBidi"/>
          <w:bCs/>
          <w:lang w:val="en-US"/>
        </w:rPr>
        <w:t>,</w:t>
      </w:r>
    </w:p>
    <w:p w14:paraId="1465F912" w14:textId="7706995B" w:rsidR="00B713DD" w:rsidRPr="00B713DD" w:rsidRDefault="00B713DD" w:rsidP="00C06873">
      <w:pPr>
        <w:spacing w:after="240" w:line="240" w:lineRule="auto"/>
        <w:jc w:val="both"/>
        <w:rPr>
          <w:rFonts w:asciiTheme="minorBidi" w:eastAsia="Times New Roman" w:hAnsiTheme="minorBidi"/>
          <w:bCs/>
          <w:lang w:val="en-US"/>
        </w:rPr>
      </w:pPr>
      <w:r w:rsidRPr="00B713DD">
        <w:rPr>
          <w:rFonts w:asciiTheme="minorBidi" w:eastAsia="Times New Roman" w:hAnsiTheme="minorBidi"/>
          <w:b/>
          <w:bCs/>
          <w:lang w:val="en-US"/>
        </w:rPr>
        <w:t>Acknowledging</w:t>
      </w:r>
      <w:r w:rsidRPr="00B713DD">
        <w:rPr>
          <w:rFonts w:asciiTheme="minorBidi" w:eastAsia="Times New Roman" w:hAnsiTheme="minorBidi"/>
          <w:bCs/>
          <w:lang w:val="en-US"/>
        </w:rPr>
        <w:t xml:space="preserve"> also the work of groups that address the scientific aspects of methodologies and set standards regarding contamination of fisheries and aquaculture food commodities with HAB-derived toxins, and that these groups generate valuable scientific information that is used to recommend regional or national policies; some working groups have operated on an </w:t>
      </w:r>
      <w:r w:rsidRPr="00B713DD">
        <w:rPr>
          <w:rFonts w:asciiTheme="minorBidi" w:eastAsia="Times New Roman" w:hAnsiTheme="minorBidi"/>
          <w:bCs/>
          <w:i/>
          <w:lang w:val="en-US"/>
        </w:rPr>
        <w:t>ad hoc</w:t>
      </w:r>
      <w:r w:rsidRPr="00B713DD">
        <w:rPr>
          <w:rFonts w:asciiTheme="minorBidi" w:eastAsia="Times New Roman" w:hAnsiTheme="minorBidi"/>
          <w:bCs/>
          <w:lang w:val="en-US"/>
        </w:rPr>
        <w:t xml:space="preserve"> basis [FAO/IOC/WHO expert consultation 2004/5; ECVAM/DG Sanco workshop 2005; EFSA risk evaluations 2006–2010], while others are standing working groups, in particular those for methodological development or policies [e.g., Asia Pacific Economic Cooperation (APEC), US-ISSC, EU National &amp; European Union Reference Laboratories, CEN, AOAC Task Force on Marine &amp; Freshwater Toxins, Codex Alimentarius Committee on Contaminants in Foods, Codex Alimentarius Committee on Fish and Fishery Products, and Joint FAO-WHO Expert Committee on Food Additives and Contaminants], as well as the projects implemented by the IAEA on biotoxin detection and management;</w:t>
      </w:r>
    </w:p>
    <w:p w14:paraId="7517FAD5" w14:textId="5336363D" w:rsidR="00B713DD" w:rsidRPr="00C06873" w:rsidRDefault="00B713DD" w:rsidP="00C06873">
      <w:pPr>
        <w:spacing w:after="120" w:line="240" w:lineRule="auto"/>
        <w:jc w:val="both"/>
        <w:rPr>
          <w:rFonts w:asciiTheme="minorBidi" w:eastAsia="Times New Roman" w:hAnsiTheme="minorBidi"/>
          <w:lang w:val="en-US"/>
        </w:rPr>
      </w:pPr>
      <w:r w:rsidRPr="00B713DD">
        <w:rPr>
          <w:rFonts w:asciiTheme="minorBidi" w:eastAsia="Times New Roman" w:hAnsiTheme="minorBidi"/>
          <w:b/>
          <w:bCs/>
          <w:lang w:val="en-US"/>
        </w:rPr>
        <w:t>Noting</w:t>
      </w:r>
      <w:r w:rsidR="00C06873">
        <w:rPr>
          <w:rFonts w:asciiTheme="minorBidi" w:eastAsia="Times New Roman" w:hAnsiTheme="minorBidi"/>
          <w:lang w:val="en-US"/>
        </w:rPr>
        <w:t>:</w:t>
      </w:r>
    </w:p>
    <w:p w14:paraId="5317493F" w14:textId="7DC89B58" w:rsidR="00B713DD" w:rsidRPr="00B713DD" w:rsidRDefault="00B713DD" w:rsidP="00C06873">
      <w:pPr>
        <w:pStyle w:val="ListParagraph"/>
        <w:numPr>
          <w:ilvl w:val="0"/>
          <w:numId w:val="36"/>
        </w:numPr>
        <w:spacing w:after="120" w:line="240" w:lineRule="auto"/>
        <w:ind w:left="1134" w:hanging="567"/>
        <w:contextualSpacing w:val="0"/>
        <w:rPr>
          <w:rFonts w:asciiTheme="minorBidi" w:eastAsia="Times New Roman" w:hAnsiTheme="minorBidi"/>
          <w:bCs/>
          <w:lang w:val="en-US"/>
        </w:rPr>
      </w:pPr>
      <w:r w:rsidRPr="00B713DD">
        <w:rPr>
          <w:rFonts w:asciiTheme="minorBidi" w:eastAsia="Times New Roman" w:hAnsiTheme="minorBidi"/>
          <w:bCs/>
          <w:lang w:val="en-US"/>
        </w:rPr>
        <w:t>that there is a continued potential to improve the coordination and exchange of information among these groups</w:t>
      </w:r>
      <w:r w:rsidR="00C06873">
        <w:rPr>
          <w:rFonts w:asciiTheme="minorBidi" w:eastAsia="Times New Roman" w:hAnsiTheme="minorBidi"/>
          <w:bCs/>
          <w:lang w:val="en-US"/>
        </w:rPr>
        <w:t>,</w:t>
      </w:r>
    </w:p>
    <w:p w14:paraId="4D1F1515" w14:textId="58F8091C" w:rsidR="00B713DD" w:rsidRPr="00B713DD" w:rsidRDefault="00B713DD" w:rsidP="00C06873">
      <w:pPr>
        <w:pStyle w:val="ListParagraph"/>
        <w:numPr>
          <w:ilvl w:val="0"/>
          <w:numId w:val="36"/>
        </w:numPr>
        <w:spacing w:after="120" w:line="240" w:lineRule="auto"/>
        <w:ind w:left="1134" w:hanging="567"/>
        <w:contextualSpacing w:val="0"/>
        <w:rPr>
          <w:rFonts w:asciiTheme="minorBidi" w:eastAsia="Times New Roman" w:hAnsiTheme="minorBidi"/>
          <w:bCs/>
          <w:lang w:val="en-US"/>
        </w:rPr>
      </w:pPr>
      <w:r w:rsidRPr="00B713DD">
        <w:rPr>
          <w:rFonts w:asciiTheme="minorBidi" w:eastAsia="Times New Roman" w:hAnsiTheme="minorBidi"/>
          <w:bCs/>
          <w:lang w:val="en-US"/>
        </w:rPr>
        <w:t>that new discoveries of algal biotoxins and routes of exposure continue, bringing to light heretofore unknown risks</w:t>
      </w:r>
      <w:r w:rsidR="00C06873">
        <w:rPr>
          <w:rFonts w:asciiTheme="minorBidi" w:eastAsia="Times New Roman" w:hAnsiTheme="minorBidi"/>
          <w:bCs/>
          <w:lang w:val="en-US"/>
        </w:rPr>
        <w:t>,</w:t>
      </w:r>
    </w:p>
    <w:p w14:paraId="3C7898C0" w14:textId="29594708" w:rsidR="00B713DD" w:rsidRPr="00B713DD" w:rsidRDefault="00B713DD" w:rsidP="00C06873">
      <w:pPr>
        <w:pStyle w:val="ListParagraph"/>
        <w:numPr>
          <w:ilvl w:val="0"/>
          <w:numId w:val="36"/>
        </w:numPr>
        <w:spacing w:after="120" w:line="240" w:lineRule="auto"/>
        <w:ind w:left="1134" w:hanging="567"/>
        <w:contextualSpacing w:val="0"/>
        <w:rPr>
          <w:rFonts w:asciiTheme="minorBidi" w:eastAsia="Times New Roman" w:hAnsiTheme="minorBidi"/>
          <w:bCs/>
          <w:lang w:val="en-US"/>
        </w:rPr>
      </w:pPr>
      <w:r w:rsidRPr="00B713DD">
        <w:rPr>
          <w:rFonts w:asciiTheme="minorBidi" w:eastAsia="Times New Roman" w:hAnsiTheme="minorBidi"/>
          <w:bCs/>
          <w:lang w:val="en-US"/>
        </w:rPr>
        <w:t>that new and improved methodologies, standards and reference materials for detecting and monitoring the occurrence of HAB toxins in seawater and tissue of aquatic food animals have recently been validated for some groups (STX, OA, AZA, YTX and PTX) and are being developed for a number of other toxin groups (TTX, CTX, Palytoxins, cyclic imines, marine and freshwater cyanobacterial toxins, etc.)</w:t>
      </w:r>
      <w:r w:rsidR="00C06873">
        <w:rPr>
          <w:rFonts w:asciiTheme="minorBidi" w:eastAsia="Times New Roman" w:hAnsiTheme="minorBidi"/>
          <w:bCs/>
          <w:lang w:val="en-US"/>
        </w:rPr>
        <w:t>,</w:t>
      </w:r>
    </w:p>
    <w:p w14:paraId="7988DA95" w14:textId="593A297D" w:rsidR="00B713DD" w:rsidRPr="00B713DD" w:rsidRDefault="00B713DD" w:rsidP="00C06873">
      <w:pPr>
        <w:pStyle w:val="ListParagraph"/>
        <w:numPr>
          <w:ilvl w:val="0"/>
          <w:numId w:val="36"/>
        </w:numPr>
        <w:spacing w:after="120" w:line="240" w:lineRule="auto"/>
        <w:ind w:left="1134" w:hanging="567"/>
        <w:contextualSpacing w:val="0"/>
        <w:rPr>
          <w:rFonts w:asciiTheme="minorBidi" w:eastAsia="Times New Roman" w:hAnsiTheme="minorBidi"/>
          <w:bCs/>
          <w:lang w:val="en-US"/>
        </w:rPr>
      </w:pPr>
      <w:r w:rsidRPr="00B713DD">
        <w:rPr>
          <w:rFonts w:asciiTheme="minorBidi" w:eastAsia="Times New Roman" w:hAnsiTheme="minorBidi"/>
          <w:bCs/>
          <w:lang w:val="en-US"/>
        </w:rPr>
        <w:t>that freshwater HABs have been increasing globally, and that there is increasing evidence that freshwater HABs may transfer to estuarine and brackish water bodies as well as to coastal areas; the transfer of freshwater cyanobacterial toxins to estuarine and coastal environments potentially poses problems to public health and problems to marine organisms; the public health problems require risk evaluation before management and monitoring can be implemented</w:t>
      </w:r>
      <w:r w:rsidR="00C06873">
        <w:rPr>
          <w:rFonts w:asciiTheme="minorBidi" w:eastAsia="Times New Roman" w:hAnsiTheme="minorBidi"/>
          <w:bCs/>
          <w:lang w:val="en-US"/>
        </w:rPr>
        <w:t>,</w:t>
      </w:r>
    </w:p>
    <w:p w14:paraId="1236885B" w14:textId="3BB0DA04" w:rsidR="00B713DD" w:rsidRPr="00B713DD" w:rsidRDefault="00B713DD" w:rsidP="00C06873">
      <w:pPr>
        <w:pStyle w:val="ListParagraph"/>
        <w:numPr>
          <w:ilvl w:val="0"/>
          <w:numId w:val="36"/>
        </w:numPr>
        <w:spacing w:after="120" w:line="240" w:lineRule="auto"/>
        <w:ind w:left="1134" w:hanging="567"/>
        <w:contextualSpacing w:val="0"/>
        <w:rPr>
          <w:rFonts w:asciiTheme="minorBidi" w:eastAsia="Times New Roman" w:hAnsiTheme="minorBidi"/>
          <w:bCs/>
          <w:lang w:val="en-US"/>
        </w:rPr>
      </w:pPr>
      <w:r w:rsidRPr="00B713DD">
        <w:rPr>
          <w:rFonts w:asciiTheme="minorBidi" w:eastAsia="Times New Roman" w:hAnsiTheme="minorBidi"/>
          <w:bCs/>
          <w:lang w:val="en-US"/>
        </w:rPr>
        <w:t xml:space="preserve">that emerging toxins (including tetrodotoxins) have recently been reported to accumulate in shellfish bivalve mollusk and gastropods, and that these toxins have a mode of action very similar to that of saxitoxins and may thus contribute to the overall paralytic toxin load of aquatic food animals, that toxins affecting humans through direct exposure are emerging (e.g. </w:t>
      </w:r>
      <w:proofErr w:type="spellStart"/>
      <w:r w:rsidRPr="00B713DD">
        <w:rPr>
          <w:rFonts w:asciiTheme="minorBidi" w:eastAsia="Times New Roman" w:hAnsiTheme="minorBidi"/>
          <w:bCs/>
          <w:lang w:val="en-US"/>
        </w:rPr>
        <w:t>ovatoxins</w:t>
      </w:r>
      <w:proofErr w:type="spellEnd"/>
      <w:r w:rsidRPr="00B713DD">
        <w:rPr>
          <w:rFonts w:asciiTheme="minorBidi" w:eastAsia="Times New Roman" w:hAnsiTheme="minorBidi"/>
          <w:bCs/>
          <w:lang w:val="en-US"/>
        </w:rPr>
        <w:t xml:space="preserve"> and </w:t>
      </w:r>
      <w:proofErr w:type="spellStart"/>
      <w:r w:rsidRPr="00B713DD">
        <w:rPr>
          <w:rFonts w:asciiTheme="minorBidi" w:eastAsia="Times New Roman" w:hAnsiTheme="minorBidi"/>
          <w:bCs/>
          <w:lang w:val="en-US"/>
        </w:rPr>
        <w:t>portimines</w:t>
      </w:r>
      <w:proofErr w:type="spellEnd"/>
      <w:r w:rsidRPr="00B713DD">
        <w:rPr>
          <w:rFonts w:asciiTheme="minorBidi" w:eastAsia="Times New Roman" w:hAnsiTheme="minorBidi"/>
          <w:bCs/>
          <w:lang w:val="en-US"/>
        </w:rPr>
        <w:t>)</w:t>
      </w:r>
      <w:r w:rsidR="00C06873">
        <w:rPr>
          <w:rFonts w:asciiTheme="minorBidi" w:eastAsia="Times New Roman" w:hAnsiTheme="minorBidi"/>
          <w:bCs/>
          <w:lang w:val="en-US"/>
        </w:rPr>
        <w:t>,</w:t>
      </w:r>
    </w:p>
    <w:p w14:paraId="5119D935" w14:textId="0435D046" w:rsidR="00B713DD" w:rsidRPr="00B713DD" w:rsidRDefault="00B713DD" w:rsidP="00C06873">
      <w:pPr>
        <w:pStyle w:val="ListParagraph"/>
        <w:numPr>
          <w:ilvl w:val="0"/>
          <w:numId w:val="36"/>
        </w:numPr>
        <w:spacing w:line="240" w:lineRule="auto"/>
        <w:ind w:left="1134" w:hanging="567"/>
        <w:rPr>
          <w:rFonts w:asciiTheme="minorBidi" w:eastAsia="Times New Roman" w:hAnsiTheme="minorBidi"/>
          <w:bCs/>
          <w:lang w:val="en-US"/>
        </w:rPr>
      </w:pPr>
      <w:r w:rsidRPr="00B713DD">
        <w:rPr>
          <w:rFonts w:asciiTheme="minorBidi" w:eastAsia="Times New Roman" w:hAnsiTheme="minorBidi"/>
          <w:bCs/>
          <w:lang w:val="en-US"/>
        </w:rPr>
        <w:t>the relevant economic impacts of HABs and an increasing need to mitigate these impacts, and notwithstanding</w:t>
      </w:r>
      <w:r w:rsidRPr="00B713DD">
        <w:rPr>
          <w:rFonts w:asciiTheme="minorBidi" w:eastAsia="Times New Roman" w:hAnsiTheme="minorBidi"/>
          <w:b/>
          <w:bCs/>
          <w:lang w:val="en-US"/>
        </w:rPr>
        <w:t xml:space="preserve"> </w:t>
      </w:r>
      <w:r w:rsidRPr="00B713DD">
        <w:rPr>
          <w:rFonts w:asciiTheme="minorBidi" w:eastAsia="Times New Roman" w:hAnsiTheme="minorBidi"/>
          <w:bCs/>
          <w:lang w:val="en-US"/>
        </w:rPr>
        <w:t>early warning guidance developed by a separate task team, there is no concerted effort on remediation that encompasses also safeguarding, bloom destruction and detoxification of shellfish as ways of mitigating the impacts of HABs</w:t>
      </w:r>
      <w:r w:rsidR="00C06873">
        <w:rPr>
          <w:rFonts w:asciiTheme="minorBidi" w:eastAsia="Times New Roman" w:hAnsiTheme="minorBidi"/>
          <w:bCs/>
          <w:lang w:val="en-US"/>
        </w:rPr>
        <w:t>,</w:t>
      </w:r>
    </w:p>
    <w:p w14:paraId="67AEB166" w14:textId="1C7DF69A" w:rsidR="00B713DD" w:rsidRPr="00B713DD" w:rsidRDefault="00B713DD" w:rsidP="00B713DD">
      <w:pPr>
        <w:spacing w:line="240" w:lineRule="auto"/>
        <w:rPr>
          <w:rFonts w:asciiTheme="minorBidi" w:eastAsia="Times New Roman" w:hAnsiTheme="minorBidi"/>
          <w:bCs/>
          <w:lang w:val="en-US"/>
        </w:rPr>
      </w:pPr>
      <w:r w:rsidRPr="00B713DD">
        <w:rPr>
          <w:rFonts w:asciiTheme="minorBidi" w:eastAsia="Times New Roman" w:hAnsiTheme="minorBidi"/>
          <w:b/>
          <w:bCs/>
          <w:lang w:val="en-US"/>
        </w:rPr>
        <w:lastRenderedPageBreak/>
        <w:t>Recalling</w:t>
      </w:r>
      <w:r w:rsidRPr="00B713DD">
        <w:rPr>
          <w:rFonts w:asciiTheme="minorBidi" w:eastAsia="Times New Roman" w:hAnsiTheme="minorBidi"/>
          <w:bCs/>
          <w:lang w:val="en-US"/>
        </w:rPr>
        <w:t xml:space="preserve"> that IPHAB contributes to minimize HAB effects on sustainable safe supply of fisheries and aquaculture products, human health, international trade and economic wellbeing</w:t>
      </w:r>
      <w:r w:rsidR="00C06873">
        <w:rPr>
          <w:rFonts w:asciiTheme="minorBidi" w:eastAsia="Times New Roman" w:hAnsiTheme="minorBidi"/>
          <w:bCs/>
          <w:lang w:val="en-US"/>
        </w:rPr>
        <w:t>,</w:t>
      </w:r>
    </w:p>
    <w:p w14:paraId="33D88C84" w14:textId="77777777" w:rsidR="00B713DD" w:rsidRPr="00B713DD" w:rsidRDefault="00B713DD" w:rsidP="00C06873">
      <w:pPr>
        <w:spacing w:after="120" w:line="240" w:lineRule="auto"/>
        <w:rPr>
          <w:rFonts w:asciiTheme="minorBidi" w:eastAsia="Times New Roman" w:hAnsiTheme="minorBidi"/>
          <w:bCs/>
          <w:lang w:val="en-US"/>
        </w:rPr>
      </w:pPr>
      <w:bookmarkStart w:id="16" w:name="bookmark=id.30j0zll"/>
      <w:bookmarkEnd w:id="16"/>
      <w:r w:rsidRPr="00B713DD">
        <w:rPr>
          <w:rFonts w:asciiTheme="minorBidi" w:eastAsia="Times New Roman" w:hAnsiTheme="minorBidi"/>
          <w:b/>
          <w:bCs/>
          <w:lang w:val="en-US"/>
        </w:rPr>
        <w:t>Decides</w:t>
      </w:r>
      <w:r w:rsidRPr="00B713DD">
        <w:rPr>
          <w:rFonts w:asciiTheme="minorBidi" w:eastAsia="Times New Roman" w:hAnsiTheme="minorBidi"/>
          <w:bCs/>
          <w:lang w:val="en-US"/>
        </w:rPr>
        <w:t xml:space="preserve"> to continue with the Task Team on Biotoxin Monitoring Management and Regulation with the following terms of reference:</w:t>
      </w:r>
    </w:p>
    <w:p w14:paraId="512CA4EB" w14:textId="77777777" w:rsidR="00B713DD" w:rsidRPr="00B713DD" w:rsidRDefault="00B713DD" w:rsidP="00C06873">
      <w:pPr>
        <w:pStyle w:val="ListParagraph"/>
        <w:numPr>
          <w:ilvl w:val="0"/>
          <w:numId w:val="38"/>
        </w:numPr>
        <w:spacing w:after="120" w:line="240" w:lineRule="auto"/>
        <w:ind w:left="1134" w:hanging="567"/>
        <w:contextualSpacing w:val="0"/>
        <w:rPr>
          <w:rFonts w:asciiTheme="minorBidi" w:eastAsia="Times New Roman" w:hAnsiTheme="minorBidi"/>
          <w:bCs/>
          <w:lang w:val="en-US"/>
        </w:rPr>
      </w:pPr>
      <w:r w:rsidRPr="00B713DD">
        <w:rPr>
          <w:rFonts w:asciiTheme="minorBidi" w:eastAsia="Times New Roman" w:hAnsiTheme="minorBidi"/>
          <w:bCs/>
          <w:lang w:val="en-US"/>
        </w:rPr>
        <w:t>Establish and maintain regular contact with IAEA, WHO, and other regulatory or advisory bodies; follow-up on finalization of methodological annex of Codex standard 292-2008, in particular with reference to TEFs to clarify status of the standard setting process of individual toxin analogs;</w:t>
      </w:r>
    </w:p>
    <w:p w14:paraId="574D7AE8" w14:textId="236E151C" w:rsidR="00B713DD" w:rsidRPr="00B713DD" w:rsidRDefault="00B713DD" w:rsidP="00C06873">
      <w:pPr>
        <w:pStyle w:val="ListParagraph"/>
        <w:numPr>
          <w:ilvl w:val="0"/>
          <w:numId w:val="38"/>
        </w:numPr>
        <w:spacing w:after="120" w:line="240" w:lineRule="auto"/>
        <w:ind w:left="1134" w:hanging="567"/>
        <w:contextualSpacing w:val="0"/>
        <w:rPr>
          <w:rFonts w:asciiTheme="minorBidi" w:eastAsia="Times New Roman" w:hAnsiTheme="minorBidi"/>
          <w:bCs/>
          <w:lang w:val="en-US"/>
        </w:rPr>
      </w:pPr>
      <w:r w:rsidRPr="00B713DD">
        <w:rPr>
          <w:rFonts w:asciiTheme="minorBidi" w:eastAsia="Times New Roman" w:hAnsiTheme="minorBidi"/>
          <w:bCs/>
          <w:lang w:val="en-US"/>
        </w:rPr>
        <w:t xml:space="preserve">Contribute to the development of a Technical Guidance for the development and implementation of biotoxins monitoring and management to complement other relevant documents such as the “Joint FAO-WHO Technical guidance for the development of the growing area aspects of bivalve mollusk sanitation </w:t>
      </w:r>
      <w:proofErr w:type="spellStart"/>
      <w:r w:rsidRPr="00B713DD">
        <w:rPr>
          <w:rFonts w:asciiTheme="minorBidi" w:eastAsia="Times New Roman" w:hAnsiTheme="minorBidi"/>
          <w:bCs/>
          <w:lang w:val="en-US"/>
        </w:rPr>
        <w:t>programmes</w:t>
      </w:r>
      <w:proofErr w:type="spellEnd"/>
      <w:r w:rsidRPr="00B713DD">
        <w:rPr>
          <w:rFonts w:asciiTheme="minorBidi" w:eastAsia="Times New Roman" w:hAnsiTheme="minorBidi"/>
          <w:bCs/>
          <w:lang w:val="en-US"/>
        </w:rPr>
        <w:t>”, the “Joint FAO-WHO Report on ciguatera poisoning”, and the “Joint FAO/IOC/IAEA Technical guidance for the implementation of early warning systems for harmful algal blooms”, as identified by different stakeholders;</w:t>
      </w:r>
    </w:p>
    <w:p w14:paraId="52710087" w14:textId="77777777" w:rsidR="00B713DD" w:rsidRPr="00B713DD" w:rsidRDefault="00B713DD" w:rsidP="00C06873">
      <w:pPr>
        <w:pStyle w:val="ListParagraph"/>
        <w:numPr>
          <w:ilvl w:val="0"/>
          <w:numId w:val="38"/>
        </w:numPr>
        <w:spacing w:after="120" w:line="240" w:lineRule="auto"/>
        <w:ind w:left="1134" w:hanging="567"/>
        <w:contextualSpacing w:val="0"/>
        <w:rPr>
          <w:rFonts w:asciiTheme="minorBidi" w:eastAsia="Times New Roman" w:hAnsiTheme="minorBidi"/>
          <w:bCs/>
          <w:lang w:val="en-US"/>
        </w:rPr>
      </w:pPr>
      <w:r w:rsidRPr="00B713DD">
        <w:rPr>
          <w:rFonts w:asciiTheme="minorBidi" w:eastAsia="Times New Roman" w:hAnsiTheme="minorBidi"/>
          <w:bCs/>
          <w:lang w:val="en-US"/>
        </w:rPr>
        <w:t>Establish and maintain regular contact with relevant scientists and scientific organizations to ensure that the latest and most robust science is available to the Task Team in discharging its responsibilities;</w:t>
      </w:r>
    </w:p>
    <w:p w14:paraId="542E2A9C" w14:textId="77777777" w:rsidR="00B713DD" w:rsidRPr="00B713DD" w:rsidRDefault="00B713DD" w:rsidP="00C06873">
      <w:pPr>
        <w:pStyle w:val="ListParagraph"/>
        <w:numPr>
          <w:ilvl w:val="0"/>
          <w:numId w:val="38"/>
        </w:numPr>
        <w:spacing w:after="120" w:line="240" w:lineRule="auto"/>
        <w:ind w:left="1134" w:hanging="567"/>
        <w:contextualSpacing w:val="0"/>
        <w:rPr>
          <w:rFonts w:asciiTheme="minorBidi" w:eastAsia="Times New Roman" w:hAnsiTheme="minorBidi"/>
          <w:bCs/>
          <w:lang w:val="en-US"/>
        </w:rPr>
      </w:pPr>
      <w:r w:rsidRPr="00B713DD">
        <w:rPr>
          <w:rFonts w:asciiTheme="minorBidi" w:eastAsia="Times New Roman" w:hAnsiTheme="minorBidi"/>
          <w:bCs/>
          <w:lang w:val="en-US"/>
        </w:rPr>
        <w:t xml:space="preserve">Establish contact with national, regional and global risk evaluation agencies to evaluate the risk of freshwater cyanobacterial toxins in aquatic food commodities; </w:t>
      </w:r>
    </w:p>
    <w:p w14:paraId="0A258E46" w14:textId="77777777" w:rsidR="00B713DD" w:rsidRPr="00B713DD" w:rsidRDefault="00B713DD" w:rsidP="00C06873">
      <w:pPr>
        <w:pStyle w:val="ListParagraph"/>
        <w:numPr>
          <w:ilvl w:val="0"/>
          <w:numId w:val="38"/>
        </w:numPr>
        <w:spacing w:after="120" w:line="240" w:lineRule="auto"/>
        <w:ind w:left="1134" w:hanging="567"/>
        <w:contextualSpacing w:val="0"/>
        <w:rPr>
          <w:rFonts w:asciiTheme="minorBidi" w:eastAsia="Times New Roman" w:hAnsiTheme="minorBidi"/>
          <w:bCs/>
          <w:lang w:val="en-US"/>
        </w:rPr>
      </w:pPr>
      <w:r w:rsidRPr="00B713DD">
        <w:rPr>
          <w:rFonts w:asciiTheme="minorBidi" w:eastAsia="Times New Roman" w:hAnsiTheme="minorBidi"/>
          <w:bCs/>
          <w:lang w:val="en-US"/>
        </w:rPr>
        <w:t xml:space="preserve">Advise other Task Teams on aspects of </w:t>
      </w:r>
      <w:proofErr w:type="spellStart"/>
      <w:r w:rsidRPr="00B713DD">
        <w:rPr>
          <w:rFonts w:asciiTheme="minorBidi" w:eastAsia="Times New Roman" w:hAnsiTheme="minorBidi"/>
          <w:bCs/>
          <w:lang w:val="en-US"/>
        </w:rPr>
        <w:t>toxinology</w:t>
      </w:r>
      <w:proofErr w:type="spellEnd"/>
      <w:r w:rsidRPr="00B713DD">
        <w:rPr>
          <w:rFonts w:asciiTheme="minorBidi" w:eastAsia="Times New Roman" w:hAnsiTheme="minorBidi"/>
          <w:bCs/>
          <w:lang w:val="en-US"/>
        </w:rPr>
        <w:t>, including emerging toxins, as requested;</w:t>
      </w:r>
    </w:p>
    <w:p w14:paraId="5DCFC09C" w14:textId="77777777" w:rsidR="00B713DD" w:rsidRPr="00B713DD" w:rsidRDefault="00B713DD" w:rsidP="00C06873">
      <w:pPr>
        <w:pStyle w:val="ListParagraph"/>
        <w:numPr>
          <w:ilvl w:val="0"/>
          <w:numId w:val="38"/>
        </w:numPr>
        <w:spacing w:after="120" w:line="240" w:lineRule="auto"/>
        <w:ind w:left="1134" w:hanging="567"/>
        <w:contextualSpacing w:val="0"/>
        <w:rPr>
          <w:rFonts w:asciiTheme="minorBidi" w:eastAsia="Times New Roman" w:hAnsiTheme="minorBidi"/>
          <w:bCs/>
          <w:lang w:val="en-US"/>
        </w:rPr>
      </w:pPr>
      <w:r w:rsidRPr="00B713DD">
        <w:rPr>
          <w:rFonts w:asciiTheme="minorBidi" w:eastAsia="Times New Roman" w:hAnsiTheme="minorBidi"/>
          <w:bCs/>
          <w:lang w:val="en-US"/>
        </w:rPr>
        <w:t>Progress the development of the toxin database as a web-based tool for crosslinking knowledge on HAB organisms and toxins, e.g. through a physical workshop;</w:t>
      </w:r>
    </w:p>
    <w:p w14:paraId="061D0ED2" w14:textId="77777777" w:rsidR="00B713DD" w:rsidRPr="00B713DD" w:rsidRDefault="00B713DD" w:rsidP="00C06873">
      <w:pPr>
        <w:pStyle w:val="ListParagraph"/>
        <w:numPr>
          <w:ilvl w:val="0"/>
          <w:numId w:val="38"/>
        </w:numPr>
        <w:spacing w:after="120" w:line="240" w:lineRule="auto"/>
        <w:ind w:left="1134" w:hanging="567"/>
        <w:contextualSpacing w:val="0"/>
        <w:rPr>
          <w:rFonts w:asciiTheme="minorBidi" w:eastAsia="Times New Roman" w:hAnsiTheme="minorBidi"/>
          <w:bCs/>
          <w:lang w:val="en-US"/>
        </w:rPr>
      </w:pPr>
      <w:r w:rsidRPr="00B713DD">
        <w:rPr>
          <w:rFonts w:asciiTheme="minorBidi" w:eastAsia="Times New Roman" w:hAnsiTheme="minorBidi"/>
          <w:bCs/>
          <w:lang w:val="en-US"/>
        </w:rPr>
        <w:t xml:space="preserve">Communicate and disseminate information on training workshops (e.g. through the website or </w:t>
      </w:r>
      <w:r w:rsidRPr="00C06873">
        <w:rPr>
          <w:rFonts w:asciiTheme="minorBidi" w:eastAsia="Times New Roman" w:hAnsiTheme="minorBidi"/>
          <w:bCs/>
          <w:i/>
          <w:iCs/>
          <w:lang w:val="en-US"/>
        </w:rPr>
        <w:t>Harmful Algal News</w:t>
      </w:r>
      <w:r w:rsidRPr="00B713DD">
        <w:rPr>
          <w:rFonts w:asciiTheme="minorBidi" w:eastAsia="Times New Roman" w:hAnsiTheme="minorBidi"/>
          <w:bCs/>
          <w:lang w:val="en-US"/>
        </w:rPr>
        <w:t>) and participate, as requested, in the organization of training workshops for toxin detection, monitoring and management;</w:t>
      </w:r>
    </w:p>
    <w:p w14:paraId="23CE4237" w14:textId="77777777" w:rsidR="00B713DD" w:rsidRPr="00B713DD" w:rsidRDefault="00B713DD" w:rsidP="00C06873">
      <w:pPr>
        <w:pStyle w:val="ListParagraph"/>
        <w:numPr>
          <w:ilvl w:val="0"/>
          <w:numId w:val="38"/>
        </w:numPr>
        <w:spacing w:after="120" w:line="240" w:lineRule="auto"/>
        <w:ind w:left="1134" w:hanging="567"/>
        <w:contextualSpacing w:val="0"/>
        <w:rPr>
          <w:rFonts w:asciiTheme="minorBidi" w:eastAsia="Times New Roman" w:hAnsiTheme="minorBidi"/>
          <w:bCs/>
          <w:lang w:val="en-US"/>
        </w:rPr>
      </w:pPr>
      <w:r w:rsidRPr="00B713DD">
        <w:rPr>
          <w:rFonts w:asciiTheme="minorBidi" w:eastAsia="Times New Roman" w:hAnsiTheme="minorBidi"/>
          <w:bCs/>
          <w:lang w:val="en-US"/>
        </w:rPr>
        <w:t>Recommend to IPHAB-XVIII on revised priorities for research, capacity development and engagement with regulatory bodies to address the most pressing issues and threats posed by HAB toxins in the marine environment; and</w:t>
      </w:r>
    </w:p>
    <w:p w14:paraId="3ACF0D1A" w14:textId="77777777" w:rsidR="00B713DD" w:rsidRPr="00B713DD" w:rsidRDefault="00B713DD" w:rsidP="00C06873">
      <w:pPr>
        <w:pStyle w:val="ListParagraph"/>
        <w:numPr>
          <w:ilvl w:val="0"/>
          <w:numId w:val="38"/>
        </w:numPr>
        <w:spacing w:line="240" w:lineRule="auto"/>
        <w:ind w:left="1134" w:hanging="567"/>
        <w:rPr>
          <w:rFonts w:asciiTheme="minorBidi" w:eastAsia="Times New Roman" w:hAnsiTheme="minorBidi"/>
          <w:bCs/>
          <w:lang w:val="en-US"/>
        </w:rPr>
      </w:pPr>
      <w:r w:rsidRPr="00B713DD">
        <w:rPr>
          <w:rFonts w:asciiTheme="minorBidi" w:eastAsia="Times New Roman" w:hAnsiTheme="minorBidi"/>
          <w:bCs/>
          <w:lang w:val="en-US"/>
        </w:rPr>
        <w:t xml:space="preserve">Contribute to the HAB-S UN Ocean Decade </w:t>
      </w:r>
      <w:proofErr w:type="spellStart"/>
      <w:r w:rsidRPr="00B713DD">
        <w:rPr>
          <w:rFonts w:asciiTheme="minorBidi" w:eastAsia="Times New Roman" w:hAnsiTheme="minorBidi"/>
          <w:bCs/>
          <w:lang w:val="en-US"/>
        </w:rPr>
        <w:t>programme</w:t>
      </w:r>
      <w:proofErr w:type="spellEnd"/>
      <w:r w:rsidRPr="00B713DD">
        <w:rPr>
          <w:rFonts w:asciiTheme="minorBidi" w:eastAsia="Times New Roman" w:hAnsiTheme="minorBidi"/>
          <w:bCs/>
          <w:lang w:val="en-US"/>
        </w:rPr>
        <w:t xml:space="preserve"> to integrate toxin detection, management and regulations into integrated and co-developed mitigation solutions for reducing HAB impacts.</w:t>
      </w:r>
    </w:p>
    <w:p w14:paraId="34365F1C" w14:textId="77777777" w:rsidR="00B713DD" w:rsidRPr="00B713DD" w:rsidRDefault="00B713DD" w:rsidP="00C06873">
      <w:pPr>
        <w:spacing w:line="240" w:lineRule="auto"/>
        <w:jc w:val="both"/>
        <w:rPr>
          <w:rFonts w:asciiTheme="minorBidi" w:eastAsia="Times New Roman" w:hAnsiTheme="minorBidi"/>
          <w:bCs/>
          <w:lang w:val="en-US"/>
        </w:rPr>
      </w:pPr>
      <w:r w:rsidRPr="00B713DD">
        <w:rPr>
          <w:rFonts w:asciiTheme="minorBidi" w:eastAsia="Times New Roman" w:hAnsiTheme="minorBidi"/>
          <w:b/>
          <w:bCs/>
          <w:lang w:val="en-US"/>
        </w:rPr>
        <w:t>Encourages</w:t>
      </w:r>
      <w:r w:rsidRPr="00B713DD">
        <w:rPr>
          <w:rFonts w:asciiTheme="minorBidi" w:eastAsia="Times New Roman" w:hAnsiTheme="minorBidi"/>
          <w:bCs/>
          <w:lang w:val="en-US"/>
        </w:rPr>
        <w:t xml:space="preserve"> relevant organizations to invite the IPHAB Task Team to participate as observer at the principal meetings of their respective groups to facilitate international compatibility of applied methodology and legislation with respect to HAB toxins;</w:t>
      </w:r>
    </w:p>
    <w:p w14:paraId="24EB85A6" w14:textId="479F0CD0" w:rsidR="00B713DD" w:rsidRPr="00B713DD" w:rsidRDefault="00B713DD" w:rsidP="00C06873">
      <w:pPr>
        <w:spacing w:line="240" w:lineRule="auto"/>
        <w:jc w:val="both"/>
        <w:rPr>
          <w:rFonts w:asciiTheme="minorBidi" w:eastAsia="Times New Roman" w:hAnsiTheme="minorBidi"/>
          <w:bCs/>
          <w:lang w:val="en-US"/>
        </w:rPr>
      </w:pPr>
      <w:bookmarkStart w:id="17" w:name="_heading=h.30j0zll"/>
      <w:bookmarkEnd w:id="17"/>
      <w:r w:rsidRPr="00B713DD">
        <w:rPr>
          <w:rFonts w:asciiTheme="minorBidi" w:eastAsia="Times New Roman" w:hAnsiTheme="minorBidi"/>
          <w:b/>
          <w:bCs/>
          <w:lang w:val="en-US"/>
        </w:rPr>
        <w:t>Decides</w:t>
      </w:r>
      <w:r w:rsidRPr="00B713DD">
        <w:rPr>
          <w:rFonts w:asciiTheme="minorBidi" w:eastAsia="Times New Roman" w:hAnsiTheme="minorBidi"/>
          <w:bCs/>
          <w:lang w:val="en-US"/>
        </w:rPr>
        <w:t xml:space="preserve"> that the Task Team will be composed </w:t>
      </w:r>
      <w:r w:rsidR="00EF4E89">
        <w:rPr>
          <w:rFonts w:asciiTheme="minorBidi" w:eastAsia="Times New Roman" w:hAnsiTheme="minorBidi"/>
          <w:bCs/>
          <w:lang w:val="en-US"/>
        </w:rPr>
        <w:t>of</w:t>
      </w:r>
      <w:r w:rsidRPr="00B713DD">
        <w:rPr>
          <w:rFonts w:asciiTheme="minorBidi" w:eastAsia="Times New Roman" w:hAnsiTheme="minorBidi"/>
          <w:bCs/>
          <w:lang w:val="en-US"/>
        </w:rPr>
        <w:t xml:space="preserve"> P. Hess (France) chair, C. O. Miles (Norway) co-chair, M. Broadwater (USA), B. Ben </w:t>
      </w:r>
      <w:proofErr w:type="spellStart"/>
      <w:r w:rsidRPr="00B713DD">
        <w:rPr>
          <w:rFonts w:asciiTheme="minorBidi" w:eastAsia="Times New Roman" w:hAnsiTheme="minorBidi"/>
          <w:bCs/>
          <w:lang w:val="en-US"/>
        </w:rPr>
        <w:t>Gigirey</w:t>
      </w:r>
      <w:proofErr w:type="spellEnd"/>
      <w:r w:rsidRPr="00B713DD">
        <w:rPr>
          <w:rFonts w:asciiTheme="minorBidi" w:eastAsia="Times New Roman" w:hAnsiTheme="minorBidi"/>
          <w:bCs/>
          <w:lang w:val="en-US"/>
        </w:rPr>
        <w:t xml:space="preserve"> (Spain), N. Besbes (Tunisia). The Task Team is supplemented by external experts J. Ramsdell (USA), E. Hamelin (USA), W. Huang (USA), R. Kudela (USA); Z. Wang (USA); A. Gago Martinez (ES); M. João Botelho (Portugal); H. Mazur-Marzec (Poland), B. </w:t>
      </w:r>
      <w:proofErr w:type="spellStart"/>
      <w:r w:rsidRPr="00B713DD">
        <w:rPr>
          <w:rFonts w:asciiTheme="minorBidi" w:eastAsia="Times New Roman" w:hAnsiTheme="minorBidi"/>
          <w:bCs/>
          <w:lang w:val="en-US"/>
        </w:rPr>
        <w:t>Mudge</w:t>
      </w:r>
      <w:proofErr w:type="spellEnd"/>
      <w:r w:rsidRPr="00B713DD">
        <w:rPr>
          <w:rFonts w:asciiTheme="minorBidi" w:eastAsia="Times New Roman" w:hAnsiTheme="minorBidi"/>
          <w:bCs/>
          <w:lang w:val="en-US"/>
        </w:rPr>
        <w:t xml:space="preserve"> (Canada), F. Hervé (France), M. </w:t>
      </w:r>
      <w:proofErr w:type="spellStart"/>
      <w:r w:rsidRPr="00B713DD">
        <w:rPr>
          <w:rFonts w:asciiTheme="minorBidi" w:eastAsia="Times New Roman" w:hAnsiTheme="minorBidi"/>
          <w:bCs/>
          <w:lang w:val="en-US"/>
        </w:rPr>
        <w:t>Sibat</w:t>
      </w:r>
      <w:proofErr w:type="spellEnd"/>
      <w:r w:rsidRPr="00B713DD">
        <w:rPr>
          <w:rFonts w:asciiTheme="minorBidi" w:eastAsia="Times New Roman" w:hAnsiTheme="minorBidi"/>
          <w:bCs/>
          <w:lang w:val="en-US"/>
        </w:rPr>
        <w:t xml:space="preserve"> (France), T. Suzuki, (Japan), N. Oshiro (Japan), G. Álvarez Vergara (Chile), </w:t>
      </w:r>
      <w:proofErr w:type="spellStart"/>
      <w:r w:rsidRPr="00B713DD">
        <w:rPr>
          <w:rFonts w:asciiTheme="minorBidi" w:eastAsia="Times New Roman" w:hAnsiTheme="minorBidi"/>
          <w:bCs/>
          <w:lang w:val="en-US"/>
        </w:rPr>
        <w:t>Aifeng</w:t>
      </w:r>
      <w:proofErr w:type="spellEnd"/>
      <w:r w:rsidRPr="00B713DD">
        <w:rPr>
          <w:rFonts w:asciiTheme="minorBidi" w:eastAsia="Times New Roman" w:hAnsiTheme="minorBidi"/>
          <w:bCs/>
          <w:lang w:val="en-US"/>
        </w:rPr>
        <w:t xml:space="preserve"> Li (China), M. </w:t>
      </w:r>
      <w:proofErr w:type="spellStart"/>
      <w:r w:rsidRPr="00B713DD">
        <w:rPr>
          <w:rFonts w:asciiTheme="minorBidi" w:eastAsia="Times New Roman" w:hAnsiTheme="minorBidi"/>
          <w:bCs/>
          <w:lang w:val="en-US"/>
        </w:rPr>
        <w:t>Klijnstra</w:t>
      </w:r>
      <w:proofErr w:type="spellEnd"/>
      <w:r w:rsidRPr="00B713DD">
        <w:rPr>
          <w:rFonts w:asciiTheme="minorBidi" w:eastAsia="Times New Roman" w:hAnsiTheme="minorBidi"/>
          <w:bCs/>
          <w:lang w:val="en-US"/>
        </w:rPr>
        <w:t xml:space="preserve"> (Netherlands), T. Harwood (New Zealand), B. Krock (Germany), A. </w:t>
      </w:r>
      <w:proofErr w:type="spellStart"/>
      <w:r w:rsidRPr="00B713DD">
        <w:rPr>
          <w:rFonts w:asciiTheme="minorBidi" w:eastAsia="Times New Roman" w:hAnsiTheme="minorBidi"/>
          <w:bCs/>
          <w:lang w:val="en-US"/>
        </w:rPr>
        <w:t>Zuberovic</w:t>
      </w:r>
      <w:proofErr w:type="spellEnd"/>
      <w:r w:rsidRPr="00B713DD">
        <w:rPr>
          <w:rFonts w:asciiTheme="minorBidi" w:eastAsia="Times New Roman" w:hAnsiTheme="minorBidi"/>
          <w:bCs/>
          <w:lang w:val="en-US"/>
        </w:rPr>
        <w:t xml:space="preserve"> Muratovic (Sweden), the Task Team will invite scientists to contribute on specific toxin groups; the Task Team may be expanded as required to fulfil its Terms of Reference;</w:t>
      </w:r>
    </w:p>
    <w:p w14:paraId="7A72E7ED" w14:textId="77777777" w:rsidR="00B713DD" w:rsidRPr="00B713DD" w:rsidRDefault="00B713DD" w:rsidP="00C06873">
      <w:pPr>
        <w:spacing w:line="240" w:lineRule="auto"/>
        <w:jc w:val="both"/>
        <w:rPr>
          <w:rFonts w:asciiTheme="minorBidi" w:eastAsia="Times New Roman" w:hAnsiTheme="minorBidi"/>
          <w:bCs/>
          <w:lang w:val="en-US"/>
        </w:rPr>
      </w:pPr>
      <w:r w:rsidRPr="00B713DD">
        <w:rPr>
          <w:rFonts w:asciiTheme="minorBidi" w:eastAsia="Times New Roman" w:hAnsiTheme="minorBidi"/>
          <w:b/>
          <w:bCs/>
          <w:lang w:val="en-US"/>
        </w:rPr>
        <w:t>Invites</w:t>
      </w:r>
      <w:r w:rsidRPr="00B713DD">
        <w:rPr>
          <w:rFonts w:asciiTheme="minorBidi" w:eastAsia="Times New Roman" w:hAnsiTheme="minorBidi"/>
          <w:bCs/>
          <w:lang w:val="en-US"/>
        </w:rPr>
        <w:t xml:space="preserve"> IAEA and WHO</w:t>
      </w:r>
      <w:r w:rsidRPr="00B713DD">
        <w:rPr>
          <w:rFonts w:asciiTheme="minorBidi" w:eastAsia="Times New Roman" w:hAnsiTheme="minorBidi"/>
          <w:b/>
          <w:bCs/>
          <w:lang w:val="en-US"/>
        </w:rPr>
        <w:t xml:space="preserve"> </w:t>
      </w:r>
      <w:r w:rsidRPr="00B713DD">
        <w:rPr>
          <w:rFonts w:asciiTheme="minorBidi" w:eastAsia="Times New Roman" w:hAnsiTheme="minorBidi"/>
          <w:bCs/>
          <w:lang w:val="en-US"/>
        </w:rPr>
        <w:t>to be members of the Task Team;</w:t>
      </w:r>
    </w:p>
    <w:p w14:paraId="253858E6" w14:textId="342A57FE" w:rsidR="00B713DD" w:rsidRPr="00B713DD" w:rsidRDefault="00B713DD" w:rsidP="00C06873">
      <w:pPr>
        <w:spacing w:line="240" w:lineRule="auto"/>
        <w:jc w:val="both"/>
        <w:rPr>
          <w:rFonts w:asciiTheme="minorBidi" w:eastAsia="Times New Roman" w:hAnsiTheme="minorBidi"/>
          <w:bCs/>
          <w:lang w:val="en-US"/>
        </w:rPr>
      </w:pPr>
      <w:r w:rsidRPr="00B713DD">
        <w:rPr>
          <w:rFonts w:asciiTheme="minorBidi" w:eastAsia="Times New Roman" w:hAnsiTheme="minorBidi"/>
          <w:b/>
          <w:bCs/>
          <w:lang w:val="en-US"/>
        </w:rPr>
        <w:lastRenderedPageBreak/>
        <w:t>Notes</w:t>
      </w:r>
      <w:r w:rsidRPr="00B713DD">
        <w:rPr>
          <w:rFonts w:asciiTheme="minorBidi" w:eastAsia="Times New Roman" w:hAnsiTheme="minorBidi"/>
          <w:bCs/>
          <w:lang w:val="en-US"/>
        </w:rPr>
        <w:t xml:space="preserve"> that the Task Team is established until otherwise decided by the Panel and that it will work by correspondence and/or meet on an opportunistic basis, and provide a progress report to the Chair of IPHAB inter</w:t>
      </w:r>
      <w:r w:rsidR="00BC6730">
        <w:rPr>
          <w:rFonts w:asciiTheme="minorBidi" w:eastAsia="Times New Roman" w:hAnsiTheme="minorBidi"/>
          <w:bCs/>
          <w:lang w:val="en-US"/>
        </w:rPr>
        <w:t>sessional</w:t>
      </w:r>
      <w:r w:rsidRPr="00B713DD">
        <w:rPr>
          <w:rFonts w:asciiTheme="minorBidi" w:eastAsia="Times New Roman" w:hAnsiTheme="minorBidi"/>
          <w:bCs/>
          <w:lang w:val="en-US"/>
        </w:rPr>
        <w:t xml:space="preserve"> and prior to IPHAB-XVIII.</w:t>
      </w:r>
    </w:p>
    <w:p w14:paraId="2C4C68BB" w14:textId="77777777" w:rsidR="00E23E69" w:rsidRPr="007F77D7" w:rsidRDefault="00E23E69">
      <w:pPr>
        <w:rPr>
          <w:rFonts w:asciiTheme="minorBidi" w:hAnsiTheme="minorBidi"/>
          <w:b/>
          <w:u w:val="single"/>
          <w:lang w:val="en-US"/>
        </w:rPr>
      </w:pPr>
    </w:p>
    <w:p w14:paraId="0E47BC8F" w14:textId="528D026E" w:rsidR="00F220C0" w:rsidRPr="007F77D7" w:rsidRDefault="00F220C0" w:rsidP="00F220C0">
      <w:pPr>
        <w:spacing w:line="240" w:lineRule="auto"/>
        <w:jc w:val="center"/>
        <w:rPr>
          <w:rFonts w:asciiTheme="minorBidi" w:hAnsiTheme="minorBidi"/>
          <w:u w:val="single"/>
          <w:lang w:val="en-US"/>
        </w:rPr>
      </w:pPr>
      <w:bookmarkStart w:id="18" w:name="dec7"/>
      <w:bookmarkStart w:id="19" w:name="_Toc336535022"/>
      <w:r w:rsidRPr="007F77D7">
        <w:rPr>
          <w:rFonts w:asciiTheme="minorBidi" w:hAnsiTheme="minorBidi"/>
          <w:u w:val="single"/>
          <w:lang w:val="en-US"/>
        </w:rPr>
        <w:t>Decision IPHAB-XV</w:t>
      </w:r>
      <w:r w:rsidR="00455D55">
        <w:rPr>
          <w:rFonts w:asciiTheme="minorBidi" w:hAnsiTheme="minorBidi"/>
          <w:u w:val="single"/>
          <w:lang w:val="en-US"/>
        </w:rPr>
        <w:t>I</w:t>
      </w:r>
      <w:r w:rsidRPr="007F77D7">
        <w:rPr>
          <w:rFonts w:asciiTheme="minorBidi" w:hAnsiTheme="minorBidi"/>
          <w:u w:val="single"/>
          <w:lang w:val="en-US"/>
        </w:rPr>
        <w:t>I.7</w:t>
      </w:r>
      <w:bookmarkEnd w:id="18"/>
    </w:p>
    <w:p w14:paraId="7119622F" w14:textId="77777777" w:rsidR="00F220C0" w:rsidRPr="007F77D7" w:rsidRDefault="00F220C0" w:rsidP="00F220C0">
      <w:pPr>
        <w:spacing w:line="240" w:lineRule="auto"/>
        <w:jc w:val="center"/>
        <w:rPr>
          <w:rFonts w:asciiTheme="minorBidi" w:hAnsiTheme="minorBidi"/>
          <w:b/>
          <w:lang w:val="en-US"/>
        </w:rPr>
      </w:pPr>
      <w:r w:rsidRPr="007F77D7">
        <w:rPr>
          <w:rFonts w:asciiTheme="minorBidi" w:hAnsiTheme="minorBidi"/>
          <w:b/>
          <w:lang w:val="en-US"/>
        </w:rPr>
        <w:t>TASK TEAM ON ALGAL TAXONOMY</w:t>
      </w:r>
      <w:bookmarkEnd w:id="19"/>
    </w:p>
    <w:p w14:paraId="268F0762" w14:textId="77777777" w:rsidR="00455D55" w:rsidRPr="00455D55" w:rsidRDefault="00F220C0" w:rsidP="00455D55">
      <w:pPr>
        <w:spacing w:line="240" w:lineRule="auto"/>
        <w:rPr>
          <w:rFonts w:asciiTheme="minorBidi" w:hAnsiTheme="minorBidi"/>
          <w:bCs/>
          <w:lang w:val="en-US"/>
        </w:rPr>
      </w:pPr>
      <w:r w:rsidRPr="00AC7B8E">
        <w:rPr>
          <w:rFonts w:asciiTheme="minorBidi" w:hAnsiTheme="minorBidi"/>
          <w:bCs/>
          <w:lang w:val="en-US"/>
        </w:rPr>
        <w:t xml:space="preserve">The IOC-FAO Intergovernmental Panel on Harmful </w:t>
      </w:r>
      <w:r w:rsidR="00455D55" w:rsidRPr="00455D55">
        <w:rPr>
          <w:rFonts w:asciiTheme="minorBidi" w:hAnsiTheme="minorBidi"/>
          <w:bCs/>
          <w:lang w:val="en-US"/>
        </w:rPr>
        <w:t>Algal Blooms,</w:t>
      </w:r>
    </w:p>
    <w:p w14:paraId="581AF365" w14:textId="312BEC3E" w:rsidR="00455D55" w:rsidRPr="00455D55" w:rsidRDefault="00455D55" w:rsidP="008514F5">
      <w:pPr>
        <w:spacing w:line="240" w:lineRule="auto"/>
        <w:jc w:val="both"/>
        <w:rPr>
          <w:rFonts w:asciiTheme="minorBidi" w:hAnsiTheme="minorBidi"/>
          <w:bCs/>
          <w:lang w:val="en-US"/>
        </w:rPr>
      </w:pPr>
      <w:r w:rsidRPr="00455D55">
        <w:rPr>
          <w:rFonts w:asciiTheme="minorBidi" w:hAnsiTheme="minorBidi"/>
          <w:b/>
          <w:bCs/>
          <w:lang w:val="en-US"/>
        </w:rPr>
        <w:t xml:space="preserve">Recalling </w:t>
      </w:r>
      <w:r w:rsidRPr="00455D55">
        <w:rPr>
          <w:rFonts w:asciiTheme="minorBidi" w:hAnsiTheme="minorBidi"/>
          <w:bCs/>
          <w:lang w:val="en-US"/>
        </w:rPr>
        <w:t>Decision IPHAB-XV</w:t>
      </w:r>
      <w:r>
        <w:rPr>
          <w:rFonts w:asciiTheme="minorBidi" w:hAnsiTheme="minorBidi"/>
          <w:bCs/>
          <w:lang w:val="en-US"/>
        </w:rPr>
        <w:t>I</w:t>
      </w:r>
      <w:r w:rsidRPr="00455D55">
        <w:rPr>
          <w:rFonts w:asciiTheme="minorBidi" w:hAnsiTheme="minorBidi"/>
          <w:bCs/>
          <w:lang w:val="en-US"/>
        </w:rPr>
        <w:t>.7 on the IPHAB Task Team on Algal Taxonomy,</w:t>
      </w:r>
    </w:p>
    <w:p w14:paraId="1CF85DC2" w14:textId="77777777" w:rsidR="00455D55" w:rsidRPr="00455D55" w:rsidRDefault="00455D55" w:rsidP="008514F5">
      <w:pPr>
        <w:spacing w:line="240" w:lineRule="auto"/>
        <w:jc w:val="both"/>
        <w:rPr>
          <w:rFonts w:asciiTheme="minorBidi" w:hAnsiTheme="minorBidi"/>
          <w:bCs/>
          <w:lang w:val="en-US"/>
        </w:rPr>
      </w:pPr>
      <w:r w:rsidRPr="00455D55">
        <w:rPr>
          <w:rFonts w:asciiTheme="minorBidi" w:hAnsiTheme="minorBidi"/>
          <w:b/>
          <w:bCs/>
          <w:lang w:val="en-US"/>
        </w:rPr>
        <w:t xml:space="preserve">Recognizing </w:t>
      </w:r>
      <w:r w:rsidRPr="00455D55">
        <w:rPr>
          <w:rFonts w:asciiTheme="minorBidi" w:hAnsiTheme="minorBidi"/>
          <w:bCs/>
          <w:lang w:val="en-US"/>
        </w:rPr>
        <w:t xml:space="preserve">the pivotal role of taxonomy in scientific research, monitoring and management activities in the HAB </w:t>
      </w:r>
      <w:proofErr w:type="spellStart"/>
      <w:r w:rsidRPr="00455D55">
        <w:rPr>
          <w:rFonts w:asciiTheme="minorBidi" w:hAnsiTheme="minorBidi"/>
          <w:bCs/>
          <w:lang w:val="en-US"/>
        </w:rPr>
        <w:t>programme</w:t>
      </w:r>
      <w:proofErr w:type="spellEnd"/>
      <w:r w:rsidRPr="00455D55">
        <w:rPr>
          <w:rFonts w:asciiTheme="minorBidi" w:hAnsiTheme="minorBidi"/>
          <w:bCs/>
          <w:lang w:val="en-US"/>
        </w:rPr>
        <w:t>,</w:t>
      </w:r>
    </w:p>
    <w:p w14:paraId="7F319CCF" w14:textId="638189CE" w:rsidR="00455D55" w:rsidRPr="00455D55" w:rsidRDefault="00455D55" w:rsidP="008514F5">
      <w:pPr>
        <w:spacing w:line="240" w:lineRule="auto"/>
        <w:jc w:val="both"/>
        <w:rPr>
          <w:rFonts w:asciiTheme="minorBidi" w:hAnsiTheme="minorBidi"/>
          <w:bCs/>
          <w:lang w:val="en-US"/>
        </w:rPr>
      </w:pPr>
      <w:r w:rsidRPr="00455D55">
        <w:rPr>
          <w:rFonts w:asciiTheme="minorBidi" w:hAnsiTheme="minorBidi"/>
          <w:b/>
          <w:bCs/>
          <w:lang w:val="en-US"/>
        </w:rPr>
        <w:t xml:space="preserve">Acknowledging </w:t>
      </w:r>
      <w:r w:rsidRPr="00455D55">
        <w:rPr>
          <w:rFonts w:asciiTheme="minorBidi" w:hAnsiTheme="minorBidi"/>
          <w:bCs/>
          <w:lang w:val="en-US"/>
        </w:rPr>
        <w:t>that there are publications available on the taxonomy and identification of harmful algae, including those published by UNESCO</w:t>
      </w:r>
      <w:r w:rsidR="00C06873">
        <w:rPr>
          <w:rFonts w:asciiTheme="minorBidi" w:hAnsiTheme="minorBidi"/>
          <w:bCs/>
          <w:lang w:val="en-US"/>
        </w:rPr>
        <w:t>-</w:t>
      </w:r>
      <w:r w:rsidRPr="00455D55">
        <w:rPr>
          <w:rFonts w:asciiTheme="minorBidi" w:hAnsiTheme="minorBidi"/>
          <w:bCs/>
          <w:lang w:val="en-US"/>
        </w:rPr>
        <w:t>IOC,</w:t>
      </w:r>
    </w:p>
    <w:p w14:paraId="2D59C063" w14:textId="58714C0B" w:rsidR="00455D55" w:rsidRPr="00455D55" w:rsidRDefault="00455D55" w:rsidP="008514F5">
      <w:pPr>
        <w:spacing w:line="240" w:lineRule="auto"/>
        <w:jc w:val="both"/>
        <w:rPr>
          <w:rFonts w:asciiTheme="minorBidi" w:hAnsiTheme="minorBidi"/>
          <w:bCs/>
          <w:lang w:val="en-US"/>
        </w:rPr>
      </w:pPr>
      <w:r w:rsidRPr="00455D55">
        <w:rPr>
          <w:rFonts w:asciiTheme="minorBidi" w:hAnsiTheme="minorBidi"/>
          <w:b/>
          <w:bCs/>
          <w:lang w:val="en-US"/>
        </w:rPr>
        <w:t>A</w:t>
      </w:r>
      <w:r w:rsidR="00C06873">
        <w:rPr>
          <w:rFonts w:asciiTheme="minorBidi" w:hAnsiTheme="minorBidi"/>
          <w:b/>
          <w:bCs/>
          <w:lang w:val="en-US"/>
        </w:rPr>
        <w:t>lso A</w:t>
      </w:r>
      <w:r w:rsidRPr="00455D55">
        <w:rPr>
          <w:rFonts w:asciiTheme="minorBidi" w:hAnsiTheme="minorBidi"/>
          <w:b/>
          <w:bCs/>
          <w:lang w:val="en-US"/>
        </w:rPr>
        <w:t xml:space="preserve">cknowledging </w:t>
      </w:r>
      <w:r w:rsidRPr="00455D55">
        <w:rPr>
          <w:rFonts w:asciiTheme="minorBidi" w:hAnsiTheme="minorBidi"/>
          <w:bCs/>
          <w:lang w:val="en-US"/>
        </w:rPr>
        <w:t>the progress made by the Task Team in publishing and updating the IOC Taxonomic Reference List of Harmful Marine Microalgae as an integrated element of the World Register of Marine Organisms (</w:t>
      </w:r>
      <w:proofErr w:type="spellStart"/>
      <w:r w:rsidRPr="00455D55">
        <w:rPr>
          <w:rFonts w:asciiTheme="minorBidi" w:hAnsiTheme="minorBidi"/>
          <w:bCs/>
          <w:lang w:val="en-US"/>
        </w:rPr>
        <w:t>WoRMS</w:t>
      </w:r>
      <w:proofErr w:type="spellEnd"/>
      <w:r w:rsidRPr="00455D55">
        <w:rPr>
          <w:rFonts w:asciiTheme="minorBidi" w:hAnsiTheme="minorBidi"/>
          <w:bCs/>
          <w:lang w:val="en-US"/>
        </w:rPr>
        <w:t>) and the IOC/IODE Harmful Algal Information System (HAIS),</w:t>
      </w:r>
    </w:p>
    <w:p w14:paraId="6736744C" w14:textId="77777777" w:rsidR="00455D55" w:rsidRPr="00455D55" w:rsidRDefault="00455D55" w:rsidP="008514F5">
      <w:pPr>
        <w:spacing w:line="240" w:lineRule="auto"/>
        <w:jc w:val="both"/>
        <w:rPr>
          <w:rFonts w:asciiTheme="minorBidi" w:hAnsiTheme="minorBidi"/>
          <w:bCs/>
          <w:lang w:val="en-US"/>
        </w:rPr>
      </w:pPr>
      <w:r w:rsidRPr="00455D55">
        <w:rPr>
          <w:rFonts w:asciiTheme="minorBidi" w:hAnsiTheme="minorBidi"/>
          <w:b/>
          <w:bCs/>
          <w:lang w:val="en-US"/>
        </w:rPr>
        <w:t xml:space="preserve">Recalling </w:t>
      </w:r>
      <w:r w:rsidRPr="00455D55">
        <w:rPr>
          <w:rFonts w:asciiTheme="minorBidi" w:hAnsiTheme="minorBidi"/>
          <w:bCs/>
          <w:lang w:val="en-US"/>
        </w:rPr>
        <w:t>that the frequent change of taxonomic status of many harmful algae and the identification of new harmful species require continuous updating of the Reference List,</w:t>
      </w:r>
    </w:p>
    <w:p w14:paraId="2F187BC0" w14:textId="77777777" w:rsidR="00455D55" w:rsidRPr="00455D55" w:rsidRDefault="00455D55" w:rsidP="008514F5">
      <w:pPr>
        <w:spacing w:line="240" w:lineRule="auto"/>
        <w:jc w:val="both"/>
        <w:rPr>
          <w:rFonts w:asciiTheme="minorBidi" w:hAnsiTheme="minorBidi"/>
          <w:bCs/>
          <w:lang w:val="en-US"/>
        </w:rPr>
      </w:pPr>
      <w:r w:rsidRPr="00455D55">
        <w:rPr>
          <w:rFonts w:asciiTheme="minorBidi" w:hAnsiTheme="minorBidi"/>
          <w:b/>
          <w:bCs/>
          <w:lang w:val="en-US"/>
        </w:rPr>
        <w:t xml:space="preserve">Noting </w:t>
      </w:r>
      <w:r w:rsidRPr="00455D55">
        <w:rPr>
          <w:rFonts w:asciiTheme="minorBidi" w:hAnsiTheme="minorBidi"/>
          <w:bCs/>
          <w:lang w:val="en-US"/>
        </w:rPr>
        <w:t>that frequent taxonomic changes must be considered and incorporated into the work of ecologists, toxicologists, and those undertaking regulatory monitoring and those studying ecology and biodiversity by biomolecular approaches,</w:t>
      </w:r>
    </w:p>
    <w:p w14:paraId="59503D0E" w14:textId="30568CD4" w:rsidR="00455D55" w:rsidRPr="00455D55" w:rsidRDefault="008514F5" w:rsidP="008514F5">
      <w:pPr>
        <w:spacing w:line="240" w:lineRule="auto"/>
        <w:jc w:val="both"/>
        <w:rPr>
          <w:rFonts w:asciiTheme="minorBidi" w:hAnsiTheme="minorBidi"/>
          <w:bCs/>
          <w:lang w:val="en-US"/>
        </w:rPr>
      </w:pPr>
      <w:r>
        <w:rPr>
          <w:rFonts w:asciiTheme="minorBidi" w:hAnsiTheme="minorBidi"/>
          <w:b/>
          <w:bCs/>
          <w:lang w:val="en-US"/>
        </w:rPr>
        <w:t>Also n</w:t>
      </w:r>
      <w:r w:rsidR="00455D55" w:rsidRPr="00455D55">
        <w:rPr>
          <w:rFonts w:asciiTheme="minorBidi" w:hAnsiTheme="minorBidi"/>
          <w:b/>
          <w:bCs/>
          <w:lang w:val="en-US"/>
        </w:rPr>
        <w:t>oting</w:t>
      </w:r>
      <w:r w:rsidR="00455D55" w:rsidRPr="00455D55">
        <w:rPr>
          <w:rFonts w:asciiTheme="minorBidi" w:hAnsiTheme="minorBidi"/>
          <w:bCs/>
          <w:lang w:val="en-US"/>
        </w:rPr>
        <w:t xml:space="preserve"> the worldwide decline in the number of experts in the field of phytoplankton taxonomy, and </w:t>
      </w:r>
      <w:r w:rsidR="00455D55" w:rsidRPr="00455D55">
        <w:rPr>
          <w:rFonts w:asciiTheme="minorBidi" w:hAnsiTheme="minorBidi"/>
          <w:b/>
          <w:bCs/>
          <w:lang w:val="en-US"/>
        </w:rPr>
        <w:t>recognizing</w:t>
      </w:r>
      <w:r w:rsidR="00455D55" w:rsidRPr="00455D55">
        <w:rPr>
          <w:rFonts w:asciiTheme="minorBidi" w:hAnsiTheme="minorBidi"/>
          <w:bCs/>
          <w:lang w:val="en-US"/>
        </w:rPr>
        <w:t xml:space="preserve"> the need to develop taxonomy science to fill the gaps in the knowledge of marine biodiversity;</w:t>
      </w:r>
    </w:p>
    <w:p w14:paraId="764326C9" w14:textId="77777777" w:rsidR="00455D55" w:rsidRPr="00455D55" w:rsidRDefault="00455D55" w:rsidP="008514F5">
      <w:pPr>
        <w:spacing w:line="240" w:lineRule="auto"/>
        <w:jc w:val="both"/>
        <w:rPr>
          <w:rFonts w:asciiTheme="minorBidi" w:hAnsiTheme="minorBidi"/>
          <w:bCs/>
          <w:lang w:val="en-US"/>
        </w:rPr>
      </w:pPr>
      <w:r w:rsidRPr="00455D55">
        <w:rPr>
          <w:rFonts w:asciiTheme="minorBidi" w:hAnsiTheme="minorBidi"/>
          <w:b/>
          <w:bCs/>
          <w:lang w:val="en-US"/>
        </w:rPr>
        <w:t xml:space="preserve">Recalling </w:t>
      </w:r>
      <w:r w:rsidRPr="00455D55">
        <w:rPr>
          <w:rFonts w:asciiTheme="minorBidi" w:hAnsiTheme="minorBidi"/>
          <w:bCs/>
          <w:lang w:val="en-US"/>
        </w:rPr>
        <w:t>also the decisions of the previous sessions of the Panel regarding the Task Team on Algal Taxonomy,</w:t>
      </w:r>
    </w:p>
    <w:p w14:paraId="0933F205" w14:textId="77777777" w:rsidR="00455D55" w:rsidRPr="00455D55" w:rsidRDefault="00455D55" w:rsidP="008514F5">
      <w:pPr>
        <w:spacing w:after="120" w:line="240" w:lineRule="auto"/>
        <w:jc w:val="both"/>
        <w:rPr>
          <w:rFonts w:asciiTheme="minorBidi" w:hAnsiTheme="minorBidi"/>
          <w:bCs/>
          <w:lang w:val="en-US"/>
        </w:rPr>
      </w:pPr>
      <w:r w:rsidRPr="00455D55">
        <w:rPr>
          <w:rFonts w:asciiTheme="minorBidi" w:hAnsiTheme="minorBidi"/>
          <w:b/>
          <w:bCs/>
          <w:lang w:val="en-US"/>
        </w:rPr>
        <w:t>Decides</w:t>
      </w:r>
      <w:r w:rsidRPr="00455D55">
        <w:rPr>
          <w:rFonts w:asciiTheme="minorBidi" w:hAnsiTheme="minorBidi"/>
          <w:bCs/>
          <w:lang w:val="en-US"/>
        </w:rPr>
        <w:t xml:space="preserve">, with reference to the HAB </w:t>
      </w:r>
      <w:proofErr w:type="spellStart"/>
      <w:r w:rsidRPr="00455D55">
        <w:rPr>
          <w:rFonts w:asciiTheme="minorBidi" w:hAnsiTheme="minorBidi"/>
          <w:bCs/>
          <w:lang w:val="en-US"/>
        </w:rPr>
        <w:t>Programme</w:t>
      </w:r>
      <w:proofErr w:type="spellEnd"/>
      <w:r w:rsidRPr="00455D55">
        <w:rPr>
          <w:rFonts w:asciiTheme="minorBidi" w:hAnsiTheme="minorBidi"/>
          <w:bCs/>
          <w:lang w:val="en-US"/>
        </w:rPr>
        <w:t xml:space="preserve"> Plan, objective 6.2.2 (ii) (</w:t>
      </w:r>
      <w:hyperlink r:id="rId17" w:history="1">
        <w:r w:rsidRPr="00455D55">
          <w:rPr>
            <w:rStyle w:val="Hyperlink"/>
            <w:rFonts w:asciiTheme="minorBidi" w:hAnsiTheme="minorBidi"/>
            <w:bCs/>
            <w:lang w:val="en-US"/>
          </w:rPr>
          <w:t>IOC/IPHAB-IX.3</w:t>
        </w:r>
      </w:hyperlink>
      <w:r w:rsidRPr="00455D55">
        <w:rPr>
          <w:rFonts w:asciiTheme="minorBidi" w:hAnsiTheme="minorBidi"/>
          <w:bCs/>
          <w:lang w:val="en-US"/>
        </w:rPr>
        <w:t>, Annex VII), to continue the Task Team on Algal Taxonomy with up-dated terms of reference as follows:</w:t>
      </w:r>
    </w:p>
    <w:p w14:paraId="28D86D2E" w14:textId="556F1CB3" w:rsidR="00455D55" w:rsidRPr="00455D55" w:rsidRDefault="00455D55" w:rsidP="008514F5">
      <w:pPr>
        <w:pStyle w:val="ListParagraph"/>
        <w:numPr>
          <w:ilvl w:val="0"/>
          <w:numId w:val="40"/>
        </w:numPr>
        <w:spacing w:after="120" w:line="240" w:lineRule="auto"/>
        <w:ind w:left="1134" w:hanging="567"/>
        <w:contextualSpacing w:val="0"/>
        <w:rPr>
          <w:rFonts w:asciiTheme="minorBidi" w:hAnsiTheme="minorBidi"/>
          <w:bCs/>
          <w:lang w:val="en-US"/>
        </w:rPr>
      </w:pPr>
      <w:r w:rsidRPr="00455D55">
        <w:rPr>
          <w:rFonts w:asciiTheme="minorBidi" w:hAnsiTheme="minorBidi"/>
          <w:bCs/>
          <w:lang w:val="en-US"/>
        </w:rPr>
        <w:t>verify the Reference List and modify it as required, continuing the inclusion of toxic cyanobacteria</w:t>
      </w:r>
      <w:r w:rsidR="008514F5">
        <w:rPr>
          <w:rFonts w:asciiTheme="minorBidi" w:hAnsiTheme="minorBidi"/>
          <w:bCs/>
          <w:lang w:val="en-US"/>
        </w:rPr>
        <w:t>;</w:t>
      </w:r>
    </w:p>
    <w:p w14:paraId="11E13C81" w14:textId="5EBA6F48" w:rsidR="00455D55" w:rsidRPr="00455D55" w:rsidRDefault="00455D55" w:rsidP="008514F5">
      <w:pPr>
        <w:pStyle w:val="ListParagraph"/>
        <w:numPr>
          <w:ilvl w:val="0"/>
          <w:numId w:val="40"/>
        </w:numPr>
        <w:spacing w:after="120" w:line="240" w:lineRule="auto"/>
        <w:ind w:left="1134" w:hanging="567"/>
        <w:contextualSpacing w:val="0"/>
        <w:rPr>
          <w:rFonts w:asciiTheme="minorBidi" w:hAnsiTheme="minorBidi"/>
          <w:bCs/>
          <w:lang w:val="en-US"/>
        </w:rPr>
      </w:pPr>
      <w:r w:rsidRPr="00455D55">
        <w:rPr>
          <w:rFonts w:asciiTheme="minorBidi" w:hAnsiTheme="minorBidi"/>
          <w:bCs/>
          <w:lang w:val="en-US"/>
        </w:rPr>
        <w:t>include morphological information of each species and the level of technique required to identify them, information on resting stages, and links to selected verified DNA sequences, existing in GenBank and other relevant databases, obtained at or near the type locality</w:t>
      </w:r>
      <w:r w:rsidR="008514F5">
        <w:rPr>
          <w:rFonts w:asciiTheme="minorBidi" w:hAnsiTheme="minorBidi"/>
          <w:bCs/>
          <w:lang w:val="en-US"/>
        </w:rPr>
        <w:t>;</w:t>
      </w:r>
    </w:p>
    <w:p w14:paraId="08DADC96" w14:textId="4B80189A" w:rsidR="00455D55" w:rsidRPr="00455D55" w:rsidRDefault="00455D55" w:rsidP="008514F5">
      <w:pPr>
        <w:pStyle w:val="ListParagraph"/>
        <w:numPr>
          <w:ilvl w:val="0"/>
          <w:numId w:val="40"/>
        </w:numPr>
        <w:spacing w:after="120" w:line="240" w:lineRule="auto"/>
        <w:ind w:left="1134" w:hanging="567"/>
        <w:contextualSpacing w:val="0"/>
        <w:rPr>
          <w:rFonts w:asciiTheme="minorBidi" w:hAnsiTheme="minorBidi"/>
          <w:bCs/>
          <w:lang w:val="en-US"/>
        </w:rPr>
      </w:pPr>
      <w:r w:rsidRPr="00455D55">
        <w:rPr>
          <w:rFonts w:asciiTheme="minorBidi" w:hAnsiTheme="minorBidi"/>
          <w:bCs/>
          <w:lang w:val="en-US"/>
        </w:rPr>
        <w:t xml:space="preserve">develop list of harmful but non-toxic species producing high biomass blooms, </w:t>
      </w:r>
      <w:proofErr w:type="spellStart"/>
      <w:r w:rsidRPr="00455D55">
        <w:rPr>
          <w:rFonts w:asciiTheme="minorBidi" w:hAnsiTheme="minorBidi"/>
          <w:bCs/>
          <w:lang w:val="en-US"/>
        </w:rPr>
        <w:t>mucilages</w:t>
      </w:r>
      <w:proofErr w:type="spellEnd"/>
      <w:r w:rsidRPr="00455D55">
        <w:rPr>
          <w:rFonts w:asciiTheme="minorBidi" w:hAnsiTheme="minorBidi"/>
          <w:bCs/>
          <w:lang w:val="en-US"/>
        </w:rPr>
        <w:t>, foams and discolorations with impacts on human activities in the coastal zone (e.g. tourism, fisheries, recreation, and desalination plants)</w:t>
      </w:r>
      <w:r w:rsidR="008514F5">
        <w:rPr>
          <w:rFonts w:asciiTheme="minorBidi" w:hAnsiTheme="minorBidi"/>
          <w:bCs/>
          <w:lang w:val="en-US"/>
        </w:rPr>
        <w:t>;</w:t>
      </w:r>
    </w:p>
    <w:p w14:paraId="4F4D110D" w14:textId="0B667C14" w:rsidR="00455D55" w:rsidRPr="00455D55" w:rsidRDefault="00455D55" w:rsidP="008514F5">
      <w:pPr>
        <w:pStyle w:val="ListParagraph"/>
        <w:numPr>
          <w:ilvl w:val="0"/>
          <w:numId w:val="40"/>
        </w:numPr>
        <w:spacing w:after="120" w:line="240" w:lineRule="auto"/>
        <w:ind w:left="1134" w:hanging="567"/>
        <w:contextualSpacing w:val="0"/>
        <w:rPr>
          <w:rFonts w:asciiTheme="minorBidi" w:hAnsiTheme="minorBidi"/>
          <w:bCs/>
          <w:lang w:val="en-US"/>
        </w:rPr>
      </w:pPr>
      <w:r w:rsidRPr="00455D55">
        <w:rPr>
          <w:rFonts w:asciiTheme="minorBidi" w:hAnsiTheme="minorBidi"/>
          <w:bCs/>
          <w:lang w:val="en-US"/>
        </w:rPr>
        <w:t xml:space="preserve">each year issue a summary in </w:t>
      </w:r>
      <w:r w:rsidRPr="00455D55">
        <w:rPr>
          <w:rFonts w:asciiTheme="minorBidi" w:hAnsiTheme="minorBidi"/>
          <w:bCs/>
          <w:i/>
          <w:lang w:val="en-US"/>
        </w:rPr>
        <w:t>Harmful Algae News</w:t>
      </w:r>
      <w:r w:rsidRPr="00455D55">
        <w:rPr>
          <w:rFonts w:asciiTheme="minorBidi" w:hAnsiTheme="minorBidi"/>
          <w:bCs/>
          <w:lang w:val="en-US"/>
        </w:rPr>
        <w:t xml:space="preserve"> detailing the taxonomic changes to the Reference List</w:t>
      </w:r>
      <w:r w:rsidR="008514F5">
        <w:rPr>
          <w:rFonts w:asciiTheme="minorBidi" w:hAnsiTheme="minorBidi"/>
          <w:bCs/>
          <w:lang w:val="en-US"/>
        </w:rPr>
        <w:t>;</w:t>
      </w:r>
    </w:p>
    <w:p w14:paraId="5A940027" w14:textId="64BC9729" w:rsidR="00455D55" w:rsidRPr="00455D55" w:rsidRDefault="00455D55" w:rsidP="008514F5">
      <w:pPr>
        <w:pStyle w:val="ListParagraph"/>
        <w:numPr>
          <w:ilvl w:val="0"/>
          <w:numId w:val="40"/>
        </w:numPr>
        <w:spacing w:after="120" w:line="240" w:lineRule="auto"/>
        <w:ind w:left="1134" w:hanging="567"/>
        <w:contextualSpacing w:val="0"/>
        <w:rPr>
          <w:rFonts w:asciiTheme="minorBidi" w:hAnsiTheme="minorBidi"/>
          <w:bCs/>
          <w:lang w:val="en-US"/>
        </w:rPr>
      </w:pPr>
      <w:r w:rsidRPr="00455D55">
        <w:rPr>
          <w:rFonts w:asciiTheme="minorBidi" w:hAnsiTheme="minorBidi"/>
          <w:bCs/>
          <w:lang w:val="en-US"/>
        </w:rPr>
        <w:t>invite the scientific community to contribute to keeping the Reference List updated</w:t>
      </w:r>
      <w:r w:rsidR="008514F5">
        <w:rPr>
          <w:rFonts w:asciiTheme="minorBidi" w:hAnsiTheme="minorBidi"/>
          <w:bCs/>
          <w:lang w:val="en-US"/>
        </w:rPr>
        <w:t>;</w:t>
      </w:r>
    </w:p>
    <w:p w14:paraId="7AD6CF9A" w14:textId="4161BB2C" w:rsidR="00455D55" w:rsidRPr="00455D55" w:rsidRDefault="00455D55" w:rsidP="008514F5">
      <w:pPr>
        <w:pStyle w:val="ListParagraph"/>
        <w:numPr>
          <w:ilvl w:val="0"/>
          <w:numId w:val="40"/>
        </w:numPr>
        <w:spacing w:after="120" w:line="240" w:lineRule="auto"/>
        <w:ind w:left="1134" w:hanging="567"/>
        <w:contextualSpacing w:val="0"/>
        <w:rPr>
          <w:rFonts w:asciiTheme="minorBidi" w:hAnsiTheme="minorBidi"/>
          <w:bCs/>
          <w:lang w:val="en-US"/>
        </w:rPr>
      </w:pPr>
      <w:r w:rsidRPr="00455D55">
        <w:rPr>
          <w:rFonts w:asciiTheme="minorBidi" w:hAnsiTheme="minorBidi"/>
          <w:bCs/>
          <w:lang w:val="en-US"/>
        </w:rPr>
        <w:lastRenderedPageBreak/>
        <w:t>work in coordination with the Task Team on Biotoxins Monitoring, Management and Regulations to inter-calibrate and interlink the information on toxigenic species</w:t>
      </w:r>
      <w:r w:rsidR="008514F5">
        <w:rPr>
          <w:rFonts w:asciiTheme="minorBidi" w:hAnsiTheme="minorBidi"/>
          <w:bCs/>
          <w:lang w:val="en-US"/>
        </w:rPr>
        <w:t>;</w:t>
      </w:r>
      <w:r w:rsidRPr="00455D55">
        <w:rPr>
          <w:rFonts w:asciiTheme="minorBidi" w:hAnsiTheme="minorBidi"/>
          <w:bCs/>
          <w:lang w:val="en-US"/>
        </w:rPr>
        <w:t xml:space="preserve"> </w:t>
      </w:r>
    </w:p>
    <w:p w14:paraId="1DE73551" w14:textId="5BEA8113" w:rsidR="00455D55" w:rsidRPr="00455D55" w:rsidRDefault="00455D55" w:rsidP="008514F5">
      <w:pPr>
        <w:pStyle w:val="ListParagraph"/>
        <w:numPr>
          <w:ilvl w:val="0"/>
          <w:numId w:val="40"/>
        </w:numPr>
        <w:spacing w:after="120" w:line="240" w:lineRule="auto"/>
        <w:ind w:left="1134" w:hanging="567"/>
        <w:contextualSpacing w:val="0"/>
        <w:rPr>
          <w:rFonts w:asciiTheme="minorBidi" w:hAnsiTheme="minorBidi"/>
          <w:bCs/>
          <w:lang w:val="en-US"/>
        </w:rPr>
      </w:pPr>
      <w:r w:rsidRPr="00455D55">
        <w:rPr>
          <w:rFonts w:asciiTheme="minorBidi" w:hAnsiTheme="minorBidi"/>
          <w:bCs/>
          <w:lang w:val="en-US"/>
        </w:rPr>
        <w:t>suggest themes for round-table discussions and other activities at the International Conference on Harmful Algae (ICHA); give presentation(s) at the next ICHA conference detailing recent changes in the taxonomy of harmful algal species and in the information included in the Reference List</w:t>
      </w:r>
      <w:r w:rsidR="008514F5">
        <w:rPr>
          <w:rFonts w:asciiTheme="minorBidi" w:hAnsiTheme="minorBidi"/>
          <w:bCs/>
          <w:lang w:val="en-US"/>
        </w:rPr>
        <w:t>;</w:t>
      </w:r>
    </w:p>
    <w:p w14:paraId="49F52D55" w14:textId="544E2806" w:rsidR="00455D55" w:rsidRPr="00455D55" w:rsidRDefault="00455D55" w:rsidP="008514F5">
      <w:pPr>
        <w:pStyle w:val="ListParagraph"/>
        <w:numPr>
          <w:ilvl w:val="0"/>
          <w:numId w:val="40"/>
        </w:numPr>
        <w:spacing w:after="120" w:line="240" w:lineRule="auto"/>
        <w:ind w:left="1134" w:hanging="567"/>
        <w:contextualSpacing w:val="0"/>
        <w:rPr>
          <w:rFonts w:asciiTheme="minorBidi" w:hAnsiTheme="minorBidi"/>
          <w:bCs/>
          <w:lang w:val="en-US"/>
        </w:rPr>
      </w:pPr>
      <w:r w:rsidRPr="00455D55">
        <w:rPr>
          <w:rFonts w:asciiTheme="minorBidi" w:hAnsiTheme="minorBidi"/>
          <w:bCs/>
          <w:lang w:val="en-US"/>
        </w:rPr>
        <w:t>identify editors within or external to the Task Team who will be responsible for validating, completing and updating the Reference List, including descriptions and illustrations showing diagnostic features of each species</w:t>
      </w:r>
      <w:r w:rsidR="008514F5">
        <w:rPr>
          <w:rFonts w:asciiTheme="minorBidi" w:hAnsiTheme="minorBidi"/>
          <w:bCs/>
          <w:lang w:val="en-US"/>
        </w:rPr>
        <w:t>;</w:t>
      </w:r>
    </w:p>
    <w:p w14:paraId="5DD8E59A" w14:textId="38CA7E76" w:rsidR="00455D55" w:rsidRPr="00455D55" w:rsidRDefault="00455D55" w:rsidP="008514F5">
      <w:pPr>
        <w:pStyle w:val="ListParagraph"/>
        <w:numPr>
          <w:ilvl w:val="0"/>
          <w:numId w:val="40"/>
        </w:numPr>
        <w:spacing w:after="120" w:line="240" w:lineRule="auto"/>
        <w:ind w:left="1134" w:hanging="567"/>
        <w:contextualSpacing w:val="0"/>
        <w:rPr>
          <w:rFonts w:asciiTheme="minorBidi" w:hAnsiTheme="minorBidi"/>
          <w:bCs/>
          <w:lang w:val="en-US"/>
        </w:rPr>
      </w:pPr>
      <w:r w:rsidRPr="00455D55">
        <w:rPr>
          <w:rFonts w:asciiTheme="minorBidi" w:hAnsiTheme="minorBidi"/>
          <w:bCs/>
          <w:lang w:val="en-US"/>
        </w:rPr>
        <w:t xml:space="preserve">convene online meetings with Reference List Editors, TT members and a representative from </w:t>
      </w:r>
      <w:proofErr w:type="spellStart"/>
      <w:r w:rsidRPr="00455D55">
        <w:rPr>
          <w:rFonts w:asciiTheme="minorBidi" w:hAnsiTheme="minorBidi"/>
          <w:bCs/>
          <w:lang w:val="en-US"/>
        </w:rPr>
        <w:t>WoRMS</w:t>
      </w:r>
      <w:proofErr w:type="spellEnd"/>
      <w:r w:rsidRPr="00455D55">
        <w:rPr>
          <w:rFonts w:asciiTheme="minorBidi" w:hAnsiTheme="minorBidi"/>
          <w:bCs/>
          <w:lang w:val="en-US"/>
        </w:rPr>
        <w:t xml:space="preserve"> approximately every third month have to discuss issues related to the List, and have an onsite meeting for in-depth discussions on how to improve and ensure the future of the List</w:t>
      </w:r>
      <w:r w:rsidR="008514F5">
        <w:rPr>
          <w:rFonts w:asciiTheme="minorBidi" w:hAnsiTheme="minorBidi"/>
          <w:bCs/>
          <w:lang w:val="en-US"/>
        </w:rPr>
        <w:t>;</w:t>
      </w:r>
    </w:p>
    <w:p w14:paraId="64ED28F9" w14:textId="6A1EED14" w:rsidR="00455D55" w:rsidRPr="00455D55" w:rsidRDefault="00455D55" w:rsidP="008514F5">
      <w:pPr>
        <w:pStyle w:val="ListParagraph"/>
        <w:numPr>
          <w:ilvl w:val="0"/>
          <w:numId w:val="40"/>
        </w:numPr>
        <w:spacing w:after="120" w:line="240" w:lineRule="auto"/>
        <w:ind w:left="1134" w:hanging="567"/>
        <w:contextualSpacing w:val="0"/>
        <w:rPr>
          <w:rFonts w:asciiTheme="minorBidi" w:hAnsiTheme="minorBidi"/>
          <w:bCs/>
          <w:lang w:val="en-US"/>
        </w:rPr>
      </w:pPr>
      <w:r w:rsidRPr="00455D55">
        <w:rPr>
          <w:rFonts w:asciiTheme="minorBidi" w:hAnsiTheme="minorBidi"/>
          <w:bCs/>
          <w:lang w:val="en-US"/>
        </w:rPr>
        <w:t>contribute to the development of HAIS</w:t>
      </w:r>
      <w:r w:rsidR="008514F5">
        <w:rPr>
          <w:rFonts w:asciiTheme="minorBidi" w:hAnsiTheme="minorBidi"/>
          <w:bCs/>
          <w:lang w:val="en-US"/>
        </w:rPr>
        <w:t>;</w:t>
      </w:r>
    </w:p>
    <w:p w14:paraId="7949C51A" w14:textId="4685CDBF" w:rsidR="00455D55" w:rsidRPr="00455D55" w:rsidRDefault="00455D55" w:rsidP="008514F5">
      <w:pPr>
        <w:pStyle w:val="ListParagraph"/>
        <w:numPr>
          <w:ilvl w:val="0"/>
          <w:numId w:val="40"/>
        </w:numPr>
        <w:spacing w:line="240" w:lineRule="auto"/>
        <w:ind w:left="1134" w:hanging="567"/>
        <w:rPr>
          <w:rFonts w:asciiTheme="minorBidi" w:hAnsiTheme="minorBidi"/>
          <w:bCs/>
          <w:lang w:val="en-US"/>
        </w:rPr>
      </w:pPr>
      <w:r w:rsidRPr="00455D55">
        <w:rPr>
          <w:rFonts w:asciiTheme="minorBidi" w:hAnsiTheme="minorBidi"/>
          <w:bCs/>
          <w:lang w:val="en-US"/>
        </w:rPr>
        <w:t>investigate, with the assistance of the IPHAB Secretariat, how the challenge of continuous dwindling taxonomic competencies could be addressed, highlighted and communicated to the right fora including within the framework of the Kunming-Montreal Global Biodiversity Framework (GBF)</w:t>
      </w:r>
      <w:r w:rsidR="008514F5">
        <w:rPr>
          <w:rFonts w:asciiTheme="minorBidi" w:hAnsiTheme="minorBidi"/>
          <w:bCs/>
          <w:lang w:val="en-US"/>
        </w:rPr>
        <w:t>;</w:t>
      </w:r>
    </w:p>
    <w:p w14:paraId="1E1B5ED3" w14:textId="19D466B8" w:rsidR="00455D55" w:rsidRPr="00455D55" w:rsidRDefault="00455D55" w:rsidP="008514F5">
      <w:pPr>
        <w:spacing w:line="240" w:lineRule="auto"/>
        <w:jc w:val="both"/>
        <w:rPr>
          <w:rFonts w:asciiTheme="minorBidi" w:hAnsiTheme="minorBidi"/>
          <w:bCs/>
          <w:lang w:val="en-US"/>
        </w:rPr>
      </w:pPr>
      <w:r w:rsidRPr="00455D55">
        <w:rPr>
          <w:rFonts w:asciiTheme="minorBidi" w:hAnsiTheme="minorBidi"/>
          <w:b/>
          <w:bCs/>
          <w:lang w:val="en-US"/>
        </w:rPr>
        <w:t xml:space="preserve">Decides </w:t>
      </w:r>
      <w:r w:rsidRPr="00455D55">
        <w:rPr>
          <w:rFonts w:asciiTheme="minorBidi" w:hAnsiTheme="minorBidi"/>
          <w:bCs/>
          <w:lang w:val="en-US"/>
        </w:rPr>
        <w:t xml:space="preserve">that the Task Team will </w:t>
      </w:r>
      <w:r w:rsidR="00EF4E89">
        <w:rPr>
          <w:rFonts w:asciiTheme="minorBidi" w:hAnsiTheme="minorBidi"/>
          <w:bCs/>
          <w:lang w:val="en-US"/>
        </w:rPr>
        <w:t xml:space="preserve">be composed of </w:t>
      </w:r>
      <w:r w:rsidRPr="00455D55">
        <w:rPr>
          <w:rFonts w:asciiTheme="minorBidi" w:hAnsiTheme="minorBidi"/>
          <w:bCs/>
          <w:lang w:val="en-US"/>
        </w:rPr>
        <w:t xml:space="preserve"> N. Lundholm (Denmark) Chair, M. </w:t>
      </w:r>
      <w:proofErr w:type="spellStart"/>
      <w:r w:rsidRPr="00455D55">
        <w:rPr>
          <w:rFonts w:asciiTheme="minorBidi" w:hAnsiTheme="minorBidi"/>
          <w:bCs/>
          <w:lang w:val="en-US"/>
        </w:rPr>
        <w:t>Iwataki</w:t>
      </w:r>
      <w:proofErr w:type="spellEnd"/>
      <w:r w:rsidRPr="00455D55">
        <w:rPr>
          <w:rFonts w:asciiTheme="minorBidi" w:hAnsiTheme="minorBidi"/>
          <w:bCs/>
          <w:lang w:val="en-US"/>
        </w:rPr>
        <w:t xml:space="preserve"> (Japan), A. Zingone (Italy), C. Bernard (France), C. Churro (Portugal), K. Mertens (France), J. Larsen (Denmark), M. Hoppenrath (Germany), L. Escalera (Spain), Ø. Moestrup (Denmark), R. Salas (Ireland), U. Tillmann (Germany), S. Murray (Australia), M. </w:t>
      </w:r>
      <w:proofErr w:type="spellStart"/>
      <w:r w:rsidRPr="00455D55">
        <w:rPr>
          <w:rFonts w:asciiTheme="minorBidi" w:hAnsiTheme="minorBidi"/>
          <w:bCs/>
          <w:lang w:val="en-US"/>
        </w:rPr>
        <w:t>Abdennadher</w:t>
      </w:r>
      <w:proofErr w:type="spellEnd"/>
      <w:r w:rsidRPr="00455D55">
        <w:rPr>
          <w:rFonts w:asciiTheme="minorBidi" w:hAnsiTheme="minorBidi"/>
          <w:bCs/>
          <w:lang w:val="en-US"/>
        </w:rPr>
        <w:t xml:space="preserve"> (Tunisia), W. </w:t>
      </w:r>
      <w:proofErr w:type="spellStart"/>
      <w:r w:rsidRPr="00455D55">
        <w:rPr>
          <w:rFonts w:asciiTheme="minorBidi" w:hAnsiTheme="minorBidi"/>
          <w:bCs/>
          <w:lang w:val="en-US"/>
        </w:rPr>
        <w:t>Pengbin</w:t>
      </w:r>
      <w:proofErr w:type="spellEnd"/>
      <w:r w:rsidRPr="00455D55">
        <w:rPr>
          <w:rFonts w:asciiTheme="minorBidi" w:hAnsiTheme="minorBidi"/>
          <w:bCs/>
          <w:lang w:val="en-US"/>
        </w:rPr>
        <w:t xml:space="preserve"> (China), A. Bennouna (Morocco). The Task Team may be supplemented by representatives of Member of the IPHAB, international advisors and experts and expanded as required to fulfill the terms of reference;</w:t>
      </w:r>
    </w:p>
    <w:p w14:paraId="1B11792E" w14:textId="3947667B" w:rsidR="00455D55" w:rsidRPr="00455D55" w:rsidRDefault="00455D55" w:rsidP="008514F5">
      <w:pPr>
        <w:spacing w:line="240" w:lineRule="auto"/>
        <w:jc w:val="both"/>
        <w:rPr>
          <w:rFonts w:asciiTheme="minorBidi" w:hAnsiTheme="minorBidi"/>
          <w:bCs/>
          <w:lang w:val="en-US"/>
        </w:rPr>
      </w:pPr>
      <w:r w:rsidRPr="008514F5">
        <w:rPr>
          <w:rFonts w:asciiTheme="minorBidi" w:hAnsiTheme="minorBidi"/>
          <w:b/>
          <w:lang w:val="en-US"/>
        </w:rPr>
        <w:t>Notes</w:t>
      </w:r>
      <w:r w:rsidRPr="00455D55">
        <w:rPr>
          <w:rFonts w:asciiTheme="minorBidi" w:hAnsiTheme="minorBidi"/>
          <w:bCs/>
          <w:lang w:val="en-US"/>
        </w:rPr>
        <w:t xml:space="preserve"> that the Task Team will continue its work until otherwise decided by the Panel and that it will work by correspondence and/or meet on an opportunistic </w:t>
      </w:r>
      <w:r w:rsidR="008514F5" w:rsidRPr="00455D55">
        <w:rPr>
          <w:rFonts w:asciiTheme="minorBidi" w:hAnsiTheme="minorBidi"/>
          <w:bCs/>
          <w:lang w:val="en-US"/>
        </w:rPr>
        <w:t>basis and</w:t>
      </w:r>
      <w:r w:rsidRPr="00455D55">
        <w:rPr>
          <w:rFonts w:asciiTheme="minorBidi" w:hAnsiTheme="minorBidi"/>
          <w:bCs/>
          <w:lang w:val="en-US"/>
        </w:rPr>
        <w:t xml:space="preserve"> provide a progress report to the Chair of IPHAB inter</w:t>
      </w:r>
      <w:r w:rsidR="00BC6730">
        <w:rPr>
          <w:rFonts w:asciiTheme="minorBidi" w:hAnsiTheme="minorBidi"/>
          <w:bCs/>
          <w:lang w:val="en-US"/>
        </w:rPr>
        <w:t>sessional</w:t>
      </w:r>
      <w:r w:rsidRPr="00455D55">
        <w:rPr>
          <w:rFonts w:asciiTheme="minorBidi" w:hAnsiTheme="minorBidi"/>
          <w:bCs/>
          <w:lang w:val="en-US"/>
        </w:rPr>
        <w:t xml:space="preserve"> and prior to IPHAB-XVIII.</w:t>
      </w:r>
    </w:p>
    <w:p w14:paraId="086299DA" w14:textId="77777777" w:rsidR="00455D55" w:rsidRPr="00455D55" w:rsidRDefault="00455D55" w:rsidP="00455D55">
      <w:pPr>
        <w:spacing w:line="240" w:lineRule="auto"/>
        <w:rPr>
          <w:rFonts w:asciiTheme="minorBidi" w:hAnsiTheme="minorBidi"/>
          <w:bCs/>
          <w:lang w:val="en-US"/>
        </w:rPr>
      </w:pPr>
    </w:p>
    <w:p w14:paraId="38D275CB" w14:textId="66907170" w:rsidR="00B579A1" w:rsidRPr="007F77D7" w:rsidRDefault="00B579A1" w:rsidP="00AC7B8E">
      <w:pPr>
        <w:spacing w:line="240" w:lineRule="auto"/>
        <w:jc w:val="center"/>
        <w:rPr>
          <w:rFonts w:asciiTheme="minorBidi" w:hAnsiTheme="minorBidi"/>
          <w:u w:val="single"/>
          <w:lang w:val="en-GB"/>
        </w:rPr>
      </w:pPr>
      <w:bookmarkStart w:id="20" w:name="res7"/>
      <w:bookmarkStart w:id="21" w:name="res8"/>
      <w:r w:rsidRPr="007F77D7">
        <w:rPr>
          <w:rFonts w:asciiTheme="minorBidi" w:hAnsiTheme="minorBidi"/>
          <w:u w:val="single"/>
          <w:lang w:val="en-GB"/>
        </w:rPr>
        <w:t>Decision IPHAB-XV</w:t>
      </w:r>
      <w:r w:rsidR="00502F5B">
        <w:rPr>
          <w:rFonts w:asciiTheme="minorBidi" w:hAnsiTheme="minorBidi"/>
          <w:u w:val="single"/>
          <w:lang w:val="en-GB"/>
        </w:rPr>
        <w:t>I</w:t>
      </w:r>
      <w:r w:rsidRPr="007F77D7">
        <w:rPr>
          <w:rFonts w:asciiTheme="minorBidi" w:hAnsiTheme="minorBidi"/>
          <w:u w:val="single"/>
          <w:lang w:val="en-GB"/>
        </w:rPr>
        <w:t>I.8</w:t>
      </w:r>
      <w:bookmarkEnd w:id="20"/>
      <w:bookmarkEnd w:id="21"/>
    </w:p>
    <w:p w14:paraId="7CFDADB5" w14:textId="77777777" w:rsidR="00B579A1" w:rsidRPr="007F77D7" w:rsidRDefault="00B579A1" w:rsidP="008514F5">
      <w:pPr>
        <w:spacing w:after="240" w:line="240" w:lineRule="auto"/>
        <w:jc w:val="center"/>
        <w:rPr>
          <w:rFonts w:asciiTheme="minorBidi" w:hAnsiTheme="minorBidi"/>
          <w:b/>
          <w:lang w:val="en-GB"/>
        </w:rPr>
      </w:pPr>
      <w:bookmarkStart w:id="22" w:name="_Hlk130825963"/>
      <w:r w:rsidRPr="007F77D7">
        <w:rPr>
          <w:rFonts w:asciiTheme="minorBidi" w:hAnsiTheme="minorBidi"/>
          <w:b/>
          <w:lang w:val="en-GB"/>
        </w:rPr>
        <w:t>TASK TEAM ON FISH KILLING MICROALGAE AND ECOSYSTEM EFFECTS</w:t>
      </w:r>
    </w:p>
    <w:bookmarkEnd w:id="22"/>
    <w:p w14:paraId="32090B5E" w14:textId="77777777" w:rsidR="002F697F" w:rsidRPr="002F697F" w:rsidRDefault="00B579A1" w:rsidP="008514F5">
      <w:pPr>
        <w:spacing w:after="240" w:line="240" w:lineRule="auto"/>
        <w:outlineLvl w:val="0"/>
        <w:rPr>
          <w:rFonts w:asciiTheme="minorBidi" w:hAnsiTheme="minorBidi"/>
          <w:bCs/>
          <w:lang w:val="en-GB"/>
        </w:rPr>
      </w:pPr>
      <w:r w:rsidRPr="00AC7B8E">
        <w:rPr>
          <w:rFonts w:asciiTheme="minorBidi" w:hAnsiTheme="minorBidi"/>
          <w:bCs/>
          <w:lang w:val="en-GB"/>
        </w:rPr>
        <w:t xml:space="preserve">The IOC-FAO Intergovernmental Panel on </w:t>
      </w:r>
      <w:r w:rsidR="002F697F" w:rsidRPr="002F697F">
        <w:rPr>
          <w:rFonts w:asciiTheme="minorBidi" w:hAnsiTheme="minorBidi"/>
          <w:bCs/>
          <w:lang w:val="en-GB"/>
        </w:rPr>
        <w:t>Algal Blooms,</w:t>
      </w:r>
    </w:p>
    <w:p w14:paraId="2005D570" w14:textId="12CA928F" w:rsidR="002F697F" w:rsidRPr="002F697F" w:rsidRDefault="002F697F" w:rsidP="008514F5">
      <w:pPr>
        <w:spacing w:after="240" w:line="240" w:lineRule="auto"/>
        <w:jc w:val="both"/>
        <w:outlineLvl w:val="0"/>
        <w:rPr>
          <w:rFonts w:asciiTheme="minorBidi" w:hAnsiTheme="minorBidi"/>
          <w:bCs/>
          <w:lang w:val="en-GB"/>
        </w:rPr>
      </w:pPr>
      <w:r w:rsidRPr="002F697F">
        <w:rPr>
          <w:rFonts w:asciiTheme="minorBidi" w:hAnsiTheme="minorBidi"/>
          <w:b/>
          <w:bCs/>
          <w:lang w:val="en-GB"/>
        </w:rPr>
        <w:t>Recalling</w:t>
      </w:r>
      <w:r w:rsidRPr="002F697F">
        <w:rPr>
          <w:rFonts w:asciiTheme="minorBidi" w:hAnsiTheme="minorBidi"/>
          <w:bCs/>
          <w:lang w:val="en-GB"/>
        </w:rPr>
        <w:t xml:space="preserve"> Resolution IPHAB-XVI.8 on the IPHAB Task Team on Fish</w:t>
      </w:r>
      <w:r>
        <w:rPr>
          <w:rFonts w:asciiTheme="minorBidi" w:hAnsiTheme="minorBidi"/>
          <w:bCs/>
          <w:lang w:val="en-GB"/>
        </w:rPr>
        <w:t xml:space="preserve"> Killing Microalgae and Ecosystem Effects</w:t>
      </w:r>
      <w:r w:rsidRPr="002F697F">
        <w:rPr>
          <w:rFonts w:asciiTheme="minorBidi" w:hAnsiTheme="minorBidi"/>
          <w:bCs/>
          <w:lang w:val="en-GB"/>
        </w:rPr>
        <w:t>;</w:t>
      </w:r>
    </w:p>
    <w:p w14:paraId="1AD9FDAF" w14:textId="77777777" w:rsidR="002F697F" w:rsidRPr="002F697F" w:rsidRDefault="002F697F" w:rsidP="008514F5">
      <w:pPr>
        <w:spacing w:after="240" w:line="240" w:lineRule="auto"/>
        <w:jc w:val="both"/>
        <w:outlineLvl w:val="0"/>
        <w:rPr>
          <w:rFonts w:asciiTheme="minorBidi" w:hAnsiTheme="minorBidi"/>
          <w:bCs/>
          <w:lang w:val="en-GB"/>
        </w:rPr>
      </w:pPr>
      <w:r w:rsidRPr="002F697F">
        <w:rPr>
          <w:rFonts w:asciiTheme="minorBidi" w:hAnsiTheme="minorBidi"/>
          <w:b/>
          <w:bCs/>
          <w:lang w:val="en-GB"/>
        </w:rPr>
        <w:t>Recalling</w:t>
      </w:r>
      <w:r w:rsidRPr="002F697F">
        <w:rPr>
          <w:rFonts w:asciiTheme="minorBidi" w:hAnsiTheme="minorBidi"/>
          <w:bCs/>
          <w:lang w:val="en-GB"/>
        </w:rPr>
        <w:t xml:space="preserve"> the related Term of Reference of the ICES-IOC Working Group on Harmful Algal Bloom Dynamics;</w:t>
      </w:r>
    </w:p>
    <w:p w14:paraId="37E5EDCE" w14:textId="77777777" w:rsidR="002F697F" w:rsidRPr="002F697F" w:rsidRDefault="002F697F" w:rsidP="008514F5">
      <w:pPr>
        <w:spacing w:after="120" w:line="240" w:lineRule="auto"/>
        <w:ind w:left="567" w:hanging="567"/>
        <w:jc w:val="both"/>
        <w:outlineLvl w:val="0"/>
        <w:rPr>
          <w:rFonts w:asciiTheme="minorBidi" w:hAnsiTheme="minorBidi"/>
          <w:b/>
          <w:bCs/>
          <w:lang w:val="en-GB"/>
        </w:rPr>
      </w:pPr>
      <w:r w:rsidRPr="002F697F">
        <w:rPr>
          <w:rFonts w:asciiTheme="minorBidi" w:hAnsiTheme="minorBidi"/>
          <w:b/>
          <w:bCs/>
          <w:lang w:val="en-GB"/>
        </w:rPr>
        <w:t>Noting that:</w:t>
      </w:r>
    </w:p>
    <w:p w14:paraId="0AE0B967" w14:textId="59A2F81D" w:rsidR="002F697F" w:rsidRPr="002F697F" w:rsidRDefault="002F697F" w:rsidP="008514F5">
      <w:pPr>
        <w:pStyle w:val="ListParagraph"/>
        <w:numPr>
          <w:ilvl w:val="0"/>
          <w:numId w:val="41"/>
        </w:numPr>
        <w:spacing w:after="120" w:line="240" w:lineRule="auto"/>
        <w:ind w:left="1134" w:hanging="567"/>
        <w:contextualSpacing w:val="0"/>
        <w:outlineLvl w:val="0"/>
        <w:rPr>
          <w:rFonts w:asciiTheme="minorBidi" w:hAnsiTheme="minorBidi"/>
          <w:bCs/>
          <w:lang w:val="en-GB"/>
        </w:rPr>
      </w:pPr>
      <w:r w:rsidRPr="002F697F">
        <w:rPr>
          <w:rFonts w:asciiTheme="minorBidi" w:hAnsiTheme="minorBidi"/>
          <w:bCs/>
          <w:lang w:val="en-GB"/>
        </w:rPr>
        <w:t>there is increasing concern about the impact of fish-killing algal blooms on socioeconomic interests, local coastal ecosystem disruption, and sustainability and food security, production and living resources</w:t>
      </w:r>
      <w:r w:rsidR="008514F5">
        <w:rPr>
          <w:rFonts w:asciiTheme="minorBidi" w:hAnsiTheme="minorBidi"/>
          <w:bCs/>
          <w:lang w:val="en-GB"/>
        </w:rPr>
        <w:t>,</w:t>
      </w:r>
    </w:p>
    <w:p w14:paraId="6A35556B" w14:textId="3C09060D" w:rsidR="002F697F" w:rsidRPr="002F697F" w:rsidRDefault="002F697F" w:rsidP="008514F5">
      <w:pPr>
        <w:pStyle w:val="ListParagraph"/>
        <w:numPr>
          <w:ilvl w:val="0"/>
          <w:numId w:val="41"/>
        </w:numPr>
        <w:spacing w:after="120" w:line="240" w:lineRule="auto"/>
        <w:ind w:left="1134" w:hanging="567"/>
        <w:contextualSpacing w:val="0"/>
        <w:outlineLvl w:val="0"/>
        <w:rPr>
          <w:rFonts w:asciiTheme="minorBidi" w:hAnsiTheme="minorBidi"/>
          <w:bCs/>
          <w:lang w:val="en-GB"/>
        </w:rPr>
      </w:pPr>
      <w:r w:rsidRPr="002F697F">
        <w:rPr>
          <w:rFonts w:asciiTheme="minorBidi" w:hAnsiTheme="minorBidi"/>
          <w:bCs/>
          <w:lang w:val="en-GB"/>
        </w:rPr>
        <w:lastRenderedPageBreak/>
        <w:t>global expansion of fisheries and fish-aquaculture within coastal resource management strategies are particularly susceptible to the threat of fish-killing blooms and their consequences</w:t>
      </w:r>
      <w:r w:rsidR="008514F5">
        <w:rPr>
          <w:rFonts w:asciiTheme="minorBidi" w:hAnsiTheme="minorBidi"/>
          <w:bCs/>
          <w:lang w:val="en-GB"/>
        </w:rPr>
        <w:t>,</w:t>
      </w:r>
    </w:p>
    <w:p w14:paraId="1B1AE222" w14:textId="669C2B83" w:rsidR="002F697F" w:rsidRPr="002F697F" w:rsidRDefault="002F697F" w:rsidP="008514F5">
      <w:pPr>
        <w:pStyle w:val="ListParagraph"/>
        <w:numPr>
          <w:ilvl w:val="0"/>
          <w:numId w:val="41"/>
        </w:numPr>
        <w:spacing w:after="120" w:line="240" w:lineRule="auto"/>
        <w:ind w:left="1134" w:hanging="567"/>
        <w:contextualSpacing w:val="0"/>
        <w:outlineLvl w:val="0"/>
        <w:rPr>
          <w:rFonts w:asciiTheme="minorBidi" w:hAnsiTheme="minorBidi"/>
          <w:bCs/>
          <w:lang w:val="en-GB"/>
        </w:rPr>
      </w:pPr>
      <w:r w:rsidRPr="002F697F">
        <w:rPr>
          <w:rFonts w:asciiTheme="minorBidi" w:hAnsiTheme="minorBidi"/>
          <w:bCs/>
          <w:lang w:val="en-GB"/>
        </w:rPr>
        <w:t>fish-killing microalgal events are typically caused by high-biomass blooms of flagellates</w:t>
      </w:r>
      <w:r w:rsidR="00BC6730">
        <w:rPr>
          <w:rFonts w:asciiTheme="minorBidi" w:hAnsiTheme="minorBidi"/>
          <w:bCs/>
          <w:lang w:val="en-GB"/>
        </w:rPr>
        <w:t>, but ,</w:t>
      </w:r>
      <w:r w:rsidRPr="002F697F">
        <w:rPr>
          <w:rFonts w:asciiTheme="minorBidi" w:hAnsiTheme="minorBidi"/>
          <w:bCs/>
          <w:lang w:val="en-GB"/>
        </w:rPr>
        <w:t>less frequently by diatoms</w:t>
      </w:r>
      <w:r w:rsidR="00BC6730">
        <w:rPr>
          <w:rFonts w:asciiTheme="minorBidi" w:hAnsiTheme="minorBidi"/>
          <w:bCs/>
          <w:lang w:val="en-GB"/>
        </w:rPr>
        <w:t xml:space="preserve"> or cyanobacteria,</w:t>
      </w:r>
      <w:r w:rsidRPr="002F697F">
        <w:rPr>
          <w:rFonts w:asciiTheme="minorBidi" w:hAnsiTheme="minorBidi"/>
          <w:bCs/>
          <w:lang w:val="en-GB"/>
        </w:rPr>
        <w:t xml:space="preserve"> of diverse phylogenetic and functional ecological groups</w:t>
      </w:r>
      <w:r w:rsidR="008514F5">
        <w:rPr>
          <w:rFonts w:asciiTheme="minorBidi" w:hAnsiTheme="minorBidi"/>
          <w:bCs/>
          <w:lang w:val="en-GB"/>
        </w:rPr>
        <w:t>,</w:t>
      </w:r>
    </w:p>
    <w:p w14:paraId="416E6D33" w14:textId="3ABC51CC" w:rsidR="002F697F" w:rsidRPr="002F697F" w:rsidRDefault="002F697F" w:rsidP="008514F5">
      <w:pPr>
        <w:pStyle w:val="ListParagraph"/>
        <w:numPr>
          <w:ilvl w:val="0"/>
          <w:numId w:val="41"/>
        </w:numPr>
        <w:spacing w:after="120" w:line="240" w:lineRule="auto"/>
        <w:ind w:left="1134" w:hanging="567"/>
        <w:contextualSpacing w:val="0"/>
        <w:outlineLvl w:val="0"/>
        <w:rPr>
          <w:rFonts w:asciiTheme="minorBidi" w:hAnsiTheme="minorBidi"/>
          <w:bCs/>
          <w:lang w:val="en-GB"/>
        </w:rPr>
      </w:pPr>
      <w:r w:rsidRPr="002F697F">
        <w:rPr>
          <w:rFonts w:asciiTheme="minorBidi" w:hAnsiTheme="minorBidi"/>
          <w:bCs/>
          <w:lang w:val="en-GB"/>
        </w:rPr>
        <w:t xml:space="preserve">proximal causative taxa of fish-killing events are usually identifiable to </w:t>
      </w:r>
      <w:r w:rsidR="00BC6730" w:rsidRPr="00BC6730">
        <w:rPr>
          <w:rFonts w:asciiTheme="minorBidi" w:hAnsiTheme="minorBidi"/>
          <w:bCs/>
          <w:lang w:val="en-GB"/>
        </w:rPr>
        <w:t xml:space="preserve">phylogenetic </w:t>
      </w:r>
      <w:r w:rsidRPr="002F697F">
        <w:rPr>
          <w:rFonts w:asciiTheme="minorBidi" w:hAnsiTheme="minorBidi"/>
          <w:bCs/>
          <w:lang w:val="en-GB"/>
        </w:rPr>
        <w:t>group, but many are subject to taxonomic and toxigenic uncertainties and difficulties in assignment at the species level</w:t>
      </w:r>
      <w:r w:rsidR="008514F5">
        <w:rPr>
          <w:rFonts w:asciiTheme="minorBidi" w:hAnsiTheme="minorBidi"/>
          <w:bCs/>
          <w:lang w:val="en-GB"/>
        </w:rPr>
        <w:t>,</w:t>
      </w:r>
    </w:p>
    <w:p w14:paraId="56CB8461" w14:textId="7D993571" w:rsidR="002F697F" w:rsidRPr="002F697F" w:rsidRDefault="002F697F" w:rsidP="008514F5">
      <w:pPr>
        <w:pStyle w:val="ListParagraph"/>
        <w:numPr>
          <w:ilvl w:val="0"/>
          <w:numId w:val="41"/>
        </w:numPr>
        <w:spacing w:after="120" w:line="240" w:lineRule="auto"/>
        <w:ind w:left="1134" w:hanging="567"/>
        <w:contextualSpacing w:val="0"/>
        <w:outlineLvl w:val="0"/>
        <w:rPr>
          <w:rFonts w:asciiTheme="minorBidi" w:hAnsiTheme="minorBidi"/>
          <w:bCs/>
          <w:lang w:val="en-GB"/>
        </w:rPr>
      </w:pPr>
      <w:r w:rsidRPr="002F697F">
        <w:rPr>
          <w:rFonts w:asciiTheme="minorBidi" w:hAnsiTheme="minorBidi"/>
          <w:bCs/>
          <w:lang w:val="en-GB"/>
        </w:rPr>
        <w:t xml:space="preserve">fish-killing microalgal blooms may cause mortalities due to well-characterized ichthyotoxins, but most events occur by less well-defined </w:t>
      </w:r>
      <w:r w:rsidR="00BC6730">
        <w:rPr>
          <w:rFonts w:asciiTheme="minorBidi" w:hAnsiTheme="minorBidi"/>
          <w:bCs/>
          <w:lang w:val="en-GB"/>
        </w:rPr>
        <w:t xml:space="preserve">complex </w:t>
      </w:r>
      <w:r w:rsidRPr="002F697F">
        <w:rPr>
          <w:rFonts w:asciiTheme="minorBidi" w:hAnsiTheme="minorBidi"/>
          <w:bCs/>
          <w:lang w:val="en-GB"/>
        </w:rPr>
        <w:t>mechanisms affecting gill membrane integrity (</w:t>
      </w:r>
      <w:proofErr w:type="spellStart"/>
      <w:r w:rsidRPr="002F697F">
        <w:rPr>
          <w:rFonts w:asciiTheme="minorBidi" w:hAnsiTheme="minorBidi"/>
          <w:bCs/>
          <w:lang w:val="en-GB"/>
        </w:rPr>
        <w:t>e.g</w:t>
      </w:r>
      <w:proofErr w:type="spellEnd"/>
      <w:r w:rsidRPr="002F697F">
        <w:rPr>
          <w:rFonts w:asciiTheme="minorBidi" w:hAnsiTheme="minorBidi"/>
          <w:bCs/>
          <w:lang w:val="en-GB"/>
        </w:rPr>
        <w:t>, mucus production, harmful and lytic allelochemicals, hydromechanical damage, etc.)</w:t>
      </w:r>
      <w:r w:rsidR="008514F5">
        <w:rPr>
          <w:rFonts w:asciiTheme="minorBidi" w:hAnsiTheme="minorBidi"/>
          <w:bCs/>
          <w:lang w:val="en-GB"/>
        </w:rPr>
        <w:t>,</w:t>
      </w:r>
    </w:p>
    <w:p w14:paraId="58A2708D" w14:textId="29C52BFB" w:rsidR="002F697F" w:rsidRPr="002F697F" w:rsidRDefault="002F697F" w:rsidP="008514F5">
      <w:pPr>
        <w:pStyle w:val="ListParagraph"/>
        <w:numPr>
          <w:ilvl w:val="0"/>
          <w:numId w:val="41"/>
        </w:numPr>
        <w:spacing w:after="120" w:line="240" w:lineRule="auto"/>
        <w:ind w:left="1134" w:hanging="567"/>
        <w:contextualSpacing w:val="0"/>
        <w:outlineLvl w:val="0"/>
        <w:rPr>
          <w:rFonts w:asciiTheme="minorBidi" w:hAnsiTheme="minorBidi"/>
          <w:bCs/>
          <w:lang w:val="en-GB"/>
        </w:rPr>
      </w:pPr>
      <w:r w:rsidRPr="002F697F">
        <w:rPr>
          <w:rFonts w:asciiTheme="minorBidi" w:hAnsiTheme="minorBidi"/>
          <w:bCs/>
          <w:lang w:val="en-GB"/>
        </w:rPr>
        <w:t xml:space="preserve">fish-killing events coinciding with HABs </w:t>
      </w:r>
      <w:r w:rsidR="00BC6730">
        <w:rPr>
          <w:rFonts w:asciiTheme="minorBidi" w:hAnsiTheme="minorBidi"/>
          <w:bCs/>
          <w:lang w:val="en-GB"/>
        </w:rPr>
        <w:t xml:space="preserve">are </w:t>
      </w:r>
      <w:r w:rsidRPr="002F697F">
        <w:rPr>
          <w:rFonts w:asciiTheme="minorBidi" w:hAnsiTheme="minorBidi"/>
          <w:bCs/>
          <w:lang w:val="en-GB"/>
        </w:rPr>
        <w:t>influenced by multi-factorial environmental and anthropogenic stressors, e.g., disease and pathologies, and other biotic factors, which may synergistically contribute to sub-lethal fish morbidity and mortalities</w:t>
      </w:r>
      <w:r w:rsidR="008514F5">
        <w:rPr>
          <w:rFonts w:asciiTheme="minorBidi" w:hAnsiTheme="minorBidi"/>
          <w:bCs/>
          <w:lang w:val="en-GB"/>
        </w:rPr>
        <w:t>,</w:t>
      </w:r>
    </w:p>
    <w:p w14:paraId="6AC4BFF7" w14:textId="6A4D44DA" w:rsidR="002F697F" w:rsidRPr="002F697F" w:rsidRDefault="002F697F" w:rsidP="008514F5">
      <w:pPr>
        <w:pStyle w:val="ListParagraph"/>
        <w:numPr>
          <w:ilvl w:val="0"/>
          <w:numId w:val="41"/>
        </w:numPr>
        <w:spacing w:after="120" w:line="240" w:lineRule="auto"/>
        <w:ind w:left="1134" w:hanging="567"/>
        <w:contextualSpacing w:val="0"/>
        <w:outlineLvl w:val="0"/>
        <w:rPr>
          <w:rFonts w:asciiTheme="minorBidi" w:hAnsiTheme="minorBidi"/>
          <w:bCs/>
          <w:lang w:val="en-GB"/>
        </w:rPr>
      </w:pPr>
      <w:r w:rsidRPr="002F697F">
        <w:rPr>
          <w:rFonts w:asciiTheme="minorBidi" w:hAnsiTheme="minorBidi"/>
          <w:bCs/>
          <w:lang w:val="en-GB"/>
        </w:rPr>
        <w:t xml:space="preserve">there is lack of standardization of current fish-tissue or cell-based bioassay methods for assessing </w:t>
      </w:r>
      <w:proofErr w:type="spellStart"/>
      <w:r w:rsidRPr="002F697F">
        <w:rPr>
          <w:rFonts w:asciiTheme="minorBidi" w:hAnsiTheme="minorBidi"/>
          <w:bCs/>
          <w:lang w:val="en-GB"/>
        </w:rPr>
        <w:t>ichthyotoxicity</w:t>
      </w:r>
      <w:proofErr w:type="spellEnd"/>
      <w:r w:rsidRPr="002F697F">
        <w:rPr>
          <w:rFonts w:asciiTheme="minorBidi" w:hAnsiTheme="minorBidi"/>
          <w:bCs/>
          <w:lang w:val="en-GB"/>
        </w:rPr>
        <w:t xml:space="preserve">, and </w:t>
      </w:r>
      <w:r w:rsidR="00BC6730" w:rsidRPr="00BC6730">
        <w:rPr>
          <w:rFonts w:asciiTheme="minorBidi" w:hAnsiTheme="minorBidi"/>
          <w:bCs/>
          <w:lang w:val="en-GB"/>
        </w:rPr>
        <w:t xml:space="preserve">only limited application of </w:t>
      </w:r>
      <w:r w:rsidRPr="002F697F">
        <w:rPr>
          <w:rFonts w:asciiTheme="minorBidi" w:hAnsiTheme="minorBidi"/>
          <w:bCs/>
          <w:lang w:val="en-GB"/>
        </w:rPr>
        <w:t>high-resolution analytical methods for defined ichthyotoxins</w:t>
      </w:r>
      <w:r w:rsidR="008514F5">
        <w:rPr>
          <w:rFonts w:asciiTheme="minorBidi" w:hAnsiTheme="minorBidi"/>
          <w:bCs/>
          <w:lang w:val="en-GB"/>
        </w:rPr>
        <w:t>,</w:t>
      </w:r>
    </w:p>
    <w:p w14:paraId="003AF1E1" w14:textId="7CC90231" w:rsidR="00D95A9E" w:rsidRDefault="002F697F" w:rsidP="008514F5">
      <w:pPr>
        <w:pStyle w:val="ListParagraph"/>
        <w:numPr>
          <w:ilvl w:val="0"/>
          <w:numId w:val="41"/>
        </w:numPr>
        <w:spacing w:after="120" w:line="240" w:lineRule="auto"/>
        <w:ind w:left="1134" w:hanging="567"/>
        <w:contextualSpacing w:val="0"/>
        <w:outlineLvl w:val="0"/>
        <w:rPr>
          <w:rFonts w:asciiTheme="minorBidi" w:hAnsiTheme="minorBidi"/>
          <w:bCs/>
          <w:lang w:val="en-GB"/>
        </w:rPr>
      </w:pPr>
      <w:r w:rsidRPr="00D95A9E">
        <w:rPr>
          <w:rFonts w:asciiTheme="minorBidi" w:hAnsiTheme="minorBidi"/>
          <w:bCs/>
          <w:lang w:val="en-GB"/>
        </w:rPr>
        <w:t>operational oceanographic systems for early warning and monitoring of fish-killing microalgal blooms are in development and undergo testing at local fish-aquaculture sites, but have not been widely deployed or incorporated into monitoring strategies</w:t>
      </w:r>
      <w:r w:rsidR="008514F5">
        <w:rPr>
          <w:rFonts w:asciiTheme="minorBidi" w:hAnsiTheme="minorBidi"/>
          <w:bCs/>
          <w:lang w:val="en-GB"/>
        </w:rPr>
        <w:t>,</w:t>
      </w:r>
    </w:p>
    <w:p w14:paraId="68075B5A" w14:textId="566B6F7C" w:rsidR="002F697F" w:rsidRPr="002F697F" w:rsidRDefault="00D95A9E" w:rsidP="008514F5">
      <w:pPr>
        <w:pStyle w:val="ListParagraph"/>
        <w:numPr>
          <w:ilvl w:val="0"/>
          <w:numId w:val="41"/>
        </w:numPr>
        <w:spacing w:after="240" w:line="240" w:lineRule="auto"/>
        <w:ind w:left="1134" w:hanging="567"/>
        <w:contextualSpacing w:val="0"/>
        <w:outlineLvl w:val="0"/>
        <w:rPr>
          <w:rFonts w:asciiTheme="minorBidi" w:hAnsiTheme="minorBidi"/>
          <w:bCs/>
          <w:lang w:val="en-GB"/>
        </w:rPr>
      </w:pPr>
      <w:r>
        <w:rPr>
          <w:rFonts w:asciiTheme="minorBidi" w:hAnsiTheme="minorBidi"/>
          <w:bCs/>
          <w:lang w:val="en-GB"/>
        </w:rPr>
        <w:t>whereas</w:t>
      </w:r>
      <w:r w:rsidR="002F697F" w:rsidRPr="002F697F">
        <w:rPr>
          <w:rFonts w:asciiTheme="minorBidi" w:hAnsiTheme="minorBidi"/>
          <w:bCs/>
          <w:lang w:val="en-GB"/>
        </w:rPr>
        <w:t xml:space="preserve"> these HAB events are categorized as “fish-killing”, there are collateral impacts on other components of coastal marine ecosystems, including benthic invertebrates, macrophytes, plankton communities, and in certain cases higher trophic levels of food chains (e.g., seabirds, marine mammals)</w:t>
      </w:r>
      <w:r w:rsidR="008514F5">
        <w:rPr>
          <w:rFonts w:asciiTheme="minorBidi" w:hAnsiTheme="minorBidi"/>
          <w:bCs/>
          <w:lang w:val="en-GB"/>
        </w:rPr>
        <w:t>,</w:t>
      </w:r>
    </w:p>
    <w:p w14:paraId="7D488899" w14:textId="77777777" w:rsidR="002F697F" w:rsidRPr="002F697F" w:rsidRDefault="002F697F" w:rsidP="008514F5">
      <w:pPr>
        <w:spacing w:after="240" w:line="240" w:lineRule="auto"/>
        <w:jc w:val="both"/>
        <w:outlineLvl w:val="0"/>
        <w:rPr>
          <w:rFonts w:asciiTheme="minorBidi" w:hAnsiTheme="minorBidi"/>
          <w:bCs/>
          <w:lang w:val="en-GB"/>
        </w:rPr>
      </w:pPr>
      <w:r w:rsidRPr="002F697F">
        <w:rPr>
          <w:rFonts w:asciiTheme="minorBidi" w:hAnsiTheme="minorBidi"/>
          <w:b/>
          <w:bCs/>
          <w:lang w:val="en-GB"/>
        </w:rPr>
        <w:t xml:space="preserve">Recognizing </w:t>
      </w:r>
      <w:r w:rsidRPr="002F697F">
        <w:rPr>
          <w:rFonts w:asciiTheme="minorBidi" w:hAnsiTheme="minorBidi"/>
          <w:bCs/>
          <w:lang w:val="en-GB"/>
        </w:rPr>
        <w:t>that</w:t>
      </w:r>
      <w:r w:rsidRPr="002F697F">
        <w:rPr>
          <w:rFonts w:asciiTheme="minorBidi" w:hAnsiTheme="minorBidi"/>
          <w:b/>
          <w:bCs/>
          <w:lang w:val="en-GB"/>
        </w:rPr>
        <w:t xml:space="preserve"> </w:t>
      </w:r>
      <w:r w:rsidRPr="002F697F">
        <w:rPr>
          <w:rFonts w:asciiTheme="minorBidi" w:hAnsiTheme="minorBidi"/>
          <w:bCs/>
          <w:lang w:val="en-GB"/>
        </w:rPr>
        <w:t>there has been inadequate strategic consideration of fish-killing blooms and the associated socio-economic impacts outside the aquaculture and fisheries industry sector, and that the topic has not been systematically addressed within the scientific community on a global basis;</w:t>
      </w:r>
    </w:p>
    <w:p w14:paraId="75587F33" w14:textId="58F30A26" w:rsidR="001D35E6" w:rsidRDefault="002F697F" w:rsidP="008514F5">
      <w:pPr>
        <w:spacing w:after="120" w:line="240" w:lineRule="auto"/>
        <w:jc w:val="both"/>
        <w:outlineLvl w:val="0"/>
        <w:rPr>
          <w:rFonts w:asciiTheme="minorBidi" w:hAnsiTheme="minorBidi"/>
          <w:bCs/>
          <w:lang w:val="en-GB"/>
        </w:rPr>
      </w:pPr>
      <w:r w:rsidRPr="002F697F">
        <w:rPr>
          <w:rFonts w:asciiTheme="minorBidi" w:hAnsiTheme="minorBidi"/>
          <w:b/>
          <w:bCs/>
          <w:lang w:val="en-GB"/>
        </w:rPr>
        <w:t>Decides</w:t>
      </w:r>
      <w:r w:rsidRPr="002F697F">
        <w:rPr>
          <w:rFonts w:asciiTheme="minorBidi" w:hAnsiTheme="minorBidi"/>
          <w:bCs/>
          <w:lang w:val="en-GB"/>
        </w:rPr>
        <w:t xml:space="preserve"> to continue the Task Team on Fish Killing Microalgae and Ecosystem Effects, with the following modified terms of reference with a focus on</w:t>
      </w:r>
      <w:r w:rsidR="008514F5">
        <w:rPr>
          <w:rFonts w:asciiTheme="minorBidi" w:hAnsiTheme="minorBidi"/>
          <w:bCs/>
          <w:lang w:val="en-GB"/>
        </w:rPr>
        <w:t>:</w:t>
      </w:r>
      <w:r w:rsidRPr="002F697F">
        <w:rPr>
          <w:rFonts w:asciiTheme="minorBidi" w:hAnsiTheme="minorBidi"/>
          <w:bCs/>
          <w:lang w:val="en-GB"/>
        </w:rPr>
        <w:t xml:space="preserve"> </w:t>
      </w:r>
      <w:r w:rsidR="00BC6730">
        <w:rPr>
          <w:rFonts w:asciiTheme="minorBidi" w:hAnsiTheme="minorBidi"/>
          <w:bCs/>
          <w:lang w:val="en-GB"/>
        </w:rPr>
        <w:t xml:space="preserve">1) </w:t>
      </w:r>
      <w:r w:rsidRPr="002F697F">
        <w:rPr>
          <w:rFonts w:asciiTheme="minorBidi" w:hAnsiTheme="minorBidi"/>
          <w:bCs/>
          <w:lang w:val="en-GB"/>
        </w:rPr>
        <w:t>the ecology, oceanography and bloom dynamics of fish-killing microalgae as they relate to wild fish and aquaculture operations, causing enhanced mortality and morbidity events;</w:t>
      </w:r>
      <w:r w:rsidR="00BC6730">
        <w:rPr>
          <w:rFonts w:asciiTheme="minorBidi" w:hAnsiTheme="minorBidi"/>
          <w:bCs/>
          <w:lang w:val="en-GB"/>
        </w:rPr>
        <w:t xml:space="preserve"> </w:t>
      </w:r>
      <w:r w:rsidR="00BC6730" w:rsidRPr="00BC6730">
        <w:rPr>
          <w:rFonts w:asciiTheme="minorBidi" w:hAnsiTheme="minorBidi"/>
          <w:bCs/>
          <w:lang w:val="en-GB"/>
        </w:rPr>
        <w:t>2) causes and mechanisms of fish morbidity and mortality directly linked to</w:t>
      </w:r>
      <w:r w:rsidR="00BC6730">
        <w:rPr>
          <w:rFonts w:asciiTheme="minorBidi" w:hAnsiTheme="minorBidi"/>
          <w:bCs/>
          <w:lang w:val="en-GB"/>
        </w:rPr>
        <w:t xml:space="preserve"> HABs; 3) early warning systems</w:t>
      </w:r>
      <w:r w:rsidR="00BC6730" w:rsidRPr="00BC6730">
        <w:rPr>
          <w:rFonts w:asciiTheme="minorBidi" w:hAnsiTheme="minorBidi"/>
          <w:bCs/>
          <w:lang w:val="en-GB"/>
        </w:rPr>
        <w:t>, mitigation, and control as management strategies of fish-killing algal events</w:t>
      </w:r>
      <w:r w:rsidR="008514F5">
        <w:rPr>
          <w:rFonts w:asciiTheme="minorBidi" w:hAnsiTheme="minorBidi"/>
          <w:bCs/>
          <w:lang w:val="en-GB"/>
        </w:rPr>
        <w:t>:</w:t>
      </w:r>
      <w:r w:rsidR="00BC6730" w:rsidRPr="00BC6730">
        <w:rPr>
          <w:rFonts w:asciiTheme="minorBidi" w:hAnsiTheme="minorBidi"/>
          <w:bCs/>
          <w:lang w:val="en-GB"/>
        </w:rPr>
        <w:t xml:space="preserve"> </w:t>
      </w:r>
      <w:r w:rsidR="008514F5">
        <w:rPr>
          <w:rFonts w:asciiTheme="minorBidi" w:hAnsiTheme="minorBidi"/>
          <w:bCs/>
          <w:lang w:val="en-GB"/>
        </w:rPr>
        <w:t>The modified terms of reference are as follows:</w:t>
      </w:r>
      <w:r w:rsidRPr="002F697F">
        <w:rPr>
          <w:rFonts w:asciiTheme="minorBidi" w:hAnsiTheme="minorBidi"/>
          <w:bCs/>
          <w:lang w:val="en-GB"/>
        </w:rPr>
        <w:t xml:space="preserve"> </w:t>
      </w:r>
    </w:p>
    <w:p w14:paraId="2D92FF6C" w14:textId="6C2FBCA5" w:rsidR="002F697F" w:rsidRPr="001D35E6" w:rsidRDefault="001D35E6" w:rsidP="008514F5">
      <w:pPr>
        <w:pStyle w:val="ListParagraph"/>
        <w:numPr>
          <w:ilvl w:val="0"/>
          <w:numId w:val="42"/>
        </w:numPr>
        <w:spacing w:after="120" w:line="240" w:lineRule="auto"/>
        <w:ind w:left="1134" w:hanging="567"/>
        <w:contextualSpacing w:val="0"/>
        <w:outlineLvl w:val="0"/>
        <w:rPr>
          <w:rFonts w:asciiTheme="minorBidi" w:hAnsiTheme="minorBidi"/>
          <w:bCs/>
          <w:lang w:val="en-GB"/>
        </w:rPr>
      </w:pPr>
      <w:r w:rsidRPr="001D35E6">
        <w:rPr>
          <w:rFonts w:asciiTheme="minorBidi" w:hAnsiTheme="minorBidi"/>
          <w:bCs/>
          <w:lang w:val="en-GB"/>
        </w:rPr>
        <w:t>pr</w:t>
      </w:r>
      <w:r>
        <w:rPr>
          <w:rFonts w:asciiTheme="minorBidi" w:hAnsiTheme="minorBidi"/>
          <w:bCs/>
          <w:lang w:val="en-GB"/>
        </w:rPr>
        <w:t>e</w:t>
      </w:r>
      <w:r w:rsidRPr="001D35E6">
        <w:rPr>
          <w:rFonts w:asciiTheme="minorBidi" w:hAnsiTheme="minorBidi"/>
          <w:bCs/>
          <w:lang w:val="en-GB"/>
        </w:rPr>
        <w:t xml:space="preserve">pare </w:t>
      </w:r>
      <w:r>
        <w:rPr>
          <w:rFonts w:asciiTheme="minorBidi" w:hAnsiTheme="minorBidi"/>
          <w:bCs/>
          <w:lang w:val="en-GB"/>
        </w:rPr>
        <w:t xml:space="preserve">a </w:t>
      </w:r>
      <w:r w:rsidR="002F697F" w:rsidRPr="001D35E6">
        <w:rPr>
          <w:rFonts w:asciiTheme="minorBidi" w:hAnsiTheme="minorBidi"/>
          <w:bCs/>
          <w:lang w:val="en-GB"/>
        </w:rPr>
        <w:t>global synthesis of the status of fish-killing blooms and their environmental impacts, leading to conceptual models and scenarios of expected shifts in biogeographical distribution, frequency, diversity and magnitude in response to climate change and anthropogenic stressors in coastal zones;</w:t>
      </w:r>
    </w:p>
    <w:p w14:paraId="7B5D9DE9" w14:textId="4CC982AC" w:rsidR="002F697F" w:rsidRPr="001D35E6" w:rsidRDefault="002F697F" w:rsidP="008514F5">
      <w:pPr>
        <w:pStyle w:val="ListParagraph"/>
        <w:numPr>
          <w:ilvl w:val="0"/>
          <w:numId w:val="42"/>
        </w:numPr>
        <w:spacing w:after="120" w:line="240" w:lineRule="auto"/>
        <w:ind w:left="1134" w:hanging="567"/>
        <w:contextualSpacing w:val="0"/>
        <w:outlineLvl w:val="0"/>
        <w:rPr>
          <w:rFonts w:asciiTheme="minorBidi" w:hAnsiTheme="minorBidi"/>
          <w:bCs/>
          <w:lang w:val="en-GB"/>
        </w:rPr>
      </w:pPr>
      <w:r w:rsidRPr="001D35E6">
        <w:rPr>
          <w:rFonts w:asciiTheme="minorBidi" w:hAnsiTheme="minorBidi"/>
          <w:bCs/>
          <w:lang w:val="en-GB"/>
        </w:rPr>
        <w:t xml:space="preserve">prepare a global state-of-knowledge peer-reviewed publication based on the scientific elements and future research perspectives published in the IOC-IPHAB White Paper </w:t>
      </w:r>
      <w:r w:rsidRPr="001D35E6">
        <w:rPr>
          <w:rFonts w:asciiTheme="minorBidi" w:hAnsiTheme="minorBidi"/>
          <w:bCs/>
          <w:i/>
          <w:lang w:val="en-GB"/>
        </w:rPr>
        <w:t>Fish-Killing Marine Algal Blooms: causative organisms, ichthyotoxic mechanisms, impacts and mitigation</w:t>
      </w:r>
      <w:r w:rsidRPr="001D35E6">
        <w:rPr>
          <w:rFonts w:asciiTheme="minorBidi" w:hAnsiTheme="minorBidi"/>
          <w:bCs/>
          <w:lang w:val="en-GB"/>
        </w:rPr>
        <w:t>. This synthesis will integrate climate change and anthropogenic factors affecting bloom dynamics and toxigenicity of fish-killing microalgae;</w:t>
      </w:r>
    </w:p>
    <w:p w14:paraId="517FDF04" w14:textId="36881320" w:rsidR="002F697F" w:rsidRPr="001D35E6" w:rsidRDefault="002F697F" w:rsidP="008514F5">
      <w:pPr>
        <w:pStyle w:val="ListParagraph"/>
        <w:numPr>
          <w:ilvl w:val="0"/>
          <w:numId w:val="42"/>
        </w:numPr>
        <w:spacing w:after="120" w:line="240" w:lineRule="auto"/>
        <w:ind w:left="1134" w:hanging="567"/>
        <w:contextualSpacing w:val="0"/>
        <w:outlineLvl w:val="0"/>
        <w:rPr>
          <w:rFonts w:asciiTheme="minorBidi" w:hAnsiTheme="minorBidi"/>
          <w:bCs/>
          <w:lang w:val="en-GB"/>
        </w:rPr>
      </w:pPr>
      <w:r w:rsidRPr="001D35E6">
        <w:rPr>
          <w:rFonts w:asciiTheme="minorBidi" w:hAnsiTheme="minorBidi"/>
          <w:bCs/>
          <w:lang w:val="en-GB"/>
        </w:rPr>
        <w:t xml:space="preserve">support and assist in the coordination of relevant advanced technical workshops with ICES-IOC-PICES, WESTPAC and </w:t>
      </w:r>
      <w:proofErr w:type="spellStart"/>
      <w:r w:rsidRPr="001D35E6">
        <w:rPr>
          <w:rFonts w:asciiTheme="minorBidi" w:hAnsiTheme="minorBidi"/>
          <w:bCs/>
          <w:lang w:val="en-GB"/>
        </w:rPr>
        <w:t>GlobalHAB</w:t>
      </w:r>
      <w:proofErr w:type="spellEnd"/>
      <w:r w:rsidRPr="001D35E6">
        <w:rPr>
          <w:rFonts w:asciiTheme="minorBidi" w:hAnsiTheme="minorBidi"/>
          <w:bCs/>
          <w:lang w:val="en-GB"/>
        </w:rPr>
        <w:t xml:space="preserve"> to better define global understanding of the causes of fish kill events and operational approaches to development of early </w:t>
      </w:r>
      <w:r w:rsidRPr="001D35E6">
        <w:rPr>
          <w:rFonts w:asciiTheme="minorBidi" w:hAnsiTheme="minorBidi"/>
          <w:bCs/>
          <w:lang w:val="en-GB"/>
        </w:rPr>
        <w:lastRenderedPageBreak/>
        <w:t>warning systems, and monitoring, forecasting and mitigation strategies, with focus on fish aquaculture in coastal zones;</w:t>
      </w:r>
    </w:p>
    <w:p w14:paraId="319B8188" w14:textId="398C8D69" w:rsidR="002F697F" w:rsidRPr="001D35E6" w:rsidRDefault="002F697F" w:rsidP="008514F5">
      <w:pPr>
        <w:pStyle w:val="ListParagraph"/>
        <w:numPr>
          <w:ilvl w:val="0"/>
          <w:numId w:val="42"/>
        </w:numPr>
        <w:spacing w:after="120" w:line="240" w:lineRule="auto"/>
        <w:ind w:left="1134" w:hanging="567"/>
        <w:contextualSpacing w:val="0"/>
        <w:outlineLvl w:val="0"/>
        <w:rPr>
          <w:rFonts w:asciiTheme="minorBidi" w:hAnsiTheme="minorBidi"/>
          <w:bCs/>
          <w:lang w:val="en-GB"/>
        </w:rPr>
      </w:pPr>
      <w:r w:rsidRPr="001D35E6">
        <w:rPr>
          <w:rFonts w:asciiTheme="minorBidi" w:hAnsiTheme="minorBidi"/>
          <w:bCs/>
          <w:lang w:val="en-GB"/>
        </w:rPr>
        <w:t>complete an ICES-regional manuscript on fish-killing algal blooms and mechanisms of harmful consequences in northern European and Arctic gateway waters for inclusion in a Special Issue of a peer-reviewed journal;</w:t>
      </w:r>
    </w:p>
    <w:p w14:paraId="35C51985" w14:textId="03A49A95" w:rsidR="002F697F" w:rsidRPr="001D35E6" w:rsidRDefault="002F697F" w:rsidP="008514F5">
      <w:pPr>
        <w:pStyle w:val="ListParagraph"/>
        <w:numPr>
          <w:ilvl w:val="0"/>
          <w:numId w:val="42"/>
        </w:numPr>
        <w:spacing w:after="120" w:line="240" w:lineRule="auto"/>
        <w:ind w:left="1134" w:hanging="567"/>
        <w:contextualSpacing w:val="0"/>
        <w:outlineLvl w:val="0"/>
        <w:rPr>
          <w:rFonts w:asciiTheme="minorBidi" w:hAnsiTheme="minorBidi"/>
          <w:bCs/>
          <w:lang w:val="en-GB"/>
        </w:rPr>
      </w:pPr>
      <w:r w:rsidRPr="001D35E6">
        <w:rPr>
          <w:rFonts w:asciiTheme="minorBidi" w:hAnsiTheme="minorBidi"/>
          <w:bCs/>
          <w:lang w:val="en-GB"/>
        </w:rPr>
        <w:t xml:space="preserve">coordinate and co-convene (with TT EWS; TT Marine Biotoxins; </w:t>
      </w:r>
      <w:proofErr w:type="spellStart"/>
      <w:r w:rsidRPr="001D35E6">
        <w:rPr>
          <w:rFonts w:asciiTheme="minorBidi" w:hAnsiTheme="minorBidi"/>
          <w:bCs/>
          <w:lang w:val="en-GB"/>
        </w:rPr>
        <w:t>GlobalHAB</w:t>
      </w:r>
      <w:proofErr w:type="spellEnd"/>
      <w:r w:rsidRPr="001D35E6">
        <w:rPr>
          <w:rFonts w:asciiTheme="minorBidi" w:hAnsiTheme="minorBidi"/>
          <w:bCs/>
          <w:lang w:val="en-GB"/>
        </w:rPr>
        <w:t>) a Scientific Technical Workshop on advanced techniques for ichthyotoxic-effects bioassays and analytical methods for detection and confirmation of defined ichthyotoxins and Early Warning Systems specifically for fish-killing microalgal blooms;</w:t>
      </w:r>
    </w:p>
    <w:p w14:paraId="6570D85C" w14:textId="5E4EE469" w:rsidR="002F697F" w:rsidRPr="001D35E6" w:rsidRDefault="002F697F" w:rsidP="008514F5">
      <w:pPr>
        <w:pStyle w:val="ListParagraph"/>
        <w:numPr>
          <w:ilvl w:val="0"/>
          <w:numId w:val="42"/>
        </w:numPr>
        <w:spacing w:after="120" w:line="240" w:lineRule="auto"/>
        <w:ind w:left="1134" w:hanging="567"/>
        <w:contextualSpacing w:val="0"/>
        <w:outlineLvl w:val="0"/>
        <w:rPr>
          <w:rFonts w:asciiTheme="minorBidi" w:hAnsiTheme="minorBidi"/>
          <w:bCs/>
          <w:lang w:val="en-GB"/>
        </w:rPr>
      </w:pPr>
      <w:r w:rsidRPr="001D35E6">
        <w:rPr>
          <w:rFonts w:asciiTheme="minorBidi" w:hAnsiTheme="minorBidi"/>
          <w:bCs/>
          <w:lang w:val="en-GB"/>
        </w:rPr>
        <w:t>convene an Experts Symposium for strategic discussions on state-of-knowledge and future perspectives on fish-killing microalgae and ecosystem effects;</w:t>
      </w:r>
    </w:p>
    <w:p w14:paraId="3529217B" w14:textId="6FC21C93" w:rsidR="002F697F" w:rsidRPr="001D35E6" w:rsidRDefault="002F697F" w:rsidP="008514F5">
      <w:pPr>
        <w:pStyle w:val="ListParagraph"/>
        <w:numPr>
          <w:ilvl w:val="0"/>
          <w:numId w:val="42"/>
        </w:numPr>
        <w:spacing w:after="120" w:line="240" w:lineRule="auto"/>
        <w:ind w:left="1134" w:hanging="567"/>
        <w:contextualSpacing w:val="0"/>
        <w:outlineLvl w:val="0"/>
        <w:rPr>
          <w:rFonts w:asciiTheme="minorBidi" w:hAnsiTheme="minorBidi"/>
          <w:bCs/>
          <w:lang w:val="en-GB"/>
        </w:rPr>
      </w:pPr>
      <w:r w:rsidRPr="001D35E6">
        <w:rPr>
          <w:rFonts w:asciiTheme="minorBidi" w:hAnsiTheme="minorBidi"/>
          <w:bCs/>
          <w:lang w:val="en-GB"/>
        </w:rPr>
        <w:t xml:space="preserve">pending endorsement and funding of the </w:t>
      </w:r>
      <w:proofErr w:type="spellStart"/>
      <w:r w:rsidRPr="001D35E6">
        <w:rPr>
          <w:rFonts w:asciiTheme="minorBidi" w:hAnsiTheme="minorBidi"/>
          <w:bCs/>
          <w:lang w:val="en-GB"/>
        </w:rPr>
        <w:t>ToR</w:t>
      </w:r>
      <w:proofErr w:type="spellEnd"/>
      <w:r w:rsidRPr="001D35E6">
        <w:rPr>
          <w:rFonts w:asciiTheme="minorBidi" w:hAnsiTheme="minorBidi"/>
          <w:bCs/>
          <w:lang w:val="en-GB"/>
        </w:rPr>
        <w:t xml:space="preserve"> vi, as deliverable of this activity, prepare a comprehensive global synthesis publication (i.e., IOC Styles and Guides), following the IOC_IPHAB White Paper (ref. </w:t>
      </w:r>
      <w:proofErr w:type="spellStart"/>
      <w:r w:rsidRPr="001D35E6">
        <w:rPr>
          <w:rFonts w:asciiTheme="minorBidi" w:hAnsiTheme="minorBidi"/>
          <w:bCs/>
          <w:lang w:val="en-GB"/>
        </w:rPr>
        <w:t>ToR</w:t>
      </w:r>
      <w:proofErr w:type="spellEnd"/>
      <w:r w:rsidRPr="001D35E6">
        <w:rPr>
          <w:rFonts w:asciiTheme="minorBidi" w:hAnsiTheme="minorBidi"/>
          <w:bCs/>
          <w:lang w:val="en-GB"/>
        </w:rPr>
        <w:t xml:space="preserve"> iii), with chapters focusing on phylogeography, processes and mechanisms, and including future perspectives on climate change effects, advanced technologies for EWS, monitoring and mitigation of fish-killing algal blooms and their effects;</w:t>
      </w:r>
    </w:p>
    <w:p w14:paraId="05F64048" w14:textId="14BD6CE3" w:rsidR="002F697F" w:rsidRPr="001D35E6" w:rsidRDefault="002F697F" w:rsidP="008514F5">
      <w:pPr>
        <w:pStyle w:val="ListParagraph"/>
        <w:numPr>
          <w:ilvl w:val="0"/>
          <w:numId w:val="42"/>
        </w:numPr>
        <w:spacing w:after="120" w:line="240" w:lineRule="auto"/>
        <w:ind w:left="1134" w:hanging="567"/>
        <w:contextualSpacing w:val="0"/>
        <w:outlineLvl w:val="0"/>
        <w:rPr>
          <w:rFonts w:asciiTheme="minorBidi" w:hAnsiTheme="minorBidi"/>
          <w:bCs/>
          <w:lang w:val="en-GB"/>
        </w:rPr>
      </w:pPr>
      <w:r w:rsidRPr="001D35E6">
        <w:rPr>
          <w:rFonts w:asciiTheme="minorBidi" w:hAnsiTheme="minorBidi"/>
          <w:bCs/>
          <w:lang w:val="en-GB"/>
        </w:rPr>
        <w:t>provide assistance in coordination and reviews of Special Sessions on ichthyotoxins and fish-killing algal blooms for the ICHA 2025 Conference and other relevant international meetings;</w:t>
      </w:r>
    </w:p>
    <w:p w14:paraId="530CC067" w14:textId="319B25CF" w:rsidR="002F697F" w:rsidRPr="001D35E6" w:rsidRDefault="002F697F" w:rsidP="008514F5">
      <w:pPr>
        <w:pStyle w:val="ListParagraph"/>
        <w:numPr>
          <w:ilvl w:val="0"/>
          <w:numId w:val="42"/>
        </w:numPr>
        <w:spacing w:after="120" w:line="240" w:lineRule="auto"/>
        <w:ind w:left="1134" w:hanging="567"/>
        <w:contextualSpacing w:val="0"/>
        <w:outlineLvl w:val="0"/>
        <w:rPr>
          <w:rFonts w:asciiTheme="minorBidi" w:hAnsiTheme="minorBidi"/>
          <w:bCs/>
          <w:lang w:val="en-GB"/>
        </w:rPr>
      </w:pPr>
      <w:r w:rsidRPr="001D35E6">
        <w:rPr>
          <w:rFonts w:asciiTheme="minorBidi" w:hAnsiTheme="minorBidi"/>
          <w:bCs/>
          <w:lang w:val="en-GB"/>
        </w:rPr>
        <w:t xml:space="preserve">submit periodic Task Team contributions on special fish-killing blooms and events highlights to </w:t>
      </w:r>
      <w:r w:rsidRPr="001D35E6">
        <w:rPr>
          <w:rFonts w:asciiTheme="minorBidi" w:hAnsiTheme="minorBidi"/>
          <w:bCs/>
          <w:i/>
          <w:lang w:val="en-GB"/>
        </w:rPr>
        <w:t>Harmful Algae News</w:t>
      </w:r>
      <w:r w:rsidRPr="001D35E6">
        <w:rPr>
          <w:rFonts w:asciiTheme="minorBidi" w:hAnsiTheme="minorBidi"/>
          <w:bCs/>
          <w:lang w:val="en-GB"/>
        </w:rPr>
        <w:t xml:space="preserve"> and other scientific and public interest newsletters and networking forums;</w:t>
      </w:r>
    </w:p>
    <w:p w14:paraId="2B3E1CBD" w14:textId="44970334" w:rsidR="002F697F" w:rsidRPr="001D35E6" w:rsidRDefault="002F697F" w:rsidP="008514F5">
      <w:pPr>
        <w:pStyle w:val="ListParagraph"/>
        <w:numPr>
          <w:ilvl w:val="0"/>
          <w:numId w:val="42"/>
        </w:numPr>
        <w:spacing w:after="120" w:line="240" w:lineRule="auto"/>
        <w:ind w:left="1134" w:hanging="567"/>
        <w:contextualSpacing w:val="0"/>
        <w:outlineLvl w:val="0"/>
        <w:rPr>
          <w:rFonts w:asciiTheme="minorBidi" w:hAnsiTheme="minorBidi"/>
          <w:bCs/>
          <w:lang w:val="en-GB"/>
        </w:rPr>
      </w:pPr>
      <w:r w:rsidRPr="001D35E6">
        <w:rPr>
          <w:rFonts w:asciiTheme="minorBidi" w:hAnsiTheme="minorBidi"/>
          <w:bCs/>
          <w:lang w:val="en-GB"/>
        </w:rPr>
        <w:t>coordinate with and upon request support the IOC/WESTPAC-HAB activities on causative mechanisms of fish kills, including those related to harmful substances in the environment,  multiple stressors and cyanobacterial toxin effects on fish health;</w:t>
      </w:r>
    </w:p>
    <w:p w14:paraId="08E15907" w14:textId="19CCD1E1" w:rsidR="002F697F" w:rsidRPr="001D35E6" w:rsidRDefault="002F697F" w:rsidP="008514F5">
      <w:pPr>
        <w:pStyle w:val="ListParagraph"/>
        <w:numPr>
          <w:ilvl w:val="0"/>
          <w:numId w:val="42"/>
        </w:numPr>
        <w:spacing w:after="120" w:line="240" w:lineRule="auto"/>
        <w:ind w:left="1134" w:hanging="567"/>
        <w:contextualSpacing w:val="0"/>
        <w:outlineLvl w:val="0"/>
        <w:rPr>
          <w:rFonts w:asciiTheme="minorBidi" w:hAnsiTheme="minorBidi"/>
          <w:bCs/>
          <w:lang w:val="en-GB"/>
        </w:rPr>
      </w:pPr>
      <w:r w:rsidRPr="001D35E6">
        <w:rPr>
          <w:rFonts w:asciiTheme="minorBidi" w:hAnsiTheme="minorBidi"/>
          <w:bCs/>
          <w:lang w:val="en-GB"/>
        </w:rPr>
        <w:t xml:space="preserve">promote comparative studies of HABs causing fish mortalities in coordination with </w:t>
      </w:r>
      <w:proofErr w:type="spellStart"/>
      <w:r w:rsidRPr="001D35E6">
        <w:rPr>
          <w:rFonts w:asciiTheme="minorBidi" w:hAnsiTheme="minorBidi"/>
          <w:bCs/>
          <w:lang w:val="en-GB"/>
        </w:rPr>
        <w:t>GlobalHAB</w:t>
      </w:r>
      <w:proofErr w:type="spellEnd"/>
      <w:r w:rsidRPr="001D35E6">
        <w:rPr>
          <w:rFonts w:asciiTheme="minorBidi" w:hAnsiTheme="minorBidi"/>
          <w:bCs/>
          <w:lang w:val="en-GB"/>
        </w:rPr>
        <w:t>, e.g., by comparing bloom dynamics and forcing functions of fish-killing blooms, linkage to acute ichthyotoxic effects, and ecosystem consequences of blooms in different geographical regions;</w:t>
      </w:r>
    </w:p>
    <w:p w14:paraId="48211744" w14:textId="6FCA5550" w:rsidR="002F697F" w:rsidRPr="001D35E6" w:rsidRDefault="002F697F" w:rsidP="008514F5">
      <w:pPr>
        <w:pStyle w:val="ListParagraph"/>
        <w:numPr>
          <w:ilvl w:val="0"/>
          <w:numId w:val="42"/>
        </w:numPr>
        <w:spacing w:after="120" w:line="240" w:lineRule="auto"/>
        <w:ind w:left="1134" w:hanging="567"/>
        <w:contextualSpacing w:val="0"/>
        <w:outlineLvl w:val="0"/>
        <w:rPr>
          <w:rFonts w:asciiTheme="minorBidi" w:hAnsiTheme="minorBidi"/>
          <w:bCs/>
          <w:lang w:val="en-GB"/>
        </w:rPr>
      </w:pPr>
      <w:r w:rsidRPr="001D35E6">
        <w:rPr>
          <w:rFonts w:asciiTheme="minorBidi" w:hAnsiTheme="minorBidi"/>
          <w:bCs/>
          <w:lang w:val="en-GB"/>
        </w:rPr>
        <w:t>develop a long-term broad-scale strategy for implementation by resource managers and the aquaculture and fisheries industries in affected countries with focus on development and application of mitigation strategies;</w:t>
      </w:r>
    </w:p>
    <w:p w14:paraId="38866E9C" w14:textId="3DCB8A43" w:rsidR="002F697F" w:rsidRPr="001D35E6" w:rsidRDefault="002F697F" w:rsidP="008514F5">
      <w:pPr>
        <w:pStyle w:val="ListParagraph"/>
        <w:numPr>
          <w:ilvl w:val="0"/>
          <w:numId w:val="42"/>
        </w:numPr>
        <w:spacing w:after="120" w:line="240" w:lineRule="auto"/>
        <w:ind w:left="1134" w:hanging="567"/>
        <w:contextualSpacing w:val="0"/>
        <w:outlineLvl w:val="0"/>
        <w:rPr>
          <w:rFonts w:asciiTheme="minorBidi" w:hAnsiTheme="minorBidi"/>
          <w:bCs/>
          <w:lang w:val="en-GB"/>
        </w:rPr>
      </w:pPr>
      <w:r w:rsidRPr="001D35E6">
        <w:rPr>
          <w:rFonts w:asciiTheme="minorBidi" w:hAnsiTheme="minorBidi"/>
          <w:bCs/>
          <w:lang w:val="en-GB"/>
        </w:rPr>
        <w:t xml:space="preserve">coordinate with the IPHAB Task Team on Biotoxin Monitoring, Management and Regulations on defining ichthyotoxins for the IOC Toxins List, </w:t>
      </w:r>
      <w:proofErr w:type="spellStart"/>
      <w:r w:rsidRPr="001D35E6">
        <w:rPr>
          <w:rFonts w:asciiTheme="minorBidi" w:hAnsiTheme="minorBidi"/>
          <w:bCs/>
          <w:lang w:val="en-GB"/>
        </w:rPr>
        <w:t>GlobalHAB</w:t>
      </w:r>
      <w:proofErr w:type="spellEnd"/>
      <w:r w:rsidRPr="001D35E6">
        <w:rPr>
          <w:rFonts w:asciiTheme="minorBidi" w:hAnsiTheme="minorBidi"/>
          <w:bCs/>
          <w:lang w:val="en-GB"/>
        </w:rPr>
        <w:t xml:space="preserve"> endorsed activities on HABs and Fish Farms, and the ICES-IOC WGHABD by reporting on environmental multi-stressor and fish health issues within the relevant </w:t>
      </w:r>
      <w:proofErr w:type="spellStart"/>
      <w:r w:rsidRPr="001D35E6">
        <w:rPr>
          <w:rFonts w:asciiTheme="minorBidi" w:hAnsiTheme="minorBidi"/>
          <w:bCs/>
          <w:lang w:val="en-GB"/>
        </w:rPr>
        <w:t>ToR</w:t>
      </w:r>
      <w:proofErr w:type="spellEnd"/>
      <w:r w:rsidRPr="001D35E6">
        <w:rPr>
          <w:rFonts w:asciiTheme="minorBidi" w:hAnsiTheme="minorBidi"/>
          <w:bCs/>
          <w:lang w:val="en-GB"/>
        </w:rPr>
        <w:t xml:space="preserve"> on fish-killing algal blooms;</w:t>
      </w:r>
    </w:p>
    <w:p w14:paraId="184E2786" w14:textId="32B1107E" w:rsidR="002F697F" w:rsidRPr="001D35E6" w:rsidRDefault="002F697F" w:rsidP="008514F5">
      <w:pPr>
        <w:pStyle w:val="ListParagraph"/>
        <w:numPr>
          <w:ilvl w:val="0"/>
          <w:numId w:val="42"/>
        </w:numPr>
        <w:spacing w:after="240" w:line="240" w:lineRule="auto"/>
        <w:ind w:left="1134" w:hanging="567"/>
        <w:contextualSpacing w:val="0"/>
        <w:jc w:val="both"/>
        <w:outlineLvl w:val="0"/>
        <w:rPr>
          <w:rFonts w:asciiTheme="minorBidi" w:hAnsiTheme="minorBidi"/>
          <w:bCs/>
          <w:lang w:val="en-GB"/>
        </w:rPr>
      </w:pPr>
      <w:r w:rsidRPr="001D35E6">
        <w:rPr>
          <w:rFonts w:asciiTheme="minorBidi" w:hAnsiTheme="minorBidi"/>
          <w:bCs/>
          <w:lang w:val="en-GB"/>
        </w:rPr>
        <w:t>assist in the development of objectives and address challenges for fish-killing algal issues with focus on implementation of early warning and forecasting systems, and mitigation and control strategies for the HAB-Solutions initiative endorsed for the UN Decade of Ocean Science for Sustainable Development</w:t>
      </w:r>
      <w:r w:rsidR="00897F37">
        <w:rPr>
          <w:rFonts w:asciiTheme="minorBidi" w:hAnsiTheme="minorBidi"/>
          <w:bCs/>
          <w:lang w:val="en-GB"/>
        </w:rPr>
        <w:t>;</w:t>
      </w:r>
    </w:p>
    <w:p w14:paraId="094EF2C9" w14:textId="14EBAFB5" w:rsidR="002F697F" w:rsidRPr="002F697F" w:rsidRDefault="00897F37" w:rsidP="008514F5">
      <w:pPr>
        <w:spacing w:after="240" w:line="240" w:lineRule="auto"/>
        <w:jc w:val="both"/>
        <w:outlineLvl w:val="0"/>
        <w:rPr>
          <w:rFonts w:asciiTheme="minorBidi" w:hAnsiTheme="minorBidi"/>
          <w:bCs/>
          <w:lang w:val="en-GB"/>
        </w:rPr>
      </w:pPr>
      <w:r>
        <w:rPr>
          <w:rFonts w:asciiTheme="minorBidi" w:hAnsiTheme="minorBidi"/>
          <w:b/>
          <w:bCs/>
          <w:lang w:val="en-GB"/>
        </w:rPr>
        <w:t>Also d</w:t>
      </w:r>
      <w:r w:rsidR="002F697F" w:rsidRPr="002F697F">
        <w:rPr>
          <w:rFonts w:asciiTheme="minorBidi" w:hAnsiTheme="minorBidi"/>
          <w:b/>
          <w:bCs/>
          <w:lang w:val="en-GB"/>
        </w:rPr>
        <w:t>ecides</w:t>
      </w:r>
      <w:r w:rsidR="002F697F" w:rsidRPr="002F697F">
        <w:rPr>
          <w:rFonts w:asciiTheme="minorBidi" w:hAnsiTheme="minorBidi"/>
          <w:bCs/>
          <w:lang w:val="en-GB"/>
        </w:rPr>
        <w:t xml:space="preserve"> that the Task Team is </w:t>
      </w:r>
      <w:r>
        <w:rPr>
          <w:rFonts w:asciiTheme="minorBidi" w:hAnsiTheme="minorBidi"/>
          <w:bCs/>
          <w:lang w:val="en-GB"/>
        </w:rPr>
        <w:t>composed</w:t>
      </w:r>
      <w:r w:rsidR="002F697F" w:rsidRPr="002F697F">
        <w:rPr>
          <w:rFonts w:asciiTheme="minorBidi" w:hAnsiTheme="minorBidi"/>
          <w:bCs/>
          <w:lang w:val="en-GB"/>
        </w:rPr>
        <w:t xml:space="preserve"> </w:t>
      </w:r>
      <w:r w:rsidR="00EF4E89">
        <w:rPr>
          <w:rFonts w:asciiTheme="minorBidi" w:hAnsiTheme="minorBidi"/>
          <w:bCs/>
          <w:lang w:val="en-GB"/>
        </w:rPr>
        <w:t>of</w:t>
      </w:r>
      <w:r w:rsidR="002F697F" w:rsidRPr="002F697F">
        <w:rPr>
          <w:rFonts w:asciiTheme="minorBidi" w:hAnsiTheme="minorBidi"/>
          <w:bCs/>
          <w:lang w:val="en-GB"/>
        </w:rPr>
        <w:t xml:space="preserve"> </w:t>
      </w:r>
      <w:r w:rsidR="008E38D1" w:rsidRPr="008E38D1">
        <w:rPr>
          <w:rFonts w:ascii="Arial" w:hAnsi="Arial" w:cs="Arial"/>
          <w:lang w:val="en-US"/>
        </w:rPr>
        <w:t xml:space="preserve">A. </w:t>
      </w:r>
      <w:proofErr w:type="spellStart"/>
      <w:r w:rsidR="008E38D1" w:rsidRPr="008E38D1">
        <w:rPr>
          <w:rFonts w:ascii="Arial" w:hAnsi="Arial" w:cs="Arial"/>
          <w:lang w:val="en-US"/>
        </w:rPr>
        <w:t>Cembella</w:t>
      </w:r>
      <w:proofErr w:type="spellEnd"/>
      <w:r w:rsidR="008E38D1" w:rsidRPr="008E38D1">
        <w:rPr>
          <w:rFonts w:ascii="Arial" w:hAnsi="Arial" w:cs="Arial"/>
          <w:lang w:val="en-US"/>
        </w:rPr>
        <w:t xml:space="preserve"> (Germany) (co-Chair), K. Wakita (IOC/WESTPAC-HAB) (Co-chair), and members M. </w:t>
      </w:r>
      <w:proofErr w:type="spellStart"/>
      <w:r w:rsidR="008E38D1" w:rsidRPr="008E38D1">
        <w:rPr>
          <w:rFonts w:ascii="Arial" w:hAnsi="Arial" w:cs="Arial"/>
          <w:lang w:val="en-US"/>
        </w:rPr>
        <w:t>Iwataki</w:t>
      </w:r>
      <w:proofErr w:type="spellEnd"/>
      <w:r w:rsidR="008E38D1" w:rsidRPr="008E38D1">
        <w:rPr>
          <w:rFonts w:ascii="Arial" w:hAnsi="Arial" w:cs="Arial"/>
          <w:lang w:val="en-US"/>
        </w:rPr>
        <w:t xml:space="preserve"> (Japan), L. Guzmán (Chile), P. Hess (France), B. Karlson (Sweden), P.T. Lim (Malaysia, </w:t>
      </w:r>
      <w:proofErr w:type="spellStart"/>
      <w:r w:rsidR="008E38D1" w:rsidRPr="008E38D1">
        <w:rPr>
          <w:rFonts w:ascii="Arial" w:hAnsi="Arial" w:cs="Arial"/>
          <w:lang w:val="en-US"/>
        </w:rPr>
        <w:t>GlobalHAB</w:t>
      </w:r>
      <w:proofErr w:type="spellEnd"/>
      <w:r w:rsidR="008E38D1" w:rsidRPr="008E38D1">
        <w:rPr>
          <w:rFonts w:ascii="Arial" w:hAnsi="Arial" w:cs="Arial"/>
          <w:lang w:val="en-US"/>
        </w:rPr>
        <w:t xml:space="preserve">-SSC), C. McKenzie (Canada), L.-J. </w:t>
      </w:r>
      <w:proofErr w:type="spellStart"/>
      <w:r w:rsidR="008E38D1" w:rsidRPr="008E38D1">
        <w:rPr>
          <w:rFonts w:ascii="Arial" w:hAnsi="Arial" w:cs="Arial"/>
          <w:lang w:val="en-US"/>
        </w:rPr>
        <w:t>Naustvoll</w:t>
      </w:r>
      <w:proofErr w:type="spellEnd"/>
      <w:r w:rsidR="008E38D1" w:rsidRPr="008E38D1">
        <w:rPr>
          <w:rFonts w:ascii="Arial" w:hAnsi="Arial" w:cs="Arial"/>
          <w:lang w:val="en-US"/>
        </w:rPr>
        <w:t xml:space="preserve"> (Norway), M. Wells (PICES), P. Wang (China; PICES), E. García-Mendoza (Mexico). The Task Team is supplemented by international advisors and experts A. </w:t>
      </w:r>
      <w:proofErr w:type="spellStart"/>
      <w:r w:rsidR="008E38D1" w:rsidRPr="008E38D1">
        <w:rPr>
          <w:rFonts w:ascii="Arial" w:hAnsi="Arial" w:cs="Arial"/>
          <w:lang w:val="en-US"/>
        </w:rPr>
        <w:t>Yñiguez</w:t>
      </w:r>
      <w:proofErr w:type="spellEnd"/>
      <w:r w:rsidR="008E38D1" w:rsidRPr="008E38D1">
        <w:rPr>
          <w:rFonts w:ascii="Arial" w:hAnsi="Arial" w:cs="Arial"/>
          <w:lang w:val="en-US"/>
        </w:rPr>
        <w:t xml:space="preserve"> (Philippines), A. </w:t>
      </w:r>
      <w:proofErr w:type="spellStart"/>
      <w:r w:rsidR="008E38D1" w:rsidRPr="008E38D1">
        <w:rPr>
          <w:rFonts w:ascii="Arial" w:hAnsi="Arial" w:cs="Arial"/>
          <w:lang w:val="en-US"/>
        </w:rPr>
        <w:lastRenderedPageBreak/>
        <w:t>Fathalli</w:t>
      </w:r>
      <w:proofErr w:type="spellEnd"/>
      <w:r w:rsidR="008E38D1" w:rsidRPr="008E38D1">
        <w:rPr>
          <w:rFonts w:ascii="Arial" w:hAnsi="Arial" w:cs="Arial"/>
          <w:lang w:val="en-US"/>
        </w:rPr>
        <w:t xml:space="preserve"> (Tunisia), G. </w:t>
      </w:r>
      <w:proofErr w:type="spellStart"/>
      <w:r w:rsidR="008E38D1" w:rsidRPr="008E38D1">
        <w:rPr>
          <w:rFonts w:ascii="Arial" w:hAnsi="Arial" w:cs="Arial"/>
          <w:lang w:val="en-US"/>
        </w:rPr>
        <w:t>Hallegraeff</w:t>
      </w:r>
      <w:proofErr w:type="spellEnd"/>
      <w:r w:rsidR="008E38D1" w:rsidRPr="008E38D1">
        <w:rPr>
          <w:rFonts w:ascii="Arial" w:hAnsi="Arial" w:cs="Arial"/>
          <w:lang w:val="en-US"/>
        </w:rPr>
        <w:t xml:space="preserve"> (Australia), H. </w:t>
      </w:r>
      <w:proofErr w:type="spellStart"/>
      <w:r w:rsidR="008E38D1" w:rsidRPr="008E38D1">
        <w:rPr>
          <w:rFonts w:ascii="Arial" w:hAnsi="Arial" w:cs="Arial"/>
          <w:lang w:val="en-US"/>
        </w:rPr>
        <w:t>Hégaret</w:t>
      </w:r>
      <w:proofErr w:type="spellEnd"/>
      <w:r w:rsidR="008E38D1" w:rsidRPr="008E38D1">
        <w:rPr>
          <w:rFonts w:ascii="Arial" w:hAnsi="Arial" w:cs="Arial"/>
          <w:lang w:val="en-US"/>
        </w:rPr>
        <w:t xml:space="preserve"> (France), O. Espinosa (Chile), and J. Mardones (Chile), and may be further expanded as required to fulfil the Terms of Reference;</w:t>
      </w:r>
    </w:p>
    <w:p w14:paraId="34C4B7DA" w14:textId="37931A1F" w:rsidR="002F697F" w:rsidRPr="002F697F" w:rsidRDefault="002F697F" w:rsidP="008514F5">
      <w:pPr>
        <w:spacing w:after="240" w:line="240" w:lineRule="auto"/>
        <w:jc w:val="both"/>
        <w:outlineLvl w:val="0"/>
        <w:rPr>
          <w:rFonts w:asciiTheme="minorBidi" w:hAnsiTheme="minorBidi"/>
          <w:bCs/>
          <w:lang w:val="en-GB"/>
        </w:rPr>
      </w:pPr>
      <w:r w:rsidRPr="002F697F">
        <w:rPr>
          <w:rFonts w:asciiTheme="minorBidi" w:hAnsiTheme="minorBidi"/>
          <w:b/>
          <w:bCs/>
          <w:lang w:val="en-GB"/>
        </w:rPr>
        <w:t>Notes</w:t>
      </w:r>
      <w:r w:rsidRPr="002F697F">
        <w:rPr>
          <w:rFonts w:asciiTheme="minorBidi" w:hAnsiTheme="minorBidi"/>
          <w:bCs/>
          <w:lang w:val="en-GB"/>
        </w:rPr>
        <w:t xml:space="preserve"> that the Task Team will continue its work until otherwise decided by the Panel and that it will work by correspondence, strategic sessions at international conferences, symposia and workshops, video-networking, and provide a</w:t>
      </w:r>
      <w:r w:rsidR="00BC6730">
        <w:rPr>
          <w:rFonts w:asciiTheme="minorBidi" w:hAnsiTheme="minorBidi"/>
          <w:bCs/>
          <w:lang w:val="en-GB"/>
        </w:rPr>
        <w:t xml:space="preserve"> </w:t>
      </w:r>
      <w:r w:rsidRPr="002F697F">
        <w:rPr>
          <w:rFonts w:asciiTheme="minorBidi" w:hAnsiTheme="minorBidi"/>
          <w:bCs/>
          <w:lang w:val="en-GB"/>
        </w:rPr>
        <w:t>progress report to the Chair of IPHAB inter</w:t>
      </w:r>
      <w:r w:rsidR="00BC6730" w:rsidRPr="002F697F">
        <w:rPr>
          <w:rFonts w:asciiTheme="minorBidi" w:hAnsiTheme="minorBidi"/>
          <w:bCs/>
          <w:lang w:val="en-GB"/>
        </w:rPr>
        <w:t>sessional</w:t>
      </w:r>
      <w:r w:rsidRPr="002F697F">
        <w:rPr>
          <w:rFonts w:asciiTheme="minorBidi" w:hAnsiTheme="minorBidi"/>
          <w:bCs/>
          <w:lang w:val="en-GB"/>
        </w:rPr>
        <w:t xml:space="preserve"> and prior to IPHAB-XVIII.</w:t>
      </w:r>
    </w:p>
    <w:p w14:paraId="79CDEDD3" w14:textId="77777777" w:rsidR="002F697F" w:rsidRPr="002F697F" w:rsidRDefault="002F697F" w:rsidP="00EF4E89">
      <w:pPr>
        <w:spacing w:after="0" w:line="240" w:lineRule="auto"/>
        <w:outlineLvl w:val="0"/>
        <w:rPr>
          <w:rFonts w:asciiTheme="minorBidi" w:hAnsiTheme="minorBidi"/>
          <w:bCs/>
          <w:lang w:val="en-GB"/>
        </w:rPr>
      </w:pPr>
    </w:p>
    <w:p w14:paraId="0371F347" w14:textId="6C29AA5D" w:rsidR="007A5205" w:rsidRDefault="007A5205" w:rsidP="00EF4E89">
      <w:pPr>
        <w:spacing w:after="0" w:line="240" w:lineRule="auto"/>
        <w:outlineLvl w:val="0"/>
        <w:rPr>
          <w:rFonts w:asciiTheme="minorBidi" w:hAnsiTheme="minorBidi"/>
          <w:lang w:val="en-GB"/>
        </w:rPr>
      </w:pPr>
    </w:p>
    <w:p w14:paraId="37DEBE55" w14:textId="3EF8EF93" w:rsidR="006A4B81" w:rsidRPr="007F77D7" w:rsidRDefault="006A4B81" w:rsidP="006A4B81">
      <w:pPr>
        <w:spacing w:line="240" w:lineRule="auto"/>
        <w:jc w:val="center"/>
        <w:rPr>
          <w:rFonts w:asciiTheme="minorBidi" w:hAnsiTheme="minorBidi"/>
          <w:u w:val="single"/>
          <w:lang w:val="en-US"/>
        </w:rPr>
      </w:pPr>
      <w:bookmarkStart w:id="23" w:name="res9"/>
      <w:r w:rsidRPr="007F77D7">
        <w:rPr>
          <w:rFonts w:asciiTheme="minorBidi" w:hAnsiTheme="minorBidi"/>
          <w:u w:val="single"/>
          <w:lang w:val="en-US"/>
        </w:rPr>
        <w:t>Decision IPHAB-XV</w:t>
      </w:r>
      <w:r w:rsidR="00B2307E">
        <w:rPr>
          <w:rFonts w:asciiTheme="minorBidi" w:hAnsiTheme="minorBidi"/>
          <w:u w:val="single"/>
          <w:lang w:val="en-US"/>
        </w:rPr>
        <w:t>I</w:t>
      </w:r>
      <w:r w:rsidRPr="007F77D7">
        <w:rPr>
          <w:rFonts w:asciiTheme="minorBidi" w:hAnsiTheme="minorBidi"/>
          <w:u w:val="single"/>
          <w:lang w:val="en-US"/>
        </w:rPr>
        <w:t>I.9</w:t>
      </w:r>
      <w:bookmarkEnd w:id="23"/>
    </w:p>
    <w:p w14:paraId="77389572" w14:textId="77777777" w:rsidR="006A4B81" w:rsidRPr="007F77D7" w:rsidRDefault="006A4B81" w:rsidP="006A4B81">
      <w:pPr>
        <w:spacing w:line="240" w:lineRule="auto"/>
        <w:jc w:val="center"/>
        <w:rPr>
          <w:rFonts w:asciiTheme="minorBidi" w:hAnsiTheme="minorBidi"/>
          <w:b/>
          <w:lang w:val="en-US"/>
        </w:rPr>
      </w:pPr>
      <w:r w:rsidRPr="007F77D7">
        <w:rPr>
          <w:rFonts w:asciiTheme="minorBidi" w:hAnsiTheme="minorBidi"/>
          <w:b/>
          <w:lang w:val="en-US"/>
        </w:rPr>
        <w:t>TASK TEAM ON HAB COMMUNICATION</w:t>
      </w:r>
    </w:p>
    <w:p w14:paraId="1DBF15C1" w14:textId="2887C7E1" w:rsidR="00B2307E" w:rsidRPr="00B2307E" w:rsidRDefault="006A4B81" w:rsidP="00B2307E">
      <w:pPr>
        <w:spacing w:line="240" w:lineRule="auto"/>
        <w:rPr>
          <w:rFonts w:asciiTheme="minorBidi" w:hAnsiTheme="minorBidi"/>
          <w:bCs/>
          <w:lang w:val="en-US"/>
        </w:rPr>
      </w:pPr>
      <w:r w:rsidRPr="00AC7B8E">
        <w:rPr>
          <w:rFonts w:asciiTheme="minorBidi" w:hAnsiTheme="minorBidi"/>
          <w:bCs/>
          <w:lang w:val="en-US"/>
        </w:rPr>
        <w:t xml:space="preserve">The IOC-FAO Intergovernmental Panel on Harmful </w:t>
      </w:r>
      <w:r w:rsidR="00B2307E" w:rsidRPr="00B2307E">
        <w:rPr>
          <w:rFonts w:asciiTheme="minorBidi" w:hAnsiTheme="minorBidi"/>
          <w:bCs/>
          <w:lang w:val="en-US"/>
        </w:rPr>
        <w:t>Algal Blooms,</w:t>
      </w:r>
    </w:p>
    <w:p w14:paraId="46B25EEF" w14:textId="77777777" w:rsidR="00B2307E" w:rsidRPr="00B2307E" w:rsidRDefault="00B2307E" w:rsidP="00897F37">
      <w:pPr>
        <w:spacing w:line="240" w:lineRule="auto"/>
        <w:jc w:val="both"/>
        <w:rPr>
          <w:rFonts w:asciiTheme="minorBidi" w:hAnsiTheme="minorBidi"/>
          <w:bCs/>
          <w:lang w:val="en-US"/>
        </w:rPr>
      </w:pPr>
      <w:r w:rsidRPr="00B2307E">
        <w:rPr>
          <w:rFonts w:asciiTheme="minorBidi" w:hAnsiTheme="minorBidi"/>
          <w:b/>
          <w:bCs/>
          <w:lang w:val="en-US"/>
        </w:rPr>
        <w:t>Recalling</w:t>
      </w:r>
      <w:r w:rsidRPr="00B2307E">
        <w:rPr>
          <w:rFonts w:asciiTheme="minorBidi" w:hAnsiTheme="minorBidi"/>
          <w:bCs/>
          <w:lang w:val="en-US"/>
        </w:rPr>
        <w:t xml:space="preserve"> that the IOC newsletter </w:t>
      </w:r>
      <w:r w:rsidRPr="00B2307E">
        <w:rPr>
          <w:rFonts w:asciiTheme="minorBidi" w:hAnsiTheme="minorBidi"/>
          <w:bCs/>
          <w:i/>
          <w:lang w:val="en-US"/>
        </w:rPr>
        <w:t>Harmful Algae News</w:t>
      </w:r>
      <w:r w:rsidRPr="00B2307E">
        <w:rPr>
          <w:rFonts w:asciiTheme="minorBidi" w:hAnsiTheme="minorBidi"/>
          <w:bCs/>
          <w:lang w:val="en-US"/>
        </w:rPr>
        <w:t xml:space="preserve"> (HAN) has been published regularly since 1992 and that it is currently distributed/announced to about 5.500 recipients,</w:t>
      </w:r>
    </w:p>
    <w:p w14:paraId="43F0DE27" w14:textId="77777777" w:rsidR="00B2307E" w:rsidRPr="00B2307E" w:rsidRDefault="00B2307E" w:rsidP="00897F37">
      <w:pPr>
        <w:spacing w:line="240" w:lineRule="auto"/>
        <w:jc w:val="both"/>
        <w:rPr>
          <w:rFonts w:asciiTheme="minorBidi" w:hAnsiTheme="minorBidi"/>
          <w:bCs/>
          <w:lang w:val="en-US"/>
        </w:rPr>
      </w:pPr>
      <w:r w:rsidRPr="00B2307E">
        <w:rPr>
          <w:rFonts w:asciiTheme="minorBidi" w:hAnsiTheme="minorBidi"/>
          <w:b/>
          <w:bCs/>
          <w:lang w:val="en-US"/>
        </w:rPr>
        <w:t>Recognizing</w:t>
      </w:r>
      <w:r w:rsidRPr="00B2307E">
        <w:rPr>
          <w:rFonts w:asciiTheme="minorBidi" w:hAnsiTheme="minorBidi"/>
          <w:bCs/>
          <w:lang w:val="en-US"/>
        </w:rPr>
        <w:t xml:space="preserve"> the role of HAN as a medium for sharing HAB event news, information on events in the HAB science and management community, and its role as newsletter for the International Society for Study of Harmful Algae (ISSHA) and the IOC-SCOR </w:t>
      </w:r>
      <w:proofErr w:type="spellStart"/>
      <w:r w:rsidRPr="00B2307E">
        <w:rPr>
          <w:rFonts w:asciiTheme="minorBidi" w:hAnsiTheme="minorBidi"/>
          <w:bCs/>
          <w:lang w:val="en-US"/>
        </w:rPr>
        <w:t>GlobalHAB</w:t>
      </w:r>
      <w:proofErr w:type="spellEnd"/>
      <w:r w:rsidRPr="00B2307E">
        <w:rPr>
          <w:rFonts w:asciiTheme="minorBidi" w:hAnsiTheme="minorBidi"/>
          <w:bCs/>
          <w:lang w:val="en-US"/>
        </w:rPr>
        <w:t xml:space="preserve"> </w:t>
      </w:r>
      <w:proofErr w:type="spellStart"/>
      <w:r w:rsidRPr="00B2307E">
        <w:rPr>
          <w:rFonts w:asciiTheme="minorBidi" w:hAnsiTheme="minorBidi"/>
          <w:bCs/>
          <w:lang w:val="en-US"/>
        </w:rPr>
        <w:t>Programme</w:t>
      </w:r>
      <w:proofErr w:type="spellEnd"/>
      <w:r w:rsidRPr="00B2307E">
        <w:rPr>
          <w:rFonts w:asciiTheme="minorBidi" w:hAnsiTheme="minorBidi"/>
          <w:bCs/>
          <w:lang w:val="en-US"/>
        </w:rPr>
        <w:t>,</w:t>
      </w:r>
    </w:p>
    <w:p w14:paraId="0A874428" w14:textId="77777777" w:rsidR="00B2307E" w:rsidRPr="00B2307E" w:rsidRDefault="00B2307E" w:rsidP="00897F37">
      <w:pPr>
        <w:spacing w:line="240" w:lineRule="auto"/>
        <w:jc w:val="both"/>
        <w:rPr>
          <w:rFonts w:asciiTheme="minorBidi" w:hAnsiTheme="minorBidi"/>
          <w:bCs/>
          <w:lang w:val="en-US"/>
        </w:rPr>
      </w:pPr>
      <w:r w:rsidRPr="00B2307E">
        <w:rPr>
          <w:rFonts w:asciiTheme="minorBidi" w:hAnsiTheme="minorBidi"/>
          <w:b/>
          <w:bCs/>
          <w:lang w:val="en-US"/>
        </w:rPr>
        <w:t>Acknowledging</w:t>
      </w:r>
      <w:r w:rsidRPr="00B2307E">
        <w:rPr>
          <w:rFonts w:asciiTheme="minorBidi" w:hAnsiTheme="minorBidi"/>
          <w:bCs/>
          <w:lang w:val="en-US"/>
        </w:rPr>
        <w:t xml:space="preserve"> that HAN captures and communicates news and HAB events that are not being recorded in the peer-reviewed literature,</w:t>
      </w:r>
    </w:p>
    <w:p w14:paraId="024E58AD" w14:textId="77777777" w:rsidR="00B2307E" w:rsidRPr="00B2307E" w:rsidRDefault="00B2307E" w:rsidP="00897F37">
      <w:pPr>
        <w:spacing w:line="240" w:lineRule="auto"/>
        <w:jc w:val="both"/>
        <w:rPr>
          <w:rFonts w:asciiTheme="minorBidi" w:hAnsiTheme="minorBidi"/>
          <w:bCs/>
          <w:lang w:val="en-US"/>
        </w:rPr>
      </w:pPr>
      <w:r w:rsidRPr="00B2307E">
        <w:rPr>
          <w:rFonts w:asciiTheme="minorBidi" w:hAnsiTheme="minorBidi"/>
          <w:b/>
          <w:bCs/>
          <w:lang w:val="en-US"/>
        </w:rPr>
        <w:t>Recalling</w:t>
      </w:r>
      <w:r w:rsidRPr="00B2307E">
        <w:rPr>
          <w:rFonts w:asciiTheme="minorBidi" w:hAnsiTheme="minorBidi"/>
          <w:bCs/>
          <w:lang w:val="en-US"/>
        </w:rPr>
        <w:t xml:space="preserve"> that an editorial board with regional editors for HAN exists: Central America and the Caribbean: E. Mancera; Atlantic Europe: M. Lemoine; Mediterranean Sea: A. Zingone; India: K.B. Padmakumar; Western Pacific: C. Pin </w:t>
      </w:r>
      <w:proofErr w:type="spellStart"/>
      <w:r w:rsidRPr="00B2307E">
        <w:rPr>
          <w:rFonts w:asciiTheme="minorBidi" w:hAnsiTheme="minorBidi"/>
          <w:bCs/>
          <w:lang w:val="en-US"/>
        </w:rPr>
        <w:t>Leaw</w:t>
      </w:r>
      <w:proofErr w:type="spellEnd"/>
      <w:r w:rsidRPr="00B2307E">
        <w:rPr>
          <w:rFonts w:asciiTheme="minorBidi" w:hAnsiTheme="minorBidi"/>
          <w:bCs/>
          <w:lang w:val="en-US"/>
        </w:rPr>
        <w:t xml:space="preserve"> and K. Wakita; North Africa: A. Ismael; North America: C. McKenzie; South America: P. Díaz and </w:t>
      </w:r>
      <w:proofErr w:type="spellStart"/>
      <w:r w:rsidRPr="00B2307E">
        <w:rPr>
          <w:rFonts w:asciiTheme="minorBidi" w:hAnsiTheme="minorBidi"/>
          <w:bCs/>
          <w:lang w:val="en-US"/>
        </w:rPr>
        <w:t>and</w:t>
      </w:r>
      <w:proofErr w:type="spellEnd"/>
      <w:r w:rsidRPr="00B2307E">
        <w:rPr>
          <w:rFonts w:asciiTheme="minorBidi" w:hAnsiTheme="minorBidi"/>
          <w:bCs/>
          <w:lang w:val="en-US"/>
        </w:rPr>
        <w:t xml:space="preserve"> L. Mafra; South Pacific: M. </w:t>
      </w:r>
      <w:proofErr w:type="spellStart"/>
      <w:r w:rsidRPr="00B2307E">
        <w:rPr>
          <w:rFonts w:asciiTheme="minorBidi" w:hAnsiTheme="minorBidi"/>
          <w:bCs/>
          <w:lang w:val="en-US"/>
        </w:rPr>
        <w:t>Chinain</w:t>
      </w:r>
      <w:proofErr w:type="spellEnd"/>
      <w:r w:rsidRPr="00B2307E">
        <w:rPr>
          <w:rFonts w:asciiTheme="minorBidi" w:hAnsiTheme="minorBidi"/>
          <w:bCs/>
          <w:lang w:val="en-US"/>
        </w:rPr>
        <w:t xml:space="preserve"> and L. Rhodes,</w:t>
      </w:r>
    </w:p>
    <w:p w14:paraId="12AC836C" w14:textId="52621180" w:rsidR="00B2307E" w:rsidRPr="00B2307E" w:rsidRDefault="00B2307E" w:rsidP="00EF4E89">
      <w:pPr>
        <w:spacing w:after="120" w:line="240" w:lineRule="auto"/>
        <w:jc w:val="both"/>
        <w:rPr>
          <w:rFonts w:asciiTheme="minorBidi" w:hAnsiTheme="minorBidi"/>
          <w:bCs/>
          <w:lang w:val="en-US"/>
        </w:rPr>
      </w:pPr>
      <w:r w:rsidRPr="00B2307E">
        <w:rPr>
          <w:rFonts w:asciiTheme="minorBidi" w:hAnsiTheme="minorBidi"/>
          <w:b/>
          <w:bCs/>
          <w:lang w:val="en-US"/>
        </w:rPr>
        <w:t>Decides</w:t>
      </w:r>
      <w:r w:rsidRPr="00B2307E">
        <w:rPr>
          <w:rFonts w:asciiTheme="minorBidi" w:hAnsiTheme="minorBidi"/>
          <w:bCs/>
          <w:lang w:val="en-US"/>
        </w:rPr>
        <w:t xml:space="preserve">, with reference to the HAB </w:t>
      </w:r>
      <w:proofErr w:type="spellStart"/>
      <w:r w:rsidRPr="00B2307E">
        <w:rPr>
          <w:rFonts w:asciiTheme="minorBidi" w:hAnsiTheme="minorBidi"/>
          <w:bCs/>
          <w:lang w:val="en-US"/>
        </w:rPr>
        <w:t>Programme</w:t>
      </w:r>
      <w:proofErr w:type="spellEnd"/>
      <w:r w:rsidRPr="00B2307E">
        <w:rPr>
          <w:rFonts w:asciiTheme="minorBidi" w:hAnsiTheme="minorBidi"/>
          <w:bCs/>
          <w:lang w:val="en-US"/>
        </w:rPr>
        <w:t xml:space="preserve"> Plan, objective 6.1.1 (</w:t>
      </w:r>
      <w:hyperlink r:id="rId18" w:history="1">
        <w:r w:rsidRPr="00B2307E">
          <w:rPr>
            <w:rStyle w:val="Hyperlink"/>
            <w:rFonts w:asciiTheme="minorBidi" w:hAnsiTheme="minorBidi"/>
            <w:bCs/>
            <w:lang w:val="en-US"/>
          </w:rPr>
          <w:t>IOC/IPHAB-IX.3</w:t>
        </w:r>
      </w:hyperlink>
      <w:r w:rsidRPr="00B2307E">
        <w:rPr>
          <w:rFonts w:asciiTheme="minorBidi" w:hAnsiTheme="minorBidi"/>
          <w:bCs/>
          <w:lang w:val="en-US"/>
        </w:rPr>
        <w:t>, Annex VII), to continue the Task Team on HAB Communication with the following terms of reference:</w:t>
      </w:r>
    </w:p>
    <w:p w14:paraId="7F3A7DE8" w14:textId="7C50C994" w:rsidR="00B2307E" w:rsidRPr="00B2307E" w:rsidRDefault="00B2307E" w:rsidP="00EF4E89">
      <w:pPr>
        <w:numPr>
          <w:ilvl w:val="0"/>
          <w:numId w:val="43"/>
        </w:numPr>
        <w:spacing w:after="120" w:line="240" w:lineRule="auto"/>
        <w:ind w:left="1134" w:hanging="567"/>
        <w:rPr>
          <w:rFonts w:asciiTheme="minorBidi" w:hAnsiTheme="minorBidi"/>
          <w:bCs/>
          <w:lang w:val="en-US"/>
        </w:rPr>
      </w:pPr>
      <w:r w:rsidRPr="00B2307E">
        <w:rPr>
          <w:rFonts w:asciiTheme="minorBidi" w:hAnsiTheme="minorBidi"/>
          <w:bCs/>
          <w:lang w:val="en-US"/>
        </w:rPr>
        <w:t>Act as the editorial board for HAN</w:t>
      </w:r>
      <w:r w:rsidR="00897F37">
        <w:rPr>
          <w:rFonts w:asciiTheme="minorBidi" w:hAnsiTheme="minorBidi"/>
          <w:bCs/>
          <w:lang w:val="en-US"/>
        </w:rPr>
        <w:t>;</w:t>
      </w:r>
    </w:p>
    <w:p w14:paraId="01FD1C8E" w14:textId="64B9BA03" w:rsidR="00B2307E" w:rsidRPr="00B2307E" w:rsidRDefault="00B2307E" w:rsidP="00EF4E89">
      <w:pPr>
        <w:numPr>
          <w:ilvl w:val="0"/>
          <w:numId w:val="43"/>
        </w:numPr>
        <w:spacing w:after="120" w:line="240" w:lineRule="auto"/>
        <w:ind w:left="1134" w:hanging="567"/>
        <w:rPr>
          <w:rFonts w:asciiTheme="minorBidi" w:hAnsiTheme="minorBidi"/>
          <w:bCs/>
          <w:lang w:val="en-US"/>
        </w:rPr>
      </w:pPr>
      <w:r w:rsidRPr="00B2307E">
        <w:rPr>
          <w:rFonts w:asciiTheme="minorBidi" w:hAnsiTheme="minorBidi"/>
          <w:bCs/>
          <w:lang w:val="en-US"/>
        </w:rPr>
        <w:t>Be alert to HAB events around the world that could become news items for HAN</w:t>
      </w:r>
      <w:r w:rsidR="00897F37">
        <w:rPr>
          <w:rFonts w:asciiTheme="minorBidi" w:hAnsiTheme="minorBidi"/>
          <w:bCs/>
          <w:lang w:val="en-US"/>
        </w:rPr>
        <w:t>;</w:t>
      </w:r>
    </w:p>
    <w:p w14:paraId="663D1D05" w14:textId="67C784B3" w:rsidR="00B2307E" w:rsidRPr="00B2307E" w:rsidRDefault="00B2307E" w:rsidP="00EF4E89">
      <w:pPr>
        <w:numPr>
          <w:ilvl w:val="0"/>
          <w:numId w:val="43"/>
        </w:numPr>
        <w:spacing w:after="120" w:line="240" w:lineRule="auto"/>
        <w:ind w:left="1134" w:hanging="567"/>
        <w:rPr>
          <w:rFonts w:asciiTheme="minorBidi" w:hAnsiTheme="minorBidi"/>
          <w:bCs/>
          <w:lang w:val="en-US"/>
        </w:rPr>
      </w:pPr>
      <w:r w:rsidRPr="00B2307E">
        <w:rPr>
          <w:rFonts w:asciiTheme="minorBidi" w:hAnsiTheme="minorBidi"/>
          <w:bCs/>
          <w:lang w:val="en-US"/>
        </w:rPr>
        <w:t>Contact relevant experts in their field and invite them to prepare feature articles</w:t>
      </w:r>
      <w:r w:rsidR="00897F37">
        <w:rPr>
          <w:rFonts w:asciiTheme="minorBidi" w:hAnsiTheme="minorBidi"/>
          <w:bCs/>
          <w:lang w:val="en-US"/>
        </w:rPr>
        <w:t>;</w:t>
      </w:r>
    </w:p>
    <w:p w14:paraId="518F33D1" w14:textId="25C35691" w:rsidR="00B2307E" w:rsidRPr="00B2307E" w:rsidRDefault="00B2307E" w:rsidP="00EF4E89">
      <w:pPr>
        <w:numPr>
          <w:ilvl w:val="0"/>
          <w:numId w:val="43"/>
        </w:numPr>
        <w:spacing w:after="120" w:line="240" w:lineRule="auto"/>
        <w:ind w:left="1134" w:hanging="567"/>
        <w:rPr>
          <w:rFonts w:asciiTheme="minorBidi" w:hAnsiTheme="minorBidi"/>
          <w:bCs/>
          <w:lang w:val="en-US"/>
        </w:rPr>
      </w:pPr>
      <w:r w:rsidRPr="00B2307E">
        <w:rPr>
          <w:rFonts w:asciiTheme="minorBidi" w:hAnsiTheme="minorBidi"/>
          <w:bCs/>
          <w:lang w:val="en-US"/>
        </w:rPr>
        <w:t xml:space="preserve">Solicit FAO and IOC secretariats for </w:t>
      </w:r>
      <w:proofErr w:type="spellStart"/>
      <w:r w:rsidRPr="00B2307E">
        <w:rPr>
          <w:rFonts w:asciiTheme="minorBidi" w:hAnsiTheme="minorBidi"/>
          <w:bCs/>
          <w:lang w:val="en-US"/>
        </w:rPr>
        <w:t>programme</w:t>
      </w:r>
      <w:proofErr w:type="spellEnd"/>
      <w:r w:rsidRPr="00B2307E">
        <w:rPr>
          <w:rFonts w:asciiTheme="minorBidi" w:hAnsiTheme="minorBidi"/>
          <w:bCs/>
          <w:lang w:val="en-US"/>
        </w:rPr>
        <w:t xml:space="preserve"> news for each issue</w:t>
      </w:r>
      <w:r w:rsidR="00897F37">
        <w:rPr>
          <w:rFonts w:asciiTheme="minorBidi" w:hAnsiTheme="minorBidi"/>
          <w:bCs/>
          <w:lang w:val="en-US"/>
        </w:rPr>
        <w:t>;</w:t>
      </w:r>
    </w:p>
    <w:p w14:paraId="7DC3B216" w14:textId="19F323C6" w:rsidR="00B2307E" w:rsidRPr="00B2307E" w:rsidRDefault="00B2307E" w:rsidP="00EF4E89">
      <w:pPr>
        <w:numPr>
          <w:ilvl w:val="0"/>
          <w:numId w:val="43"/>
        </w:numPr>
        <w:spacing w:after="120" w:line="240" w:lineRule="auto"/>
        <w:ind w:left="1134" w:hanging="567"/>
        <w:rPr>
          <w:rFonts w:asciiTheme="minorBidi" w:hAnsiTheme="minorBidi"/>
          <w:bCs/>
          <w:lang w:val="en-US"/>
        </w:rPr>
      </w:pPr>
      <w:r w:rsidRPr="00B2307E">
        <w:rPr>
          <w:rFonts w:asciiTheme="minorBidi" w:hAnsiTheme="minorBidi"/>
          <w:bCs/>
          <w:lang w:val="en-US"/>
        </w:rPr>
        <w:t>Organize periodic online meetings of the Editorial Board members four to six weeks before the recently established submission deadlines according to the annual calendar (available in the HAN registration area of the IOC-HAB website)</w:t>
      </w:r>
      <w:r w:rsidR="00897F37">
        <w:rPr>
          <w:rFonts w:asciiTheme="minorBidi" w:hAnsiTheme="minorBidi"/>
          <w:bCs/>
          <w:lang w:val="en-US"/>
        </w:rPr>
        <w:t>;</w:t>
      </w:r>
    </w:p>
    <w:p w14:paraId="5793FC0A" w14:textId="42E5139B" w:rsidR="00B2307E" w:rsidRPr="00B2307E" w:rsidRDefault="00B2307E" w:rsidP="00EF4E89">
      <w:pPr>
        <w:numPr>
          <w:ilvl w:val="0"/>
          <w:numId w:val="43"/>
        </w:numPr>
        <w:spacing w:after="120" w:line="240" w:lineRule="auto"/>
        <w:ind w:left="1134" w:hanging="567"/>
        <w:rPr>
          <w:rFonts w:asciiTheme="minorBidi" w:hAnsiTheme="minorBidi"/>
          <w:bCs/>
          <w:lang w:val="en-US"/>
        </w:rPr>
      </w:pPr>
      <w:r w:rsidRPr="00B2307E">
        <w:rPr>
          <w:rFonts w:asciiTheme="minorBidi" w:hAnsiTheme="minorBidi"/>
          <w:bCs/>
          <w:lang w:val="en-US"/>
        </w:rPr>
        <w:t>Regional editors are expected to actively follow up on HAB events (e.g., those appearing in the media) in their respective regions and find the appropriate person to write an article for HAN or, alternatively write it themselves based on collated information and references</w:t>
      </w:r>
      <w:r w:rsidR="00897F37">
        <w:rPr>
          <w:rFonts w:asciiTheme="minorBidi" w:hAnsiTheme="minorBidi"/>
          <w:bCs/>
          <w:lang w:val="en-US"/>
        </w:rPr>
        <w:t>;</w:t>
      </w:r>
    </w:p>
    <w:p w14:paraId="6338E3D2" w14:textId="24FA279D" w:rsidR="00B2307E" w:rsidRPr="00B2307E" w:rsidRDefault="00B2307E" w:rsidP="00EF4E89">
      <w:pPr>
        <w:numPr>
          <w:ilvl w:val="0"/>
          <w:numId w:val="43"/>
        </w:numPr>
        <w:spacing w:after="120" w:line="240" w:lineRule="auto"/>
        <w:ind w:left="1134" w:hanging="567"/>
        <w:rPr>
          <w:rFonts w:asciiTheme="minorBidi" w:hAnsiTheme="minorBidi"/>
          <w:bCs/>
          <w:lang w:val="en-US"/>
        </w:rPr>
      </w:pPr>
      <w:r w:rsidRPr="00B2307E">
        <w:rPr>
          <w:rFonts w:asciiTheme="minorBidi" w:hAnsiTheme="minorBidi"/>
          <w:bCs/>
          <w:lang w:val="en-US"/>
        </w:rPr>
        <w:t>Coordinate with the ISSHA Executive reporting on ICHA Conferences (ICHA Highlights) and other societal news to appear in the newsletter “ISSHA’s Corner”</w:t>
      </w:r>
      <w:r w:rsidR="00897F37">
        <w:rPr>
          <w:rFonts w:asciiTheme="minorBidi" w:hAnsiTheme="minorBidi"/>
          <w:bCs/>
          <w:lang w:val="en-US"/>
        </w:rPr>
        <w:t>;</w:t>
      </w:r>
    </w:p>
    <w:p w14:paraId="1888E77A" w14:textId="2DA52460" w:rsidR="00B2307E" w:rsidRPr="00B2307E" w:rsidRDefault="00B2307E" w:rsidP="00EF4E89">
      <w:pPr>
        <w:numPr>
          <w:ilvl w:val="0"/>
          <w:numId w:val="43"/>
        </w:numPr>
        <w:spacing w:after="120" w:line="240" w:lineRule="auto"/>
        <w:ind w:left="1134" w:hanging="567"/>
        <w:rPr>
          <w:rFonts w:asciiTheme="minorBidi" w:hAnsiTheme="minorBidi"/>
          <w:bCs/>
          <w:lang w:val="en-US"/>
        </w:rPr>
      </w:pPr>
      <w:r w:rsidRPr="00B2307E">
        <w:rPr>
          <w:rFonts w:asciiTheme="minorBidi" w:hAnsiTheme="minorBidi"/>
          <w:bCs/>
          <w:lang w:val="en-US"/>
        </w:rPr>
        <w:t>Identify new ways (communities, list-servers, social media) to announce and disseminate HAN at global, regional and national level and provide such information to the IOC and FAO secretariats</w:t>
      </w:r>
      <w:r w:rsidR="00897F37">
        <w:rPr>
          <w:rFonts w:asciiTheme="minorBidi" w:hAnsiTheme="minorBidi"/>
          <w:bCs/>
          <w:lang w:val="en-US"/>
        </w:rPr>
        <w:t>;</w:t>
      </w:r>
    </w:p>
    <w:p w14:paraId="5724F448" w14:textId="72EC7BEE" w:rsidR="00B2307E" w:rsidRPr="00B2307E" w:rsidRDefault="00B2307E" w:rsidP="00EF4E89">
      <w:pPr>
        <w:numPr>
          <w:ilvl w:val="0"/>
          <w:numId w:val="43"/>
        </w:numPr>
        <w:spacing w:after="120" w:line="240" w:lineRule="auto"/>
        <w:ind w:left="1134" w:hanging="567"/>
        <w:rPr>
          <w:rFonts w:asciiTheme="minorBidi" w:hAnsiTheme="minorBidi"/>
          <w:bCs/>
          <w:lang w:val="en-US"/>
        </w:rPr>
      </w:pPr>
      <w:r w:rsidRPr="00B2307E">
        <w:rPr>
          <w:rFonts w:asciiTheme="minorBidi" w:hAnsiTheme="minorBidi"/>
          <w:bCs/>
          <w:lang w:val="en-US"/>
        </w:rPr>
        <w:t>Advise the IOC and FAO secretariats on the scientific contents of their HAB website</w:t>
      </w:r>
      <w:r w:rsidR="00897F37">
        <w:rPr>
          <w:rFonts w:asciiTheme="minorBidi" w:hAnsiTheme="minorBidi"/>
          <w:bCs/>
          <w:lang w:val="en-US"/>
        </w:rPr>
        <w:t>;</w:t>
      </w:r>
    </w:p>
    <w:p w14:paraId="3FBC5A81" w14:textId="77777777" w:rsidR="00B2307E" w:rsidRPr="00B2307E" w:rsidRDefault="00B2307E" w:rsidP="00EF4E89">
      <w:pPr>
        <w:numPr>
          <w:ilvl w:val="0"/>
          <w:numId w:val="43"/>
        </w:numPr>
        <w:spacing w:after="120" w:line="240" w:lineRule="auto"/>
        <w:ind w:left="1134" w:hanging="567"/>
        <w:rPr>
          <w:rFonts w:asciiTheme="minorBidi" w:hAnsiTheme="minorBidi"/>
          <w:bCs/>
          <w:lang w:val="en-US"/>
        </w:rPr>
      </w:pPr>
      <w:r w:rsidRPr="00B2307E">
        <w:rPr>
          <w:rFonts w:asciiTheme="minorBidi" w:hAnsiTheme="minorBidi"/>
          <w:bCs/>
          <w:lang w:val="en-US"/>
        </w:rPr>
        <w:lastRenderedPageBreak/>
        <w:t xml:space="preserve">In their capacity as HAN Editors-in-chief the Task Team Co-chairs will: </w:t>
      </w:r>
    </w:p>
    <w:p w14:paraId="1A903708" w14:textId="2E88A644" w:rsidR="00B2307E" w:rsidRDefault="00B2307E" w:rsidP="00EF4E89">
      <w:pPr>
        <w:numPr>
          <w:ilvl w:val="0"/>
          <w:numId w:val="44"/>
        </w:numPr>
        <w:spacing w:after="120" w:line="240" w:lineRule="auto"/>
        <w:ind w:left="1701" w:hanging="567"/>
        <w:rPr>
          <w:rFonts w:asciiTheme="minorBidi" w:hAnsiTheme="minorBidi"/>
          <w:bCs/>
          <w:lang w:val="en-US"/>
        </w:rPr>
      </w:pPr>
      <w:r w:rsidRPr="00B2307E">
        <w:rPr>
          <w:rFonts w:asciiTheme="minorBidi" w:hAnsiTheme="minorBidi"/>
          <w:bCs/>
          <w:lang w:val="en-US"/>
        </w:rPr>
        <w:t>Receive articles, announcements, and meeting reports and acknowledge receipt as soon as they are received</w:t>
      </w:r>
      <w:r w:rsidR="00897F37">
        <w:rPr>
          <w:rFonts w:asciiTheme="minorBidi" w:hAnsiTheme="minorBidi"/>
          <w:bCs/>
          <w:lang w:val="en-US"/>
        </w:rPr>
        <w:t>;</w:t>
      </w:r>
    </w:p>
    <w:p w14:paraId="7A018214" w14:textId="1F05F98C" w:rsidR="00B2307E" w:rsidRPr="00B2307E" w:rsidRDefault="00B2307E" w:rsidP="00EF4E89">
      <w:pPr>
        <w:numPr>
          <w:ilvl w:val="0"/>
          <w:numId w:val="44"/>
        </w:numPr>
        <w:spacing w:after="120" w:line="240" w:lineRule="auto"/>
        <w:ind w:left="1701" w:hanging="567"/>
        <w:rPr>
          <w:rFonts w:asciiTheme="minorBidi" w:hAnsiTheme="minorBidi"/>
          <w:bCs/>
          <w:lang w:val="en-US"/>
        </w:rPr>
      </w:pPr>
      <w:r w:rsidRPr="00B2307E">
        <w:rPr>
          <w:rFonts w:asciiTheme="minorBidi" w:hAnsiTheme="minorBidi"/>
          <w:bCs/>
          <w:lang w:val="en-US"/>
        </w:rPr>
        <w:t xml:space="preserve">Decide if submissions are suitable either for HAN communications with an individual </w:t>
      </w:r>
      <w:proofErr w:type="spellStart"/>
      <w:r w:rsidRPr="00B2307E">
        <w:rPr>
          <w:rFonts w:asciiTheme="minorBidi" w:hAnsiTheme="minorBidi"/>
          <w:bCs/>
          <w:lang w:val="en-US"/>
        </w:rPr>
        <w:t>doi</w:t>
      </w:r>
      <w:proofErr w:type="spellEnd"/>
      <w:r w:rsidRPr="00B2307E">
        <w:rPr>
          <w:rFonts w:asciiTheme="minorBidi" w:hAnsiTheme="minorBidi"/>
          <w:bCs/>
          <w:lang w:val="en-US"/>
        </w:rPr>
        <w:t xml:space="preserve"> (in which case an abstract and keywords should be added upon submission) or if they are acceptable as submitted, or if there is a need for improved quality of images, reduced number of figures, and guide the author to HAN format requirements</w:t>
      </w:r>
      <w:r w:rsidR="00897F37">
        <w:rPr>
          <w:rFonts w:asciiTheme="minorBidi" w:hAnsiTheme="minorBidi"/>
          <w:bCs/>
          <w:lang w:val="en-US"/>
        </w:rPr>
        <w:t>;</w:t>
      </w:r>
    </w:p>
    <w:p w14:paraId="26E83DAA" w14:textId="04922AAE" w:rsidR="00B2307E" w:rsidRPr="00B2307E" w:rsidRDefault="00B2307E" w:rsidP="00EF4E89">
      <w:pPr>
        <w:numPr>
          <w:ilvl w:val="0"/>
          <w:numId w:val="44"/>
        </w:numPr>
        <w:spacing w:after="120" w:line="240" w:lineRule="auto"/>
        <w:ind w:left="1701" w:hanging="567"/>
        <w:rPr>
          <w:rFonts w:asciiTheme="minorBidi" w:hAnsiTheme="minorBidi"/>
          <w:bCs/>
          <w:lang w:val="en-US"/>
        </w:rPr>
      </w:pPr>
      <w:r w:rsidRPr="00B2307E">
        <w:rPr>
          <w:rFonts w:asciiTheme="minorBidi" w:hAnsiTheme="minorBidi"/>
          <w:bCs/>
          <w:lang w:val="en-US"/>
        </w:rPr>
        <w:t>Prepare the table of abbreviated titles for the front page ”Content” and the full ”Table of contents” to be sent for assigning a DOI</w:t>
      </w:r>
      <w:r w:rsidR="00897F37">
        <w:rPr>
          <w:rFonts w:asciiTheme="minorBidi" w:hAnsiTheme="minorBidi"/>
          <w:bCs/>
          <w:lang w:val="en-US"/>
        </w:rPr>
        <w:t>;</w:t>
      </w:r>
    </w:p>
    <w:p w14:paraId="36927B19" w14:textId="1196A065" w:rsidR="00B2307E" w:rsidRPr="00B2307E" w:rsidRDefault="00B2307E" w:rsidP="00EF4E89">
      <w:pPr>
        <w:numPr>
          <w:ilvl w:val="0"/>
          <w:numId w:val="44"/>
        </w:numPr>
        <w:spacing w:after="120" w:line="240" w:lineRule="auto"/>
        <w:ind w:left="1701" w:hanging="567"/>
        <w:rPr>
          <w:rFonts w:asciiTheme="minorBidi" w:hAnsiTheme="minorBidi"/>
          <w:bCs/>
          <w:lang w:val="en-US"/>
        </w:rPr>
      </w:pPr>
      <w:r w:rsidRPr="00B2307E">
        <w:rPr>
          <w:rFonts w:asciiTheme="minorBidi" w:hAnsiTheme="minorBidi"/>
          <w:bCs/>
          <w:lang w:val="en-US"/>
        </w:rPr>
        <w:t>Organize the compiled material by topic and provide the layout service provider a numbered list of files</w:t>
      </w:r>
      <w:r w:rsidR="00897F37">
        <w:rPr>
          <w:rFonts w:asciiTheme="minorBidi" w:hAnsiTheme="minorBidi"/>
          <w:bCs/>
          <w:lang w:val="en-US"/>
        </w:rPr>
        <w:t>;</w:t>
      </w:r>
    </w:p>
    <w:p w14:paraId="2C894DD8" w14:textId="7996DE72" w:rsidR="00B2307E" w:rsidRPr="00B2307E" w:rsidRDefault="00B2307E" w:rsidP="00EF4E89">
      <w:pPr>
        <w:numPr>
          <w:ilvl w:val="0"/>
          <w:numId w:val="44"/>
        </w:numPr>
        <w:spacing w:after="120" w:line="240" w:lineRule="auto"/>
        <w:ind w:left="1701" w:hanging="567"/>
        <w:rPr>
          <w:rFonts w:asciiTheme="minorBidi" w:hAnsiTheme="minorBidi"/>
          <w:bCs/>
          <w:lang w:val="en-US"/>
        </w:rPr>
      </w:pPr>
      <w:r w:rsidRPr="00B2307E">
        <w:rPr>
          <w:rFonts w:asciiTheme="minorBidi" w:hAnsiTheme="minorBidi"/>
          <w:bCs/>
          <w:lang w:val="en-US"/>
        </w:rPr>
        <w:t>Check the mounted draft, annotating redistribution of figures, including filling empty spaces</w:t>
      </w:r>
      <w:r w:rsidR="00897F37">
        <w:rPr>
          <w:rFonts w:asciiTheme="minorBidi" w:hAnsiTheme="minorBidi"/>
          <w:bCs/>
          <w:lang w:val="en-US"/>
        </w:rPr>
        <w:t>;</w:t>
      </w:r>
    </w:p>
    <w:p w14:paraId="2A7C1031" w14:textId="656286F9" w:rsidR="00B2307E" w:rsidRPr="00B2307E" w:rsidRDefault="00B2307E" w:rsidP="00897F37">
      <w:pPr>
        <w:numPr>
          <w:ilvl w:val="0"/>
          <w:numId w:val="44"/>
        </w:numPr>
        <w:spacing w:line="240" w:lineRule="auto"/>
        <w:ind w:left="1701" w:hanging="567"/>
        <w:rPr>
          <w:rFonts w:asciiTheme="minorBidi" w:hAnsiTheme="minorBidi"/>
          <w:bCs/>
          <w:lang w:val="en-US"/>
        </w:rPr>
      </w:pPr>
      <w:r w:rsidRPr="00B2307E">
        <w:rPr>
          <w:rFonts w:asciiTheme="minorBidi" w:hAnsiTheme="minorBidi"/>
          <w:bCs/>
          <w:lang w:val="en-US"/>
        </w:rPr>
        <w:t>Proofread the final draft</w:t>
      </w:r>
      <w:r w:rsidR="00897F37">
        <w:rPr>
          <w:rFonts w:asciiTheme="minorBidi" w:hAnsiTheme="minorBidi"/>
          <w:bCs/>
          <w:lang w:val="en-US"/>
        </w:rPr>
        <w:t>;</w:t>
      </w:r>
    </w:p>
    <w:p w14:paraId="577A7098" w14:textId="5B601FCB" w:rsidR="00B2307E" w:rsidRPr="00B2307E" w:rsidRDefault="00B2307E" w:rsidP="00897F37">
      <w:pPr>
        <w:spacing w:line="240" w:lineRule="auto"/>
        <w:jc w:val="both"/>
        <w:rPr>
          <w:rFonts w:asciiTheme="minorBidi" w:hAnsiTheme="minorBidi"/>
          <w:bCs/>
          <w:lang w:val="en-US"/>
        </w:rPr>
      </w:pPr>
      <w:r w:rsidRPr="00B2307E">
        <w:rPr>
          <w:rFonts w:asciiTheme="minorBidi" w:hAnsiTheme="minorBidi"/>
          <w:b/>
          <w:bCs/>
          <w:lang w:val="en-US"/>
        </w:rPr>
        <w:t>Decides</w:t>
      </w:r>
      <w:r w:rsidRPr="00B2307E">
        <w:rPr>
          <w:rFonts w:asciiTheme="minorBidi" w:hAnsiTheme="minorBidi"/>
          <w:bCs/>
          <w:lang w:val="en-US"/>
        </w:rPr>
        <w:t xml:space="preserve"> that the Task Team will </w:t>
      </w:r>
      <w:r w:rsidR="00EF4E89">
        <w:rPr>
          <w:rFonts w:asciiTheme="minorBidi" w:hAnsiTheme="minorBidi"/>
          <w:bCs/>
          <w:lang w:val="en-US"/>
        </w:rPr>
        <w:t>be composed of</w:t>
      </w:r>
      <w:r w:rsidRPr="00B2307E">
        <w:rPr>
          <w:rFonts w:asciiTheme="minorBidi" w:hAnsiTheme="minorBidi"/>
          <w:bCs/>
          <w:lang w:val="en-US"/>
        </w:rPr>
        <w:t xml:space="preserve"> Beatriz Reguera (Spain) co-Chair, Kenneth Mertens (France) co-Chair, the Chair of the </w:t>
      </w:r>
      <w:proofErr w:type="spellStart"/>
      <w:r w:rsidRPr="00B2307E">
        <w:rPr>
          <w:rFonts w:asciiTheme="minorBidi" w:hAnsiTheme="minorBidi"/>
          <w:bCs/>
          <w:lang w:val="en-US"/>
        </w:rPr>
        <w:t>GlobalHAB</w:t>
      </w:r>
      <w:proofErr w:type="spellEnd"/>
      <w:r w:rsidRPr="00B2307E">
        <w:rPr>
          <w:rFonts w:asciiTheme="minorBidi" w:hAnsiTheme="minorBidi"/>
          <w:bCs/>
          <w:lang w:val="en-US"/>
        </w:rPr>
        <w:t xml:space="preserve"> Scientific Steering Committee, the Chair and Vice-Chair of IPHAB, the Chairs of each IPHAB Task Team, the Chairs of the IOC Regional HAB groups (IOCARIBE/ANCA, FANSA, HANA, IOC/WESTPAC-HAB, ICES-IOC WGHABD, and ICES-IOC-IMO WGBOSV), the Regional Editorial Board, a representative of the ISSHA Council, and the IOC and FAO secretariats as well as representatives of other UN (e.g., IAEA) and Regional (PICES) organizations working in cooperation with the IOC on HAB issues</w:t>
      </w:r>
      <w:r w:rsidR="00897F37">
        <w:rPr>
          <w:rFonts w:asciiTheme="minorBidi" w:hAnsiTheme="minorBidi"/>
          <w:bCs/>
          <w:lang w:val="en-US"/>
        </w:rPr>
        <w:t xml:space="preserve">; </w:t>
      </w:r>
      <w:r w:rsidRPr="00B2307E">
        <w:rPr>
          <w:rFonts w:asciiTheme="minorBidi" w:hAnsiTheme="minorBidi"/>
          <w:bCs/>
          <w:lang w:val="en-US"/>
        </w:rPr>
        <w:t>The Task Team composition may be expanded/modified as required to fulfill the terms of reference</w:t>
      </w:r>
      <w:r w:rsidR="00897F37">
        <w:rPr>
          <w:rFonts w:asciiTheme="minorBidi" w:hAnsiTheme="minorBidi"/>
          <w:bCs/>
          <w:lang w:val="en-US"/>
        </w:rPr>
        <w:t>;</w:t>
      </w:r>
    </w:p>
    <w:p w14:paraId="2F1E847B" w14:textId="78749CB7" w:rsidR="006A4B81" w:rsidRPr="007F77D7" w:rsidRDefault="00B2307E" w:rsidP="00897F37">
      <w:pPr>
        <w:spacing w:line="240" w:lineRule="auto"/>
        <w:jc w:val="both"/>
        <w:rPr>
          <w:rFonts w:asciiTheme="minorBidi" w:hAnsiTheme="minorBidi"/>
          <w:lang w:val="en-US"/>
        </w:rPr>
      </w:pPr>
      <w:r w:rsidRPr="00B2307E">
        <w:rPr>
          <w:rFonts w:asciiTheme="minorBidi" w:hAnsiTheme="minorBidi"/>
          <w:b/>
          <w:bCs/>
          <w:lang w:val="en-US"/>
        </w:rPr>
        <w:t>Notes</w:t>
      </w:r>
      <w:r w:rsidRPr="00B2307E">
        <w:rPr>
          <w:rFonts w:asciiTheme="minorBidi" w:hAnsiTheme="minorBidi"/>
          <w:bCs/>
          <w:lang w:val="en-US"/>
        </w:rPr>
        <w:t xml:space="preserve"> that the Task Team will work until otherwise decided by the Panel and that it will work by correspondence and/or meet on an opportunistic basis and provide a progress rep</w:t>
      </w:r>
      <w:r w:rsidR="00BC6730">
        <w:rPr>
          <w:rFonts w:asciiTheme="minorBidi" w:hAnsiTheme="minorBidi"/>
          <w:bCs/>
          <w:lang w:val="en-US"/>
        </w:rPr>
        <w:t>ort to the Chair of IPHAB inter</w:t>
      </w:r>
      <w:r w:rsidRPr="00B2307E">
        <w:rPr>
          <w:rFonts w:asciiTheme="minorBidi" w:hAnsiTheme="minorBidi"/>
          <w:bCs/>
          <w:lang w:val="en-US"/>
        </w:rPr>
        <w:t>sessional and prior to IPHAB-XVIII.</w:t>
      </w:r>
    </w:p>
    <w:p w14:paraId="45743813" w14:textId="77777777" w:rsidR="007A5205" w:rsidRDefault="007A5205" w:rsidP="00AC7B8E">
      <w:pPr>
        <w:spacing w:line="240" w:lineRule="auto"/>
        <w:jc w:val="center"/>
        <w:rPr>
          <w:rFonts w:asciiTheme="minorBidi" w:hAnsiTheme="minorBidi"/>
          <w:lang w:val="en-US"/>
        </w:rPr>
      </w:pPr>
    </w:p>
    <w:p w14:paraId="1F2BA3E6" w14:textId="309118A9" w:rsidR="00B40D26" w:rsidRPr="003742C5" w:rsidRDefault="00B40D26" w:rsidP="00AC7B8E">
      <w:pPr>
        <w:spacing w:line="240" w:lineRule="auto"/>
        <w:jc w:val="center"/>
        <w:rPr>
          <w:rFonts w:ascii="Arial" w:hAnsi="Arial" w:cs="Arial"/>
          <w:u w:val="single"/>
          <w:lang w:val="en-US"/>
        </w:rPr>
      </w:pPr>
      <w:bookmarkStart w:id="24" w:name="res10"/>
      <w:r w:rsidRPr="003742C5">
        <w:rPr>
          <w:rFonts w:ascii="Arial" w:hAnsi="Arial" w:cs="Arial"/>
          <w:u w:val="single"/>
          <w:lang w:val="en-US"/>
        </w:rPr>
        <w:t>Decision IPHAB-XV</w:t>
      </w:r>
      <w:r w:rsidR="00C763F4">
        <w:rPr>
          <w:rFonts w:ascii="Arial" w:hAnsi="Arial" w:cs="Arial"/>
          <w:u w:val="single"/>
          <w:lang w:val="en-US"/>
        </w:rPr>
        <w:t>I</w:t>
      </w:r>
      <w:r w:rsidRPr="003742C5">
        <w:rPr>
          <w:rFonts w:ascii="Arial" w:hAnsi="Arial" w:cs="Arial"/>
          <w:u w:val="single"/>
          <w:lang w:val="en-US"/>
        </w:rPr>
        <w:t>I.10</w:t>
      </w:r>
      <w:bookmarkEnd w:id="24"/>
    </w:p>
    <w:p w14:paraId="683B7762" w14:textId="11A69B24" w:rsidR="00B40D26" w:rsidRPr="003742C5" w:rsidRDefault="00B40D26" w:rsidP="00AC7B8E">
      <w:pPr>
        <w:spacing w:line="240" w:lineRule="auto"/>
        <w:jc w:val="center"/>
        <w:rPr>
          <w:rFonts w:ascii="Arial" w:hAnsi="Arial" w:cs="Arial"/>
          <w:b/>
          <w:lang w:val="en-US"/>
        </w:rPr>
      </w:pPr>
      <w:r w:rsidRPr="003742C5">
        <w:rPr>
          <w:rFonts w:ascii="Arial" w:hAnsi="Arial" w:cs="Arial"/>
          <w:b/>
          <w:lang w:val="en-US"/>
        </w:rPr>
        <w:t xml:space="preserve">HABS IN A CHANGING WORLD: GLOBAL APPROACH </w:t>
      </w:r>
      <w:r w:rsidR="007A5205" w:rsidRPr="003742C5">
        <w:rPr>
          <w:rFonts w:ascii="Arial" w:hAnsi="Arial" w:cs="Arial"/>
          <w:b/>
          <w:lang w:val="en-US"/>
        </w:rPr>
        <w:br/>
      </w:r>
      <w:r w:rsidRPr="003742C5">
        <w:rPr>
          <w:rFonts w:ascii="Arial" w:hAnsi="Arial" w:cs="Arial"/>
          <w:b/>
          <w:lang w:val="en-US"/>
        </w:rPr>
        <w:t>TO HAB RESEARCH TO MEET SOCIETAL NEEDS</w:t>
      </w:r>
      <w:r w:rsidR="00E94E8D" w:rsidRPr="003742C5">
        <w:rPr>
          <w:rFonts w:ascii="Arial" w:hAnsi="Arial" w:cs="Arial"/>
          <w:b/>
          <w:lang w:val="en-US"/>
        </w:rPr>
        <w:t xml:space="preserve">: </w:t>
      </w:r>
      <w:proofErr w:type="spellStart"/>
      <w:r w:rsidR="00E94E8D" w:rsidRPr="003742C5">
        <w:rPr>
          <w:rFonts w:ascii="Arial" w:hAnsi="Arial" w:cs="Arial"/>
          <w:b/>
          <w:lang w:val="en-US"/>
        </w:rPr>
        <w:t>GlobalHAB</w:t>
      </w:r>
      <w:proofErr w:type="spellEnd"/>
    </w:p>
    <w:p w14:paraId="7EFBF13D" w14:textId="77777777" w:rsidR="00E94E8D" w:rsidRPr="003742C5" w:rsidRDefault="00B40D26" w:rsidP="00897F37">
      <w:pPr>
        <w:spacing w:line="240" w:lineRule="auto"/>
        <w:jc w:val="both"/>
        <w:rPr>
          <w:rFonts w:ascii="Arial" w:hAnsi="Arial" w:cs="Arial"/>
          <w:bCs/>
          <w:lang w:val="en-US"/>
        </w:rPr>
      </w:pPr>
      <w:r w:rsidRPr="003742C5">
        <w:rPr>
          <w:rFonts w:ascii="Arial" w:hAnsi="Arial" w:cs="Arial"/>
          <w:bCs/>
          <w:lang w:val="en-US"/>
        </w:rPr>
        <w:t xml:space="preserve">The IOC-FAO Intergovernmental Panel on </w:t>
      </w:r>
      <w:r w:rsidR="00E94E8D" w:rsidRPr="003742C5">
        <w:rPr>
          <w:rFonts w:ascii="Arial" w:hAnsi="Arial" w:cs="Arial"/>
          <w:bCs/>
          <w:lang w:val="en-US"/>
        </w:rPr>
        <w:t>Harmful Algal Blooms,</w:t>
      </w:r>
    </w:p>
    <w:p w14:paraId="2262A634" w14:textId="3D20B0B4" w:rsidR="00E94E8D" w:rsidRPr="003742C5" w:rsidRDefault="00E94E8D" w:rsidP="00897F37">
      <w:pPr>
        <w:spacing w:before="240" w:after="240" w:line="240" w:lineRule="auto"/>
        <w:jc w:val="both"/>
        <w:rPr>
          <w:rFonts w:ascii="Arial" w:hAnsi="Arial" w:cs="Arial"/>
          <w:lang w:val="en-US"/>
        </w:rPr>
      </w:pPr>
      <w:r w:rsidRPr="003742C5">
        <w:rPr>
          <w:rFonts w:ascii="Arial" w:hAnsi="Arial" w:cs="Arial"/>
          <w:b/>
          <w:lang w:val="en-US"/>
        </w:rPr>
        <w:t>Referring</w:t>
      </w:r>
      <w:r w:rsidRPr="003742C5">
        <w:rPr>
          <w:rFonts w:ascii="Arial" w:hAnsi="Arial" w:cs="Arial"/>
          <w:lang w:val="en-US"/>
        </w:rPr>
        <w:t xml:space="preserve"> to the joint IOC-SCOR international science </w:t>
      </w:r>
      <w:proofErr w:type="spellStart"/>
      <w:r w:rsidRPr="003742C5">
        <w:rPr>
          <w:rFonts w:ascii="Arial" w:hAnsi="Arial" w:cs="Arial"/>
          <w:lang w:val="en-US"/>
        </w:rPr>
        <w:t>programme</w:t>
      </w:r>
      <w:proofErr w:type="spellEnd"/>
      <w:r w:rsidRPr="003742C5">
        <w:rPr>
          <w:rFonts w:ascii="Arial" w:hAnsi="Arial" w:cs="Arial"/>
          <w:lang w:val="en-US"/>
        </w:rPr>
        <w:t xml:space="preserve"> on Harmful Algal Blooms (</w:t>
      </w:r>
      <w:proofErr w:type="spellStart"/>
      <w:r w:rsidRPr="003742C5">
        <w:rPr>
          <w:rFonts w:ascii="Arial" w:hAnsi="Arial" w:cs="Arial"/>
          <w:lang w:val="en-US"/>
        </w:rPr>
        <w:t>GlobalHAB</w:t>
      </w:r>
      <w:proofErr w:type="spellEnd"/>
      <w:r w:rsidRPr="003742C5">
        <w:rPr>
          <w:rFonts w:ascii="Arial" w:hAnsi="Arial" w:cs="Arial"/>
          <w:lang w:val="en-US"/>
        </w:rPr>
        <w:t xml:space="preserve">) as established through IOC Decision IOC-XXVII/Dec.5.4.2, and the associated </w:t>
      </w:r>
      <w:proofErr w:type="spellStart"/>
      <w:r w:rsidRPr="003742C5">
        <w:rPr>
          <w:rFonts w:ascii="Arial" w:hAnsi="Arial" w:cs="Arial"/>
          <w:lang w:val="en-US"/>
        </w:rPr>
        <w:t>GlobalHAB</w:t>
      </w:r>
      <w:proofErr w:type="spellEnd"/>
      <w:r w:rsidRPr="003742C5">
        <w:rPr>
          <w:rFonts w:ascii="Arial" w:hAnsi="Arial" w:cs="Arial"/>
          <w:lang w:val="en-US"/>
        </w:rPr>
        <w:t xml:space="preserve"> Science Plan and Implementation Plan,</w:t>
      </w:r>
    </w:p>
    <w:p w14:paraId="3D8ED8CE" w14:textId="77777777" w:rsidR="00E94E8D" w:rsidRPr="003742C5" w:rsidRDefault="00E94E8D" w:rsidP="00897F37">
      <w:pPr>
        <w:spacing w:before="240" w:after="240" w:line="240" w:lineRule="auto"/>
        <w:jc w:val="both"/>
        <w:rPr>
          <w:rFonts w:ascii="Arial" w:hAnsi="Arial" w:cs="Arial"/>
          <w:lang w:val="en-US"/>
        </w:rPr>
      </w:pPr>
      <w:r w:rsidRPr="003742C5">
        <w:rPr>
          <w:rFonts w:ascii="Arial" w:hAnsi="Arial" w:cs="Arial"/>
          <w:b/>
          <w:lang w:val="en-US"/>
        </w:rPr>
        <w:t xml:space="preserve">Recalling </w:t>
      </w:r>
      <w:r w:rsidRPr="003742C5">
        <w:rPr>
          <w:rFonts w:ascii="Arial" w:hAnsi="Arial" w:cs="Arial"/>
          <w:lang w:val="en-US"/>
        </w:rPr>
        <w:t>Decision IPHAB-XVI.10 and the requests therein for</w:t>
      </w:r>
      <w:r w:rsidRPr="003742C5">
        <w:rPr>
          <w:rFonts w:ascii="Arial" w:hAnsi="Arial" w:cs="Arial"/>
          <w:b/>
          <w:lang w:val="en-US"/>
        </w:rPr>
        <w:t xml:space="preserve"> </w:t>
      </w:r>
      <w:r w:rsidRPr="003742C5">
        <w:rPr>
          <w:rFonts w:ascii="Arial" w:hAnsi="Arial" w:cs="Arial"/>
          <w:lang w:val="en-US"/>
        </w:rPr>
        <w:t xml:space="preserve">the IOC-SCOR </w:t>
      </w:r>
      <w:proofErr w:type="spellStart"/>
      <w:r w:rsidRPr="003742C5">
        <w:rPr>
          <w:rFonts w:ascii="Arial" w:hAnsi="Arial" w:cs="Arial"/>
          <w:lang w:val="en-US"/>
        </w:rPr>
        <w:t>GlobalHAB</w:t>
      </w:r>
      <w:proofErr w:type="spellEnd"/>
      <w:r w:rsidRPr="003742C5">
        <w:rPr>
          <w:rFonts w:ascii="Arial" w:hAnsi="Arial" w:cs="Arial"/>
          <w:lang w:val="en-US"/>
        </w:rPr>
        <w:t xml:space="preserve"> Scientific Steering Committee to review the </w:t>
      </w:r>
      <w:proofErr w:type="spellStart"/>
      <w:r w:rsidRPr="003742C5">
        <w:rPr>
          <w:rFonts w:ascii="Arial" w:hAnsi="Arial" w:cs="Arial"/>
          <w:lang w:val="en-US"/>
        </w:rPr>
        <w:t>GlobalHAB</w:t>
      </w:r>
      <w:proofErr w:type="spellEnd"/>
      <w:r w:rsidRPr="003742C5">
        <w:rPr>
          <w:rFonts w:ascii="Arial" w:hAnsi="Arial" w:cs="Arial"/>
          <w:lang w:val="en-US"/>
        </w:rPr>
        <w:t xml:space="preserve"> Science and Implementation Plan with a view to present to IPHAB-XVII what it recommends as the main elements of an international HAB research </w:t>
      </w:r>
      <w:proofErr w:type="spellStart"/>
      <w:r w:rsidRPr="003742C5">
        <w:rPr>
          <w:rFonts w:ascii="Arial" w:hAnsi="Arial" w:cs="Arial"/>
          <w:lang w:val="en-US"/>
        </w:rPr>
        <w:t>programme</w:t>
      </w:r>
      <w:proofErr w:type="spellEnd"/>
      <w:r w:rsidRPr="003742C5">
        <w:rPr>
          <w:rFonts w:ascii="Arial" w:hAnsi="Arial" w:cs="Arial"/>
          <w:lang w:val="en-US"/>
        </w:rPr>
        <w:t xml:space="preserve"> after 2025 focusing on understanding HABs in the context of global sustainability,</w:t>
      </w:r>
    </w:p>
    <w:p w14:paraId="2C202E5B" w14:textId="77777777" w:rsidR="00E94E8D" w:rsidRPr="003742C5" w:rsidRDefault="00E94E8D" w:rsidP="00897F37">
      <w:pPr>
        <w:spacing w:before="240" w:after="240" w:line="240" w:lineRule="auto"/>
        <w:jc w:val="both"/>
        <w:rPr>
          <w:rFonts w:ascii="Arial" w:hAnsi="Arial" w:cs="Arial"/>
          <w:lang w:val="en-US"/>
        </w:rPr>
      </w:pPr>
      <w:r w:rsidRPr="003742C5">
        <w:rPr>
          <w:rFonts w:ascii="Arial" w:hAnsi="Arial" w:cs="Arial"/>
          <w:b/>
          <w:lang w:val="en-US"/>
        </w:rPr>
        <w:t>Noting</w:t>
      </w:r>
      <w:r w:rsidRPr="003742C5">
        <w:rPr>
          <w:rFonts w:ascii="Arial" w:hAnsi="Arial" w:cs="Arial"/>
          <w:lang w:val="en-US"/>
        </w:rPr>
        <w:t xml:space="preserve"> that </w:t>
      </w:r>
      <w:proofErr w:type="spellStart"/>
      <w:r w:rsidRPr="003742C5">
        <w:rPr>
          <w:rFonts w:ascii="Arial" w:hAnsi="Arial" w:cs="Arial"/>
          <w:lang w:val="en-US"/>
        </w:rPr>
        <w:t>GlobalHAB</w:t>
      </w:r>
      <w:proofErr w:type="spellEnd"/>
      <w:r w:rsidRPr="003742C5">
        <w:rPr>
          <w:rFonts w:ascii="Arial" w:hAnsi="Arial" w:cs="Arial"/>
          <w:lang w:val="en-US"/>
        </w:rPr>
        <w:t xml:space="preserve"> provides a unique ability to address underlying scientific questions and concerns related to harmful algae and their science-based management,</w:t>
      </w:r>
    </w:p>
    <w:p w14:paraId="699F1287" w14:textId="0F22DFF5" w:rsidR="00E94E8D" w:rsidRPr="003742C5" w:rsidRDefault="00897F37" w:rsidP="00897F37">
      <w:pPr>
        <w:spacing w:before="240" w:after="240" w:line="240" w:lineRule="auto"/>
        <w:jc w:val="both"/>
        <w:rPr>
          <w:rFonts w:ascii="Arial" w:hAnsi="Arial" w:cs="Arial"/>
          <w:lang w:val="en-US"/>
        </w:rPr>
      </w:pPr>
      <w:r>
        <w:rPr>
          <w:rFonts w:ascii="Arial" w:hAnsi="Arial" w:cs="Arial"/>
          <w:b/>
          <w:lang w:val="en-US"/>
        </w:rPr>
        <w:t>Also n</w:t>
      </w:r>
      <w:r w:rsidR="00E94E8D" w:rsidRPr="003742C5">
        <w:rPr>
          <w:rFonts w:ascii="Arial" w:hAnsi="Arial" w:cs="Arial"/>
          <w:b/>
          <w:lang w:val="en-US"/>
        </w:rPr>
        <w:t>oting</w:t>
      </w:r>
      <w:r w:rsidR="00E94E8D" w:rsidRPr="003742C5">
        <w:rPr>
          <w:rFonts w:ascii="Arial" w:hAnsi="Arial" w:cs="Arial"/>
          <w:lang w:val="en-US"/>
        </w:rPr>
        <w:t xml:space="preserve"> the achievements and ongoing activities of </w:t>
      </w:r>
      <w:proofErr w:type="spellStart"/>
      <w:r w:rsidR="00E94E8D" w:rsidRPr="003742C5">
        <w:rPr>
          <w:rFonts w:ascii="Arial" w:hAnsi="Arial" w:cs="Arial"/>
          <w:lang w:val="en-US"/>
        </w:rPr>
        <w:t>GlobalHAB</w:t>
      </w:r>
      <w:proofErr w:type="spellEnd"/>
      <w:r w:rsidR="00E94E8D" w:rsidRPr="003742C5">
        <w:rPr>
          <w:rFonts w:ascii="Arial" w:hAnsi="Arial" w:cs="Arial"/>
          <w:lang w:val="en-US"/>
        </w:rPr>
        <w:t xml:space="preserve"> detailed in the </w:t>
      </w:r>
      <w:proofErr w:type="spellStart"/>
      <w:r w:rsidR="00E94E8D" w:rsidRPr="003742C5">
        <w:rPr>
          <w:rFonts w:ascii="Arial" w:hAnsi="Arial" w:cs="Arial"/>
          <w:lang w:val="en-US"/>
        </w:rPr>
        <w:t>GlobalHAB</w:t>
      </w:r>
      <w:proofErr w:type="spellEnd"/>
      <w:r w:rsidR="00E94E8D" w:rsidRPr="003742C5">
        <w:rPr>
          <w:rFonts w:ascii="Arial" w:hAnsi="Arial" w:cs="Arial"/>
          <w:lang w:val="en-US"/>
        </w:rPr>
        <w:t xml:space="preserve"> report series and the contributions made to the scientific literature,</w:t>
      </w:r>
    </w:p>
    <w:p w14:paraId="1696AB19" w14:textId="6C30A804" w:rsidR="00E94E8D" w:rsidRPr="003742C5" w:rsidRDefault="00897F37" w:rsidP="00897F37">
      <w:pPr>
        <w:spacing w:before="240" w:after="240" w:line="240" w:lineRule="auto"/>
        <w:jc w:val="both"/>
        <w:rPr>
          <w:rFonts w:ascii="Arial" w:hAnsi="Arial" w:cs="Arial"/>
          <w:lang w:val="en-US"/>
        </w:rPr>
      </w:pPr>
      <w:r>
        <w:rPr>
          <w:rFonts w:ascii="Arial" w:hAnsi="Arial" w:cs="Arial"/>
          <w:b/>
          <w:lang w:val="en-US"/>
        </w:rPr>
        <w:lastRenderedPageBreak/>
        <w:t>Further n</w:t>
      </w:r>
      <w:r w:rsidR="00E94E8D" w:rsidRPr="003742C5">
        <w:rPr>
          <w:rFonts w:ascii="Arial" w:hAnsi="Arial" w:cs="Arial"/>
          <w:b/>
          <w:lang w:val="en-US"/>
        </w:rPr>
        <w:t>oting</w:t>
      </w:r>
      <w:r w:rsidR="00E94E8D" w:rsidRPr="003742C5">
        <w:rPr>
          <w:rFonts w:ascii="Arial" w:hAnsi="Arial" w:cs="Arial"/>
          <w:lang w:val="en-US"/>
        </w:rPr>
        <w:t xml:space="preserve"> that </w:t>
      </w:r>
      <w:proofErr w:type="spellStart"/>
      <w:r w:rsidR="00E94E8D" w:rsidRPr="003742C5">
        <w:rPr>
          <w:rFonts w:ascii="Arial" w:hAnsi="Arial" w:cs="Arial"/>
          <w:lang w:val="en-US"/>
        </w:rPr>
        <w:t>GlobalHAB</w:t>
      </w:r>
      <w:proofErr w:type="spellEnd"/>
      <w:r w:rsidR="00E94E8D" w:rsidRPr="003742C5">
        <w:rPr>
          <w:rFonts w:ascii="Arial" w:hAnsi="Arial" w:cs="Arial"/>
          <w:lang w:val="en-US"/>
        </w:rPr>
        <w:t xml:space="preserve"> provides an interface between IOC, SCOR and other international coordinating organizations for research and science such as IOCCG, ICES, PICES,</w:t>
      </w:r>
    </w:p>
    <w:p w14:paraId="2D2EA0B2" w14:textId="77777777" w:rsidR="00E94E8D" w:rsidRPr="003742C5" w:rsidRDefault="00E94E8D" w:rsidP="00897F37">
      <w:pPr>
        <w:spacing w:before="240" w:after="240" w:line="240" w:lineRule="auto"/>
        <w:jc w:val="both"/>
        <w:rPr>
          <w:rFonts w:ascii="Arial" w:hAnsi="Arial" w:cs="Arial"/>
          <w:lang w:val="en-US"/>
        </w:rPr>
      </w:pPr>
      <w:r w:rsidRPr="003742C5">
        <w:rPr>
          <w:rFonts w:ascii="Arial" w:hAnsi="Arial" w:cs="Arial"/>
          <w:b/>
          <w:lang w:val="en-US"/>
        </w:rPr>
        <w:t>Noting</w:t>
      </w:r>
      <w:r w:rsidRPr="003742C5">
        <w:rPr>
          <w:rFonts w:ascii="Arial" w:hAnsi="Arial" w:cs="Arial"/>
          <w:lang w:val="en-US"/>
        </w:rPr>
        <w:t xml:space="preserve"> that within the current joint framework of IOC and SCOR, </w:t>
      </w:r>
      <w:proofErr w:type="spellStart"/>
      <w:r w:rsidRPr="003742C5">
        <w:rPr>
          <w:rFonts w:ascii="Arial" w:hAnsi="Arial" w:cs="Arial"/>
          <w:lang w:val="en-US"/>
        </w:rPr>
        <w:t>GlobalHAB</w:t>
      </w:r>
      <w:proofErr w:type="spellEnd"/>
      <w:r w:rsidRPr="003742C5">
        <w:rPr>
          <w:rFonts w:ascii="Arial" w:hAnsi="Arial" w:cs="Arial"/>
          <w:lang w:val="en-US"/>
        </w:rPr>
        <w:t xml:space="preserve"> is expected to synthesize its current activities by the end of 2025,</w:t>
      </w:r>
    </w:p>
    <w:p w14:paraId="70D7927F" w14:textId="77777777" w:rsidR="00E94E8D" w:rsidRPr="003742C5" w:rsidRDefault="00E94E8D" w:rsidP="00897F37">
      <w:pPr>
        <w:spacing w:before="240" w:after="240" w:line="240" w:lineRule="auto"/>
        <w:jc w:val="both"/>
        <w:rPr>
          <w:rFonts w:ascii="Arial" w:hAnsi="Arial" w:cs="Arial"/>
          <w:lang w:val="en-US"/>
        </w:rPr>
      </w:pPr>
      <w:r w:rsidRPr="003742C5">
        <w:rPr>
          <w:rFonts w:ascii="Arial" w:hAnsi="Arial" w:cs="Arial"/>
          <w:b/>
          <w:lang w:val="en-US"/>
        </w:rPr>
        <w:t>Recognizing</w:t>
      </w:r>
      <w:r w:rsidRPr="003742C5">
        <w:rPr>
          <w:rFonts w:ascii="Arial" w:hAnsi="Arial" w:cs="Arial"/>
          <w:lang w:val="en-US"/>
        </w:rPr>
        <w:t xml:space="preserve"> that to fully realize the benefits of the accumulated investments in </w:t>
      </w:r>
      <w:proofErr w:type="spellStart"/>
      <w:r w:rsidRPr="003742C5">
        <w:rPr>
          <w:rFonts w:ascii="Arial" w:hAnsi="Arial" w:cs="Arial"/>
          <w:lang w:val="en-US"/>
        </w:rPr>
        <w:t>GlobalHAB</w:t>
      </w:r>
      <w:proofErr w:type="spellEnd"/>
      <w:r w:rsidRPr="003742C5">
        <w:rPr>
          <w:rFonts w:ascii="Arial" w:hAnsi="Arial" w:cs="Arial"/>
          <w:lang w:val="en-US"/>
        </w:rPr>
        <w:t xml:space="preserve"> and to continue to have an international </w:t>
      </w:r>
      <w:proofErr w:type="spellStart"/>
      <w:r w:rsidRPr="003742C5">
        <w:rPr>
          <w:rFonts w:ascii="Arial" w:hAnsi="Arial" w:cs="Arial"/>
          <w:lang w:val="en-US"/>
        </w:rPr>
        <w:t>programme</w:t>
      </w:r>
      <w:proofErr w:type="spellEnd"/>
      <w:r w:rsidRPr="003742C5">
        <w:rPr>
          <w:rFonts w:ascii="Arial" w:hAnsi="Arial" w:cs="Arial"/>
          <w:lang w:val="en-US"/>
        </w:rPr>
        <w:t xml:space="preserve"> focusing the HAB research agenda, it is desirable to revisit and revise the HAB research priorities for the time beyond 2025,</w:t>
      </w:r>
    </w:p>
    <w:p w14:paraId="191BF711" w14:textId="52950952" w:rsidR="00E94E8D" w:rsidRPr="003742C5" w:rsidRDefault="00E94E8D" w:rsidP="00897F37">
      <w:pPr>
        <w:spacing w:before="240" w:after="120" w:line="240" w:lineRule="auto"/>
        <w:jc w:val="both"/>
        <w:rPr>
          <w:rFonts w:ascii="Arial" w:hAnsi="Arial" w:cs="Arial"/>
          <w:lang w:val="en-US"/>
        </w:rPr>
      </w:pPr>
      <w:r w:rsidRPr="003742C5">
        <w:rPr>
          <w:rFonts w:ascii="Arial" w:hAnsi="Arial" w:cs="Arial"/>
          <w:b/>
          <w:lang w:val="en-US"/>
        </w:rPr>
        <w:t>Endorse</w:t>
      </w:r>
      <w:r w:rsidR="00897F37">
        <w:rPr>
          <w:rFonts w:ascii="Arial" w:hAnsi="Arial" w:cs="Arial"/>
          <w:b/>
          <w:lang w:val="en-US"/>
        </w:rPr>
        <w:t>s</w:t>
      </w:r>
      <w:r w:rsidRPr="003742C5">
        <w:rPr>
          <w:rFonts w:ascii="Arial" w:hAnsi="Arial" w:cs="Arial"/>
          <w:b/>
          <w:lang w:val="en-US"/>
        </w:rPr>
        <w:t xml:space="preserve"> </w:t>
      </w:r>
      <w:r w:rsidRPr="003742C5">
        <w:rPr>
          <w:rFonts w:ascii="Arial" w:hAnsi="Arial" w:cs="Arial"/>
          <w:lang w:val="en-US"/>
        </w:rPr>
        <w:t>the proposal by</w:t>
      </w:r>
      <w:r w:rsidRPr="003742C5">
        <w:rPr>
          <w:rFonts w:ascii="Arial" w:hAnsi="Arial" w:cs="Arial"/>
          <w:b/>
          <w:lang w:val="en-US"/>
        </w:rPr>
        <w:t xml:space="preserve"> </w:t>
      </w:r>
      <w:r w:rsidRPr="003742C5">
        <w:rPr>
          <w:rFonts w:ascii="Arial" w:hAnsi="Arial" w:cs="Arial"/>
          <w:lang w:val="en-US"/>
        </w:rPr>
        <w:t xml:space="preserve">the IOC-SCOR </w:t>
      </w:r>
      <w:proofErr w:type="spellStart"/>
      <w:r w:rsidRPr="003742C5">
        <w:rPr>
          <w:rFonts w:ascii="Arial" w:hAnsi="Arial" w:cs="Arial"/>
          <w:lang w:val="en-US"/>
        </w:rPr>
        <w:t>GlobalHAB</w:t>
      </w:r>
      <w:proofErr w:type="spellEnd"/>
      <w:r w:rsidRPr="003742C5">
        <w:rPr>
          <w:rFonts w:ascii="Arial" w:hAnsi="Arial" w:cs="Arial"/>
          <w:lang w:val="en-US"/>
        </w:rPr>
        <w:t xml:space="preserve"> Scientific Steering Committee to continue a next decade of international cooperation on harmful algal bloom research focusing on understanding HABs in the context of global sustainability</w:t>
      </w:r>
      <w:r w:rsidR="00897F37">
        <w:rPr>
          <w:rFonts w:ascii="Arial" w:hAnsi="Arial" w:cs="Arial"/>
          <w:lang w:val="en-US"/>
        </w:rPr>
        <w:t>;</w:t>
      </w:r>
    </w:p>
    <w:p w14:paraId="60E2146D" w14:textId="460A642D" w:rsidR="00E94E8D" w:rsidRPr="003742C5" w:rsidRDefault="00E94E8D" w:rsidP="00897F37">
      <w:pPr>
        <w:spacing w:before="240" w:after="120" w:line="240" w:lineRule="auto"/>
        <w:jc w:val="both"/>
        <w:rPr>
          <w:rFonts w:ascii="Arial" w:hAnsi="Arial" w:cs="Arial"/>
          <w:lang w:val="en-US"/>
        </w:rPr>
      </w:pPr>
      <w:r w:rsidRPr="003742C5">
        <w:rPr>
          <w:rFonts w:ascii="Arial" w:hAnsi="Arial" w:cs="Arial"/>
          <w:b/>
          <w:lang w:val="en-US"/>
        </w:rPr>
        <w:t xml:space="preserve">Notes </w:t>
      </w:r>
      <w:r w:rsidRPr="003742C5">
        <w:rPr>
          <w:rFonts w:ascii="Arial" w:hAnsi="Arial" w:cs="Arial"/>
          <w:lang w:val="en-US"/>
        </w:rPr>
        <w:t xml:space="preserve">the recommendation of the </w:t>
      </w:r>
      <w:proofErr w:type="spellStart"/>
      <w:r w:rsidRPr="003742C5">
        <w:rPr>
          <w:rFonts w:ascii="Arial" w:hAnsi="Arial" w:cs="Arial"/>
          <w:lang w:val="en-US"/>
        </w:rPr>
        <w:t>GlobalHAB</w:t>
      </w:r>
      <w:proofErr w:type="spellEnd"/>
      <w:r w:rsidRPr="003742C5">
        <w:rPr>
          <w:rFonts w:ascii="Arial" w:hAnsi="Arial" w:cs="Arial"/>
          <w:lang w:val="en-US"/>
        </w:rPr>
        <w:t xml:space="preserve"> SSC to continue under the name </w:t>
      </w:r>
      <w:proofErr w:type="spellStart"/>
      <w:r w:rsidRPr="003742C5">
        <w:rPr>
          <w:rFonts w:ascii="Arial" w:hAnsi="Arial" w:cs="Arial"/>
          <w:lang w:val="en-US"/>
        </w:rPr>
        <w:t>GlobalHAB</w:t>
      </w:r>
      <w:proofErr w:type="spellEnd"/>
      <w:r w:rsidR="00897F37">
        <w:rPr>
          <w:rFonts w:ascii="Arial" w:hAnsi="Arial" w:cs="Arial"/>
          <w:lang w:val="en-US"/>
        </w:rPr>
        <w:t>;</w:t>
      </w:r>
    </w:p>
    <w:p w14:paraId="5C367DDA" w14:textId="179D8CEE" w:rsidR="00E94E8D" w:rsidRPr="003742C5" w:rsidRDefault="00E94E8D" w:rsidP="00897F37">
      <w:pPr>
        <w:spacing w:before="240" w:after="120" w:line="240" w:lineRule="auto"/>
        <w:jc w:val="both"/>
        <w:rPr>
          <w:rFonts w:ascii="Arial" w:hAnsi="Arial" w:cs="Arial"/>
          <w:lang w:val="en-US"/>
        </w:rPr>
      </w:pPr>
      <w:r w:rsidRPr="003742C5">
        <w:rPr>
          <w:rFonts w:ascii="Arial" w:hAnsi="Arial" w:cs="Arial"/>
          <w:b/>
          <w:lang w:val="en-US"/>
        </w:rPr>
        <w:t xml:space="preserve">Decides </w:t>
      </w:r>
      <w:r w:rsidRPr="00897F37">
        <w:rPr>
          <w:rFonts w:ascii="Arial" w:hAnsi="Arial" w:cs="Arial"/>
          <w:bCs/>
          <w:lang w:val="en-US"/>
        </w:rPr>
        <w:t>to</w:t>
      </w:r>
      <w:r w:rsidRPr="003742C5">
        <w:rPr>
          <w:rFonts w:ascii="Arial" w:hAnsi="Arial" w:cs="Arial"/>
          <w:lang w:val="en-US"/>
        </w:rPr>
        <w:t xml:space="preserve"> </w:t>
      </w:r>
      <w:r w:rsidRPr="003742C5">
        <w:rPr>
          <w:rFonts w:ascii="Arial" w:hAnsi="Arial" w:cs="Arial"/>
          <w:color w:val="242424"/>
          <w:lang w:val="en-US"/>
        </w:rPr>
        <w:t xml:space="preserve">continue with SCOR (pending SCOR agreement) an IOC-SCOR </w:t>
      </w:r>
      <w:proofErr w:type="spellStart"/>
      <w:r w:rsidRPr="003742C5">
        <w:rPr>
          <w:rFonts w:ascii="Arial" w:hAnsi="Arial" w:cs="Arial"/>
          <w:lang w:val="en-US"/>
        </w:rPr>
        <w:t>GlobalHAB</w:t>
      </w:r>
      <w:proofErr w:type="spellEnd"/>
      <w:r w:rsidRPr="003742C5">
        <w:rPr>
          <w:rFonts w:ascii="Arial" w:hAnsi="Arial" w:cs="Arial"/>
          <w:color w:val="242424"/>
          <w:lang w:val="en-US"/>
        </w:rPr>
        <w:t xml:space="preserve"> Scientific Steering Committee in accordance with the draft Terms of Reference, as attached to this Decision as Annex, in particular to</w:t>
      </w:r>
      <w:r w:rsidRPr="003742C5">
        <w:rPr>
          <w:rFonts w:ascii="Arial" w:hAnsi="Arial" w:cs="Arial"/>
          <w:lang w:val="en-US"/>
        </w:rPr>
        <w:t>;</w:t>
      </w:r>
    </w:p>
    <w:p w14:paraId="209A5E9E" w14:textId="77777777" w:rsidR="00E94E8D" w:rsidRPr="003742C5" w:rsidRDefault="00E94E8D" w:rsidP="00897F37">
      <w:pPr>
        <w:pStyle w:val="ListParagraph"/>
        <w:numPr>
          <w:ilvl w:val="0"/>
          <w:numId w:val="47"/>
        </w:numPr>
        <w:pBdr>
          <w:top w:val="nil"/>
          <w:left w:val="nil"/>
          <w:bottom w:val="nil"/>
          <w:right w:val="nil"/>
          <w:between w:val="nil"/>
        </w:pBdr>
        <w:tabs>
          <w:tab w:val="left" w:pos="-737"/>
        </w:tabs>
        <w:snapToGrid w:val="0"/>
        <w:spacing w:after="120" w:line="240" w:lineRule="auto"/>
        <w:ind w:left="1134" w:hanging="567"/>
        <w:contextualSpacing w:val="0"/>
        <w:jc w:val="both"/>
        <w:rPr>
          <w:rFonts w:ascii="Arial" w:hAnsi="Arial" w:cs="Arial"/>
          <w:color w:val="000000"/>
          <w:lang w:val="en-US"/>
        </w:rPr>
      </w:pPr>
      <w:proofErr w:type="spellStart"/>
      <w:r w:rsidRPr="003742C5">
        <w:rPr>
          <w:rFonts w:ascii="Arial" w:hAnsi="Arial" w:cs="Arial"/>
          <w:color w:val="242424"/>
          <w:lang w:val="en-US"/>
        </w:rPr>
        <w:t>Finalise</w:t>
      </w:r>
      <w:proofErr w:type="spellEnd"/>
      <w:r w:rsidRPr="003742C5">
        <w:rPr>
          <w:rFonts w:ascii="Arial" w:hAnsi="Arial" w:cs="Arial"/>
          <w:color w:val="242424"/>
          <w:lang w:val="en-US"/>
        </w:rPr>
        <w:t xml:space="preserve"> the draft </w:t>
      </w:r>
      <w:proofErr w:type="spellStart"/>
      <w:r w:rsidRPr="003742C5">
        <w:rPr>
          <w:rFonts w:ascii="Arial" w:hAnsi="Arial" w:cs="Arial"/>
          <w:color w:val="242424"/>
          <w:lang w:val="en-US"/>
        </w:rPr>
        <w:t>GlobalHAB</w:t>
      </w:r>
      <w:proofErr w:type="spellEnd"/>
      <w:r w:rsidRPr="003742C5">
        <w:rPr>
          <w:rFonts w:ascii="Arial" w:hAnsi="Arial" w:cs="Arial"/>
          <w:color w:val="242424"/>
          <w:lang w:val="en-US"/>
        </w:rPr>
        <w:t xml:space="preserve"> Science Plan 2026-2035 by end 2025 in consultation with the scientific community including IPHAB Task Teams and UN Decade </w:t>
      </w:r>
      <w:proofErr w:type="spellStart"/>
      <w:r w:rsidRPr="003742C5">
        <w:rPr>
          <w:rFonts w:ascii="Arial" w:hAnsi="Arial" w:cs="Arial"/>
          <w:color w:val="242424"/>
          <w:lang w:val="en-US"/>
        </w:rPr>
        <w:t>Programme</w:t>
      </w:r>
      <w:proofErr w:type="spellEnd"/>
      <w:r w:rsidRPr="003742C5">
        <w:rPr>
          <w:rFonts w:ascii="Arial" w:hAnsi="Arial" w:cs="Arial"/>
          <w:color w:val="242424"/>
          <w:lang w:val="en-US"/>
        </w:rPr>
        <w:t xml:space="preserve"> HAB-S with a view to optimize efforts and eliminate duplication; </w:t>
      </w:r>
    </w:p>
    <w:p w14:paraId="5D2C88F9" w14:textId="77777777" w:rsidR="00E94E8D" w:rsidRPr="003742C5" w:rsidRDefault="00E94E8D" w:rsidP="00897F37">
      <w:pPr>
        <w:pStyle w:val="ListParagraph"/>
        <w:numPr>
          <w:ilvl w:val="0"/>
          <w:numId w:val="47"/>
        </w:numPr>
        <w:pBdr>
          <w:top w:val="nil"/>
          <w:left w:val="nil"/>
          <w:bottom w:val="nil"/>
          <w:right w:val="nil"/>
          <w:between w:val="nil"/>
        </w:pBdr>
        <w:tabs>
          <w:tab w:val="left" w:pos="-737"/>
        </w:tabs>
        <w:snapToGrid w:val="0"/>
        <w:spacing w:after="240" w:line="240" w:lineRule="auto"/>
        <w:ind w:left="1134" w:hanging="567"/>
        <w:contextualSpacing w:val="0"/>
        <w:jc w:val="both"/>
        <w:rPr>
          <w:rFonts w:ascii="Arial" w:hAnsi="Arial" w:cs="Arial"/>
          <w:color w:val="242424"/>
          <w:lang w:val="en-US"/>
        </w:rPr>
      </w:pPr>
      <w:r w:rsidRPr="003742C5">
        <w:rPr>
          <w:rFonts w:ascii="Arial" w:hAnsi="Arial" w:cs="Arial"/>
          <w:color w:val="242424"/>
          <w:lang w:val="en-US"/>
        </w:rPr>
        <w:t xml:space="preserve">Identify the targeted research and framework activities of </w:t>
      </w:r>
      <w:proofErr w:type="spellStart"/>
      <w:r w:rsidRPr="003742C5">
        <w:rPr>
          <w:rFonts w:ascii="Arial" w:hAnsi="Arial" w:cs="Arial"/>
          <w:color w:val="242424"/>
          <w:lang w:val="en-US"/>
        </w:rPr>
        <w:t>GlobalHAB</w:t>
      </w:r>
      <w:proofErr w:type="spellEnd"/>
      <w:r w:rsidRPr="003742C5">
        <w:rPr>
          <w:rFonts w:ascii="Arial" w:hAnsi="Arial" w:cs="Arial"/>
          <w:color w:val="242424"/>
          <w:lang w:val="en-US"/>
        </w:rPr>
        <w:t xml:space="preserve"> in an </w:t>
      </w:r>
      <w:r w:rsidRPr="003742C5">
        <w:rPr>
          <w:rFonts w:ascii="Arial" w:hAnsi="Arial" w:cs="Arial"/>
          <w:i/>
          <w:color w:val="242424"/>
          <w:lang w:val="en-US"/>
        </w:rPr>
        <w:t>Implementation Plan</w:t>
      </w:r>
      <w:r w:rsidRPr="003742C5">
        <w:rPr>
          <w:rFonts w:ascii="Arial" w:hAnsi="Arial" w:cs="Arial"/>
          <w:color w:val="242424"/>
          <w:lang w:val="en-US"/>
        </w:rPr>
        <w:t xml:space="preserve"> that describe a decadal program focused on HABs </w:t>
      </w:r>
      <w:r w:rsidRPr="003742C5">
        <w:rPr>
          <w:rFonts w:ascii="Arial" w:hAnsi="Arial" w:cs="Arial"/>
          <w:lang w:val="en-US"/>
        </w:rPr>
        <w:t xml:space="preserve">in the context of global sustainability and submit it along with the </w:t>
      </w:r>
      <w:r w:rsidRPr="003742C5">
        <w:rPr>
          <w:rFonts w:ascii="Arial" w:hAnsi="Arial" w:cs="Arial"/>
          <w:i/>
          <w:lang w:val="en-US"/>
        </w:rPr>
        <w:t>Science Plan</w:t>
      </w:r>
      <w:r w:rsidRPr="003742C5">
        <w:rPr>
          <w:rFonts w:ascii="Arial" w:hAnsi="Arial" w:cs="Arial"/>
          <w:lang w:val="en-US"/>
        </w:rPr>
        <w:t xml:space="preserve"> to the </w:t>
      </w:r>
      <w:proofErr w:type="spellStart"/>
      <w:r w:rsidRPr="003742C5">
        <w:rPr>
          <w:rFonts w:ascii="Arial" w:hAnsi="Arial" w:cs="Arial"/>
          <w:lang w:val="en-US"/>
        </w:rPr>
        <w:t>GlobalHAB</w:t>
      </w:r>
      <w:proofErr w:type="spellEnd"/>
      <w:r w:rsidRPr="003742C5">
        <w:rPr>
          <w:rFonts w:ascii="Arial" w:hAnsi="Arial" w:cs="Arial"/>
          <w:lang w:val="en-US"/>
        </w:rPr>
        <w:t xml:space="preserve"> sponsors by end 2026.</w:t>
      </w:r>
    </w:p>
    <w:p w14:paraId="6E3167AF" w14:textId="77777777" w:rsidR="00E94E8D" w:rsidRPr="003742C5" w:rsidRDefault="00E94E8D" w:rsidP="00897F37">
      <w:pPr>
        <w:spacing w:line="240" w:lineRule="auto"/>
        <w:rPr>
          <w:rFonts w:ascii="Arial" w:hAnsi="Arial" w:cs="Arial"/>
          <w:b/>
          <w:lang w:val="en-US"/>
        </w:rPr>
      </w:pPr>
      <w:r w:rsidRPr="003742C5">
        <w:rPr>
          <w:rFonts w:ascii="Arial" w:hAnsi="Arial" w:cs="Arial"/>
          <w:b/>
          <w:lang w:val="en-US"/>
        </w:rPr>
        <w:t>Invites</w:t>
      </w:r>
      <w:r w:rsidRPr="003742C5">
        <w:rPr>
          <w:rFonts w:ascii="Arial" w:hAnsi="Arial" w:cs="Arial"/>
          <w:lang w:val="en-US"/>
        </w:rPr>
        <w:t xml:space="preserve"> other international scientific coordinating bodies to support </w:t>
      </w:r>
      <w:proofErr w:type="spellStart"/>
      <w:r w:rsidRPr="003742C5">
        <w:rPr>
          <w:rFonts w:ascii="Arial" w:hAnsi="Arial" w:cs="Arial"/>
          <w:lang w:val="en-US"/>
        </w:rPr>
        <w:t>GlobalHAB</w:t>
      </w:r>
      <w:proofErr w:type="spellEnd"/>
      <w:r w:rsidRPr="003742C5">
        <w:rPr>
          <w:rFonts w:ascii="Arial" w:hAnsi="Arial" w:cs="Arial"/>
          <w:lang w:val="en-US"/>
        </w:rPr>
        <w:t xml:space="preserve"> activities;</w:t>
      </w:r>
    </w:p>
    <w:p w14:paraId="218A19E8" w14:textId="77777777" w:rsidR="00E94E8D" w:rsidRPr="003742C5" w:rsidRDefault="00E94E8D" w:rsidP="00897F37">
      <w:pPr>
        <w:spacing w:line="240" w:lineRule="auto"/>
        <w:rPr>
          <w:rFonts w:ascii="Arial" w:hAnsi="Arial" w:cs="Arial"/>
          <w:lang w:val="en-US"/>
        </w:rPr>
      </w:pPr>
      <w:r w:rsidRPr="003742C5">
        <w:rPr>
          <w:rFonts w:ascii="Arial" w:hAnsi="Arial" w:cs="Arial"/>
          <w:b/>
          <w:lang w:val="en-US"/>
        </w:rPr>
        <w:t>Urges</w:t>
      </w:r>
      <w:r w:rsidRPr="003742C5">
        <w:rPr>
          <w:rFonts w:ascii="Arial" w:hAnsi="Arial" w:cs="Arial"/>
          <w:lang w:val="en-US"/>
        </w:rPr>
        <w:t xml:space="preserve"> Member States and their institutions to provide advice and resources to help implement </w:t>
      </w:r>
      <w:proofErr w:type="spellStart"/>
      <w:r w:rsidRPr="003742C5">
        <w:rPr>
          <w:rFonts w:ascii="Arial" w:hAnsi="Arial" w:cs="Arial"/>
          <w:lang w:val="en-US"/>
        </w:rPr>
        <w:t>GlobalHAB</w:t>
      </w:r>
      <w:proofErr w:type="spellEnd"/>
      <w:r w:rsidRPr="003742C5">
        <w:rPr>
          <w:rFonts w:ascii="Arial" w:hAnsi="Arial" w:cs="Arial"/>
          <w:lang w:val="en-US"/>
        </w:rPr>
        <w:t xml:space="preserve"> objectives.</w:t>
      </w:r>
    </w:p>
    <w:p w14:paraId="3033B185" w14:textId="797CD3E6" w:rsidR="00E94E8D" w:rsidRPr="003742C5" w:rsidRDefault="00E94E8D" w:rsidP="00897F37">
      <w:pPr>
        <w:spacing w:line="240" w:lineRule="auto"/>
        <w:jc w:val="center"/>
        <w:rPr>
          <w:rFonts w:ascii="Arial" w:hAnsi="Arial" w:cs="Arial"/>
          <w:lang w:val="en-US"/>
        </w:rPr>
      </w:pPr>
      <w:r w:rsidRPr="003742C5">
        <w:rPr>
          <w:rFonts w:ascii="Arial" w:hAnsi="Arial" w:cs="Arial"/>
          <w:lang w:val="en-US"/>
        </w:rPr>
        <w:t xml:space="preserve">Annex </w:t>
      </w:r>
      <w:r w:rsidR="00897F37">
        <w:rPr>
          <w:rFonts w:ascii="Arial" w:hAnsi="Arial" w:cs="Arial"/>
          <w:lang w:val="en-US"/>
        </w:rPr>
        <w:t xml:space="preserve">of </w:t>
      </w:r>
      <w:r w:rsidR="00897F37" w:rsidRPr="003742C5">
        <w:rPr>
          <w:rFonts w:ascii="Arial" w:hAnsi="Arial" w:cs="Arial"/>
          <w:u w:val="single"/>
          <w:lang w:val="en-US"/>
        </w:rPr>
        <w:t>Decision IPHAB-XV</w:t>
      </w:r>
      <w:r w:rsidR="00897F37">
        <w:rPr>
          <w:rFonts w:ascii="Arial" w:hAnsi="Arial" w:cs="Arial"/>
          <w:u w:val="single"/>
          <w:lang w:val="en-US"/>
        </w:rPr>
        <w:t>I</w:t>
      </w:r>
      <w:r w:rsidR="00897F37" w:rsidRPr="003742C5">
        <w:rPr>
          <w:rFonts w:ascii="Arial" w:hAnsi="Arial" w:cs="Arial"/>
          <w:u w:val="single"/>
          <w:lang w:val="en-US"/>
        </w:rPr>
        <w:t>I.10</w:t>
      </w:r>
    </w:p>
    <w:p w14:paraId="633F449A" w14:textId="77777777" w:rsidR="00E94E8D" w:rsidRPr="00897F37" w:rsidRDefault="00E94E8D" w:rsidP="0063776C">
      <w:pPr>
        <w:spacing w:after="240" w:line="240" w:lineRule="auto"/>
        <w:jc w:val="center"/>
        <w:rPr>
          <w:rFonts w:ascii="Arial" w:hAnsi="Arial" w:cs="Arial"/>
          <w:b/>
          <w:bCs/>
          <w:lang w:val="en-US"/>
        </w:rPr>
      </w:pPr>
      <w:r w:rsidRPr="00897F37">
        <w:rPr>
          <w:rFonts w:ascii="Arial" w:hAnsi="Arial" w:cs="Arial"/>
          <w:b/>
          <w:bCs/>
          <w:lang w:val="en-US"/>
        </w:rPr>
        <w:t xml:space="preserve">The Scientific Steering Committee of the </w:t>
      </w:r>
      <w:proofErr w:type="spellStart"/>
      <w:r w:rsidRPr="00897F37">
        <w:rPr>
          <w:rFonts w:ascii="Arial" w:hAnsi="Arial" w:cs="Arial"/>
          <w:b/>
          <w:bCs/>
          <w:lang w:val="en-US"/>
        </w:rPr>
        <w:t>GlobalHAB</w:t>
      </w:r>
      <w:proofErr w:type="spellEnd"/>
      <w:r w:rsidRPr="00897F37">
        <w:rPr>
          <w:rFonts w:ascii="Arial" w:hAnsi="Arial" w:cs="Arial"/>
          <w:b/>
          <w:bCs/>
          <w:lang w:val="en-US"/>
        </w:rPr>
        <w:t xml:space="preserve"> </w:t>
      </w:r>
      <w:proofErr w:type="spellStart"/>
      <w:r w:rsidRPr="00897F37">
        <w:rPr>
          <w:rFonts w:ascii="Arial" w:hAnsi="Arial" w:cs="Arial"/>
          <w:b/>
          <w:bCs/>
          <w:lang w:val="en-US"/>
        </w:rPr>
        <w:t>Programme</w:t>
      </w:r>
      <w:proofErr w:type="spellEnd"/>
      <w:r w:rsidRPr="00897F37">
        <w:rPr>
          <w:rFonts w:ascii="Arial" w:hAnsi="Arial" w:cs="Arial"/>
          <w:b/>
          <w:bCs/>
          <w:lang w:val="en-US"/>
        </w:rPr>
        <w:t xml:space="preserve"> will:</w:t>
      </w:r>
    </w:p>
    <w:p w14:paraId="2ADBE6F8" w14:textId="61516D98" w:rsidR="00E94E8D" w:rsidRPr="003742C5" w:rsidRDefault="00E94E8D" w:rsidP="0063776C">
      <w:pPr>
        <w:numPr>
          <w:ilvl w:val="0"/>
          <w:numId w:val="46"/>
        </w:numPr>
        <w:snapToGrid w:val="0"/>
        <w:spacing w:after="120" w:line="240" w:lineRule="auto"/>
        <w:ind w:left="567" w:hanging="567"/>
        <w:jc w:val="both"/>
        <w:rPr>
          <w:rFonts w:ascii="Arial" w:hAnsi="Arial" w:cs="Arial"/>
          <w:lang w:val="en-US"/>
        </w:rPr>
      </w:pPr>
      <w:r w:rsidRPr="003742C5">
        <w:rPr>
          <w:rFonts w:ascii="Arial" w:hAnsi="Arial" w:cs="Arial"/>
          <w:color w:val="242424"/>
          <w:lang w:val="en-US"/>
        </w:rPr>
        <w:t xml:space="preserve">Finalize the </w:t>
      </w:r>
      <w:proofErr w:type="spellStart"/>
      <w:r w:rsidRPr="003742C5">
        <w:rPr>
          <w:rFonts w:ascii="Arial" w:hAnsi="Arial" w:cs="Arial"/>
          <w:color w:val="242424"/>
          <w:lang w:val="en-US"/>
        </w:rPr>
        <w:t>GlobalHAB</w:t>
      </w:r>
      <w:proofErr w:type="spellEnd"/>
      <w:r w:rsidRPr="003742C5">
        <w:rPr>
          <w:rFonts w:ascii="Arial" w:hAnsi="Arial" w:cs="Arial"/>
          <w:color w:val="242424"/>
          <w:lang w:val="en-US"/>
        </w:rPr>
        <w:t xml:space="preserve"> </w:t>
      </w:r>
      <w:r w:rsidRPr="003742C5">
        <w:rPr>
          <w:rFonts w:ascii="Arial" w:hAnsi="Arial" w:cs="Arial"/>
          <w:i/>
          <w:color w:val="242424"/>
          <w:lang w:val="en-US"/>
        </w:rPr>
        <w:t>Science Pla</w:t>
      </w:r>
      <w:r w:rsidRPr="003742C5">
        <w:rPr>
          <w:rFonts w:ascii="Arial" w:hAnsi="Arial" w:cs="Arial"/>
          <w:color w:val="242424"/>
          <w:lang w:val="en-US"/>
        </w:rPr>
        <w:t xml:space="preserve">n 2026-2035 by end 2025 in consultation with the scientific community through an </w:t>
      </w:r>
      <w:r w:rsidRPr="003742C5">
        <w:rPr>
          <w:rFonts w:ascii="Arial" w:hAnsi="Arial" w:cs="Arial"/>
          <w:lang w:val="en-US"/>
        </w:rPr>
        <w:t>open science meeting in conjunction with ICHA 2025 as well as through an on-line consultation</w:t>
      </w:r>
      <w:r w:rsidR="0063776C">
        <w:rPr>
          <w:rFonts w:ascii="Arial" w:hAnsi="Arial" w:cs="Arial"/>
          <w:lang w:val="en-US"/>
        </w:rPr>
        <w:t>;</w:t>
      </w:r>
    </w:p>
    <w:p w14:paraId="51387B01" w14:textId="1E72D367" w:rsidR="00E94E8D" w:rsidRPr="003742C5" w:rsidRDefault="00E94E8D" w:rsidP="0063776C">
      <w:pPr>
        <w:numPr>
          <w:ilvl w:val="0"/>
          <w:numId w:val="46"/>
        </w:numPr>
        <w:snapToGrid w:val="0"/>
        <w:spacing w:after="120" w:line="240" w:lineRule="auto"/>
        <w:ind w:left="567" w:hanging="567"/>
        <w:jc w:val="both"/>
        <w:rPr>
          <w:rFonts w:ascii="Arial" w:hAnsi="Arial" w:cs="Arial"/>
          <w:lang w:val="en-US"/>
        </w:rPr>
      </w:pPr>
      <w:r w:rsidRPr="003742C5">
        <w:rPr>
          <w:rFonts w:ascii="Arial" w:hAnsi="Arial" w:cs="Arial"/>
          <w:lang w:val="en-US"/>
        </w:rPr>
        <w:t>Develop a Global HAB</w:t>
      </w:r>
      <w:r w:rsidRPr="003742C5">
        <w:rPr>
          <w:rFonts w:ascii="Arial" w:hAnsi="Arial" w:cs="Arial"/>
          <w:i/>
          <w:lang w:val="en-US"/>
        </w:rPr>
        <w:t xml:space="preserve"> Implementation Plan</w:t>
      </w:r>
      <w:r w:rsidRPr="003742C5">
        <w:rPr>
          <w:rFonts w:ascii="Arial" w:hAnsi="Arial" w:cs="Arial"/>
          <w:lang w:val="en-US"/>
        </w:rPr>
        <w:t xml:space="preserve"> and submit it, along with the </w:t>
      </w:r>
      <w:r w:rsidRPr="003742C5">
        <w:rPr>
          <w:rFonts w:ascii="Arial" w:hAnsi="Arial" w:cs="Arial"/>
          <w:i/>
          <w:lang w:val="en-US"/>
        </w:rPr>
        <w:t>Science Plan,</w:t>
      </w:r>
      <w:r w:rsidRPr="003742C5">
        <w:rPr>
          <w:rFonts w:ascii="Arial" w:hAnsi="Arial" w:cs="Arial"/>
          <w:lang w:val="en-US"/>
        </w:rPr>
        <w:t xml:space="preserve"> to the </w:t>
      </w:r>
      <w:proofErr w:type="spellStart"/>
      <w:r w:rsidRPr="003742C5">
        <w:rPr>
          <w:rFonts w:ascii="Arial" w:hAnsi="Arial" w:cs="Arial"/>
          <w:lang w:val="en-US"/>
        </w:rPr>
        <w:t>GlobalHAB</w:t>
      </w:r>
      <w:proofErr w:type="spellEnd"/>
      <w:r w:rsidRPr="003742C5">
        <w:rPr>
          <w:rFonts w:ascii="Arial" w:hAnsi="Arial" w:cs="Arial"/>
          <w:lang w:val="en-US"/>
        </w:rPr>
        <w:t xml:space="preserve"> sponsors by the end of 2026</w:t>
      </w:r>
      <w:r w:rsidR="0063776C">
        <w:rPr>
          <w:rFonts w:ascii="Arial" w:hAnsi="Arial" w:cs="Arial"/>
          <w:lang w:val="en-US"/>
        </w:rPr>
        <w:t>;</w:t>
      </w:r>
    </w:p>
    <w:p w14:paraId="7ED3B711" w14:textId="37DC2D1B" w:rsidR="00E94E8D" w:rsidRPr="003742C5" w:rsidRDefault="00E94E8D" w:rsidP="0063776C">
      <w:pPr>
        <w:numPr>
          <w:ilvl w:val="0"/>
          <w:numId w:val="46"/>
        </w:numPr>
        <w:snapToGrid w:val="0"/>
        <w:spacing w:after="120" w:line="240" w:lineRule="auto"/>
        <w:ind w:left="567" w:hanging="567"/>
        <w:jc w:val="both"/>
        <w:rPr>
          <w:rFonts w:ascii="Arial" w:hAnsi="Arial" w:cs="Arial"/>
          <w:lang w:val="en-US"/>
        </w:rPr>
      </w:pPr>
      <w:r w:rsidRPr="003742C5">
        <w:rPr>
          <w:rFonts w:ascii="Arial" w:hAnsi="Arial" w:cs="Arial"/>
          <w:lang w:val="en-US"/>
        </w:rPr>
        <w:t xml:space="preserve">Continually determine the most critical gaps in knowledge, technology, and capabilities required to improve understanding, detection, prevention, and mitigation of HABs (based on the outcomes of the </w:t>
      </w:r>
      <w:proofErr w:type="spellStart"/>
      <w:r w:rsidRPr="003742C5">
        <w:rPr>
          <w:rFonts w:ascii="Arial" w:hAnsi="Arial" w:cs="Arial"/>
          <w:lang w:val="en-US"/>
        </w:rPr>
        <w:t>GlobalHAB</w:t>
      </w:r>
      <w:proofErr w:type="spellEnd"/>
      <w:r w:rsidRPr="003742C5">
        <w:rPr>
          <w:rFonts w:ascii="Arial" w:hAnsi="Arial" w:cs="Arial"/>
          <w:lang w:val="en-US"/>
        </w:rPr>
        <w:t xml:space="preserve"> </w:t>
      </w:r>
      <w:proofErr w:type="spellStart"/>
      <w:r w:rsidRPr="003742C5">
        <w:rPr>
          <w:rFonts w:ascii="Arial" w:hAnsi="Arial" w:cs="Arial"/>
          <w:lang w:val="en-US"/>
        </w:rPr>
        <w:t>programme</w:t>
      </w:r>
      <w:proofErr w:type="spellEnd"/>
      <w:r w:rsidRPr="003742C5">
        <w:rPr>
          <w:rFonts w:ascii="Arial" w:hAnsi="Arial" w:cs="Arial"/>
          <w:lang w:val="en-US"/>
        </w:rPr>
        <w:t xml:space="preserve"> and discussion with </w:t>
      </w:r>
      <w:proofErr w:type="spellStart"/>
      <w:r w:rsidRPr="003742C5">
        <w:rPr>
          <w:rFonts w:ascii="Arial" w:hAnsi="Arial" w:cs="Arial"/>
          <w:lang w:val="en-US"/>
        </w:rPr>
        <w:t>GlobalHAB</w:t>
      </w:r>
      <w:proofErr w:type="spellEnd"/>
      <w:r w:rsidRPr="003742C5">
        <w:rPr>
          <w:rFonts w:ascii="Arial" w:hAnsi="Arial" w:cs="Arial"/>
          <w:lang w:val="en-US"/>
        </w:rPr>
        <w:t xml:space="preserve"> sponsors); encourage targeted activities to fill identified gaps</w:t>
      </w:r>
      <w:r w:rsidR="0063776C">
        <w:rPr>
          <w:rFonts w:ascii="Arial" w:hAnsi="Arial" w:cs="Arial"/>
          <w:lang w:val="en-US"/>
        </w:rPr>
        <w:t>;</w:t>
      </w:r>
    </w:p>
    <w:p w14:paraId="1B2301FC" w14:textId="6B2EDCB4" w:rsidR="00E94E8D" w:rsidRPr="003742C5" w:rsidRDefault="00E94E8D" w:rsidP="0063776C">
      <w:pPr>
        <w:numPr>
          <w:ilvl w:val="0"/>
          <w:numId w:val="46"/>
        </w:numPr>
        <w:snapToGrid w:val="0"/>
        <w:spacing w:after="120" w:line="240" w:lineRule="auto"/>
        <w:ind w:left="567" w:hanging="567"/>
        <w:jc w:val="both"/>
        <w:rPr>
          <w:rFonts w:ascii="Arial" w:hAnsi="Arial" w:cs="Arial"/>
          <w:lang w:val="en-US"/>
        </w:rPr>
      </w:pPr>
      <w:r w:rsidRPr="003742C5">
        <w:rPr>
          <w:rFonts w:ascii="Arial" w:hAnsi="Arial" w:cs="Arial"/>
          <w:lang w:val="en-US"/>
        </w:rPr>
        <w:t xml:space="preserve">Coordinate and manage </w:t>
      </w:r>
      <w:proofErr w:type="spellStart"/>
      <w:r w:rsidRPr="003742C5">
        <w:rPr>
          <w:rFonts w:ascii="Arial" w:hAnsi="Arial" w:cs="Arial"/>
          <w:lang w:val="en-US"/>
        </w:rPr>
        <w:t>GlobalHAB</w:t>
      </w:r>
      <w:proofErr w:type="spellEnd"/>
      <w:r w:rsidRPr="003742C5">
        <w:rPr>
          <w:rFonts w:ascii="Arial" w:hAnsi="Arial" w:cs="Arial"/>
          <w:lang w:val="en-US"/>
        </w:rPr>
        <w:t xml:space="preserve"> activities and projects in accordance with the </w:t>
      </w:r>
      <w:proofErr w:type="spellStart"/>
      <w:r w:rsidRPr="003742C5">
        <w:rPr>
          <w:rFonts w:ascii="Arial" w:hAnsi="Arial" w:cs="Arial"/>
          <w:lang w:val="en-US"/>
        </w:rPr>
        <w:t>GlobalHAB</w:t>
      </w:r>
      <w:proofErr w:type="spellEnd"/>
      <w:r w:rsidRPr="003742C5">
        <w:rPr>
          <w:rFonts w:ascii="Arial" w:hAnsi="Arial" w:cs="Arial"/>
          <w:lang w:val="en-US"/>
        </w:rPr>
        <w:t xml:space="preserve"> </w:t>
      </w:r>
      <w:r w:rsidRPr="003742C5">
        <w:rPr>
          <w:rFonts w:ascii="Arial" w:hAnsi="Arial" w:cs="Arial"/>
          <w:i/>
          <w:lang w:val="en-US"/>
        </w:rPr>
        <w:t xml:space="preserve">Science </w:t>
      </w:r>
      <w:r w:rsidRPr="003742C5">
        <w:rPr>
          <w:rFonts w:ascii="Arial" w:hAnsi="Arial" w:cs="Arial"/>
          <w:lang w:val="en-US"/>
        </w:rPr>
        <w:t xml:space="preserve">and </w:t>
      </w:r>
      <w:r w:rsidRPr="003742C5">
        <w:rPr>
          <w:rFonts w:ascii="Arial" w:hAnsi="Arial" w:cs="Arial"/>
          <w:i/>
          <w:lang w:val="en-US"/>
        </w:rPr>
        <w:t>Implementation Plan</w:t>
      </w:r>
      <w:r w:rsidR="0063776C">
        <w:rPr>
          <w:rFonts w:ascii="Arial" w:hAnsi="Arial" w:cs="Arial"/>
          <w:lang w:val="en-US"/>
        </w:rPr>
        <w:t>;</w:t>
      </w:r>
    </w:p>
    <w:p w14:paraId="290FEF4C" w14:textId="48F02B55" w:rsidR="00E94E8D" w:rsidRPr="003742C5" w:rsidRDefault="00E94E8D" w:rsidP="0063776C">
      <w:pPr>
        <w:numPr>
          <w:ilvl w:val="0"/>
          <w:numId w:val="46"/>
        </w:numPr>
        <w:snapToGrid w:val="0"/>
        <w:spacing w:after="120" w:line="240" w:lineRule="auto"/>
        <w:ind w:left="567" w:hanging="567"/>
        <w:jc w:val="both"/>
        <w:rPr>
          <w:rFonts w:ascii="Arial" w:hAnsi="Arial" w:cs="Arial"/>
          <w:lang w:val="en-US"/>
        </w:rPr>
      </w:pPr>
      <w:r w:rsidRPr="003742C5">
        <w:rPr>
          <w:rFonts w:ascii="Arial" w:hAnsi="Arial" w:cs="Arial"/>
          <w:lang w:val="en-US"/>
        </w:rPr>
        <w:t xml:space="preserve">Foster framework activities to facilitate implementation of </w:t>
      </w:r>
      <w:proofErr w:type="spellStart"/>
      <w:r w:rsidRPr="003742C5">
        <w:rPr>
          <w:rFonts w:ascii="Arial" w:hAnsi="Arial" w:cs="Arial"/>
          <w:lang w:val="en-US"/>
        </w:rPr>
        <w:t>GlobalHAB</w:t>
      </w:r>
      <w:proofErr w:type="spellEnd"/>
      <w:r w:rsidRPr="003742C5">
        <w:rPr>
          <w:rFonts w:ascii="Arial" w:hAnsi="Arial" w:cs="Arial"/>
          <w:lang w:val="en-US"/>
        </w:rPr>
        <w:t xml:space="preserve"> priorities, including dissemination and information tools</w:t>
      </w:r>
      <w:r w:rsidR="0063776C">
        <w:rPr>
          <w:rFonts w:ascii="Arial" w:hAnsi="Arial" w:cs="Arial"/>
          <w:lang w:val="en-US"/>
        </w:rPr>
        <w:t>;</w:t>
      </w:r>
    </w:p>
    <w:p w14:paraId="635C0CC6" w14:textId="6861ED04" w:rsidR="00E94E8D" w:rsidRPr="003742C5" w:rsidRDefault="00E94E8D" w:rsidP="0063776C">
      <w:pPr>
        <w:numPr>
          <w:ilvl w:val="0"/>
          <w:numId w:val="46"/>
        </w:numPr>
        <w:snapToGrid w:val="0"/>
        <w:spacing w:after="120" w:line="240" w:lineRule="auto"/>
        <w:ind w:left="567" w:hanging="567"/>
        <w:jc w:val="both"/>
        <w:rPr>
          <w:rFonts w:ascii="Arial" w:hAnsi="Arial" w:cs="Arial"/>
          <w:lang w:val="en-US"/>
        </w:rPr>
      </w:pPr>
      <w:r w:rsidRPr="003742C5">
        <w:rPr>
          <w:rFonts w:ascii="Arial" w:hAnsi="Arial" w:cs="Arial"/>
          <w:lang w:val="en-US"/>
        </w:rPr>
        <w:t xml:space="preserve">Review progress on </w:t>
      </w:r>
      <w:proofErr w:type="spellStart"/>
      <w:r w:rsidRPr="003742C5">
        <w:rPr>
          <w:rFonts w:ascii="Arial" w:hAnsi="Arial" w:cs="Arial"/>
          <w:lang w:val="en-US"/>
        </w:rPr>
        <w:t>GlobalHAB</w:t>
      </w:r>
      <w:proofErr w:type="spellEnd"/>
      <w:r w:rsidRPr="003742C5">
        <w:rPr>
          <w:rFonts w:ascii="Arial" w:hAnsi="Arial" w:cs="Arial"/>
          <w:lang w:val="en-US"/>
        </w:rPr>
        <w:t xml:space="preserve"> activities over time and initiate new </w:t>
      </w:r>
      <w:proofErr w:type="spellStart"/>
      <w:r w:rsidRPr="003742C5">
        <w:rPr>
          <w:rFonts w:ascii="Arial" w:hAnsi="Arial" w:cs="Arial"/>
          <w:lang w:val="en-US"/>
        </w:rPr>
        <w:t>GlobalHAB</w:t>
      </w:r>
      <w:proofErr w:type="spellEnd"/>
      <w:r w:rsidRPr="003742C5">
        <w:rPr>
          <w:rFonts w:ascii="Arial" w:hAnsi="Arial" w:cs="Arial"/>
          <w:lang w:val="en-US"/>
        </w:rPr>
        <w:t xml:space="preserve"> activities in priority areas in accordance with its </w:t>
      </w:r>
      <w:r w:rsidRPr="003742C5">
        <w:rPr>
          <w:rFonts w:ascii="Arial" w:hAnsi="Arial" w:cs="Arial"/>
          <w:i/>
          <w:lang w:val="en-US"/>
        </w:rPr>
        <w:t xml:space="preserve">Science </w:t>
      </w:r>
      <w:r w:rsidRPr="003742C5">
        <w:rPr>
          <w:rFonts w:ascii="Arial" w:hAnsi="Arial" w:cs="Arial"/>
          <w:lang w:val="en-US"/>
        </w:rPr>
        <w:t xml:space="preserve">and </w:t>
      </w:r>
      <w:r w:rsidRPr="003742C5">
        <w:rPr>
          <w:rFonts w:ascii="Arial" w:hAnsi="Arial" w:cs="Arial"/>
          <w:i/>
          <w:lang w:val="en-US"/>
        </w:rPr>
        <w:t>Implementation Plan</w:t>
      </w:r>
      <w:r w:rsidR="0063776C">
        <w:rPr>
          <w:rFonts w:ascii="Arial" w:hAnsi="Arial" w:cs="Arial"/>
          <w:lang w:val="en-US"/>
        </w:rPr>
        <w:t>;</w:t>
      </w:r>
    </w:p>
    <w:p w14:paraId="5D6303C9" w14:textId="032ADC70" w:rsidR="00E94E8D" w:rsidRPr="003742C5" w:rsidRDefault="00E94E8D" w:rsidP="0063776C">
      <w:pPr>
        <w:numPr>
          <w:ilvl w:val="0"/>
          <w:numId w:val="46"/>
        </w:numPr>
        <w:snapToGrid w:val="0"/>
        <w:spacing w:after="120" w:line="240" w:lineRule="auto"/>
        <w:ind w:left="567" w:hanging="567"/>
        <w:jc w:val="both"/>
        <w:rPr>
          <w:rFonts w:ascii="Arial" w:hAnsi="Arial" w:cs="Arial"/>
          <w:lang w:val="en-US"/>
        </w:rPr>
      </w:pPr>
      <w:r w:rsidRPr="003742C5">
        <w:rPr>
          <w:rFonts w:ascii="Arial" w:hAnsi="Arial" w:cs="Arial"/>
          <w:lang w:val="en-US"/>
        </w:rPr>
        <w:lastRenderedPageBreak/>
        <w:t xml:space="preserve">Promote and facilitate interdisciplinary research on HABs by providing coordination and communication services to national and regional research groups, while encouraging explicit affiliation with </w:t>
      </w:r>
      <w:proofErr w:type="spellStart"/>
      <w:r w:rsidRPr="003742C5">
        <w:rPr>
          <w:rFonts w:ascii="Arial" w:hAnsi="Arial" w:cs="Arial"/>
          <w:lang w:val="en-US"/>
        </w:rPr>
        <w:t>GlobalHAB</w:t>
      </w:r>
      <w:proofErr w:type="spellEnd"/>
      <w:r w:rsidR="0063776C">
        <w:rPr>
          <w:rFonts w:ascii="Arial" w:hAnsi="Arial" w:cs="Arial"/>
          <w:lang w:val="en-US"/>
        </w:rPr>
        <w:t>;</w:t>
      </w:r>
    </w:p>
    <w:p w14:paraId="3A951986" w14:textId="1A04A7C8" w:rsidR="00E94E8D" w:rsidRPr="003742C5" w:rsidRDefault="00E94E8D" w:rsidP="0063776C">
      <w:pPr>
        <w:numPr>
          <w:ilvl w:val="0"/>
          <w:numId w:val="46"/>
        </w:numPr>
        <w:snapToGrid w:val="0"/>
        <w:spacing w:after="120" w:line="240" w:lineRule="auto"/>
        <w:ind w:left="567" w:hanging="567"/>
        <w:jc w:val="both"/>
        <w:rPr>
          <w:rFonts w:ascii="Arial" w:hAnsi="Arial" w:cs="Arial"/>
          <w:lang w:val="en-US"/>
        </w:rPr>
      </w:pPr>
      <w:r w:rsidRPr="003742C5">
        <w:rPr>
          <w:rFonts w:ascii="Arial" w:hAnsi="Arial" w:cs="Arial"/>
          <w:lang w:val="en-US"/>
        </w:rPr>
        <w:t>Serve as the coordinating organization for implementation of HAB activities in observational/modeling systems such as GOOS and GEO BON</w:t>
      </w:r>
      <w:r w:rsidR="0063776C">
        <w:rPr>
          <w:rFonts w:ascii="Arial" w:hAnsi="Arial" w:cs="Arial"/>
          <w:lang w:val="en-US"/>
        </w:rPr>
        <w:t>;</w:t>
      </w:r>
    </w:p>
    <w:p w14:paraId="05010BEA" w14:textId="44C4A842" w:rsidR="00E94E8D" w:rsidRPr="003742C5" w:rsidRDefault="00E94E8D" w:rsidP="0063776C">
      <w:pPr>
        <w:numPr>
          <w:ilvl w:val="0"/>
          <w:numId w:val="46"/>
        </w:numPr>
        <w:snapToGrid w:val="0"/>
        <w:spacing w:after="120" w:line="240" w:lineRule="auto"/>
        <w:ind w:left="567" w:hanging="567"/>
        <w:jc w:val="both"/>
        <w:rPr>
          <w:rFonts w:ascii="Arial" w:hAnsi="Arial" w:cs="Arial"/>
          <w:lang w:val="en-US"/>
        </w:rPr>
      </w:pPr>
      <w:r w:rsidRPr="003742C5">
        <w:rPr>
          <w:rFonts w:ascii="Arial" w:hAnsi="Arial" w:cs="Arial"/>
          <w:lang w:val="en-US"/>
        </w:rPr>
        <w:t xml:space="preserve">Collaborate, as appropriate, with intergovernmental organizations and their subgroups (e.g., IAEA, ICES, PICES, and regional HAB expert groups and networks), and within related research </w:t>
      </w:r>
      <w:proofErr w:type="spellStart"/>
      <w:r w:rsidRPr="003742C5">
        <w:rPr>
          <w:rFonts w:ascii="Arial" w:hAnsi="Arial" w:cs="Arial"/>
          <w:lang w:val="en-US"/>
        </w:rPr>
        <w:t>programmes</w:t>
      </w:r>
      <w:proofErr w:type="spellEnd"/>
      <w:r w:rsidRPr="003742C5">
        <w:rPr>
          <w:rFonts w:ascii="Arial" w:hAnsi="Arial" w:cs="Arial"/>
          <w:lang w:val="en-US"/>
        </w:rPr>
        <w:t xml:space="preserve"> (e.g., IOCCG, IMBER, SOLAS)</w:t>
      </w:r>
      <w:r w:rsidR="0063776C">
        <w:rPr>
          <w:rFonts w:ascii="Arial" w:hAnsi="Arial" w:cs="Arial"/>
          <w:lang w:val="en-US"/>
        </w:rPr>
        <w:t>;</w:t>
      </w:r>
    </w:p>
    <w:p w14:paraId="1432C882" w14:textId="570CAA32" w:rsidR="00E94E8D" w:rsidRPr="003742C5" w:rsidRDefault="00E94E8D" w:rsidP="0063776C">
      <w:pPr>
        <w:numPr>
          <w:ilvl w:val="0"/>
          <w:numId w:val="46"/>
        </w:numPr>
        <w:snapToGrid w:val="0"/>
        <w:spacing w:after="120" w:line="240" w:lineRule="auto"/>
        <w:ind w:left="567" w:hanging="567"/>
        <w:jc w:val="both"/>
        <w:rPr>
          <w:rFonts w:ascii="Arial" w:hAnsi="Arial" w:cs="Arial"/>
          <w:lang w:val="en-US"/>
        </w:rPr>
      </w:pPr>
      <w:r w:rsidRPr="003742C5">
        <w:rPr>
          <w:rFonts w:ascii="Arial" w:hAnsi="Arial" w:cs="Arial"/>
          <w:lang w:val="en-US"/>
        </w:rPr>
        <w:t xml:space="preserve">Report annually to SCOR, the IOC-FAO IPHAB, and the international HAB research community on the state of planning and accomplishments of </w:t>
      </w:r>
      <w:proofErr w:type="spellStart"/>
      <w:r w:rsidRPr="003742C5">
        <w:rPr>
          <w:rFonts w:ascii="Arial" w:hAnsi="Arial" w:cs="Arial"/>
          <w:lang w:val="en-US"/>
        </w:rPr>
        <w:t>GlobalHAB</w:t>
      </w:r>
      <w:proofErr w:type="spellEnd"/>
      <w:r w:rsidRPr="003742C5">
        <w:rPr>
          <w:rFonts w:ascii="Arial" w:hAnsi="Arial" w:cs="Arial"/>
          <w:lang w:val="en-US"/>
        </w:rPr>
        <w:t xml:space="preserve">, through annual reports and, as appropriate, the </w:t>
      </w:r>
      <w:proofErr w:type="spellStart"/>
      <w:r w:rsidRPr="003742C5">
        <w:rPr>
          <w:rFonts w:ascii="Arial" w:hAnsi="Arial" w:cs="Arial"/>
          <w:lang w:val="en-US"/>
        </w:rPr>
        <w:t>GlobalHAB</w:t>
      </w:r>
      <w:proofErr w:type="spellEnd"/>
      <w:r w:rsidRPr="003742C5">
        <w:rPr>
          <w:rFonts w:ascii="Arial" w:hAnsi="Arial" w:cs="Arial"/>
          <w:lang w:val="en-US"/>
        </w:rPr>
        <w:t xml:space="preserve"> website, a </w:t>
      </w:r>
      <w:proofErr w:type="spellStart"/>
      <w:r w:rsidRPr="003742C5">
        <w:rPr>
          <w:rFonts w:ascii="Arial" w:hAnsi="Arial" w:cs="Arial"/>
          <w:lang w:val="en-US"/>
        </w:rPr>
        <w:t>GlobalHAB</w:t>
      </w:r>
      <w:proofErr w:type="spellEnd"/>
      <w:r w:rsidRPr="003742C5">
        <w:rPr>
          <w:rFonts w:ascii="Arial" w:hAnsi="Arial" w:cs="Arial"/>
          <w:lang w:val="en-US"/>
        </w:rPr>
        <w:t xml:space="preserve"> Newsletter as part of Harmful Algal News, special sessions at scientific meetings, and other venues</w:t>
      </w:r>
      <w:r w:rsidR="0063776C">
        <w:rPr>
          <w:rFonts w:ascii="Arial" w:hAnsi="Arial" w:cs="Arial"/>
          <w:lang w:val="en-US"/>
        </w:rPr>
        <w:t>;</w:t>
      </w:r>
    </w:p>
    <w:p w14:paraId="7B42D50D" w14:textId="77777777" w:rsidR="00E94E8D" w:rsidRPr="003742C5" w:rsidRDefault="00E94E8D" w:rsidP="0063776C">
      <w:pPr>
        <w:numPr>
          <w:ilvl w:val="0"/>
          <w:numId w:val="46"/>
        </w:numPr>
        <w:snapToGrid w:val="0"/>
        <w:spacing w:after="120" w:line="240" w:lineRule="auto"/>
        <w:ind w:left="567" w:hanging="567"/>
        <w:jc w:val="both"/>
        <w:rPr>
          <w:rFonts w:ascii="Arial" w:hAnsi="Arial" w:cs="Arial"/>
          <w:lang w:val="en-US"/>
        </w:rPr>
      </w:pPr>
      <w:r w:rsidRPr="003742C5">
        <w:rPr>
          <w:rFonts w:ascii="Arial" w:hAnsi="Arial" w:cs="Arial"/>
          <w:lang w:val="en-US"/>
        </w:rPr>
        <w:t xml:space="preserve">Interact with </w:t>
      </w:r>
      <w:proofErr w:type="spellStart"/>
      <w:r w:rsidRPr="003742C5">
        <w:rPr>
          <w:rFonts w:ascii="Arial" w:hAnsi="Arial" w:cs="Arial"/>
          <w:lang w:val="en-US"/>
        </w:rPr>
        <w:t>GlobalHAB</w:t>
      </w:r>
      <w:proofErr w:type="spellEnd"/>
      <w:r w:rsidRPr="003742C5">
        <w:rPr>
          <w:rFonts w:ascii="Arial" w:hAnsi="Arial" w:cs="Arial"/>
          <w:lang w:val="en-US"/>
        </w:rPr>
        <w:t xml:space="preserve"> sponsors and other agency sponsors to stimulate the support of </w:t>
      </w:r>
      <w:proofErr w:type="spellStart"/>
      <w:r w:rsidRPr="003742C5">
        <w:rPr>
          <w:rFonts w:ascii="Arial" w:hAnsi="Arial" w:cs="Arial"/>
          <w:lang w:val="en-US"/>
        </w:rPr>
        <w:t>GlobalHAB</w:t>
      </w:r>
      <w:proofErr w:type="spellEnd"/>
      <w:r w:rsidRPr="003742C5">
        <w:rPr>
          <w:rFonts w:ascii="Arial" w:hAnsi="Arial" w:cs="Arial"/>
          <w:lang w:val="en-US"/>
        </w:rPr>
        <w:t xml:space="preserve"> implementation.</w:t>
      </w:r>
    </w:p>
    <w:p w14:paraId="4DF44BE8" w14:textId="77777777" w:rsidR="00E94E8D" w:rsidRPr="003742C5" w:rsidRDefault="00E94E8D" w:rsidP="0063776C">
      <w:pPr>
        <w:spacing w:after="0"/>
        <w:ind w:left="567" w:hanging="567"/>
        <w:rPr>
          <w:rFonts w:ascii="Arial" w:hAnsi="Arial" w:cs="Arial"/>
          <w:lang w:val="en-US"/>
        </w:rPr>
      </w:pPr>
    </w:p>
    <w:p w14:paraId="3F5D17BB" w14:textId="3010EA9C" w:rsidR="007A5205" w:rsidRPr="003742C5" w:rsidRDefault="007A5205" w:rsidP="00E94E8D">
      <w:pPr>
        <w:spacing w:line="240" w:lineRule="auto"/>
        <w:rPr>
          <w:rFonts w:ascii="Arial" w:hAnsi="Arial" w:cs="Arial"/>
          <w:lang w:val="en-US"/>
        </w:rPr>
      </w:pPr>
    </w:p>
    <w:p w14:paraId="5005CB4C" w14:textId="6C771C99" w:rsidR="00B40D26" w:rsidRPr="00AC7B8E" w:rsidRDefault="00B40D26" w:rsidP="00AC7B8E">
      <w:pPr>
        <w:spacing w:after="240" w:line="240" w:lineRule="auto"/>
        <w:jc w:val="center"/>
        <w:rPr>
          <w:rFonts w:asciiTheme="minorBidi" w:hAnsiTheme="minorBidi"/>
          <w:u w:val="single"/>
          <w:lang w:val="en-US"/>
        </w:rPr>
      </w:pPr>
      <w:bookmarkStart w:id="25" w:name="res11"/>
      <w:r w:rsidRPr="00AC7B8E">
        <w:rPr>
          <w:rFonts w:asciiTheme="minorBidi" w:hAnsiTheme="minorBidi"/>
          <w:u w:val="single"/>
          <w:lang w:val="en-US"/>
        </w:rPr>
        <w:t>Decision IPHAB-XV</w:t>
      </w:r>
      <w:r w:rsidR="00C763F4">
        <w:rPr>
          <w:rFonts w:asciiTheme="minorBidi" w:hAnsiTheme="minorBidi"/>
          <w:u w:val="single"/>
          <w:lang w:val="en-US"/>
        </w:rPr>
        <w:t>I</w:t>
      </w:r>
      <w:r w:rsidRPr="00AC7B8E">
        <w:rPr>
          <w:rFonts w:asciiTheme="minorBidi" w:hAnsiTheme="minorBidi"/>
          <w:u w:val="single"/>
          <w:lang w:val="en-US"/>
        </w:rPr>
        <w:t>I.11</w:t>
      </w:r>
      <w:bookmarkEnd w:id="25"/>
    </w:p>
    <w:p w14:paraId="525F5D4D" w14:textId="77777777" w:rsidR="00C763F4" w:rsidRPr="00C763F4" w:rsidRDefault="00C763F4" w:rsidP="00C763F4">
      <w:pPr>
        <w:spacing w:after="240" w:line="240" w:lineRule="auto"/>
        <w:jc w:val="center"/>
        <w:rPr>
          <w:rFonts w:asciiTheme="minorBidi" w:eastAsia="Calibri" w:hAnsiTheme="minorBidi"/>
          <w:b/>
          <w:lang w:val="en-US"/>
        </w:rPr>
      </w:pPr>
      <w:r w:rsidRPr="00C763F4">
        <w:rPr>
          <w:rFonts w:asciiTheme="minorBidi" w:eastAsia="Calibri" w:hAnsiTheme="minorBidi"/>
          <w:b/>
          <w:lang w:val="en-US"/>
        </w:rPr>
        <w:t>HAB TRAINING AND CAPACITY DEVELOPMENT</w:t>
      </w:r>
    </w:p>
    <w:p w14:paraId="46AAC101" w14:textId="77777777" w:rsidR="00C763F4" w:rsidRPr="00C763F4" w:rsidRDefault="00B40D26" w:rsidP="00C763F4">
      <w:pPr>
        <w:spacing w:after="240" w:line="240" w:lineRule="auto"/>
        <w:rPr>
          <w:rFonts w:asciiTheme="minorBidi" w:hAnsiTheme="minorBidi"/>
          <w:bCs/>
          <w:lang w:val="en-US"/>
        </w:rPr>
      </w:pPr>
      <w:r w:rsidRPr="00AC7B8E">
        <w:rPr>
          <w:rFonts w:asciiTheme="minorBidi" w:hAnsiTheme="minorBidi"/>
          <w:bCs/>
          <w:lang w:val="en-US"/>
        </w:rPr>
        <w:t xml:space="preserve">The IOC-FAO Intergovernmental Panel on Harmful </w:t>
      </w:r>
      <w:r w:rsidR="00C763F4" w:rsidRPr="00C763F4">
        <w:rPr>
          <w:rFonts w:asciiTheme="minorBidi" w:hAnsiTheme="minorBidi"/>
          <w:bCs/>
          <w:lang w:val="en-US"/>
        </w:rPr>
        <w:t>Algal Blooms,</w:t>
      </w:r>
    </w:p>
    <w:p w14:paraId="1FBB181C" w14:textId="7A4148D1" w:rsidR="00C763F4" w:rsidRPr="00C763F4" w:rsidRDefault="00C763F4" w:rsidP="0063776C">
      <w:pPr>
        <w:spacing w:after="240" w:line="240" w:lineRule="auto"/>
        <w:jc w:val="both"/>
        <w:rPr>
          <w:rFonts w:asciiTheme="minorBidi" w:hAnsiTheme="minorBidi"/>
          <w:bCs/>
          <w:lang w:val="en-US"/>
        </w:rPr>
      </w:pPr>
      <w:r w:rsidRPr="00C763F4">
        <w:rPr>
          <w:rFonts w:asciiTheme="minorBidi" w:hAnsiTheme="minorBidi"/>
          <w:b/>
          <w:bCs/>
          <w:lang w:val="en-US"/>
        </w:rPr>
        <w:t>Recognizing</w:t>
      </w:r>
      <w:r w:rsidRPr="00C763F4">
        <w:rPr>
          <w:rFonts w:asciiTheme="minorBidi" w:hAnsiTheme="minorBidi"/>
          <w:bCs/>
          <w:lang w:val="en-US"/>
        </w:rPr>
        <w:t xml:space="preserve"> the short and long-term needs for training and capacity development to understand, monitor and mitigate harmful algal blooms</w:t>
      </w:r>
      <w:r w:rsidR="0063776C">
        <w:rPr>
          <w:rFonts w:asciiTheme="minorBidi" w:hAnsiTheme="minorBidi"/>
          <w:bCs/>
          <w:lang w:val="en-US"/>
        </w:rPr>
        <w:t>,</w:t>
      </w:r>
    </w:p>
    <w:p w14:paraId="6798AE5B" w14:textId="49C9DB44" w:rsidR="00C763F4" w:rsidRPr="00C763F4" w:rsidRDefault="00C763F4" w:rsidP="0063776C">
      <w:pPr>
        <w:spacing w:after="240" w:line="240" w:lineRule="auto"/>
        <w:jc w:val="both"/>
        <w:rPr>
          <w:rFonts w:asciiTheme="minorBidi" w:hAnsiTheme="minorBidi"/>
          <w:bCs/>
          <w:lang w:val="en-US"/>
        </w:rPr>
      </w:pPr>
      <w:r w:rsidRPr="00C763F4">
        <w:rPr>
          <w:rFonts w:asciiTheme="minorBidi" w:hAnsiTheme="minorBidi"/>
          <w:b/>
          <w:bCs/>
          <w:lang w:val="en-US"/>
        </w:rPr>
        <w:t>Noting</w:t>
      </w:r>
      <w:r w:rsidRPr="00C763F4">
        <w:rPr>
          <w:rFonts w:asciiTheme="minorBidi" w:hAnsiTheme="minorBidi"/>
          <w:bCs/>
          <w:lang w:val="en-US"/>
        </w:rPr>
        <w:t xml:space="preserve"> the worldwide decline in the number of experts in the field of phytoplankton taxonomy, and </w:t>
      </w:r>
      <w:r w:rsidR="0063776C" w:rsidRPr="0063776C">
        <w:rPr>
          <w:rFonts w:asciiTheme="minorBidi" w:hAnsiTheme="minorBidi"/>
          <w:b/>
          <w:lang w:val="en-US"/>
        </w:rPr>
        <w:t>also</w:t>
      </w:r>
      <w:r w:rsidR="0063776C">
        <w:rPr>
          <w:rFonts w:asciiTheme="minorBidi" w:hAnsiTheme="minorBidi"/>
          <w:bCs/>
          <w:lang w:val="en-US"/>
        </w:rPr>
        <w:t xml:space="preserve"> </w:t>
      </w:r>
      <w:r w:rsidRPr="00C763F4">
        <w:rPr>
          <w:rFonts w:asciiTheme="minorBidi" w:hAnsiTheme="minorBidi"/>
          <w:b/>
          <w:bCs/>
          <w:lang w:val="en-US"/>
        </w:rPr>
        <w:t>recognizing</w:t>
      </w:r>
      <w:r w:rsidRPr="00C763F4">
        <w:rPr>
          <w:rFonts w:asciiTheme="minorBidi" w:hAnsiTheme="minorBidi"/>
          <w:bCs/>
          <w:lang w:val="en-US"/>
        </w:rPr>
        <w:t xml:space="preserve"> the need to develop taxonomy science to fill the gaps in the knowledge of marine biodiversity</w:t>
      </w:r>
      <w:r w:rsidR="0063776C">
        <w:rPr>
          <w:rFonts w:asciiTheme="minorBidi" w:hAnsiTheme="minorBidi"/>
          <w:bCs/>
          <w:lang w:val="en-US"/>
        </w:rPr>
        <w:t>,</w:t>
      </w:r>
    </w:p>
    <w:p w14:paraId="6765BE23" w14:textId="621220C4" w:rsidR="00C763F4" w:rsidRPr="00C763F4" w:rsidRDefault="00C763F4" w:rsidP="0063776C">
      <w:pPr>
        <w:spacing w:after="240" w:line="240" w:lineRule="auto"/>
        <w:jc w:val="both"/>
        <w:rPr>
          <w:rFonts w:asciiTheme="minorBidi" w:hAnsiTheme="minorBidi"/>
          <w:bCs/>
          <w:lang w:val="en-US"/>
        </w:rPr>
      </w:pPr>
      <w:r w:rsidRPr="00C763F4">
        <w:rPr>
          <w:rFonts w:asciiTheme="minorBidi" w:hAnsiTheme="minorBidi"/>
          <w:b/>
          <w:bCs/>
          <w:lang w:val="en-US"/>
        </w:rPr>
        <w:t>Acknowledging</w:t>
      </w:r>
      <w:r w:rsidRPr="00C763F4">
        <w:rPr>
          <w:rFonts w:asciiTheme="minorBidi" w:hAnsiTheme="minorBidi"/>
          <w:bCs/>
          <w:lang w:val="en-US"/>
        </w:rPr>
        <w:t xml:space="preserve"> the training and capacity development opportunities having been, and being, provided by FAO, IOC UNESCO, IAEA and others</w:t>
      </w:r>
      <w:r w:rsidR="0063776C">
        <w:rPr>
          <w:rFonts w:asciiTheme="minorBidi" w:hAnsiTheme="minorBidi"/>
          <w:bCs/>
          <w:lang w:val="en-US"/>
        </w:rPr>
        <w:t>,</w:t>
      </w:r>
    </w:p>
    <w:p w14:paraId="453C1FD4" w14:textId="768AEA24" w:rsidR="00C763F4" w:rsidRPr="00C763F4" w:rsidRDefault="00C763F4" w:rsidP="0063776C">
      <w:pPr>
        <w:spacing w:after="240" w:line="240" w:lineRule="auto"/>
        <w:jc w:val="both"/>
        <w:rPr>
          <w:rFonts w:asciiTheme="minorBidi" w:hAnsiTheme="minorBidi"/>
          <w:bCs/>
          <w:lang w:val="en-US"/>
        </w:rPr>
      </w:pPr>
      <w:bookmarkStart w:id="26" w:name="_heading=h.thlrirw1r2nu"/>
      <w:bookmarkEnd w:id="26"/>
      <w:r w:rsidRPr="00C763F4">
        <w:rPr>
          <w:rFonts w:asciiTheme="minorBidi" w:hAnsiTheme="minorBidi"/>
          <w:b/>
          <w:bCs/>
          <w:lang w:val="en-US"/>
        </w:rPr>
        <w:t>A</w:t>
      </w:r>
      <w:r w:rsidR="0063776C">
        <w:rPr>
          <w:rFonts w:asciiTheme="minorBidi" w:hAnsiTheme="minorBidi"/>
          <w:b/>
          <w:bCs/>
          <w:lang w:val="en-US"/>
        </w:rPr>
        <w:t>lso a</w:t>
      </w:r>
      <w:r w:rsidRPr="00C763F4">
        <w:rPr>
          <w:rFonts w:asciiTheme="minorBidi" w:hAnsiTheme="minorBidi"/>
          <w:b/>
          <w:bCs/>
          <w:lang w:val="en-US"/>
        </w:rPr>
        <w:t>cknowledging</w:t>
      </w:r>
      <w:r w:rsidRPr="00C763F4">
        <w:rPr>
          <w:rFonts w:asciiTheme="minorBidi" w:hAnsiTheme="minorBidi"/>
          <w:bCs/>
          <w:lang w:val="en-US"/>
        </w:rPr>
        <w:t xml:space="preserve"> the ‘Advanced Phytoplankton Course’ (APC) offered since 1976 and sponsored by IOC UNESCO, as well as the ‘International Phytoplankton Inter-calibration’ (IPI) exercise operated since 1998 in partnership with IOC UNESCO as critical to national, regional and global capacity to understand, monitor and mitigate harmful algal blooms</w:t>
      </w:r>
      <w:r w:rsidR="0063776C">
        <w:rPr>
          <w:rFonts w:asciiTheme="minorBidi" w:hAnsiTheme="minorBidi"/>
          <w:bCs/>
          <w:lang w:val="en-US"/>
        </w:rPr>
        <w:t>,</w:t>
      </w:r>
    </w:p>
    <w:p w14:paraId="2E9DDD10" w14:textId="014D8CFC" w:rsidR="00C763F4" w:rsidRPr="00C763F4" w:rsidRDefault="0063776C" w:rsidP="0063776C">
      <w:pPr>
        <w:spacing w:after="240" w:line="240" w:lineRule="auto"/>
        <w:jc w:val="both"/>
        <w:rPr>
          <w:rFonts w:asciiTheme="minorBidi" w:hAnsiTheme="minorBidi"/>
          <w:bCs/>
          <w:lang w:val="en-US"/>
        </w:rPr>
      </w:pPr>
      <w:r>
        <w:rPr>
          <w:rFonts w:asciiTheme="minorBidi" w:hAnsiTheme="minorBidi"/>
          <w:b/>
          <w:bCs/>
          <w:lang w:val="en-US"/>
        </w:rPr>
        <w:t>Further a</w:t>
      </w:r>
      <w:r w:rsidR="00C763F4" w:rsidRPr="00C763F4">
        <w:rPr>
          <w:rFonts w:asciiTheme="minorBidi" w:hAnsiTheme="minorBidi"/>
          <w:b/>
          <w:bCs/>
          <w:lang w:val="en-US"/>
        </w:rPr>
        <w:t>cknowledging</w:t>
      </w:r>
      <w:r w:rsidR="00C763F4" w:rsidRPr="00C763F4">
        <w:rPr>
          <w:rFonts w:asciiTheme="minorBidi" w:hAnsiTheme="minorBidi"/>
          <w:bCs/>
          <w:lang w:val="en-US"/>
        </w:rPr>
        <w:t xml:space="preserve"> the significant role and leadership provided by the host institutions for the APC (</w:t>
      </w:r>
      <w:proofErr w:type="spellStart"/>
      <w:r w:rsidR="00C763F4" w:rsidRPr="00C763F4">
        <w:rPr>
          <w:rFonts w:asciiTheme="minorBidi" w:hAnsiTheme="minorBidi"/>
          <w:bCs/>
          <w:lang w:val="en-US"/>
        </w:rPr>
        <w:t>Stazione</w:t>
      </w:r>
      <w:proofErr w:type="spellEnd"/>
      <w:r w:rsidR="00C763F4" w:rsidRPr="00C763F4">
        <w:rPr>
          <w:rFonts w:asciiTheme="minorBidi" w:hAnsiTheme="minorBidi"/>
          <w:bCs/>
          <w:lang w:val="en-US"/>
        </w:rPr>
        <w:t xml:space="preserve"> </w:t>
      </w:r>
      <w:proofErr w:type="spellStart"/>
      <w:r w:rsidR="00C763F4" w:rsidRPr="00C763F4">
        <w:rPr>
          <w:rFonts w:asciiTheme="minorBidi" w:hAnsiTheme="minorBidi"/>
          <w:bCs/>
          <w:lang w:val="en-US"/>
        </w:rPr>
        <w:t>Zoologica</w:t>
      </w:r>
      <w:proofErr w:type="spellEnd"/>
      <w:r w:rsidR="00C763F4" w:rsidRPr="00C763F4">
        <w:rPr>
          <w:rFonts w:asciiTheme="minorBidi" w:hAnsiTheme="minorBidi"/>
          <w:bCs/>
          <w:lang w:val="en-US"/>
        </w:rPr>
        <w:t xml:space="preserve"> Anton Dohrn) and the IPI (Marine Institute Ireland) and the challenge in identifying a new host arrangement for the IPI</w:t>
      </w:r>
      <w:r>
        <w:rPr>
          <w:rFonts w:asciiTheme="minorBidi" w:hAnsiTheme="minorBidi"/>
          <w:bCs/>
          <w:lang w:val="en-US"/>
        </w:rPr>
        <w:t>,</w:t>
      </w:r>
    </w:p>
    <w:p w14:paraId="79366881" w14:textId="77777777" w:rsidR="00C763F4" w:rsidRPr="00C763F4" w:rsidRDefault="00C763F4" w:rsidP="0063776C">
      <w:pPr>
        <w:spacing w:after="120" w:line="240" w:lineRule="auto"/>
        <w:jc w:val="both"/>
        <w:rPr>
          <w:rFonts w:asciiTheme="minorBidi" w:hAnsiTheme="minorBidi"/>
          <w:bCs/>
          <w:lang w:val="en-US"/>
        </w:rPr>
      </w:pPr>
      <w:r w:rsidRPr="00C763F4">
        <w:rPr>
          <w:rFonts w:asciiTheme="minorBidi" w:hAnsiTheme="minorBidi"/>
          <w:b/>
          <w:bCs/>
          <w:lang w:val="en-US"/>
        </w:rPr>
        <w:t>Decides:</w:t>
      </w:r>
    </w:p>
    <w:p w14:paraId="375417D2" w14:textId="77777777" w:rsidR="00C763F4" w:rsidRPr="00C763F4" w:rsidRDefault="00C763F4" w:rsidP="0063776C">
      <w:pPr>
        <w:pStyle w:val="ListParagraph"/>
        <w:numPr>
          <w:ilvl w:val="0"/>
          <w:numId w:val="49"/>
        </w:numPr>
        <w:spacing w:after="120" w:line="240" w:lineRule="auto"/>
        <w:ind w:left="1134" w:hanging="567"/>
        <w:contextualSpacing w:val="0"/>
        <w:rPr>
          <w:rFonts w:asciiTheme="minorBidi" w:hAnsiTheme="minorBidi"/>
          <w:bCs/>
          <w:lang w:val="en-US"/>
        </w:rPr>
      </w:pPr>
      <w:r w:rsidRPr="00C763F4">
        <w:rPr>
          <w:rFonts w:asciiTheme="minorBidi" w:hAnsiTheme="minorBidi"/>
          <w:bCs/>
          <w:lang w:val="en-US"/>
        </w:rPr>
        <w:t>to continue with ongoing CD activities at global and regional levels in collaboration with partners where possible;</w:t>
      </w:r>
    </w:p>
    <w:p w14:paraId="3022AFFA" w14:textId="77777777" w:rsidR="00C763F4" w:rsidRPr="00C763F4" w:rsidRDefault="00C763F4" w:rsidP="0063776C">
      <w:pPr>
        <w:pStyle w:val="ListParagraph"/>
        <w:numPr>
          <w:ilvl w:val="0"/>
          <w:numId w:val="49"/>
        </w:numPr>
        <w:spacing w:after="120" w:line="240" w:lineRule="auto"/>
        <w:ind w:left="1134" w:hanging="567"/>
        <w:contextualSpacing w:val="0"/>
        <w:rPr>
          <w:rFonts w:asciiTheme="minorBidi" w:hAnsiTheme="minorBidi"/>
          <w:bCs/>
          <w:lang w:val="en-US"/>
        </w:rPr>
      </w:pPr>
      <w:r w:rsidRPr="00C763F4">
        <w:rPr>
          <w:rFonts w:asciiTheme="minorBidi" w:hAnsiTheme="minorBidi"/>
          <w:bCs/>
          <w:lang w:val="en-US"/>
        </w:rPr>
        <w:t>to continue the sponsorship of the ‘Advanced Phytoplankton Course’ (APC);</w:t>
      </w:r>
    </w:p>
    <w:p w14:paraId="3DC5D7BF" w14:textId="77777777" w:rsidR="00C763F4" w:rsidRPr="00C763F4" w:rsidRDefault="00C763F4" w:rsidP="0063776C">
      <w:pPr>
        <w:pStyle w:val="ListParagraph"/>
        <w:numPr>
          <w:ilvl w:val="0"/>
          <w:numId w:val="49"/>
        </w:numPr>
        <w:spacing w:after="120" w:line="240" w:lineRule="auto"/>
        <w:ind w:left="1134" w:hanging="567"/>
        <w:contextualSpacing w:val="0"/>
        <w:rPr>
          <w:rFonts w:asciiTheme="minorBidi" w:hAnsiTheme="minorBidi"/>
          <w:bCs/>
          <w:lang w:val="en-US"/>
        </w:rPr>
      </w:pPr>
      <w:r w:rsidRPr="00C763F4">
        <w:rPr>
          <w:rFonts w:asciiTheme="minorBidi" w:hAnsiTheme="minorBidi"/>
          <w:bCs/>
          <w:lang w:val="en-US"/>
        </w:rPr>
        <w:t>to establish a partnership with a new host institution for the operation of the ‘International Phytoplankton Inter-calibration’ exercise, and to continue to expand it to systematic global coverage;</w:t>
      </w:r>
    </w:p>
    <w:p w14:paraId="69F290A0" w14:textId="77777777" w:rsidR="00C763F4" w:rsidRPr="00C763F4" w:rsidRDefault="00C763F4" w:rsidP="0063776C">
      <w:pPr>
        <w:pStyle w:val="ListParagraph"/>
        <w:numPr>
          <w:ilvl w:val="0"/>
          <w:numId w:val="49"/>
        </w:numPr>
        <w:spacing w:after="240" w:line="240" w:lineRule="auto"/>
        <w:ind w:left="1134" w:hanging="567"/>
        <w:rPr>
          <w:rFonts w:asciiTheme="minorBidi" w:hAnsiTheme="minorBidi"/>
          <w:bCs/>
          <w:lang w:val="en-US"/>
        </w:rPr>
      </w:pPr>
      <w:r w:rsidRPr="00C763F4">
        <w:rPr>
          <w:rFonts w:asciiTheme="minorBidi" w:hAnsiTheme="minorBidi"/>
          <w:bCs/>
          <w:lang w:val="en-US"/>
        </w:rPr>
        <w:lastRenderedPageBreak/>
        <w:t xml:space="preserve">to further develop the use of the </w:t>
      </w:r>
      <w:proofErr w:type="spellStart"/>
      <w:r w:rsidRPr="00C763F4">
        <w:rPr>
          <w:rFonts w:asciiTheme="minorBidi" w:hAnsiTheme="minorBidi"/>
          <w:bCs/>
          <w:lang w:val="en-US"/>
        </w:rPr>
        <w:t>OceanTeacher</w:t>
      </w:r>
      <w:proofErr w:type="spellEnd"/>
      <w:r w:rsidRPr="00C763F4">
        <w:rPr>
          <w:rFonts w:asciiTheme="minorBidi" w:hAnsiTheme="minorBidi"/>
          <w:bCs/>
          <w:lang w:val="en-US"/>
        </w:rPr>
        <w:t xml:space="preserve"> Global Academy (OTGA) platform and the provision of training reference material through OTGA e-Learning platform and IOC HAB website and invite other organizations delivering training opportunities to use and share training reference material.</w:t>
      </w:r>
    </w:p>
    <w:p w14:paraId="0A694DE7" w14:textId="77777777" w:rsidR="00AC7B8E" w:rsidRPr="00AC7B8E" w:rsidRDefault="00AC7B8E" w:rsidP="00AC7B8E">
      <w:pPr>
        <w:rPr>
          <w:rFonts w:ascii="Arial" w:hAnsi="Arial" w:cs="Arial"/>
          <w:lang w:val="en-US"/>
        </w:rPr>
      </w:pPr>
    </w:p>
    <w:p w14:paraId="04DE3BDD" w14:textId="6A473C5D" w:rsidR="00AC7B8E" w:rsidRPr="00335B09" w:rsidRDefault="00AC7B8E" w:rsidP="00AC7B8E">
      <w:pPr>
        <w:tabs>
          <w:tab w:val="center" w:pos="4513"/>
        </w:tabs>
        <w:jc w:val="center"/>
        <w:outlineLvl w:val="0"/>
        <w:rPr>
          <w:rFonts w:ascii="Arial" w:hAnsi="Arial" w:cs="Arial"/>
          <w:u w:val="single"/>
          <w:lang w:val="en-US"/>
        </w:rPr>
      </w:pPr>
      <w:bookmarkStart w:id="27" w:name="rec1"/>
      <w:r w:rsidRPr="00335B09">
        <w:rPr>
          <w:rFonts w:ascii="Arial" w:hAnsi="Arial" w:cs="Arial"/>
          <w:u w:val="single"/>
          <w:lang w:val="en-US"/>
        </w:rPr>
        <w:t>Recommendation IPHAB-XV</w:t>
      </w:r>
      <w:r w:rsidR="00C763F4">
        <w:rPr>
          <w:rFonts w:ascii="Arial" w:hAnsi="Arial" w:cs="Arial"/>
          <w:u w:val="single"/>
          <w:lang w:val="en-US"/>
        </w:rPr>
        <w:t>I</w:t>
      </w:r>
      <w:r w:rsidRPr="00335B09">
        <w:rPr>
          <w:rFonts w:ascii="Arial" w:hAnsi="Arial" w:cs="Arial"/>
          <w:u w:val="single"/>
          <w:lang w:val="en-US"/>
        </w:rPr>
        <w:t>I.1</w:t>
      </w:r>
      <w:bookmarkEnd w:id="27"/>
    </w:p>
    <w:p w14:paraId="5CAB2F73" w14:textId="18A0DB41" w:rsidR="00AC7B8E" w:rsidRPr="00AC7B8E" w:rsidRDefault="00AC7B8E" w:rsidP="0063776C">
      <w:pPr>
        <w:pStyle w:val="Heading1"/>
        <w:tabs>
          <w:tab w:val="center" w:pos="4513"/>
        </w:tabs>
        <w:spacing w:before="0" w:after="240"/>
        <w:jc w:val="center"/>
        <w:rPr>
          <w:kern w:val="0"/>
          <w:sz w:val="22"/>
          <w:szCs w:val="22"/>
          <w:lang w:val="en-US"/>
        </w:rPr>
      </w:pPr>
      <w:r w:rsidRPr="00AC7B8E">
        <w:rPr>
          <w:kern w:val="0"/>
          <w:sz w:val="22"/>
          <w:szCs w:val="22"/>
          <w:lang w:val="en-US"/>
        </w:rPr>
        <w:t>HARMFUL ALGAL BLOOM PROGRAMME WORK</w:t>
      </w:r>
      <w:r w:rsidR="00335B09">
        <w:rPr>
          <w:kern w:val="0"/>
          <w:sz w:val="22"/>
          <w:szCs w:val="22"/>
          <w:lang w:val="en-US"/>
        </w:rPr>
        <w:t xml:space="preserve"> </w:t>
      </w:r>
      <w:r w:rsidRPr="00AC7B8E">
        <w:rPr>
          <w:kern w:val="0"/>
          <w:sz w:val="22"/>
          <w:szCs w:val="22"/>
          <w:lang w:val="en-US"/>
        </w:rPr>
        <w:t xml:space="preserve">PLAN </w:t>
      </w:r>
      <w:r w:rsidR="00335B09">
        <w:rPr>
          <w:kern w:val="0"/>
          <w:sz w:val="22"/>
          <w:szCs w:val="22"/>
          <w:lang w:val="en-US"/>
        </w:rPr>
        <w:t xml:space="preserve">FOR </w:t>
      </w:r>
      <w:r w:rsidRPr="00AC7B8E">
        <w:rPr>
          <w:kern w:val="0"/>
          <w:sz w:val="22"/>
          <w:szCs w:val="22"/>
          <w:lang w:val="en-US"/>
        </w:rPr>
        <w:t>202</w:t>
      </w:r>
      <w:r w:rsidR="00C763F4">
        <w:rPr>
          <w:kern w:val="0"/>
          <w:sz w:val="22"/>
          <w:szCs w:val="22"/>
          <w:lang w:val="en-US"/>
        </w:rPr>
        <w:t>6</w:t>
      </w:r>
      <w:r w:rsidR="00335B09">
        <w:rPr>
          <w:kern w:val="0"/>
          <w:sz w:val="22"/>
          <w:szCs w:val="22"/>
          <w:lang w:val="en-US"/>
        </w:rPr>
        <w:t>–</w:t>
      </w:r>
      <w:r w:rsidRPr="00AC7B8E">
        <w:rPr>
          <w:kern w:val="0"/>
          <w:sz w:val="22"/>
          <w:szCs w:val="22"/>
          <w:lang w:val="en-US"/>
        </w:rPr>
        <w:t>202</w:t>
      </w:r>
      <w:r w:rsidR="00C763F4">
        <w:rPr>
          <w:kern w:val="0"/>
          <w:sz w:val="22"/>
          <w:szCs w:val="22"/>
          <w:lang w:val="en-US"/>
        </w:rPr>
        <w:t>7</w:t>
      </w:r>
    </w:p>
    <w:p w14:paraId="2FC71F3D" w14:textId="77777777" w:rsidR="00C763F4" w:rsidRPr="00C763F4" w:rsidRDefault="00AC7B8E" w:rsidP="0063776C">
      <w:pPr>
        <w:spacing w:line="240" w:lineRule="auto"/>
        <w:outlineLvl w:val="0"/>
        <w:rPr>
          <w:rFonts w:ascii="Arial" w:hAnsi="Arial" w:cs="Arial"/>
          <w:bCs/>
          <w:lang w:val="en-US"/>
        </w:rPr>
      </w:pPr>
      <w:r w:rsidRPr="00AC7B8E">
        <w:rPr>
          <w:rFonts w:ascii="Arial" w:hAnsi="Arial" w:cs="Arial"/>
          <w:bCs/>
          <w:lang w:val="en-US"/>
        </w:rPr>
        <w:t xml:space="preserve">The IOC FAO Intergovernmental Panel on Harmful </w:t>
      </w:r>
      <w:r w:rsidR="00C763F4" w:rsidRPr="00C763F4">
        <w:rPr>
          <w:rFonts w:ascii="Arial" w:hAnsi="Arial" w:cs="Arial"/>
          <w:bCs/>
          <w:lang w:val="en-US"/>
        </w:rPr>
        <w:t>Algal Blooms,</w:t>
      </w:r>
    </w:p>
    <w:p w14:paraId="0506420D" w14:textId="2C21508F" w:rsidR="00C763F4" w:rsidRPr="00C763F4" w:rsidRDefault="00C763F4" w:rsidP="0063776C">
      <w:pPr>
        <w:spacing w:line="240" w:lineRule="auto"/>
        <w:jc w:val="both"/>
        <w:outlineLvl w:val="0"/>
        <w:rPr>
          <w:rFonts w:ascii="Arial" w:hAnsi="Arial" w:cs="Arial"/>
          <w:bCs/>
          <w:lang w:val="en-US"/>
        </w:rPr>
      </w:pPr>
      <w:bookmarkStart w:id="28" w:name="_heading=h.j5bcymej0gh6"/>
      <w:bookmarkEnd w:id="28"/>
      <w:r w:rsidRPr="00C763F4">
        <w:rPr>
          <w:rFonts w:ascii="Arial" w:hAnsi="Arial" w:cs="Arial"/>
          <w:b/>
          <w:bCs/>
          <w:lang w:val="en-US"/>
        </w:rPr>
        <w:t>Referring</w:t>
      </w:r>
      <w:r w:rsidRPr="00C763F4">
        <w:rPr>
          <w:rFonts w:ascii="Arial" w:hAnsi="Arial" w:cs="Arial"/>
          <w:bCs/>
          <w:lang w:val="en-US"/>
        </w:rPr>
        <w:t xml:space="preserve"> to the deliberations of its Seventeenth Session and the priorities identified prior to the session by regional HAB groups IOC/IOCARIBE/ANCA, IOC/FANSA IOC/WESTPAC/HAB, ICES-IOC WGHABD and ICES-IOC-IMO WGBOSV</w:t>
      </w:r>
      <w:r w:rsidR="0063776C">
        <w:rPr>
          <w:rFonts w:ascii="Arial" w:hAnsi="Arial" w:cs="Arial"/>
          <w:bCs/>
          <w:lang w:val="en-US"/>
        </w:rPr>
        <w:t>,</w:t>
      </w:r>
    </w:p>
    <w:p w14:paraId="5C20ACDC" w14:textId="77777777" w:rsidR="00C763F4" w:rsidRPr="00C763F4" w:rsidRDefault="00C763F4" w:rsidP="0063776C">
      <w:pPr>
        <w:spacing w:line="240" w:lineRule="auto"/>
        <w:jc w:val="both"/>
        <w:outlineLvl w:val="0"/>
        <w:rPr>
          <w:rFonts w:ascii="Arial" w:hAnsi="Arial" w:cs="Arial"/>
          <w:bCs/>
          <w:lang w:val="en-US"/>
        </w:rPr>
      </w:pPr>
      <w:r w:rsidRPr="00C763F4">
        <w:rPr>
          <w:rFonts w:ascii="Arial" w:hAnsi="Arial" w:cs="Arial"/>
          <w:b/>
          <w:bCs/>
          <w:lang w:val="en-US"/>
        </w:rPr>
        <w:t>Endorses</w:t>
      </w:r>
      <w:r w:rsidRPr="00C763F4">
        <w:rPr>
          <w:rFonts w:ascii="Arial" w:hAnsi="Arial" w:cs="Arial"/>
          <w:bCs/>
          <w:lang w:val="en-US"/>
        </w:rPr>
        <w:t xml:space="preserve"> the implementation of the Work Plan for the IOC Harmful Algal Bloom </w:t>
      </w:r>
      <w:proofErr w:type="spellStart"/>
      <w:r w:rsidRPr="00C763F4">
        <w:rPr>
          <w:rFonts w:ascii="Arial" w:hAnsi="Arial" w:cs="Arial"/>
          <w:bCs/>
          <w:lang w:val="en-US"/>
        </w:rPr>
        <w:t>Programme</w:t>
      </w:r>
      <w:proofErr w:type="spellEnd"/>
      <w:r w:rsidRPr="00C763F4">
        <w:rPr>
          <w:rFonts w:ascii="Arial" w:hAnsi="Arial" w:cs="Arial"/>
          <w:bCs/>
          <w:lang w:val="en-US"/>
        </w:rPr>
        <w:t xml:space="preserve"> as presented in Annex to this Recommendation within the resources available;</w:t>
      </w:r>
    </w:p>
    <w:p w14:paraId="6C946057" w14:textId="77777777" w:rsidR="00C763F4" w:rsidRPr="00C763F4" w:rsidRDefault="00C763F4" w:rsidP="0063776C">
      <w:pPr>
        <w:spacing w:line="240" w:lineRule="auto"/>
        <w:jc w:val="both"/>
        <w:outlineLvl w:val="0"/>
        <w:rPr>
          <w:rFonts w:ascii="Arial" w:hAnsi="Arial" w:cs="Arial"/>
          <w:bCs/>
          <w:lang w:val="en-US"/>
        </w:rPr>
      </w:pPr>
      <w:r w:rsidRPr="00C763F4">
        <w:rPr>
          <w:rFonts w:ascii="Arial" w:hAnsi="Arial" w:cs="Arial"/>
          <w:b/>
          <w:bCs/>
          <w:lang w:val="en-US"/>
        </w:rPr>
        <w:t>Urges</w:t>
      </w:r>
      <w:r w:rsidRPr="00C763F4">
        <w:rPr>
          <w:rFonts w:ascii="Arial" w:hAnsi="Arial" w:cs="Arial"/>
          <w:bCs/>
          <w:lang w:val="en-US"/>
        </w:rPr>
        <w:t xml:space="preserve"> Members of the Panel and the IOC and FAO Secretariat to help identify the required financial as well as human resources.</w:t>
      </w:r>
    </w:p>
    <w:p w14:paraId="56C067AF" w14:textId="151C58FC" w:rsidR="00AC7B8E" w:rsidRPr="00AC7B8E" w:rsidRDefault="0063776C" w:rsidP="00C763F4">
      <w:pPr>
        <w:outlineLvl w:val="0"/>
        <w:rPr>
          <w:rFonts w:ascii="Arial" w:hAnsi="Arial" w:cs="Arial"/>
          <w:lang w:val="en-US"/>
        </w:rPr>
      </w:pPr>
      <w:r>
        <w:rPr>
          <w:rFonts w:ascii="Arial" w:hAnsi="Arial" w:cs="Arial"/>
          <w:lang w:val="en-US"/>
        </w:rPr>
        <w:br/>
      </w:r>
    </w:p>
    <w:p w14:paraId="2E56810A" w14:textId="6920F15D" w:rsidR="00AC7B8E" w:rsidRPr="00335B09" w:rsidRDefault="00AC7B8E" w:rsidP="00AC7B8E">
      <w:pPr>
        <w:tabs>
          <w:tab w:val="center" w:pos="4513"/>
        </w:tabs>
        <w:jc w:val="center"/>
        <w:outlineLvl w:val="0"/>
        <w:rPr>
          <w:rFonts w:ascii="Arial" w:hAnsi="Arial" w:cs="Arial"/>
          <w:u w:val="single"/>
          <w:lang w:val="en-US"/>
        </w:rPr>
      </w:pPr>
      <w:bookmarkStart w:id="29" w:name="rec2"/>
      <w:r w:rsidRPr="00335B09">
        <w:rPr>
          <w:rFonts w:ascii="Arial" w:hAnsi="Arial" w:cs="Arial"/>
          <w:u w:val="single"/>
          <w:lang w:val="en-US"/>
        </w:rPr>
        <w:t>Recommendation IPHAB-XV</w:t>
      </w:r>
      <w:r w:rsidR="00C763F4">
        <w:rPr>
          <w:rFonts w:ascii="Arial" w:hAnsi="Arial" w:cs="Arial"/>
          <w:u w:val="single"/>
          <w:lang w:val="en-US"/>
        </w:rPr>
        <w:t>I</w:t>
      </w:r>
      <w:r w:rsidRPr="00335B09">
        <w:rPr>
          <w:rFonts w:ascii="Arial" w:hAnsi="Arial" w:cs="Arial"/>
          <w:u w:val="single"/>
          <w:lang w:val="en-US"/>
        </w:rPr>
        <w:t>I.2</w:t>
      </w:r>
      <w:bookmarkEnd w:id="29"/>
    </w:p>
    <w:p w14:paraId="47A115A7" w14:textId="5F3B438A" w:rsidR="00AC7B8E" w:rsidRPr="00AC7B8E" w:rsidRDefault="00AC7B8E" w:rsidP="00335B09">
      <w:pPr>
        <w:pStyle w:val="BodyText"/>
        <w:spacing w:after="240"/>
        <w:jc w:val="center"/>
        <w:rPr>
          <w:rFonts w:ascii="Arial" w:hAnsi="Arial" w:cs="Arial"/>
          <w:b/>
          <w:bCs/>
          <w:sz w:val="22"/>
          <w:szCs w:val="22"/>
          <w:lang w:val="en-US"/>
        </w:rPr>
      </w:pPr>
      <w:r w:rsidRPr="00AC7B8E">
        <w:rPr>
          <w:rFonts w:ascii="Arial" w:hAnsi="Arial" w:cs="Arial"/>
          <w:b/>
          <w:bCs/>
          <w:sz w:val="22"/>
          <w:szCs w:val="22"/>
          <w:lang w:val="en-US"/>
        </w:rPr>
        <w:t>OPERATION OF THE IOC</w:t>
      </w:r>
      <w:r w:rsidR="00335B09">
        <w:rPr>
          <w:rFonts w:ascii="Arial" w:hAnsi="Arial" w:cs="Arial"/>
          <w:b/>
          <w:bCs/>
          <w:sz w:val="22"/>
          <w:szCs w:val="22"/>
          <w:lang w:val="en-US"/>
        </w:rPr>
        <w:t>-</w:t>
      </w:r>
      <w:r w:rsidRPr="00AC7B8E">
        <w:rPr>
          <w:rFonts w:ascii="Arial" w:hAnsi="Arial" w:cs="Arial"/>
          <w:b/>
          <w:bCs/>
          <w:sz w:val="22"/>
          <w:szCs w:val="22"/>
          <w:lang w:val="en-US"/>
        </w:rPr>
        <w:t>FAO INTERGOVERNMENTAL PANEL</w:t>
      </w:r>
      <w:r w:rsidRPr="00AC7B8E">
        <w:rPr>
          <w:rFonts w:ascii="Arial" w:hAnsi="Arial" w:cs="Arial"/>
          <w:b/>
          <w:bCs/>
          <w:sz w:val="22"/>
          <w:szCs w:val="22"/>
          <w:lang w:val="en-US"/>
        </w:rPr>
        <w:br/>
        <w:t>ON HARMFUL ALGAL BLOOMS</w:t>
      </w:r>
    </w:p>
    <w:p w14:paraId="09C88A47" w14:textId="77777777" w:rsidR="00AC7B8E" w:rsidRPr="00AC7B8E" w:rsidRDefault="00AC7B8E" w:rsidP="00AC7B8E">
      <w:pPr>
        <w:outlineLvl w:val="0"/>
        <w:rPr>
          <w:rFonts w:ascii="Arial" w:hAnsi="Arial" w:cs="Arial"/>
          <w:bCs/>
          <w:lang w:val="en-US"/>
        </w:rPr>
      </w:pPr>
      <w:r w:rsidRPr="00AC7B8E">
        <w:rPr>
          <w:rFonts w:ascii="Arial" w:hAnsi="Arial" w:cs="Arial"/>
          <w:bCs/>
          <w:lang w:val="en-US"/>
        </w:rPr>
        <w:t>The IOC FAO Intergovernmental Panel on Harmful Algal Blooms,</w:t>
      </w:r>
    </w:p>
    <w:p w14:paraId="6D6D7AC4" w14:textId="77777777" w:rsidR="00AC7B8E" w:rsidRPr="00AC7B8E" w:rsidRDefault="00AC7B8E" w:rsidP="00335B09">
      <w:pPr>
        <w:jc w:val="both"/>
        <w:rPr>
          <w:rFonts w:ascii="Arial" w:hAnsi="Arial" w:cs="Arial"/>
          <w:lang w:val="en-US"/>
        </w:rPr>
      </w:pPr>
      <w:r w:rsidRPr="00AC7B8E">
        <w:rPr>
          <w:rFonts w:ascii="Arial" w:hAnsi="Arial" w:cs="Arial"/>
          <w:b/>
          <w:bCs/>
          <w:lang w:val="en-US"/>
        </w:rPr>
        <w:t>Recommends</w:t>
      </w:r>
      <w:r w:rsidRPr="00AC7B8E">
        <w:rPr>
          <w:rFonts w:ascii="Arial" w:hAnsi="Arial" w:cs="Arial"/>
          <w:lang w:val="en-US"/>
        </w:rPr>
        <w:t xml:space="preserve"> that the IOC FAO Intergovernmental Panel on Harmful Algal Blooms continue until otherwise decided by the IOC and FAO. The Terms of Reference should remain unchanged.</w:t>
      </w:r>
    </w:p>
    <w:p w14:paraId="77FC0B41" w14:textId="66443936" w:rsidR="00264CFB" w:rsidRPr="00B439B3" w:rsidRDefault="00264CFB" w:rsidP="00335B09">
      <w:pPr>
        <w:spacing w:after="240" w:line="240" w:lineRule="auto"/>
        <w:jc w:val="both"/>
        <w:rPr>
          <w:rFonts w:asciiTheme="minorBidi" w:hAnsiTheme="minorBidi"/>
          <w:lang w:val="en-US"/>
        </w:rPr>
        <w:sectPr w:rsidR="00264CFB" w:rsidRPr="00B439B3" w:rsidSect="00AC7B8E">
          <w:headerReference w:type="even" r:id="rId19"/>
          <w:headerReference w:type="default" r:id="rId20"/>
          <w:pgSz w:w="11906" w:h="16838"/>
          <w:pgMar w:top="993" w:right="1134" w:bottom="1701" w:left="1134" w:header="708" w:footer="708" w:gutter="0"/>
          <w:cols w:space="708"/>
          <w:titlePg/>
          <w:docGrid w:linePitch="360"/>
        </w:sectPr>
      </w:pPr>
    </w:p>
    <w:p w14:paraId="0653FFA1" w14:textId="77777777" w:rsidR="00452CB3" w:rsidRDefault="003444D9" w:rsidP="00452CB3">
      <w:pPr>
        <w:rPr>
          <w:rFonts w:asciiTheme="minorBidi" w:hAnsiTheme="minorBidi"/>
          <w:b/>
          <w:bCs/>
          <w:lang w:val="en-US" w:eastAsia="da-DK"/>
        </w:rPr>
      </w:pPr>
      <w:r w:rsidRPr="007F77D7">
        <w:rPr>
          <w:rFonts w:asciiTheme="minorBidi" w:hAnsiTheme="minorBidi"/>
          <w:b/>
          <w:bCs/>
          <w:lang w:val="en-US" w:eastAsia="da-DK"/>
        </w:rPr>
        <w:lastRenderedPageBreak/>
        <w:t>Annex to Recommendation IPHAB-XV</w:t>
      </w:r>
      <w:r w:rsidR="00452CB3">
        <w:rPr>
          <w:rFonts w:asciiTheme="minorBidi" w:hAnsiTheme="minorBidi"/>
          <w:b/>
          <w:bCs/>
          <w:lang w:val="en-US" w:eastAsia="da-DK"/>
        </w:rPr>
        <w:t>I</w:t>
      </w:r>
      <w:r w:rsidR="00777EA8" w:rsidRPr="007F77D7">
        <w:rPr>
          <w:rFonts w:asciiTheme="minorBidi" w:hAnsiTheme="minorBidi"/>
          <w:b/>
          <w:bCs/>
          <w:lang w:val="en-US" w:eastAsia="da-DK"/>
        </w:rPr>
        <w:t>I</w:t>
      </w:r>
      <w:r w:rsidRPr="007F77D7">
        <w:rPr>
          <w:rFonts w:asciiTheme="minorBidi" w:hAnsiTheme="minorBidi"/>
          <w:b/>
          <w:bCs/>
          <w:lang w:val="en-US" w:eastAsia="da-DK"/>
        </w:rPr>
        <w:t>.</w:t>
      </w:r>
      <w:r w:rsidR="00335B09">
        <w:rPr>
          <w:rFonts w:asciiTheme="minorBidi" w:hAnsiTheme="minorBidi"/>
          <w:b/>
          <w:bCs/>
          <w:lang w:val="en-US" w:eastAsia="da-DK"/>
        </w:rPr>
        <w:t>1</w:t>
      </w:r>
    </w:p>
    <w:p w14:paraId="637A82CE" w14:textId="6DF909E6" w:rsidR="00452CB3" w:rsidRDefault="00452CB3" w:rsidP="00452CB3">
      <w:pPr>
        <w:rPr>
          <w:rFonts w:ascii="Arial" w:eastAsiaTheme="majorEastAsia" w:hAnsi="Arial" w:cs="Arial"/>
          <w:i/>
          <w:u w:val="single"/>
          <w:lang w:val="en-US"/>
        </w:rPr>
      </w:pPr>
      <w:r w:rsidRPr="00452CB3">
        <w:rPr>
          <w:rFonts w:ascii="Arial" w:eastAsiaTheme="majorEastAsia" w:hAnsi="Arial" w:cs="Arial"/>
          <w:lang w:val="en-US"/>
        </w:rPr>
        <w:t>DRAFT IOC HAB PROGRAMME WORKPLAN 2026–2027</w:t>
      </w:r>
      <w:r>
        <w:rPr>
          <w:rFonts w:ascii="Arial" w:eastAsiaTheme="majorEastAsia" w:hAnsi="Arial" w:cs="Arial"/>
          <w:lang w:val="en-US"/>
        </w:rPr>
        <w:t xml:space="preserve"> </w:t>
      </w:r>
      <w:r w:rsidRPr="00452CB3">
        <w:rPr>
          <w:rFonts w:ascii="Arial" w:eastAsiaTheme="majorEastAsia" w:hAnsi="Arial" w:cs="Arial"/>
          <w:i/>
          <w:u w:val="single"/>
          <w:lang w:val="en-US"/>
        </w:rPr>
        <w:t>(Main activities and funding identified as of 20 March 2025 only)</w:t>
      </w:r>
    </w:p>
    <w:tbl>
      <w:tblPr>
        <w:tblW w:w="13590" w:type="dxa"/>
        <w:tblInd w:w="-9" w:type="dxa"/>
        <w:tblLayout w:type="fixed"/>
        <w:tblLook w:val="04A0" w:firstRow="1" w:lastRow="0" w:firstColumn="1" w:lastColumn="0" w:noHBand="0" w:noVBand="1"/>
      </w:tblPr>
      <w:tblGrid>
        <w:gridCol w:w="2680"/>
        <w:gridCol w:w="1973"/>
        <w:gridCol w:w="1277"/>
        <w:gridCol w:w="1276"/>
        <w:gridCol w:w="1135"/>
        <w:gridCol w:w="994"/>
        <w:gridCol w:w="1135"/>
        <w:gridCol w:w="1560"/>
        <w:gridCol w:w="1560"/>
      </w:tblGrid>
      <w:tr w:rsidR="00452CB3" w:rsidRPr="00452CB3" w14:paraId="70CF0675" w14:textId="77777777" w:rsidTr="0063776C">
        <w:tc>
          <w:tcPr>
            <w:tcW w:w="2680" w:type="dxa"/>
            <w:vMerge w:val="restart"/>
            <w:tcBorders>
              <w:top w:val="single" w:sz="6" w:space="0" w:color="000000"/>
              <w:left w:val="single" w:sz="6" w:space="0" w:color="000000"/>
              <w:bottom w:val="single" w:sz="6" w:space="0" w:color="000000"/>
              <w:right w:val="nil"/>
            </w:tcBorders>
            <w:hideMark/>
          </w:tcPr>
          <w:p w14:paraId="0BE1AB2D" w14:textId="059A63DE" w:rsidR="00452CB3" w:rsidRPr="00452CB3" w:rsidRDefault="00452CB3" w:rsidP="0063776C">
            <w:pPr>
              <w:rPr>
                <w:b/>
                <w:bCs/>
                <w:lang w:val="en-US"/>
              </w:rPr>
            </w:pPr>
            <w:r w:rsidRPr="00452CB3">
              <w:rPr>
                <w:lang w:val="en-US"/>
              </w:rPr>
              <w:t xml:space="preserve">SCCHA = IOC Science and Communication Centre on Harmful Algae; HQ = IOC-UNESCO Headquarters </w:t>
            </w:r>
            <w:proofErr w:type="spellStart"/>
            <w:r w:rsidRPr="00452CB3">
              <w:rPr>
                <w:lang w:val="en-US"/>
              </w:rPr>
              <w:t>ParisACTIVITY</w:t>
            </w:r>
            <w:proofErr w:type="spellEnd"/>
            <w:r w:rsidRPr="00452CB3">
              <w:rPr>
                <w:lang w:val="en-US"/>
              </w:rPr>
              <w:t>:</w:t>
            </w:r>
          </w:p>
        </w:tc>
        <w:tc>
          <w:tcPr>
            <w:tcW w:w="1973" w:type="dxa"/>
            <w:vMerge w:val="restart"/>
            <w:tcBorders>
              <w:top w:val="single" w:sz="6" w:space="0" w:color="000000"/>
              <w:left w:val="single" w:sz="6" w:space="0" w:color="000000"/>
              <w:bottom w:val="single" w:sz="6" w:space="0" w:color="000000"/>
              <w:right w:val="nil"/>
            </w:tcBorders>
            <w:hideMark/>
          </w:tcPr>
          <w:p w14:paraId="6B708907"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ORGANIZER/ RESPONSIBLE</w:t>
            </w:r>
          </w:p>
        </w:tc>
        <w:tc>
          <w:tcPr>
            <w:tcW w:w="1277" w:type="dxa"/>
            <w:vMerge w:val="restart"/>
            <w:tcBorders>
              <w:top w:val="single" w:sz="6" w:space="0" w:color="000000"/>
              <w:left w:val="single" w:sz="6" w:space="0" w:color="000000"/>
              <w:bottom w:val="single" w:sz="6" w:space="0" w:color="000000"/>
              <w:right w:val="nil"/>
            </w:tcBorders>
            <w:hideMark/>
          </w:tcPr>
          <w:p w14:paraId="5745CDC6"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TARGET GROUP/ Region:</w:t>
            </w:r>
          </w:p>
        </w:tc>
        <w:tc>
          <w:tcPr>
            <w:tcW w:w="1276" w:type="dxa"/>
            <w:vMerge w:val="restart"/>
            <w:tcBorders>
              <w:top w:val="single" w:sz="6" w:space="0" w:color="000000"/>
              <w:left w:val="single" w:sz="6" w:space="0" w:color="000000"/>
              <w:bottom w:val="single" w:sz="6" w:space="0" w:color="000000"/>
              <w:right w:val="nil"/>
            </w:tcBorders>
            <w:hideMark/>
          </w:tcPr>
          <w:p w14:paraId="2BF40510"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WHERE:</w:t>
            </w:r>
          </w:p>
        </w:tc>
        <w:tc>
          <w:tcPr>
            <w:tcW w:w="1135" w:type="dxa"/>
            <w:vMerge w:val="restart"/>
            <w:tcBorders>
              <w:top w:val="single" w:sz="6" w:space="0" w:color="000000"/>
              <w:left w:val="single" w:sz="6" w:space="0" w:color="000000"/>
              <w:bottom w:val="single" w:sz="6" w:space="0" w:color="000000"/>
              <w:right w:val="nil"/>
            </w:tcBorders>
            <w:hideMark/>
          </w:tcPr>
          <w:p w14:paraId="4B731260"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WHEN:</w:t>
            </w:r>
          </w:p>
        </w:tc>
        <w:tc>
          <w:tcPr>
            <w:tcW w:w="2129" w:type="dxa"/>
            <w:gridSpan w:val="2"/>
            <w:tcBorders>
              <w:top w:val="single" w:sz="6" w:space="0" w:color="000000"/>
              <w:left w:val="single" w:sz="6" w:space="0" w:color="000000"/>
              <w:bottom w:val="single" w:sz="6" w:space="0" w:color="000000"/>
              <w:right w:val="single" w:sz="6" w:space="0" w:color="000000"/>
            </w:tcBorders>
            <w:hideMark/>
          </w:tcPr>
          <w:p w14:paraId="1894C55E" w14:textId="6FDE8506"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 xml:space="preserve">FUNDING IDENTIFIED </w:t>
            </w:r>
            <w:r w:rsidRPr="00FD273C">
              <w:rPr>
                <w:rFonts w:ascii="Arial" w:hAnsi="Arial" w:cs="Arial"/>
                <w:b w:val="0"/>
                <w:bCs w:val="0"/>
                <w:i/>
                <w:iCs/>
                <w:color w:val="auto"/>
                <w:sz w:val="20"/>
                <w:szCs w:val="20"/>
                <w:lang w:val="en-US"/>
              </w:rPr>
              <w:t>in USD x 1000</w:t>
            </w:r>
          </w:p>
        </w:tc>
        <w:tc>
          <w:tcPr>
            <w:tcW w:w="1560" w:type="dxa"/>
            <w:vMerge w:val="restart"/>
            <w:tcBorders>
              <w:top w:val="single" w:sz="6" w:space="0" w:color="000000"/>
              <w:left w:val="single" w:sz="6" w:space="0" w:color="000000"/>
              <w:bottom w:val="single" w:sz="6" w:space="0" w:color="000000"/>
              <w:right w:val="nil"/>
            </w:tcBorders>
            <w:hideMark/>
          </w:tcPr>
          <w:p w14:paraId="1E646E7C"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FUNDING REQUIRED TOTAL (cash and in-kind):</w:t>
            </w:r>
          </w:p>
          <w:p w14:paraId="0DEF3B87" w14:textId="77777777" w:rsidR="00452CB3" w:rsidRPr="00452CB3" w:rsidRDefault="00452CB3" w:rsidP="00452CB3">
            <w:pPr>
              <w:pStyle w:val="Heading3"/>
              <w:tabs>
                <w:tab w:val="left" w:pos="-120"/>
              </w:tabs>
              <w:spacing w:before="0" w:line="240" w:lineRule="auto"/>
              <w:ind w:firstLine="11"/>
              <w:rPr>
                <w:rFonts w:ascii="Arial" w:hAnsi="Arial" w:cs="Arial"/>
                <w:b w:val="0"/>
                <w:bCs w:val="0"/>
                <w:i/>
                <w:color w:val="auto"/>
                <w:sz w:val="20"/>
                <w:szCs w:val="20"/>
                <w:lang w:val="en-US"/>
              </w:rPr>
            </w:pPr>
            <w:r w:rsidRPr="00452CB3">
              <w:rPr>
                <w:rFonts w:ascii="Arial" w:hAnsi="Arial" w:cs="Arial"/>
                <w:b w:val="0"/>
                <w:bCs w:val="0"/>
                <w:i/>
                <w:color w:val="auto"/>
                <w:sz w:val="20"/>
                <w:szCs w:val="20"/>
                <w:lang w:val="en-US"/>
              </w:rPr>
              <w:t>In USD x 1000</w:t>
            </w:r>
          </w:p>
        </w:tc>
        <w:tc>
          <w:tcPr>
            <w:tcW w:w="1560" w:type="dxa"/>
            <w:vMerge w:val="restart"/>
            <w:tcBorders>
              <w:top w:val="single" w:sz="6" w:space="0" w:color="000000"/>
              <w:left w:val="single" w:sz="6" w:space="0" w:color="000000"/>
              <w:bottom w:val="single" w:sz="6" w:space="0" w:color="000000"/>
              <w:right w:val="single" w:sz="6" w:space="0" w:color="000000"/>
            </w:tcBorders>
            <w:hideMark/>
          </w:tcPr>
          <w:p w14:paraId="2DCB7187"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AUTHORITY &amp;</w:t>
            </w:r>
            <w:r w:rsidRPr="00452CB3">
              <w:rPr>
                <w:rFonts w:ascii="Arial" w:hAnsi="Arial" w:cs="Arial"/>
                <w:b w:val="0"/>
                <w:bCs w:val="0"/>
                <w:color w:val="auto"/>
                <w:sz w:val="20"/>
                <w:szCs w:val="20"/>
                <w:lang w:val="en-US"/>
              </w:rPr>
              <w:br/>
              <w:t>REMARKS</w:t>
            </w:r>
          </w:p>
        </w:tc>
      </w:tr>
      <w:tr w:rsidR="00452CB3" w:rsidRPr="00452CB3" w14:paraId="5F887648" w14:textId="77777777" w:rsidTr="0063776C">
        <w:tc>
          <w:tcPr>
            <w:tcW w:w="2680" w:type="dxa"/>
            <w:vMerge/>
            <w:tcBorders>
              <w:top w:val="single" w:sz="6" w:space="0" w:color="000000"/>
              <w:left w:val="single" w:sz="6" w:space="0" w:color="000000"/>
              <w:bottom w:val="single" w:sz="6" w:space="0" w:color="000000"/>
              <w:right w:val="nil"/>
            </w:tcBorders>
            <w:vAlign w:val="center"/>
            <w:hideMark/>
          </w:tcPr>
          <w:p w14:paraId="51379C1B"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973" w:type="dxa"/>
            <w:vMerge/>
            <w:tcBorders>
              <w:top w:val="single" w:sz="6" w:space="0" w:color="000000"/>
              <w:left w:val="single" w:sz="6" w:space="0" w:color="000000"/>
              <w:bottom w:val="single" w:sz="6" w:space="0" w:color="000000"/>
              <w:right w:val="nil"/>
            </w:tcBorders>
            <w:vAlign w:val="center"/>
            <w:hideMark/>
          </w:tcPr>
          <w:p w14:paraId="5D6C9D56"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277" w:type="dxa"/>
            <w:vMerge/>
            <w:tcBorders>
              <w:top w:val="single" w:sz="6" w:space="0" w:color="000000"/>
              <w:left w:val="single" w:sz="6" w:space="0" w:color="000000"/>
              <w:bottom w:val="single" w:sz="6" w:space="0" w:color="000000"/>
              <w:right w:val="nil"/>
            </w:tcBorders>
            <w:vAlign w:val="center"/>
            <w:hideMark/>
          </w:tcPr>
          <w:p w14:paraId="2ADCCACE"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276" w:type="dxa"/>
            <w:vMerge/>
            <w:tcBorders>
              <w:top w:val="single" w:sz="6" w:space="0" w:color="000000"/>
              <w:left w:val="single" w:sz="6" w:space="0" w:color="000000"/>
              <w:bottom w:val="single" w:sz="6" w:space="0" w:color="000000"/>
              <w:right w:val="nil"/>
            </w:tcBorders>
            <w:vAlign w:val="center"/>
            <w:hideMark/>
          </w:tcPr>
          <w:p w14:paraId="735CFD27"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135" w:type="dxa"/>
            <w:vMerge/>
            <w:tcBorders>
              <w:top w:val="single" w:sz="6" w:space="0" w:color="000000"/>
              <w:left w:val="single" w:sz="6" w:space="0" w:color="000000"/>
              <w:bottom w:val="single" w:sz="6" w:space="0" w:color="000000"/>
              <w:right w:val="nil"/>
            </w:tcBorders>
            <w:vAlign w:val="center"/>
            <w:hideMark/>
          </w:tcPr>
          <w:p w14:paraId="5168A379"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994" w:type="dxa"/>
            <w:tcBorders>
              <w:top w:val="single" w:sz="6" w:space="0" w:color="000000"/>
              <w:left w:val="single" w:sz="6" w:space="0" w:color="000000"/>
              <w:bottom w:val="single" w:sz="6" w:space="0" w:color="000000"/>
              <w:right w:val="single" w:sz="6" w:space="0" w:color="000000"/>
            </w:tcBorders>
            <w:hideMark/>
          </w:tcPr>
          <w:p w14:paraId="36543EC9"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 xml:space="preserve">IOC HAB  Budget  </w:t>
            </w:r>
          </w:p>
        </w:tc>
        <w:tc>
          <w:tcPr>
            <w:tcW w:w="1135" w:type="dxa"/>
            <w:tcBorders>
              <w:top w:val="single" w:sz="6" w:space="0" w:color="000000"/>
              <w:left w:val="single" w:sz="6" w:space="0" w:color="000000"/>
              <w:bottom w:val="single" w:sz="6" w:space="0" w:color="000000"/>
              <w:right w:val="nil"/>
            </w:tcBorders>
            <w:hideMark/>
          </w:tcPr>
          <w:p w14:paraId="58F97916"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Ex Bud &amp; in-kind</w:t>
            </w:r>
          </w:p>
        </w:tc>
        <w:tc>
          <w:tcPr>
            <w:tcW w:w="1560" w:type="dxa"/>
            <w:vMerge/>
            <w:tcBorders>
              <w:top w:val="single" w:sz="6" w:space="0" w:color="000000"/>
              <w:left w:val="single" w:sz="6" w:space="0" w:color="000000"/>
              <w:bottom w:val="single" w:sz="6" w:space="0" w:color="000000"/>
              <w:right w:val="nil"/>
            </w:tcBorders>
            <w:vAlign w:val="center"/>
            <w:hideMark/>
          </w:tcPr>
          <w:p w14:paraId="75A7398D" w14:textId="77777777" w:rsidR="00452CB3" w:rsidRPr="00452CB3" w:rsidRDefault="00452CB3" w:rsidP="00452CB3">
            <w:pPr>
              <w:pStyle w:val="Heading3"/>
              <w:tabs>
                <w:tab w:val="left" w:pos="-120"/>
              </w:tabs>
              <w:spacing w:before="0" w:line="240" w:lineRule="auto"/>
              <w:ind w:firstLine="11"/>
              <w:rPr>
                <w:rFonts w:ascii="Arial" w:hAnsi="Arial" w:cs="Arial"/>
                <w:b w:val="0"/>
                <w:bCs w:val="0"/>
                <w:i/>
                <w:color w:val="auto"/>
                <w:sz w:val="20"/>
                <w:szCs w:val="20"/>
                <w:lang w:val="en-US"/>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14:paraId="2B57BA07"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r>
      <w:tr w:rsidR="00452CB3" w:rsidRPr="00452CB3" w14:paraId="5476D4BB" w14:textId="77777777" w:rsidTr="0063776C">
        <w:tc>
          <w:tcPr>
            <w:tcW w:w="2680" w:type="dxa"/>
            <w:tcBorders>
              <w:top w:val="single" w:sz="6" w:space="0" w:color="000000"/>
              <w:left w:val="single" w:sz="6" w:space="0" w:color="000000"/>
              <w:bottom w:val="single" w:sz="6" w:space="0" w:color="000000"/>
              <w:right w:val="single" w:sz="6" w:space="0" w:color="000000"/>
            </w:tcBorders>
            <w:shd w:val="clear" w:color="auto" w:fill="E6E6E6"/>
            <w:hideMark/>
          </w:tcPr>
          <w:p w14:paraId="112E9CE6" w14:textId="77777777" w:rsidR="00452CB3" w:rsidRPr="00452CB3" w:rsidRDefault="00452CB3" w:rsidP="0063776C">
            <w:pPr>
              <w:rPr>
                <w:b/>
                <w:bCs/>
                <w:lang w:val="en-US"/>
              </w:rPr>
            </w:pPr>
            <w:r w:rsidRPr="00452CB3">
              <w:rPr>
                <w:lang w:val="en-US"/>
              </w:rPr>
              <w:t>OPERATION &amp; SERVICES</w:t>
            </w:r>
          </w:p>
        </w:tc>
        <w:tc>
          <w:tcPr>
            <w:tcW w:w="1973" w:type="dxa"/>
            <w:tcBorders>
              <w:top w:val="single" w:sz="6" w:space="0" w:color="000000"/>
              <w:left w:val="single" w:sz="6" w:space="0" w:color="000000"/>
              <w:bottom w:val="single" w:sz="6" w:space="0" w:color="000000"/>
              <w:right w:val="single" w:sz="6" w:space="0" w:color="000000"/>
            </w:tcBorders>
            <w:shd w:val="clear" w:color="auto" w:fill="E6E6E6"/>
          </w:tcPr>
          <w:p w14:paraId="4445D6E1"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277" w:type="dxa"/>
            <w:tcBorders>
              <w:top w:val="single" w:sz="6" w:space="0" w:color="000000"/>
              <w:left w:val="single" w:sz="6" w:space="0" w:color="000000"/>
              <w:bottom w:val="single" w:sz="6" w:space="0" w:color="000000"/>
              <w:right w:val="single" w:sz="6" w:space="0" w:color="000000"/>
            </w:tcBorders>
            <w:shd w:val="clear" w:color="auto" w:fill="E6E6E6"/>
          </w:tcPr>
          <w:p w14:paraId="46515FD6"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E6E6E6"/>
          </w:tcPr>
          <w:p w14:paraId="3AD67660"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135" w:type="dxa"/>
            <w:tcBorders>
              <w:top w:val="single" w:sz="6" w:space="0" w:color="000000"/>
              <w:left w:val="single" w:sz="6" w:space="0" w:color="000000"/>
              <w:bottom w:val="single" w:sz="6" w:space="0" w:color="000000"/>
              <w:right w:val="single" w:sz="6" w:space="0" w:color="000000"/>
            </w:tcBorders>
            <w:shd w:val="clear" w:color="auto" w:fill="E6E6E6"/>
          </w:tcPr>
          <w:p w14:paraId="50880E5A"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994" w:type="dxa"/>
            <w:tcBorders>
              <w:top w:val="single" w:sz="6" w:space="0" w:color="000000"/>
              <w:left w:val="single" w:sz="6" w:space="0" w:color="000000"/>
              <w:bottom w:val="single" w:sz="6" w:space="0" w:color="000000"/>
              <w:right w:val="single" w:sz="6" w:space="0" w:color="000000"/>
            </w:tcBorders>
            <w:shd w:val="clear" w:color="auto" w:fill="E6E6E6"/>
          </w:tcPr>
          <w:p w14:paraId="0E9B657F"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135" w:type="dxa"/>
            <w:tcBorders>
              <w:top w:val="single" w:sz="6" w:space="0" w:color="000000"/>
              <w:left w:val="single" w:sz="6" w:space="0" w:color="000000"/>
              <w:bottom w:val="single" w:sz="6" w:space="0" w:color="000000"/>
              <w:right w:val="single" w:sz="6" w:space="0" w:color="000000"/>
            </w:tcBorders>
            <w:shd w:val="clear" w:color="auto" w:fill="E6E6E6"/>
          </w:tcPr>
          <w:p w14:paraId="7A916198"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560" w:type="dxa"/>
            <w:tcBorders>
              <w:top w:val="single" w:sz="6" w:space="0" w:color="000000"/>
              <w:left w:val="single" w:sz="6" w:space="0" w:color="000000"/>
              <w:bottom w:val="single" w:sz="6" w:space="0" w:color="000000"/>
              <w:right w:val="single" w:sz="6" w:space="0" w:color="000000"/>
            </w:tcBorders>
            <w:shd w:val="clear" w:color="auto" w:fill="E6E6E6"/>
          </w:tcPr>
          <w:p w14:paraId="365A07B8"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560" w:type="dxa"/>
            <w:tcBorders>
              <w:top w:val="single" w:sz="6" w:space="0" w:color="000000"/>
              <w:left w:val="single" w:sz="6" w:space="0" w:color="000000"/>
              <w:bottom w:val="single" w:sz="6" w:space="0" w:color="000000"/>
              <w:right w:val="single" w:sz="6" w:space="0" w:color="000000"/>
            </w:tcBorders>
            <w:shd w:val="clear" w:color="auto" w:fill="E6E6E6"/>
          </w:tcPr>
          <w:p w14:paraId="36E6EF4B"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r>
      <w:tr w:rsidR="00452CB3" w:rsidRPr="00452CB3" w14:paraId="2C8A5E9F" w14:textId="77777777" w:rsidTr="0063776C">
        <w:tc>
          <w:tcPr>
            <w:tcW w:w="2680" w:type="dxa"/>
            <w:tcBorders>
              <w:top w:val="single" w:sz="6" w:space="0" w:color="000000"/>
              <w:left w:val="single" w:sz="6" w:space="0" w:color="000000"/>
              <w:bottom w:val="single" w:sz="6" w:space="0" w:color="000000"/>
              <w:right w:val="single" w:sz="6" w:space="0" w:color="000000"/>
            </w:tcBorders>
            <w:hideMark/>
          </w:tcPr>
          <w:p w14:paraId="6DCBE485" w14:textId="77777777" w:rsidR="00452CB3" w:rsidRPr="00452CB3" w:rsidRDefault="00452CB3" w:rsidP="0063776C">
            <w:pPr>
              <w:rPr>
                <w:b/>
                <w:bCs/>
                <w:lang w:val="en-US"/>
              </w:rPr>
            </w:pPr>
            <w:r w:rsidRPr="00452CB3">
              <w:rPr>
                <w:lang w:val="en-US"/>
              </w:rPr>
              <w:t xml:space="preserve">IOC SCCHA &amp; HAB </w:t>
            </w:r>
            <w:proofErr w:type="spellStart"/>
            <w:r w:rsidRPr="00452CB3">
              <w:rPr>
                <w:lang w:val="en-US"/>
              </w:rPr>
              <w:t>Programme</w:t>
            </w:r>
            <w:proofErr w:type="spellEnd"/>
            <w:r w:rsidRPr="00452CB3">
              <w:rPr>
                <w:lang w:val="en-US"/>
              </w:rPr>
              <w:t xml:space="preserve"> Office</w:t>
            </w:r>
          </w:p>
          <w:p w14:paraId="420AB34F" w14:textId="77777777" w:rsidR="00452CB3" w:rsidRPr="00452CB3" w:rsidRDefault="00452CB3" w:rsidP="00452CB3">
            <w:pPr>
              <w:pStyle w:val="Heading3"/>
              <w:tabs>
                <w:tab w:val="left" w:pos="-120"/>
              </w:tabs>
              <w:spacing w:before="0" w:line="240" w:lineRule="auto"/>
              <w:ind w:firstLine="11"/>
              <w:rPr>
                <w:rFonts w:ascii="Arial" w:hAnsi="Arial" w:cs="Arial"/>
                <w:b w:val="0"/>
                <w:bCs w:val="0"/>
                <w:i/>
                <w:color w:val="auto"/>
                <w:sz w:val="20"/>
                <w:szCs w:val="20"/>
                <w:lang w:val="en-US"/>
              </w:rPr>
            </w:pPr>
            <w:r w:rsidRPr="00452CB3">
              <w:rPr>
                <w:rFonts w:ascii="Arial" w:hAnsi="Arial" w:cs="Arial"/>
                <w:b w:val="0"/>
                <w:bCs w:val="0"/>
                <w:i/>
                <w:color w:val="auto"/>
                <w:sz w:val="20"/>
                <w:szCs w:val="20"/>
                <w:lang w:val="en-US"/>
              </w:rPr>
              <w:t xml:space="preserve">Incl. the activities and services in this work plan implemented by the Centre and required to justify a </w:t>
            </w:r>
            <w:proofErr w:type="spellStart"/>
            <w:r w:rsidRPr="00452CB3">
              <w:rPr>
                <w:rFonts w:ascii="Arial" w:hAnsi="Arial" w:cs="Arial"/>
                <w:b w:val="0"/>
                <w:bCs w:val="0"/>
                <w:i/>
                <w:color w:val="auto"/>
                <w:sz w:val="20"/>
                <w:szCs w:val="20"/>
                <w:lang w:val="en-US"/>
              </w:rPr>
              <w:t>decentralised</w:t>
            </w:r>
            <w:proofErr w:type="spellEnd"/>
            <w:r w:rsidRPr="00452CB3">
              <w:rPr>
                <w:rFonts w:ascii="Arial" w:hAnsi="Arial" w:cs="Arial"/>
                <w:b w:val="0"/>
                <w:bCs w:val="0"/>
                <w:i/>
                <w:color w:val="auto"/>
                <w:sz w:val="20"/>
                <w:szCs w:val="20"/>
                <w:lang w:val="en-US"/>
              </w:rPr>
              <w:t xml:space="preserve"> PO. </w:t>
            </w:r>
          </w:p>
        </w:tc>
        <w:tc>
          <w:tcPr>
            <w:tcW w:w="1973" w:type="dxa"/>
            <w:tcBorders>
              <w:top w:val="single" w:sz="6" w:space="0" w:color="000000"/>
              <w:left w:val="single" w:sz="6" w:space="0" w:color="000000"/>
              <w:bottom w:val="single" w:sz="6" w:space="0" w:color="000000"/>
              <w:right w:val="single" w:sz="6" w:space="0" w:color="000000"/>
            </w:tcBorders>
            <w:hideMark/>
          </w:tcPr>
          <w:p w14:paraId="2F8DB43E"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IOC/</w:t>
            </w:r>
            <w:proofErr w:type="spellStart"/>
            <w:r w:rsidRPr="00452CB3">
              <w:rPr>
                <w:rFonts w:ascii="Arial" w:hAnsi="Arial" w:cs="Arial"/>
                <w:b w:val="0"/>
                <w:bCs w:val="0"/>
                <w:color w:val="auto"/>
                <w:sz w:val="20"/>
                <w:szCs w:val="20"/>
                <w:lang w:val="en-US"/>
              </w:rPr>
              <w:t>H.Enevoldsen</w:t>
            </w:r>
            <w:proofErr w:type="spellEnd"/>
          </w:p>
        </w:tc>
        <w:tc>
          <w:tcPr>
            <w:tcW w:w="1277" w:type="dxa"/>
            <w:tcBorders>
              <w:top w:val="single" w:sz="6" w:space="0" w:color="000000"/>
              <w:left w:val="single" w:sz="6" w:space="0" w:color="000000"/>
              <w:bottom w:val="single" w:sz="6" w:space="0" w:color="000000"/>
              <w:right w:val="single" w:sz="6" w:space="0" w:color="000000"/>
            </w:tcBorders>
            <w:hideMark/>
          </w:tcPr>
          <w:p w14:paraId="6A48807E"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Global</w:t>
            </w:r>
          </w:p>
        </w:tc>
        <w:tc>
          <w:tcPr>
            <w:tcW w:w="1276" w:type="dxa"/>
            <w:tcBorders>
              <w:top w:val="single" w:sz="6" w:space="0" w:color="000000"/>
              <w:left w:val="single" w:sz="6" w:space="0" w:color="000000"/>
              <w:bottom w:val="single" w:sz="6" w:space="0" w:color="000000"/>
              <w:right w:val="single" w:sz="6" w:space="0" w:color="000000"/>
            </w:tcBorders>
            <w:hideMark/>
          </w:tcPr>
          <w:p w14:paraId="7A765708"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Copenhagen</w:t>
            </w:r>
          </w:p>
        </w:tc>
        <w:tc>
          <w:tcPr>
            <w:tcW w:w="1135" w:type="dxa"/>
            <w:tcBorders>
              <w:top w:val="single" w:sz="6" w:space="0" w:color="000000"/>
              <w:left w:val="single" w:sz="6" w:space="0" w:color="000000"/>
              <w:bottom w:val="single" w:sz="6" w:space="0" w:color="000000"/>
              <w:right w:val="single" w:sz="6" w:space="0" w:color="000000"/>
            </w:tcBorders>
            <w:hideMark/>
          </w:tcPr>
          <w:p w14:paraId="28F5D860" w14:textId="7866B7C9"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2025</w:t>
            </w:r>
            <w:r w:rsidR="0063776C">
              <w:rPr>
                <w:rFonts w:ascii="Arial" w:hAnsi="Arial" w:cs="Arial"/>
                <w:b w:val="0"/>
                <w:bCs w:val="0"/>
                <w:color w:val="auto"/>
                <w:sz w:val="20"/>
                <w:szCs w:val="20"/>
                <w:lang w:val="en-US"/>
              </w:rPr>
              <w:t>–</w:t>
            </w:r>
            <w:r w:rsidRPr="00452CB3">
              <w:rPr>
                <w:rFonts w:ascii="Arial" w:hAnsi="Arial" w:cs="Arial"/>
                <w:b w:val="0"/>
                <w:bCs w:val="0"/>
                <w:color w:val="auto"/>
                <w:sz w:val="20"/>
                <w:szCs w:val="20"/>
                <w:lang w:val="en-US"/>
              </w:rPr>
              <w:t>2027</w:t>
            </w:r>
          </w:p>
        </w:tc>
        <w:tc>
          <w:tcPr>
            <w:tcW w:w="994" w:type="dxa"/>
            <w:tcBorders>
              <w:top w:val="single" w:sz="6" w:space="0" w:color="000000"/>
              <w:left w:val="single" w:sz="6" w:space="0" w:color="000000"/>
              <w:bottom w:val="single" w:sz="6" w:space="0" w:color="000000"/>
              <w:right w:val="single" w:sz="6" w:space="0" w:color="000000"/>
            </w:tcBorders>
            <w:hideMark/>
          </w:tcPr>
          <w:p w14:paraId="7A7AA81F"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0</w:t>
            </w:r>
          </w:p>
        </w:tc>
        <w:tc>
          <w:tcPr>
            <w:tcW w:w="1135" w:type="dxa"/>
            <w:tcBorders>
              <w:top w:val="single" w:sz="6" w:space="0" w:color="000000"/>
              <w:left w:val="single" w:sz="6" w:space="0" w:color="000000"/>
              <w:bottom w:val="single" w:sz="6" w:space="0" w:color="000000"/>
              <w:right w:val="single" w:sz="6" w:space="0" w:color="000000"/>
            </w:tcBorders>
            <w:hideMark/>
          </w:tcPr>
          <w:p w14:paraId="4E90B7E1"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100 Denmark in kind and individual projects</w:t>
            </w:r>
          </w:p>
        </w:tc>
        <w:tc>
          <w:tcPr>
            <w:tcW w:w="1560" w:type="dxa"/>
            <w:tcBorders>
              <w:top w:val="single" w:sz="6" w:space="0" w:color="000000"/>
              <w:left w:val="single" w:sz="6" w:space="0" w:color="000000"/>
              <w:bottom w:val="single" w:sz="6" w:space="0" w:color="000000"/>
              <w:right w:val="single" w:sz="6" w:space="0" w:color="000000"/>
            </w:tcBorders>
          </w:tcPr>
          <w:p w14:paraId="20EB0E14"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p w14:paraId="7487D8D9"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100</w:t>
            </w:r>
          </w:p>
        </w:tc>
        <w:tc>
          <w:tcPr>
            <w:tcW w:w="1560" w:type="dxa"/>
            <w:tcBorders>
              <w:top w:val="single" w:sz="6" w:space="0" w:color="000000"/>
              <w:left w:val="single" w:sz="6" w:space="0" w:color="000000"/>
              <w:bottom w:val="single" w:sz="6" w:space="0" w:color="000000"/>
              <w:right w:val="single" w:sz="6" w:space="0" w:color="000000"/>
            </w:tcBorders>
            <w:hideMark/>
          </w:tcPr>
          <w:p w14:paraId="1A96F6E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IPHAB-XVII</w:t>
            </w:r>
          </w:p>
        </w:tc>
      </w:tr>
      <w:tr w:rsidR="00452CB3" w:rsidRPr="00452CB3" w14:paraId="5D14B81E" w14:textId="77777777" w:rsidTr="0063776C">
        <w:tc>
          <w:tcPr>
            <w:tcW w:w="2680" w:type="dxa"/>
            <w:tcBorders>
              <w:top w:val="single" w:sz="6" w:space="0" w:color="000000"/>
              <w:left w:val="single" w:sz="6" w:space="0" w:color="000000"/>
              <w:bottom w:val="single" w:sz="6" w:space="0" w:color="000000"/>
              <w:right w:val="single" w:sz="6" w:space="0" w:color="000000"/>
            </w:tcBorders>
            <w:hideMark/>
          </w:tcPr>
          <w:p w14:paraId="535CD2C7" w14:textId="77777777" w:rsidR="00452CB3" w:rsidRPr="00452CB3" w:rsidRDefault="00452CB3" w:rsidP="0063776C">
            <w:pPr>
              <w:rPr>
                <w:b/>
                <w:bCs/>
                <w:lang w:val="en-US"/>
              </w:rPr>
            </w:pPr>
            <w:r w:rsidRPr="00452CB3">
              <w:rPr>
                <w:lang w:val="en-US"/>
              </w:rPr>
              <w:t xml:space="preserve">Technical Secretariat IPHAB /HAB </w:t>
            </w:r>
            <w:proofErr w:type="spellStart"/>
            <w:r w:rsidRPr="00452CB3">
              <w:rPr>
                <w:lang w:val="en-US"/>
              </w:rPr>
              <w:t>Programme</w:t>
            </w:r>
            <w:proofErr w:type="spellEnd"/>
            <w:r w:rsidRPr="00452CB3">
              <w:rPr>
                <w:lang w:val="en-US"/>
              </w:rPr>
              <w:t xml:space="preserve"> Staff</w:t>
            </w:r>
          </w:p>
        </w:tc>
        <w:tc>
          <w:tcPr>
            <w:tcW w:w="1973" w:type="dxa"/>
            <w:tcBorders>
              <w:top w:val="single" w:sz="6" w:space="0" w:color="000000"/>
              <w:left w:val="single" w:sz="6" w:space="0" w:color="000000"/>
              <w:bottom w:val="single" w:sz="6" w:space="0" w:color="000000"/>
              <w:right w:val="single" w:sz="6" w:space="0" w:color="000000"/>
            </w:tcBorders>
            <w:hideMark/>
          </w:tcPr>
          <w:p w14:paraId="2B0EEE0B"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IOC UNESCO and FAO</w:t>
            </w:r>
          </w:p>
        </w:tc>
        <w:tc>
          <w:tcPr>
            <w:tcW w:w="1277" w:type="dxa"/>
            <w:tcBorders>
              <w:top w:val="single" w:sz="6" w:space="0" w:color="000000"/>
              <w:left w:val="single" w:sz="6" w:space="0" w:color="000000"/>
              <w:bottom w:val="single" w:sz="6" w:space="0" w:color="000000"/>
              <w:right w:val="single" w:sz="6" w:space="0" w:color="000000"/>
            </w:tcBorders>
            <w:hideMark/>
          </w:tcPr>
          <w:p w14:paraId="76CED5FD"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Global</w:t>
            </w:r>
          </w:p>
        </w:tc>
        <w:tc>
          <w:tcPr>
            <w:tcW w:w="1276" w:type="dxa"/>
            <w:tcBorders>
              <w:top w:val="single" w:sz="6" w:space="0" w:color="000000"/>
              <w:left w:val="single" w:sz="6" w:space="0" w:color="000000"/>
              <w:bottom w:val="single" w:sz="6" w:space="0" w:color="000000"/>
              <w:right w:val="single" w:sz="6" w:space="0" w:color="000000"/>
            </w:tcBorders>
            <w:hideMark/>
          </w:tcPr>
          <w:p w14:paraId="77F43B60"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w:t>
            </w:r>
          </w:p>
        </w:tc>
        <w:tc>
          <w:tcPr>
            <w:tcW w:w="1135" w:type="dxa"/>
            <w:tcBorders>
              <w:top w:val="single" w:sz="6" w:space="0" w:color="000000"/>
              <w:left w:val="single" w:sz="6" w:space="0" w:color="000000"/>
              <w:bottom w:val="single" w:sz="6" w:space="0" w:color="000000"/>
              <w:right w:val="single" w:sz="6" w:space="0" w:color="000000"/>
            </w:tcBorders>
            <w:hideMark/>
          </w:tcPr>
          <w:p w14:paraId="6F96C470" w14:textId="487BDE9F"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2026</w:t>
            </w:r>
            <w:r w:rsidR="0063776C">
              <w:rPr>
                <w:rFonts w:ascii="Arial" w:hAnsi="Arial" w:cs="Arial"/>
                <w:b w:val="0"/>
                <w:bCs w:val="0"/>
                <w:color w:val="auto"/>
                <w:sz w:val="20"/>
                <w:szCs w:val="20"/>
                <w:lang w:val="en-US"/>
              </w:rPr>
              <w:t>–</w:t>
            </w:r>
            <w:r w:rsidRPr="00452CB3">
              <w:rPr>
                <w:rFonts w:ascii="Arial" w:hAnsi="Arial" w:cs="Arial"/>
                <w:b w:val="0"/>
                <w:bCs w:val="0"/>
                <w:color w:val="auto"/>
                <w:sz w:val="20"/>
                <w:szCs w:val="20"/>
                <w:lang w:val="en-US"/>
              </w:rPr>
              <w:t>2027</w:t>
            </w:r>
          </w:p>
        </w:tc>
        <w:tc>
          <w:tcPr>
            <w:tcW w:w="994" w:type="dxa"/>
            <w:tcBorders>
              <w:top w:val="single" w:sz="6" w:space="0" w:color="000000"/>
              <w:left w:val="single" w:sz="6" w:space="0" w:color="000000"/>
              <w:bottom w:val="single" w:sz="6" w:space="0" w:color="000000"/>
              <w:right w:val="single" w:sz="6" w:space="0" w:color="000000"/>
            </w:tcBorders>
            <w:hideMark/>
          </w:tcPr>
          <w:p w14:paraId="05FAF28E"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Staff cost</w:t>
            </w:r>
          </w:p>
        </w:tc>
        <w:tc>
          <w:tcPr>
            <w:tcW w:w="1135" w:type="dxa"/>
            <w:tcBorders>
              <w:top w:val="single" w:sz="6" w:space="0" w:color="000000"/>
              <w:left w:val="single" w:sz="6" w:space="0" w:color="000000"/>
              <w:bottom w:val="single" w:sz="6" w:space="0" w:color="000000"/>
              <w:right w:val="single" w:sz="6" w:space="0" w:color="000000"/>
            </w:tcBorders>
            <w:hideMark/>
          </w:tcPr>
          <w:p w14:paraId="0737DA6D"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Not identified. Can be cash or in-kind (JPO)</w:t>
            </w:r>
          </w:p>
        </w:tc>
        <w:tc>
          <w:tcPr>
            <w:tcW w:w="1560" w:type="dxa"/>
            <w:tcBorders>
              <w:top w:val="single" w:sz="6" w:space="0" w:color="000000"/>
              <w:left w:val="single" w:sz="6" w:space="0" w:color="000000"/>
              <w:bottom w:val="single" w:sz="6" w:space="0" w:color="000000"/>
              <w:right w:val="single" w:sz="6" w:space="0" w:color="000000"/>
            </w:tcBorders>
            <w:hideMark/>
          </w:tcPr>
          <w:p w14:paraId="04C33ADA"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110</w:t>
            </w:r>
          </w:p>
        </w:tc>
        <w:tc>
          <w:tcPr>
            <w:tcW w:w="1560" w:type="dxa"/>
            <w:tcBorders>
              <w:top w:val="single" w:sz="6" w:space="0" w:color="000000"/>
              <w:left w:val="single" w:sz="6" w:space="0" w:color="000000"/>
              <w:bottom w:val="single" w:sz="6" w:space="0" w:color="000000"/>
              <w:right w:val="single" w:sz="6" w:space="0" w:color="000000"/>
            </w:tcBorders>
            <w:hideMark/>
          </w:tcPr>
          <w:p w14:paraId="50B579F6"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IPHAB-XVII</w:t>
            </w:r>
          </w:p>
        </w:tc>
      </w:tr>
      <w:tr w:rsidR="00452CB3" w:rsidRPr="00452CB3" w14:paraId="24F0838E" w14:textId="77777777" w:rsidTr="0063776C">
        <w:tc>
          <w:tcPr>
            <w:tcW w:w="2680" w:type="dxa"/>
            <w:tcBorders>
              <w:top w:val="single" w:sz="6" w:space="0" w:color="000000"/>
              <w:left w:val="single" w:sz="6" w:space="0" w:color="000000"/>
              <w:bottom w:val="single" w:sz="6" w:space="0" w:color="000000"/>
              <w:right w:val="nil"/>
            </w:tcBorders>
            <w:shd w:val="clear" w:color="auto" w:fill="E6E6E6"/>
            <w:hideMark/>
          </w:tcPr>
          <w:p w14:paraId="7EE84A5C" w14:textId="77777777" w:rsidR="00452CB3" w:rsidRPr="00452CB3" w:rsidRDefault="00452CB3" w:rsidP="0063776C">
            <w:pPr>
              <w:rPr>
                <w:b/>
                <w:bCs/>
                <w:lang w:val="en-US"/>
              </w:rPr>
            </w:pPr>
            <w:r w:rsidRPr="00452CB3">
              <w:rPr>
                <w:lang w:val="en-US"/>
              </w:rPr>
              <w:t>PUBLICATIONS</w:t>
            </w:r>
          </w:p>
        </w:tc>
        <w:tc>
          <w:tcPr>
            <w:tcW w:w="1973" w:type="dxa"/>
            <w:tcBorders>
              <w:top w:val="single" w:sz="6" w:space="0" w:color="000000"/>
              <w:left w:val="single" w:sz="6" w:space="0" w:color="000000"/>
              <w:bottom w:val="single" w:sz="6" w:space="0" w:color="000000"/>
              <w:right w:val="nil"/>
            </w:tcBorders>
            <w:shd w:val="clear" w:color="auto" w:fill="E6E6E6"/>
          </w:tcPr>
          <w:p w14:paraId="3079A81B"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277" w:type="dxa"/>
            <w:tcBorders>
              <w:top w:val="single" w:sz="6" w:space="0" w:color="000000"/>
              <w:left w:val="single" w:sz="6" w:space="0" w:color="000000"/>
              <w:bottom w:val="single" w:sz="6" w:space="0" w:color="000000"/>
              <w:right w:val="nil"/>
            </w:tcBorders>
            <w:shd w:val="clear" w:color="auto" w:fill="E6E6E6"/>
          </w:tcPr>
          <w:p w14:paraId="4632D0E0"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276" w:type="dxa"/>
            <w:tcBorders>
              <w:top w:val="single" w:sz="6" w:space="0" w:color="000000"/>
              <w:left w:val="single" w:sz="6" w:space="0" w:color="000000"/>
              <w:bottom w:val="single" w:sz="6" w:space="0" w:color="000000"/>
              <w:right w:val="nil"/>
            </w:tcBorders>
            <w:shd w:val="clear" w:color="auto" w:fill="E6E6E6"/>
          </w:tcPr>
          <w:p w14:paraId="2683FCA4"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135" w:type="dxa"/>
            <w:tcBorders>
              <w:top w:val="single" w:sz="6" w:space="0" w:color="000000"/>
              <w:left w:val="single" w:sz="6" w:space="0" w:color="000000"/>
              <w:bottom w:val="single" w:sz="6" w:space="0" w:color="000000"/>
              <w:right w:val="nil"/>
            </w:tcBorders>
            <w:shd w:val="clear" w:color="auto" w:fill="E6E6E6"/>
          </w:tcPr>
          <w:p w14:paraId="307FDC32"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994" w:type="dxa"/>
            <w:tcBorders>
              <w:top w:val="single" w:sz="6" w:space="0" w:color="000000"/>
              <w:left w:val="single" w:sz="6" w:space="0" w:color="000000"/>
              <w:bottom w:val="single" w:sz="6" w:space="0" w:color="000000"/>
              <w:right w:val="nil"/>
            </w:tcBorders>
            <w:shd w:val="clear" w:color="auto" w:fill="E6E6E6"/>
          </w:tcPr>
          <w:p w14:paraId="342F41FB"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135" w:type="dxa"/>
            <w:tcBorders>
              <w:top w:val="single" w:sz="6" w:space="0" w:color="000000"/>
              <w:left w:val="single" w:sz="6" w:space="0" w:color="000000"/>
              <w:bottom w:val="single" w:sz="6" w:space="0" w:color="000000"/>
              <w:right w:val="nil"/>
            </w:tcBorders>
            <w:shd w:val="clear" w:color="auto" w:fill="E6E6E6"/>
          </w:tcPr>
          <w:p w14:paraId="14030F88"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560" w:type="dxa"/>
            <w:tcBorders>
              <w:top w:val="single" w:sz="6" w:space="0" w:color="000000"/>
              <w:left w:val="single" w:sz="6" w:space="0" w:color="000000"/>
              <w:bottom w:val="single" w:sz="6" w:space="0" w:color="000000"/>
              <w:right w:val="nil"/>
            </w:tcBorders>
            <w:shd w:val="clear" w:color="auto" w:fill="E6E6E6"/>
          </w:tcPr>
          <w:p w14:paraId="5477839C"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560" w:type="dxa"/>
            <w:tcBorders>
              <w:top w:val="single" w:sz="6" w:space="0" w:color="000000"/>
              <w:left w:val="single" w:sz="6" w:space="0" w:color="000000"/>
              <w:bottom w:val="single" w:sz="6" w:space="0" w:color="000000"/>
              <w:right w:val="single" w:sz="6" w:space="0" w:color="000000"/>
            </w:tcBorders>
            <w:shd w:val="clear" w:color="auto" w:fill="E6E6E6"/>
          </w:tcPr>
          <w:p w14:paraId="0800E226"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r>
      <w:tr w:rsidR="00452CB3" w:rsidRPr="00452CB3" w14:paraId="1147A8CC" w14:textId="77777777" w:rsidTr="0063776C">
        <w:tc>
          <w:tcPr>
            <w:tcW w:w="2680" w:type="dxa"/>
            <w:tcBorders>
              <w:top w:val="single" w:sz="6" w:space="0" w:color="000000"/>
              <w:left w:val="single" w:sz="6" w:space="0" w:color="000000"/>
              <w:bottom w:val="single" w:sz="6" w:space="0" w:color="000000"/>
              <w:right w:val="nil"/>
            </w:tcBorders>
            <w:hideMark/>
          </w:tcPr>
          <w:p w14:paraId="39F39775" w14:textId="77777777" w:rsidR="00452CB3" w:rsidRPr="0063776C" w:rsidRDefault="00452CB3" w:rsidP="0063776C">
            <w:pPr>
              <w:rPr>
                <w:b/>
                <w:bCs/>
                <w:i/>
                <w:iCs/>
                <w:lang w:val="en-US"/>
              </w:rPr>
            </w:pPr>
            <w:r w:rsidRPr="0063776C">
              <w:rPr>
                <w:i/>
                <w:iCs/>
                <w:lang w:val="en-US"/>
              </w:rPr>
              <w:t>Harmful Algae News</w:t>
            </w:r>
          </w:p>
        </w:tc>
        <w:tc>
          <w:tcPr>
            <w:tcW w:w="1973" w:type="dxa"/>
            <w:tcBorders>
              <w:top w:val="single" w:sz="6" w:space="0" w:color="000000"/>
              <w:left w:val="single" w:sz="6" w:space="0" w:color="000000"/>
              <w:bottom w:val="single" w:sz="6" w:space="0" w:color="000000"/>
              <w:right w:val="nil"/>
            </w:tcBorders>
            <w:hideMark/>
          </w:tcPr>
          <w:p w14:paraId="5106382C"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B. Reguera (Spain), K. Mertens (F) Editors</w:t>
            </w:r>
          </w:p>
        </w:tc>
        <w:tc>
          <w:tcPr>
            <w:tcW w:w="1277" w:type="dxa"/>
            <w:tcBorders>
              <w:top w:val="single" w:sz="6" w:space="0" w:color="000000"/>
              <w:left w:val="single" w:sz="6" w:space="0" w:color="000000"/>
              <w:bottom w:val="single" w:sz="6" w:space="0" w:color="000000"/>
              <w:right w:val="nil"/>
            </w:tcBorders>
            <w:hideMark/>
          </w:tcPr>
          <w:p w14:paraId="76A5D390"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Global</w:t>
            </w:r>
          </w:p>
        </w:tc>
        <w:tc>
          <w:tcPr>
            <w:tcW w:w="1276" w:type="dxa"/>
            <w:tcBorders>
              <w:top w:val="single" w:sz="6" w:space="0" w:color="000000"/>
              <w:left w:val="single" w:sz="6" w:space="0" w:color="000000"/>
              <w:bottom w:val="single" w:sz="6" w:space="0" w:color="000000"/>
              <w:right w:val="nil"/>
            </w:tcBorders>
            <w:hideMark/>
          </w:tcPr>
          <w:p w14:paraId="52B22483"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HQ / SCCHA</w:t>
            </w:r>
          </w:p>
        </w:tc>
        <w:tc>
          <w:tcPr>
            <w:tcW w:w="1135" w:type="dxa"/>
            <w:tcBorders>
              <w:top w:val="single" w:sz="6" w:space="0" w:color="000000"/>
              <w:left w:val="single" w:sz="6" w:space="0" w:color="000000"/>
              <w:bottom w:val="single" w:sz="6" w:space="0" w:color="000000"/>
              <w:right w:val="nil"/>
            </w:tcBorders>
            <w:hideMark/>
          </w:tcPr>
          <w:p w14:paraId="172F9055" w14:textId="6818236F"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2026</w:t>
            </w:r>
            <w:r w:rsidR="0063776C">
              <w:rPr>
                <w:rFonts w:ascii="Arial" w:hAnsi="Arial" w:cs="Arial"/>
                <w:b w:val="0"/>
                <w:bCs w:val="0"/>
                <w:color w:val="auto"/>
                <w:sz w:val="20"/>
                <w:szCs w:val="20"/>
                <w:lang w:val="en-US"/>
              </w:rPr>
              <w:t>–</w:t>
            </w:r>
            <w:r w:rsidRPr="00452CB3">
              <w:rPr>
                <w:rFonts w:ascii="Arial" w:hAnsi="Arial" w:cs="Arial"/>
                <w:b w:val="0"/>
                <w:bCs w:val="0"/>
                <w:color w:val="auto"/>
                <w:sz w:val="20"/>
                <w:szCs w:val="20"/>
                <w:lang w:val="en-US"/>
              </w:rPr>
              <w:t>2027</w:t>
            </w:r>
          </w:p>
        </w:tc>
        <w:tc>
          <w:tcPr>
            <w:tcW w:w="994" w:type="dxa"/>
            <w:tcBorders>
              <w:top w:val="single" w:sz="6" w:space="0" w:color="000000"/>
              <w:left w:val="single" w:sz="6" w:space="0" w:color="000000"/>
              <w:bottom w:val="single" w:sz="6" w:space="0" w:color="000000"/>
              <w:right w:val="nil"/>
            </w:tcBorders>
            <w:hideMark/>
          </w:tcPr>
          <w:p w14:paraId="16C0BF1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10</w:t>
            </w:r>
          </w:p>
        </w:tc>
        <w:tc>
          <w:tcPr>
            <w:tcW w:w="1135" w:type="dxa"/>
            <w:tcBorders>
              <w:top w:val="single" w:sz="6" w:space="0" w:color="000000"/>
              <w:left w:val="single" w:sz="6" w:space="0" w:color="000000"/>
              <w:bottom w:val="single" w:sz="6" w:space="0" w:color="000000"/>
              <w:right w:val="nil"/>
            </w:tcBorders>
            <w:hideMark/>
          </w:tcPr>
          <w:p w14:paraId="7B6F56ED"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 xml:space="preserve">5 in kind via Univ </w:t>
            </w:r>
            <w:proofErr w:type="spellStart"/>
            <w:r w:rsidRPr="00452CB3">
              <w:rPr>
                <w:rFonts w:ascii="Arial" w:hAnsi="Arial" w:cs="Arial"/>
                <w:b w:val="0"/>
                <w:bCs w:val="0"/>
                <w:color w:val="auto"/>
                <w:sz w:val="20"/>
                <w:szCs w:val="20"/>
                <w:lang w:val="en-US"/>
              </w:rPr>
              <w:t>Cph</w:t>
            </w:r>
            <w:proofErr w:type="spellEnd"/>
            <w:r w:rsidRPr="00452CB3">
              <w:rPr>
                <w:rFonts w:ascii="Arial" w:hAnsi="Arial" w:cs="Arial"/>
                <w:b w:val="0"/>
                <w:bCs w:val="0"/>
                <w:color w:val="auto"/>
                <w:sz w:val="20"/>
                <w:szCs w:val="20"/>
                <w:lang w:val="en-US"/>
              </w:rPr>
              <w:t xml:space="preserve">. </w:t>
            </w:r>
            <w:proofErr w:type="spellStart"/>
            <w:r w:rsidRPr="00452CB3">
              <w:rPr>
                <w:rFonts w:ascii="Arial" w:hAnsi="Arial" w:cs="Arial"/>
                <w:b w:val="0"/>
                <w:bCs w:val="0"/>
                <w:color w:val="auto"/>
                <w:sz w:val="20"/>
                <w:szCs w:val="20"/>
                <w:lang w:val="en-US"/>
              </w:rPr>
              <w:t>T.b.c</w:t>
            </w:r>
            <w:proofErr w:type="spellEnd"/>
            <w:r w:rsidRPr="00452CB3">
              <w:rPr>
                <w:rFonts w:ascii="Arial" w:hAnsi="Arial" w:cs="Arial"/>
                <w:b w:val="0"/>
                <w:bCs w:val="0"/>
                <w:color w:val="auto"/>
                <w:sz w:val="20"/>
                <w:szCs w:val="20"/>
                <w:lang w:val="en-US"/>
              </w:rPr>
              <w:t>.</w:t>
            </w:r>
          </w:p>
        </w:tc>
        <w:tc>
          <w:tcPr>
            <w:tcW w:w="1560" w:type="dxa"/>
            <w:tcBorders>
              <w:top w:val="single" w:sz="6" w:space="0" w:color="000000"/>
              <w:left w:val="single" w:sz="6" w:space="0" w:color="000000"/>
              <w:bottom w:val="single" w:sz="6" w:space="0" w:color="000000"/>
              <w:right w:val="nil"/>
            </w:tcBorders>
            <w:hideMark/>
          </w:tcPr>
          <w:p w14:paraId="7966BB2E"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 xml:space="preserve"> 15</w:t>
            </w:r>
          </w:p>
        </w:tc>
        <w:tc>
          <w:tcPr>
            <w:tcW w:w="1560" w:type="dxa"/>
            <w:tcBorders>
              <w:top w:val="single" w:sz="6" w:space="0" w:color="000000"/>
              <w:left w:val="single" w:sz="6" w:space="0" w:color="000000"/>
              <w:bottom w:val="single" w:sz="6" w:space="0" w:color="000000"/>
              <w:right w:val="single" w:sz="6" w:space="0" w:color="000000"/>
            </w:tcBorders>
            <w:hideMark/>
          </w:tcPr>
          <w:p w14:paraId="7527C1ED"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IPHAB-XVII</w:t>
            </w:r>
          </w:p>
        </w:tc>
      </w:tr>
      <w:tr w:rsidR="00452CB3" w:rsidRPr="00452CB3" w14:paraId="3C5BBBFD" w14:textId="77777777" w:rsidTr="0063776C">
        <w:tc>
          <w:tcPr>
            <w:tcW w:w="2680" w:type="dxa"/>
            <w:tcBorders>
              <w:top w:val="single" w:sz="6" w:space="0" w:color="000000"/>
              <w:left w:val="single" w:sz="6" w:space="0" w:color="000000"/>
              <w:bottom w:val="single" w:sz="6" w:space="0" w:color="000000"/>
              <w:right w:val="nil"/>
            </w:tcBorders>
            <w:hideMark/>
          </w:tcPr>
          <w:p w14:paraId="05234BCA" w14:textId="77777777" w:rsidR="00452CB3" w:rsidRPr="0063776C" w:rsidRDefault="00452CB3" w:rsidP="0063776C">
            <w:pPr>
              <w:rPr>
                <w:b/>
                <w:bCs/>
                <w:i/>
                <w:iCs/>
                <w:lang w:val="en-US"/>
              </w:rPr>
            </w:pPr>
            <w:r w:rsidRPr="0063776C">
              <w:rPr>
                <w:i/>
                <w:iCs/>
                <w:lang w:val="en-US"/>
              </w:rPr>
              <w:t>Global HAB Status Report II</w:t>
            </w:r>
          </w:p>
        </w:tc>
        <w:tc>
          <w:tcPr>
            <w:tcW w:w="1973" w:type="dxa"/>
            <w:tcBorders>
              <w:top w:val="single" w:sz="6" w:space="0" w:color="000000"/>
              <w:left w:val="single" w:sz="6" w:space="0" w:color="000000"/>
              <w:bottom w:val="single" w:sz="6" w:space="0" w:color="000000"/>
              <w:right w:val="nil"/>
            </w:tcBorders>
            <w:hideMark/>
          </w:tcPr>
          <w:p w14:paraId="361F484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Editorial Team</w:t>
            </w:r>
          </w:p>
        </w:tc>
        <w:tc>
          <w:tcPr>
            <w:tcW w:w="1277" w:type="dxa"/>
            <w:tcBorders>
              <w:top w:val="single" w:sz="6" w:space="0" w:color="000000"/>
              <w:left w:val="single" w:sz="6" w:space="0" w:color="000000"/>
              <w:bottom w:val="single" w:sz="6" w:space="0" w:color="000000"/>
              <w:right w:val="nil"/>
            </w:tcBorders>
            <w:hideMark/>
          </w:tcPr>
          <w:p w14:paraId="6924484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Global</w:t>
            </w:r>
          </w:p>
        </w:tc>
        <w:tc>
          <w:tcPr>
            <w:tcW w:w="1276" w:type="dxa"/>
            <w:tcBorders>
              <w:top w:val="single" w:sz="6" w:space="0" w:color="000000"/>
              <w:left w:val="single" w:sz="6" w:space="0" w:color="000000"/>
              <w:bottom w:val="single" w:sz="6" w:space="0" w:color="000000"/>
              <w:right w:val="nil"/>
            </w:tcBorders>
            <w:hideMark/>
          </w:tcPr>
          <w:p w14:paraId="2FF56AAA"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w:t>
            </w:r>
          </w:p>
        </w:tc>
        <w:tc>
          <w:tcPr>
            <w:tcW w:w="1135" w:type="dxa"/>
            <w:tcBorders>
              <w:top w:val="single" w:sz="6" w:space="0" w:color="000000"/>
              <w:left w:val="single" w:sz="6" w:space="0" w:color="000000"/>
              <w:bottom w:val="single" w:sz="6" w:space="0" w:color="000000"/>
              <w:right w:val="nil"/>
            </w:tcBorders>
            <w:hideMark/>
          </w:tcPr>
          <w:p w14:paraId="7509CF4D"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2027</w:t>
            </w:r>
          </w:p>
        </w:tc>
        <w:tc>
          <w:tcPr>
            <w:tcW w:w="994" w:type="dxa"/>
            <w:tcBorders>
              <w:top w:val="single" w:sz="6" w:space="0" w:color="000000"/>
              <w:left w:val="single" w:sz="6" w:space="0" w:color="000000"/>
              <w:bottom w:val="single" w:sz="6" w:space="0" w:color="000000"/>
              <w:right w:val="nil"/>
            </w:tcBorders>
            <w:hideMark/>
          </w:tcPr>
          <w:p w14:paraId="1462AB1F"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10</w:t>
            </w:r>
          </w:p>
        </w:tc>
        <w:tc>
          <w:tcPr>
            <w:tcW w:w="1135" w:type="dxa"/>
            <w:tcBorders>
              <w:top w:val="single" w:sz="6" w:space="0" w:color="000000"/>
              <w:left w:val="single" w:sz="6" w:space="0" w:color="000000"/>
              <w:bottom w:val="single" w:sz="6" w:space="0" w:color="000000"/>
              <w:right w:val="nil"/>
            </w:tcBorders>
          </w:tcPr>
          <w:p w14:paraId="284B7857"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560" w:type="dxa"/>
            <w:tcBorders>
              <w:top w:val="single" w:sz="6" w:space="0" w:color="000000"/>
              <w:left w:val="single" w:sz="6" w:space="0" w:color="000000"/>
              <w:bottom w:val="single" w:sz="6" w:space="0" w:color="000000"/>
              <w:right w:val="nil"/>
            </w:tcBorders>
            <w:hideMark/>
          </w:tcPr>
          <w:p w14:paraId="72545E4B"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10</w:t>
            </w:r>
          </w:p>
        </w:tc>
        <w:tc>
          <w:tcPr>
            <w:tcW w:w="1560" w:type="dxa"/>
            <w:tcBorders>
              <w:top w:val="single" w:sz="6" w:space="0" w:color="000000"/>
              <w:left w:val="single" w:sz="6" w:space="0" w:color="000000"/>
              <w:bottom w:val="single" w:sz="6" w:space="0" w:color="000000"/>
              <w:right w:val="single" w:sz="6" w:space="0" w:color="000000"/>
            </w:tcBorders>
            <w:hideMark/>
          </w:tcPr>
          <w:p w14:paraId="29B2686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IPHAB-XVII</w:t>
            </w:r>
          </w:p>
        </w:tc>
      </w:tr>
    </w:tbl>
    <w:p w14:paraId="4A275A90" w14:textId="77777777" w:rsidR="005E7E93" w:rsidRDefault="005E7E93">
      <w:r>
        <w:br w:type="page"/>
      </w:r>
    </w:p>
    <w:tbl>
      <w:tblPr>
        <w:tblW w:w="13590" w:type="dxa"/>
        <w:tblInd w:w="-9" w:type="dxa"/>
        <w:tblLayout w:type="fixed"/>
        <w:tblLook w:val="04A0" w:firstRow="1" w:lastRow="0" w:firstColumn="1" w:lastColumn="0" w:noHBand="0" w:noVBand="1"/>
      </w:tblPr>
      <w:tblGrid>
        <w:gridCol w:w="2680"/>
        <w:gridCol w:w="1973"/>
        <w:gridCol w:w="1277"/>
        <w:gridCol w:w="1276"/>
        <w:gridCol w:w="1135"/>
        <w:gridCol w:w="994"/>
        <w:gridCol w:w="1135"/>
        <w:gridCol w:w="1560"/>
        <w:gridCol w:w="1560"/>
      </w:tblGrid>
      <w:tr w:rsidR="00452CB3" w:rsidRPr="00452CB3" w14:paraId="15CBA531" w14:textId="77777777" w:rsidTr="0063776C">
        <w:tc>
          <w:tcPr>
            <w:tcW w:w="2680" w:type="dxa"/>
            <w:tcBorders>
              <w:top w:val="single" w:sz="6" w:space="0" w:color="000000"/>
              <w:left w:val="single" w:sz="6" w:space="0" w:color="000000"/>
              <w:bottom w:val="single" w:sz="6" w:space="0" w:color="000000"/>
              <w:right w:val="nil"/>
            </w:tcBorders>
            <w:shd w:val="clear" w:color="auto" w:fill="E6E6E6"/>
            <w:hideMark/>
          </w:tcPr>
          <w:p w14:paraId="2647B5D3" w14:textId="68F640F8" w:rsidR="00452CB3" w:rsidRPr="00452CB3" w:rsidRDefault="00452CB3" w:rsidP="0063776C">
            <w:pPr>
              <w:rPr>
                <w:b/>
                <w:bCs/>
                <w:lang w:val="en-US"/>
              </w:rPr>
            </w:pPr>
            <w:r w:rsidRPr="00452CB3">
              <w:rPr>
                <w:lang w:val="en-US"/>
              </w:rPr>
              <w:lastRenderedPageBreak/>
              <w:t>TRAVEL</w:t>
            </w:r>
          </w:p>
        </w:tc>
        <w:tc>
          <w:tcPr>
            <w:tcW w:w="1973" w:type="dxa"/>
            <w:tcBorders>
              <w:top w:val="single" w:sz="6" w:space="0" w:color="000000"/>
              <w:left w:val="single" w:sz="6" w:space="0" w:color="000000"/>
              <w:bottom w:val="single" w:sz="6" w:space="0" w:color="000000"/>
              <w:right w:val="nil"/>
            </w:tcBorders>
            <w:shd w:val="clear" w:color="auto" w:fill="E6E6E6"/>
          </w:tcPr>
          <w:p w14:paraId="28171C1F"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277" w:type="dxa"/>
            <w:tcBorders>
              <w:top w:val="single" w:sz="6" w:space="0" w:color="000000"/>
              <w:left w:val="single" w:sz="6" w:space="0" w:color="000000"/>
              <w:bottom w:val="single" w:sz="6" w:space="0" w:color="000000"/>
              <w:right w:val="nil"/>
            </w:tcBorders>
            <w:shd w:val="clear" w:color="auto" w:fill="E6E6E6"/>
          </w:tcPr>
          <w:p w14:paraId="199E9B2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276" w:type="dxa"/>
            <w:tcBorders>
              <w:top w:val="single" w:sz="6" w:space="0" w:color="000000"/>
              <w:left w:val="single" w:sz="6" w:space="0" w:color="000000"/>
              <w:bottom w:val="single" w:sz="6" w:space="0" w:color="000000"/>
              <w:right w:val="nil"/>
            </w:tcBorders>
            <w:shd w:val="clear" w:color="auto" w:fill="E6E6E6"/>
          </w:tcPr>
          <w:p w14:paraId="74B291A9"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135" w:type="dxa"/>
            <w:tcBorders>
              <w:top w:val="single" w:sz="6" w:space="0" w:color="000000"/>
              <w:left w:val="single" w:sz="6" w:space="0" w:color="000000"/>
              <w:bottom w:val="single" w:sz="6" w:space="0" w:color="000000"/>
              <w:right w:val="nil"/>
            </w:tcBorders>
            <w:shd w:val="clear" w:color="auto" w:fill="E6E6E6"/>
          </w:tcPr>
          <w:p w14:paraId="018AFB9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994" w:type="dxa"/>
            <w:tcBorders>
              <w:top w:val="single" w:sz="6" w:space="0" w:color="000000"/>
              <w:left w:val="single" w:sz="6" w:space="0" w:color="000000"/>
              <w:bottom w:val="single" w:sz="6" w:space="0" w:color="000000"/>
              <w:right w:val="nil"/>
            </w:tcBorders>
            <w:shd w:val="clear" w:color="auto" w:fill="E6E6E6"/>
          </w:tcPr>
          <w:p w14:paraId="4BE227EB"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135" w:type="dxa"/>
            <w:tcBorders>
              <w:top w:val="single" w:sz="6" w:space="0" w:color="000000"/>
              <w:left w:val="single" w:sz="6" w:space="0" w:color="000000"/>
              <w:bottom w:val="single" w:sz="6" w:space="0" w:color="000000"/>
              <w:right w:val="nil"/>
            </w:tcBorders>
            <w:shd w:val="clear" w:color="auto" w:fill="E6E6E6"/>
          </w:tcPr>
          <w:p w14:paraId="3E224354"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560" w:type="dxa"/>
            <w:tcBorders>
              <w:top w:val="single" w:sz="6" w:space="0" w:color="000000"/>
              <w:left w:val="single" w:sz="6" w:space="0" w:color="000000"/>
              <w:bottom w:val="single" w:sz="6" w:space="0" w:color="000000"/>
              <w:right w:val="nil"/>
            </w:tcBorders>
            <w:shd w:val="clear" w:color="auto" w:fill="E6E6E6"/>
          </w:tcPr>
          <w:p w14:paraId="437DD478"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560" w:type="dxa"/>
            <w:tcBorders>
              <w:top w:val="single" w:sz="6" w:space="0" w:color="000000"/>
              <w:left w:val="single" w:sz="6" w:space="0" w:color="000000"/>
              <w:bottom w:val="single" w:sz="6" w:space="0" w:color="000000"/>
              <w:right w:val="single" w:sz="6" w:space="0" w:color="000000"/>
            </w:tcBorders>
            <w:shd w:val="clear" w:color="auto" w:fill="E6E6E6"/>
          </w:tcPr>
          <w:p w14:paraId="4D4CC919"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r>
      <w:tr w:rsidR="00452CB3" w:rsidRPr="00452CB3" w14:paraId="61B78E62" w14:textId="77777777" w:rsidTr="0063776C">
        <w:tc>
          <w:tcPr>
            <w:tcW w:w="2680" w:type="dxa"/>
            <w:tcBorders>
              <w:top w:val="single" w:sz="6" w:space="0" w:color="000000"/>
              <w:left w:val="single" w:sz="6" w:space="0" w:color="000000"/>
              <w:bottom w:val="single" w:sz="6" w:space="0" w:color="000000"/>
              <w:right w:val="nil"/>
            </w:tcBorders>
            <w:hideMark/>
          </w:tcPr>
          <w:p w14:paraId="408D0BDD" w14:textId="77777777" w:rsidR="00452CB3" w:rsidRPr="00452CB3" w:rsidRDefault="00452CB3" w:rsidP="0063776C">
            <w:pPr>
              <w:rPr>
                <w:b/>
                <w:bCs/>
                <w:lang w:val="en-US"/>
              </w:rPr>
            </w:pPr>
            <w:r w:rsidRPr="00452CB3">
              <w:rPr>
                <w:lang w:val="en-US"/>
              </w:rPr>
              <w:t>IOC Staff</w:t>
            </w:r>
          </w:p>
        </w:tc>
        <w:tc>
          <w:tcPr>
            <w:tcW w:w="1973" w:type="dxa"/>
            <w:tcBorders>
              <w:top w:val="single" w:sz="6" w:space="0" w:color="000000"/>
              <w:left w:val="single" w:sz="6" w:space="0" w:color="000000"/>
              <w:bottom w:val="single" w:sz="6" w:space="0" w:color="000000"/>
              <w:right w:val="nil"/>
            </w:tcBorders>
            <w:hideMark/>
          </w:tcPr>
          <w:p w14:paraId="7E0CE690"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H. Enevoldsen/ Yun Sun</w:t>
            </w:r>
          </w:p>
        </w:tc>
        <w:tc>
          <w:tcPr>
            <w:tcW w:w="1277" w:type="dxa"/>
            <w:tcBorders>
              <w:top w:val="single" w:sz="6" w:space="0" w:color="000000"/>
              <w:left w:val="single" w:sz="6" w:space="0" w:color="000000"/>
              <w:bottom w:val="single" w:sz="6" w:space="0" w:color="000000"/>
              <w:right w:val="nil"/>
            </w:tcBorders>
            <w:hideMark/>
          </w:tcPr>
          <w:p w14:paraId="4FF614E1"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w:t>
            </w:r>
          </w:p>
        </w:tc>
        <w:tc>
          <w:tcPr>
            <w:tcW w:w="1276" w:type="dxa"/>
            <w:tcBorders>
              <w:top w:val="single" w:sz="6" w:space="0" w:color="000000"/>
              <w:left w:val="single" w:sz="6" w:space="0" w:color="000000"/>
              <w:bottom w:val="single" w:sz="6" w:space="0" w:color="000000"/>
              <w:right w:val="nil"/>
            </w:tcBorders>
          </w:tcPr>
          <w:p w14:paraId="2E8BCB3D"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135" w:type="dxa"/>
            <w:tcBorders>
              <w:top w:val="single" w:sz="6" w:space="0" w:color="000000"/>
              <w:left w:val="single" w:sz="6" w:space="0" w:color="000000"/>
              <w:bottom w:val="single" w:sz="6" w:space="0" w:color="000000"/>
              <w:right w:val="nil"/>
            </w:tcBorders>
            <w:hideMark/>
          </w:tcPr>
          <w:p w14:paraId="4400B249" w14:textId="010F6C02"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2026</w:t>
            </w:r>
            <w:r w:rsidR="0063776C">
              <w:rPr>
                <w:rFonts w:ascii="Arial" w:hAnsi="Arial" w:cs="Arial"/>
                <w:b w:val="0"/>
                <w:bCs w:val="0"/>
                <w:color w:val="auto"/>
                <w:sz w:val="20"/>
                <w:szCs w:val="20"/>
                <w:lang w:val="en-US"/>
              </w:rPr>
              <w:t>–</w:t>
            </w:r>
            <w:r w:rsidRPr="00452CB3">
              <w:rPr>
                <w:rFonts w:ascii="Arial" w:hAnsi="Arial" w:cs="Arial"/>
                <w:b w:val="0"/>
                <w:bCs w:val="0"/>
                <w:color w:val="auto"/>
                <w:sz w:val="20"/>
                <w:szCs w:val="20"/>
                <w:lang w:val="en-US"/>
              </w:rPr>
              <w:t>2027</w:t>
            </w:r>
          </w:p>
        </w:tc>
        <w:tc>
          <w:tcPr>
            <w:tcW w:w="994" w:type="dxa"/>
            <w:tcBorders>
              <w:top w:val="single" w:sz="6" w:space="0" w:color="000000"/>
              <w:left w:val="single" w:sz="6" w:space="0" w:color="000000"/>
              <w:bottom w:val="single" w:sz="6" w:space="0" w:color="000000"/>
              <w:right w:val="nil"/>
            </w:tcBorders>
            <w:hideMark/>
          </w:tcPr>
          <w:p w14:paraId="69C46D2A"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5</w:t>
            </w:r>
          </w:p>
        </w:tc>
        <w:tc>
          <w:tcPr>
            <w:tcW w:w="1135" w:type="dxa"/>
            <w:tcBorders>
              <w:top w:val="single" w:sz="6" w:space="0" w:color="000000"/>
              <w:left w:val="single" w:sz="6" w:space="0" w:color="000000"/>
              <w:bottom w:val="single" w:sz="6" w:space="0" w:color="000000"/>
              <w:right w:val="nil"/>
            </w:tcBorders>
            <w:hideMark/>
          </w:tcPr>
          <w:p w14:paraId="2F9CCB83"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0</w:t>
            </w:r>
          </w:p>
        </w:tc>
        <w:tc>
          <w:tcPr>
            <w:tcW w:w="1560" w:type="dxa"/>
            <w:tcBorders>
              <w:top w:val="single" w:sz="6" w:space="0" w:color="000000"/>
              <w:left w:val="single" w:sz="6" w:space="0" w:color="000000"/>
              <w:bottom w:val="single" w:sz="6" w:space="0" w:color="000000"/>
              <w:right w:val="nil"/>
            </w:tcBorders>
            <w:hideMark/>
          </w:tcPr>
          <w:p w14:paraId="2D381F9B"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12</w:t>
            </w:r>
          </w:p>
        </w:tc>
        <w:tc>
          <w:tcPr>
            <w:tcW w:w="1560" w:type="dxa"/>
            <w:tcBorders>
              <w:top w:val="single" w:sz="6" w:space="0" w:color="000000"/>
              <w:left w:val="single" w:sz="6" w:space="0" w:color="000000"/>
              <w:bottom w:val="single" w:sz="6" w:space="0" w:color="000000"/>
              <w:right w:val="single" w:sz="6" w:space="0" w:color="000000"/>
            </w:tcBorders>
            <w:hideMark/>
          </w:tcPr>
          <w:p w14:paraId="5D214DEE"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IPHAB-XVII</w:t>
            </w:r>
          </w:p>
        </w:tc>
      </w:tr>
      <w:tr w:rsidR="00452CB3" w:rsidRPr="00452CB3" w14:paraId="436C02F9" w14:textId="77777777" w:rsidTr="0063776C">
        <w:tc>
          <w:tcPr>
            <w:tcW w:w="2680" w:type="dxa"/>
            <w:tcBorders>
              <w:top w:val="single" w:sz="6" w:space="0" w:color="000000"/>
              <w:left w:val="single" w:sz="6" w:space="0" w:color="000000"/>
              <w:bottom w:val="single" w:sz="6" w:space="0" w:color="000000"/>
              <w:right w:val="nil"/>
            </w:tcBorders>
            <w:hideMark/>
          </w:tcPr>
          <w:p w14:paraId="59DE2728" w14:textId="77777777" w:rsidR="00452CB3" w:rsidRPr="00452CB3" w:rsidRDefault="00452CB3" w:rsidP="0063776C">
            <w:pPr>
              <w:rPr>
                <w:b/>
                <w:bCs/>
                <w:lang w:val="en-US"/>
              </w:rPr>
            </w:pPr>
            <w:r w:rsidRPr="00452CB3">
              <w:rPr>
                <w:lang w:val="en-US"/>
              </w:rPr>
              <w:t>Chair/vice-chair IPHAB</w:t>
            </w:r>
          </w:p>
        </w:tc>
        <w:tc>
          <w:tcPr>
            <w:tcW w:w="1973" w:type="dxa"/>
            <w:tcBorders>
              <w:top w:val="single" w:sz="6" w:space="0" w:color="000000"/>
              <w:left w:val="single" w:sz="6" w:space="0" w:color="000000"/>
              <w:bottom w:val="single" w:sz="6" w:space="0" w:color="000000"/>
              <w:right w:val="nil"/>
            </w:tcBorders>
          </w:tcPr>
          <w:p w14:paraId="3A911667"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NN / Begoña Ben-</w:t>
            </w:r>
            <w:proofErr w:type="spellStart"/>
            <w:r w:rsidRPr="00452CB3">
              <w:rPr>
                <w:rFonts w:ascii="Arial" w:hAnsi="Arial" w:cs="Arial"/>
                <w:b w:val="0"/>
                <w:bCs w:val="0"/>
                <w:color w:val="auto"/>
                <w:sz w:val="20"/>
                <w:szCs w:val="20"/>
                <w:lang w:val="en-US"/>
              </w:rPr>
              <w:t>Gigirey</w:t>
            </w:r>
            <w:proofErr w:type="spellEnd"/>
          </w:p>
          <w:p w14:paraId="6B15445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277" w:type="dxa"/>
            <w:tcBorders>
              <w:top w:val="single" w:sz="6" w:space="0" w:color="000000"/>
              <w:left w:val="single" w:sz="6" w:space="0" w:color="000000"/>
              <w:bottom w:val="single" w:sz="6" w:space="0" w:color="000000"/>
              <w:right w:val="nil"/>
            </w:tcBorders>
            <w:hideMark/>
          </w:tcPr>
          <w:p w14:paraId="29EB65B2"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w:t>
            </w:r>
          </w:p>
        </w:tc>
        <w:tc>
          <w:tcPr>
            <w:tcW w:w="1276" w:type="dxa"/>
            <w:tcBorders>
              <w:top w:val="single" w:sz="6" w:space="0" w:color="000000"/>
              <w:left w:val="single" w:sz="6" w:space="0" w:color="000000"/>
              <w:bottom w:val="single" w:sz="6" w:space="0" w:color="000000"/>
              <w:right w:val="nil"/>
            </w:tcBorders>
          </w:tcPr>
          <w:p w14:paraId="46A91808"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135" w:type="dxa"/>
            <w:tcBorders>
              <w:top w:val="single" w:sz="6" w:space="0" w:color="000000"/>
              <w:left w:val="single" w:sz="6" w:space="0" w:color="000000"/>
              <w:bottom w:val="single" w:sz="6" w:space="0" w:color="000000"/>
              <w:right w:val="nil"/>
            </w:tcBorders>
            <w:hideMark/>
          </w:tcPr>
          <w:p w14:paraId="600BD7DA" w14:textId="294F0C6F"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2026</w:t>
            </w:r>
            <w:r w:rsidR="0063776C">
              <w:rPr>
                <w:rFonts w:ascii="Arial" w:hAnsi="Arial" w:cs="Arial"/>
                <w:b w:val="0"/>
                <w:bCs w:val="0"/>
                <w:color w:val="auto"/>
                <w:sz w:val="20"/>
                <w:szCs w:val="20"/>
                <w:lang w:val="en-US"/>
              </w:rPr>
              <w:t>–</w:t>
            </w:r>
            <w:r w:rsidRPr="00452CB3">
              <w:rPr>
                <w:rFonts w:ascii="Arial" w:hAnsi="Arial" w:cs="Arial"/>
                <w:b w:val="0"/>
                <w:bCs w:val="0"/>
                <w:color w:val="auto"/>
                <w:sz w:val="20"/>
                <w:szCs w:val="20"/>
                <w:lang w:val="en-US"/>
              </w:rPr>
              <w:t>2027</w:t>
            </w:r>
          </w:p>
        </w:tc>
        <w:tc>
          <w:tcPr>
            <w:tcW w:w="994" w:type="dxa"/>
            <w:tcBorders>
              <w:top w:val="single" w:sz="6" w:space="0" w:color="000000"/>
              <w:left w:val="single" w:sz="6" w:space="0" w:color="000000"/>
              <w:bottom w:val="single" w:sz="6" w:space="0" w:color="000000"/>
              <w:right w:val="nil"/>
            </w:tcBorders>
            <w:hideMark/>
          </w:tcPr>
          <w:p w14:paraId="4164A41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4</w:t>
            </w:r>
          </w:p>
        </w:tc>
        <w:tc>
          <w:tcPr>
            <w:tcW w:w="1135" w:type="dxa"/>
            <w:tcBorders>
              <w:top w:val="single" w:sz="6" w:space="0" w:color="000000"/>
              <w:left w:val="single" w:sz="6" w:space="0" w:color="000000"/>
              <w:bottom w:val="single" w:sz="6" w:space="0" w:color="000000"/>
              <w:right w:val="nil"/>
            </w:tcBorders>
            <w:hideMark/>
          </w:tcPr>
          <w:p w14:paraId="4CF783F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4 (Member State)</w:t>
            </w:r>
          </w:p>
        </w:tc>
        <w:tc>
          <w:tcPr>
            <w:tcW w:w="1560" w:type="dxa"/>
            <w:tcBorders>
              <w:top w:val="single" w:sz="6" w:space="0" w:color="000000"/>
              <w:left w:val="single" w:sz="6" w:space="0" w:color="000000"/>
              <w:bottom w:val="single" w:sz="6" w:space="0" w:color="000000"/>
              <w:right w:val="nil"/>
            </w:tcBorders>
            <w:hideMark/>
          </w:tcPr>
          <w:p w14:paraId="4E8E2F09"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8</w:t>
            </w:r>
          </w:p>
        </w:tc>
        <w:tc>
          <w:tcPr>
            <w:tcW w:w="1560" w:type="dxa"/>
            <w:tcBorders>
              <w:top w:val="single" w:sz="6" w:space="0" w:color="000000"/>
              <w:left w:val="single" w:sz="6" w:space="0" w:color="000000"/>
              <w:bottom w:val="single" w:sz="6" w:space="0" w:color="000000"/>
              <w:right w:val="single" w:sz="6" w:space="0" w:color="000000"/>
            </w:tcBorders>
            <w:hideMark/>
          </w:tcPr>
          <w:p w14:paraId="3FAF4EBA"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IPHAB-XVII</w:t>
            </w:r>
          </w:p>
        </w:tc>
      </w:tr>
      <w:tr w:rsidR="00452CB3" w:rsidRPr="00452CB3" w14:paraId="3D2F64AA" w14:textId="77777777" w:rsidTr="0063776C">
        <w:tc>
          <w:tcPr>
            <w:tcW w:w="2680" w:type="dxa"/>
            <w:tcBorders>
              <w:top w:val="single" w:sz="6" w:space="0" w:color="000000"/>
              <w:left w:val="single" w:sz="6" w:space="0" w:color="000000"/>
              <w:bottom w:val="single" w:sz="6" w:space="0" w:color="000000"/>
              <w:right w:val="nil"/>
            </w:tcBorders>
            <w:shd w:val="clear" w:color="auto" w:fill="E6E6E6"/>
            <w:hideMark/>
          </w:tcPr>
          <w:p w14:paraId="21BAD649" w14:textId="77777777" w:rsidR="00452CB3" w:rsidRPr="00452CB3" w:rsidRDefault="00452CB3" w:rsidP="0063776C">
            <w:pPr>
              <w:rPr>
                <w:b/>
                <w:bCs/>
                <w:lang w:val="en-US"/>
              </w:rPr>
            </w:pPr>
            <w:r w:rsidRPr="00452CB3">
              <w:rPr>
                <w:lang w:val="en-US"/>
              </w:rPr>
              <w:t>SCIENTIFIC/TECHNICAL ELEMENTS</w:t>
            </w:r>
          </w:p>
        </w:tc>
        <w:tc>
          <w:tcPr>
            <w:tcW w:w="1973" w:type="dxa"/>
            <w:tcBorders>
              <w:top w:val="single" w:sz="6" w:space="0" w:color="000000"/>
              <w:left w:val="single" w:sz="6" w:space="0" w:color="000000"/>
              <w:bottom w:val="single" w:sz="6" w:space="0" w:color="000000"/>
              <w:right w:val="nil"/>
            </w:tcBorders>
            <w:shd w:val="clear" w:color="auto" w:fill="E6E6E6"/>
          </w:tcPr>
          <w:p w14:paraId="17BB8178"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277" w:type="dxa"/>
            <w:tcBorders>
              <w:top w:val="single" w:sz="6" w:space="0" w:color="000000"/>
              <w:left w:val="single" w:sz="6" w:space="0" w:color="000000"/>
              <w:bottom w:val="single" w:sz="6" w:space="0" w:color="000000"/>
              <w:right w:val="nil"/>
            </w:tcBorders>
            <w:shd w:val="clear" w:color="auto" w:fill="E6E6E6"/>
          </w:tcPr>
          <w:p w14:paraId="0F628EFF"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276" w:type="dxa"/>
            <w:tcBorders>
              <w:top w:val="single" w:sz="6" w:space="0" w:color="000000"/>
              <w:left w:val="single" w:sz="6" w:space="0" w:color="000000"/>
              <w:bottom w:val="single" w:sz="6" w:space="0" w:color="000000"/>
              <w:right w:val="nil"/>
            </w:tcBorders>
            <w:shd w:val="clear" w:color="auto" w:fill="E6E6E6"/>
          </w:tcPr>
          <w:p w14:paraId="53147B2B"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135" w:type="dxa"/>
            <w:tcBorders>
              <w:top w:val="single" w:sz="6" w:space="0" w:color="000000"/>
              <w:left w:val="single" w:sz="6" w:space="0" w:color="000000"/>
              <w:bottom w:val="single" w:sz="6" w:space="0" w:color="000000"/>
              <w:right w:val="nil"/>
            </w:tcBorders>
            <w:shd w:val="clear" w:color="auto" w:fill="E6E6E6"/>
          </w:tcPr>
          <w:p w14:paraId="53C5F2BE"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994" w:type="dxa"/>
            <w:tcBorders>
              <w:top w:val="single" w:sz="6" w:space="0" w:color="000000"/>
              <w:left w:val="single" w:sz="6" w:space="0" w:color="000000"/>
              <w:bottom w:val="single" w:sz="6" w:space="0" w:color="000000"/>
              <w:right w:val="nil"/>
            </w:tcBorders>
            <w:shd w:val="clear" w:color="auto" w:fill="E6E6E6"/>
          </w:tcPr>
          <w:p w14:paraId="6BFE3FDB"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135" w:type="dxa"/>
            <w:tcBorders>
              <w:top w:val="single" w:sz="6" w:space="0" w:color="000000"/>
              <w:left w:val="single" w:sz="6" w:space="0" w:color="000000"/>
              <w:bottom w:val="single" w:sz="6" w:space="0" w:color="000000"/>
              <w:right w:val="nil"/>
            </w:tcBorders>
            <w:shd w:val="clear" w:color="auto" w:fill="E6E6E6"/>
          </w:tcPr>
          <w:p w14:paraId="13E4B6C9"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560" w:type="dxa"/>
            <w:tcBorders>
              <w:top w:val="single" w:sz="6" w:space="0" w:color="000000"/>
              <w:left w:val="single" w:sz="6" w:space="0" w:color="000000"/>
              <w:bottom w:val="single" w:sz="6" w:space="0" w:color="000000"/>
              <w:right w:val="nil"/>
            </w:tcBorders>
            <w:shd w:val="clear" w:color="auto" w:fill="E6E6E6"/>
          </w:tcPr>
          <w:p w14:paraId="48450B2B"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560" w:type="dxa"/>
            <w:tcBorders>
              <w:top w:val="single" w:sz="6" w:space="0" w:color="000000"/>
              <w:left w:val="single" w:sz="6" w:space="0" w:color="000000"/>
              <w:bottom w:val="single" w:sz="6" w:space="0" w:color="000000"/>
              <w:right w:val="single" w:sz="6" w:space="0" w:color="000000"/>
            </w:tcBorders>
            <w:shd w:val="clear" w:color="auto" w:fill="E6E6E6"/>
          </w:tcPr>
          <w:p w14:paraId="1BCA5BC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r>
      <w:tr w:rsidR="00452CB3" w:rsidRPr="00452CB3" w14:paraId="789118B1" w14:textId="77777777" w:rsidTr="0063776C">
        <w:tc>
          <w:tcPr>
            <w:tcW w:w="2680" w:type="dxa"/>
            <w:tcBorders>
              <w:top w:val="single" w:sz="6" w:space="0" w:color="000000"/>
              <w:left w:val="single" w:sz="6" w:space="0" w:color="000000"/>
              <w:bottom w:val="single" w:sz="6" w:space="0" w:color="000000"/>
              <w:right w:val="nil"/>
            </w:tcBorders>
            <w:hideMark/>
          </w:tcPr>
          <w:p w14:paraId="5E35AE44" w14:textId="59BDFF41" w:rsidR="00452CB3" w:rsidRPr="00452CB3" w:rsidRDefault="00452CB3" w:rsidP="0063776C">
            <w:pPr>
              <w:rPr>
                <w:b/>
                <w:bCs/>
                <w:lang w:val="en-US"/>
              </w:rPr>
            </w:pPr>
            <w:r w:rsidRPr="00452CB3">
              <w:rPr>
                <w:lang w:val="en-US"/>
              </w:rPr>
              <w:t>IPHAB Task Teams support, meetings etc</w:t>
            </w:r>
            <w:r w:rsidR="005E7E93">
              <w:rPr>
                <w:lang w:val="en-US"/>
              </w:rPr>
              <w:t>.</w:t>
            </w:r>
          </w:p>
        </w:tc>
        <w:tc>
          <w:tcPr>
            <w:tcW w:w="1973" w:type="dxa"/>
            <w:tcBorders>
              <w:top w:val="single" w:sz="6" w:space="0" w:color="000000"/>
              <w:left w:val="single" w:sz="6" w:space="0" w:color="000000"/>
              <w:bottom w:val="single" w:sz="6" w:space="0" w:color="000000"/>
              <w:right w:val="nil"/>
            </w:tcBorders>
            <w:hideMark/>
          </w:tcPr>
          <w:p w14:paraId="4C6B3EBE"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IOC and FAO</w:t>
            </w:r>
          </w:p>
        </w:tc>
        <w:tc>
          <w:tcPr>
            <w:tcW w:w="1277" w:type="dxa"/>
            <w:tcBorders>
              <w:top w:val="single" w:sz="6" w:space="0" w:color="000000"/>
              <w:left w:val="single" w:sz="6" w:space="0" w:color="000000"/>
              <w:bottom w:val="single" w:sz="6" w:space="0" w:color="000000"/>
              <w:right w:val="nil"/>
            </w:tcBorders>
            <w:hideMark/>
          </w:tcPr>
          <w:p w14:paraId="4952E946"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Global</w:t>
            </w:r>
          </w:p>
        </w:tc>
        <w:tc>
          <w:tcPr>
            <w:tcW w:w="1276" w:type="dxa"/>
            <w:tcBorders>
              <w:top w:val="single" w:sz="6" w:space="0" w:color="000000"/>
              <w:left w:val="single" w:sz="6" w:space="0" w:color="000000"/>
              <w:bottom w:val="single" w:sz="6" w:space="0" w:color="000000"/>
              <w:right w:val="nil"/>
            </w:tcBorders>
            <w:hideMark/>
          </w:tcPr>
          <w:p w14:paraId="0CCBEBA3"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w:t>
            </w:r>
          </w:p>
        </w:tc>
        <w:tc>
          <w:tcPr>
            <w:tcW w:w="1135" w:type="dxa"/>
            <w:tcBorders>
              <w:top w:val="single" w:sz="6" w:space="0" w:color="000000"/>
              <w:left w:val="single" w:sz="6" w:space="0" w:color="000000"/>
              <w:bottom w:val="single" w:sz="6" w:space="0" w:color="000000"/>
              <w:right w:val="nil"/>
            </w:tcBorders>
            <w:hideMark/>
          </w:tcPr>
          <w:p w14:paraId="061B9174" w14:textId="10DBFA70"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2026</w:t>
            </w:r>
            <w:r w:rsidR="0063776C">
              <w:rPr>
                <w:rFonts w:ascii="Arial" w:hAnsi="Arial" w:cs="Arial"/>
                <w:b w:val="0"/>
                <w:bCs w:val="0"/>
                <w:color w:val="auto"/>
                <w:sz w:val="20"/>
                <w:szCs w:val="20"/>
                <w:lang w:val="en-US"/>
              </w:rPr>
              <w:t>–</w:t>
            </w:r>
            <w:r w:rsidRPr="00452CB3">
              <w:rPr>
                <w:rFonts w:ascii="Arial" w:hAnsi="Arial" w:cs="Arial"/>
                <w:b w:val="0"/>
                <w:bCs w:val="0"/>
                <w:color w:val="auto"/>
                <w:sz w:val="20"/>
                <w:szCs w:val="20"/>
                <w:lang w:val="en-US"/>
              </w:rPr>
              <w:t>2027</w:t>
            </w:r>
          </w:p>
        </w:tc>
        <w:tc>
          <w:tcPr>
            <w:tcW w:w="994" w:type="dxa"/>
            <w:tcBorders>
              <w:top w:val="single" w:sz="6" w:space="0" w:color="000000"/>
              <w:left w:val="single" w:sz="6" w:space="0" w:color="000000"/>
              <w:bottom w:val="single" w:sz="6" w:space="0" w:color="000000"/>
              <w:right w:val="nil"/>
            </w:tcBorders>
            <w:hideMark/>
          </w:tcPr>
          <w:p w14:paraId="6AA7BC52"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40</w:t>
            </w:r>
          </w:p>
        </w:tc>
        <w:tc>
          <w:tcPr>
            <w:tcW w:w="1135" w:type="dxa"/>
            <w:tcBorders>
              <w:top w:val="single" w:sz="6" w:space="0" w:color="000000"/>
              <w:left w:val="single" w:sz="6" w:space="0" w:color="000000"/>
              <w:bottom w:val="single" w:sz="6" w:space="0" w:color="000000"/>
              <w:right w:val="nil"/>
            </w:tcBorders>
            <w:hideMark/>
          </w:tcPr>
          <w:p w14:paraId="3FF083EF"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To be identified by TT members</w:t>
            </w:r>
          </w:p>
        </w:tc>
        <w:tc>
          <w:tcPr>
            <w:tcW w:w="1560" w:type="dxa"/>
            <w:tcBorders>
              <w:top w:val="single" w:sz="6" w:space="0" w:color="000000"/>
              <w:left w:val="single" w:sz="6" w:space="0" w:color="000000"/>
              <w:bottom w:val="single" w:sz="6" w:space="0" w:color="000000"/>
              <w:right w:val="nil"/>
            </w:tcBorders>
            <w:hideMark/>
          </w:tcPr>
          <w:p w14:paraId="0902421E"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80</w:t>
            </w:r>
          </w:p>
        </w:tc>
        <w:tc>
          <w:tcPr>
            <w:tcW w:w="1560" w:type="dxa"/>
            <w:tcBorders>
              <w:top w:val="single" w:sz="6" w:space="0" w:color="000000"/>
              <w:left w:val="single" w:sz="6" w:space="0" w:color="000000"/>
              <w:bottom w:val="single" w:sz="6" w:space="0" w:color="000000"/>
              <w:right w:val="single" w:sz="6" w:space="0" w:color="000000"/>
            </w:tcBorders>
            <w:hideMark/>
          </w:tcPr>
          <w:p w14:paraId="36AF27A8"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IPHAB-XVII</w:t>
            </w:r>
          </w:p>
        </w:tc>
      </w:tr>
      <w:tr w:rsidR="00452CB3" w:rsidRPr="00BC6730" w14:paraId="305412C2" w14:textId="77777777" w:rsidTr="0063776C">
        <w:tc>
          <w:tcPr>
            <w:tcW w:w="2680" w:type="dxa"/>
            <w:tcBorders>
              <w:top w:val="single" w:sz="6" w:space="0" w:color="000000"/>
              <w:left w:val="single" w:sz="6" w:space="0" w:color="000000"/>
              <w:bottom w:val="single" w:sz="6" w:space="0" w:color="000000"/>
              <w:right w:val="nil"/>
            </w:tcBorders>
            <w:hideMark/>
          </w:tcPr>
          <w:p w14:paraId="716D3522" w14:textId="77777777" w:rsidR="00452CB3" w:rsidRPr="00452CB3" w:rsidRDefault="00452CB3" w:rsidP="0063776C">
            <w:pPr>
              <w:rPr>
                <w:b/>
                <w:bCs/>
                <w:lang w:val="en-US"/>
              </w:rPr>
            </w:pPr>
            <w:proofErr w:type="spellStart"/>
            <w:r w:rsidRPr="00452CB3">
              <w:rPr>
                <w:lang w:val="en-US"/>
              </w:rPr>
              <w:t>GlobalHAB</w:t>
            </w:r>
            <w:proofErr w:type="spellEnd"/>
            <w:r w:rsidRPr="00452CB3">
              <w:rPr>
                <w:lang w:val="en-US"/>
              </w:rPr>
              <w:t xml:space="preserve"> Scientific Steering Committee</w:t>
            </w:r>
          </w:p>
        </w:tc>
        <w:tc>
          <w:tcPr>
            <w:tcW w:w="1973" w:type="dxa"/>
            <w:tcBorders>
              <w:top w:val="single" w:sz="6" w:space="0" w:color="000000"/>
              <w:left w:val="single" w:sz="6" w:space="0" w:color="000000"/>
              <w:bottom w:val="single" w:sz="6" w:space="0" w:color="000000"/>
              <w:right w:val="nil"/>
            </w:tcBorders>
            <w:hideMark/>
          </w:tcPr>
          <w:p w14:paraId="059C5CDB"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 xml:space="preserve">IOC and SCOR </w:t>
            </w:r>
            <w:proofErr w:type="spellStart"/>
            <w:r w:rsidRPr="00452CB3">
              <w:rPr>
                <w:rFonts w:ascii="Arial" w:hAnsi="Arial" w:cs="Arial"/>
                <w:b w:val="0"/>
                <w:bCs w:val="0"/>
                <w:color w:val="auto"/>
                <w:sz w:val="20"/>
                <w:szCs w:val="20"/>
                <w:lang w:val="en-US"/>
              </w:rPr>
              <w:t>t.b.c</w:t>
            </w:r>
            <w:proofErr w:type="spellEnd"/>
            <w:r w:rsidRPr="00452CB3">
              <w:rPr>
                <w:rFonts w:ascii="Arial" w:hAnsi="Arial" w:cs="Arial"/>
                <w:b w:val="0"/>
                <w:bCs w:val="0"/>
                <w:color w:val="auto"/>
                <w:sz w:val="20"/>
                <w:szCs w:val="20"/>
                <w:lang w:val="en-US"/>
              </w:rPr>
              <w:t>.</w:t>
            </w:r>
          </w:p>
        </w:tc>
        <w:tc>
          <w:tcPr>
            <w:tcW w:w="1277" w:type="dxa"/>
            <w:tcBorders>
              <w:top w:val="single" w:sz="6" w:space="0" w:color="000000"/>
              <w:left w:val="single" w:sz="6" w:space="0" w:color="000000"/>
              <w:bottom w:val="single" w:sz="6" w:space="0" w:color="000000"/>
              <w:right w:val="nil"/>
            </w:tcBorders>
            <w:hideMark/>
          </w:tcPr>
          <w:p w14:paraId="5AA2E8A4"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Global</w:t>
            </w:r>
          </w:p>
        </w:tc>
        <w:tc>
          <w:tcPr>
            <w:tcW w:w="1276" w:type="dxa"/>
            <w:tcBorders>
              <w:top w:val="single" w:sz="6" w:space="0" w:color="000000"/>
              <w:left w:val="single" w:sz="6" w:space="0" w:color="000000"/>
              <w:bottom w:val="single" w:sz="6" w:space="0" w:color="000000"/>
              <w:right w:val="nil"/>
            </w:tcBorders>
            <w:hideMark/>
          </w:tcPr>
          <w:p w14:paraId="36C3C66D"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w:t>
            </w:r>
          </w:p>
        </w:tc>
        <w:tc>
          <w:tcPr>
            <w:tcW w:w="1135" w:type="dxa"/>
            <w:tcBorders>
              <w:top w:val="single" w:sz="6" w:space="0" w:color="000000"/>
              <w:left w:val="single" w:sz="6" w:space="0" w:color="000000"/>
              <w:bottom w:val="single" w:sz="6" w:space="0" w:color="000000"/>
              <w:right w:val="nil"/>
            </w:tcBorders>
            <w:hideMark/>
          </w:tcPr>
          <w:p w14:paraId="0FA01E30" w14:textId="0049699F"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2026</w:t>
            </w:r>
            <w:r w:rsidR="0063776C">
              <w:rPr>
                <w:rFonts w:ascii="Arial" w:hAnsi="Arial" w:cs="Arial"/>
                <w:b w:val="0"/>
                <w:bCs w:val="0"/>
                <w:color w:val="auto"/>
                <w:sz w:val="20"/>
                <w:szCs w:val="20"/>
                <w:lang w:val="en-US"/>
              </w:rPr>
              <w:t>–</w:t>
            </w:r>
            <w:r w:rsidRPr="00452CB3">
              <w:rPr>
                <w:rFonts w:ascii="Arial" w:hAnsi="Arial" w:cs="Arial"/>
                <w:b w:val="0"/>
                <w:bCs w:val="0"/>
                <w:color w:val="auto"/>
                <w:sz w:val="20"/>
                <w:szCs w:val="20"/>
                <w:lang w:val="en-US"/>
              </w:rPr>
              <w:t>2027</w:t>
            </w:r>
          </w:p>
        </w:tc>
        <w:tc>
          <w:tcPr>
            <w:tcW w:w="994" w:type="dxa"/>
            <w:tcBorders>
              <w:top w:val="single" w:sz="6" w:space="0" w:color="000000"/>
              <w:left w:val="single" w:sz="6" w:space="0" w:color="000000"/>
              <w:bottom w:val="single" w:sz="6" w:space="0" w:color="000000"/>
              <w:right w:val="nil"/>
            </w:tcBorders>
            <w:hideMark/>
          </w:tcPr>
          <w:p w14:paraId="0CB2E212"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20</w:t>
            </w:r>
          </w:p>
        </w:tc>
        <w:tc>
          <w:tcPr>
            <w:tcW w:w="1135" w:type="dxa"/>
            <w:tcBorders>
              <w:top w:val="single" w:sz="6" w:space="0" w:color="000000"/>
              <w:left w:val="single" w:sz="6" w:space="0" w:color="000000"/>
              <w:bottom w:val="single" w:sz="6" w:space="0" w:color="000000"/>
              <w:right w:val="nil"/>
            </w:tcBorders>
            <w:hideMark/>
          </w:tcPr>
          <w:p w14:paraId="45977CB8"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To be identified</w:t>
            </w:r>
          </w:p>
        </w:tc>
        <w:tc>
          <w:tcPr>
            <w:tcW w:w="1560" w:type="dxa"/>
            <w:tcBorders>
              <w:top w:val="single" w:sz="6" w:space="0" w:color="000000"/>
              <w:left w:val="single" w:sz="6" w:space="0" w:color="000000"/>
              <w:bottom w:val="single" w:sz="6" w:space="0" w:color="000000"/>
              <w:right w:val="nil"/>
            </w:tcBorders>
            <w:hideMark/>
          </w:tcPr>
          <w:p w14:paraId="5F9870D0"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50</w:t>
            </w:r>
          </w:p>
        </w:tc>
        <w:tc>
          <w:tcPr>
            <w:tcW w:w="1560" w:type="dxa"/>
            <w:tcBorders>
              <w:top w:val="single" w:sz="6" w:space="0" w:color="000000"/>
              <w:left w:val="single" w:sz="6" w:space="0" w:color="000000"/>
              <w:bottom w:val="single" w:sz="6" w:space="0" w:color="000000"/>
              <w:right w:val="single" w:sz="6" w:space="0" w:color="000000"/>
            </w:tcBorders>
            <w:hideMark/>
          </w:tcPr>
          <w:p w14:paraId="762CD0D3"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 xml:space="preserve">IPHAB-XVII and SCOR </w:t>
            </w:r>
            <w:proofErr w:type="spellStart"/>
            <w:r w:rsidRPr="00452CB3">
              <w:rPr>
                <w:rFonts w:ascii="Arial" w:hAnsi="Arial" w:cs="Arial"/>
                <w:b w:val="0"/>
                <w:bCs w:val="0"/>
                <w:color w:val="auto"/>
                <w:sz w:val="20"/>
                <w:szCs w:val="20"/>
                <w:lang w:val="en-US"/>
              </w:rPr>
              <w:t>t.b.c</w:t>
            </w:r>
            <w:proofErr w:type="spellEnd"/>
            <w:r w:rsidRPr="00452CB3">
              <w:rPr>
                <w:rFonts w:ascii="Arial" w:hAnsi="Arial" w:cs="Arial"/>
                <w:b w:val="0"/>
                <w:bCs w:val="0"/>
                <w:color w:val="auto"/>
                <w:sz w:val="20"/>
                <w:szCs w:val="20"/>
                <w:lang w:val="en-US"/>
              </w:rPr>
              <w:t>.</w:t>
            </w:r>
          </w:p>
        </w:tc>
      </w:tr>
      <w:tr w:rsidR="00452CB3" w:rsidRPr="00452CB3" w14:paraId="0A750270" w14:textId="77777777" w:rsidTr="0063776C">
        <w:tc>
          <w:tcPr>
            <w:tcW w:w="2680" w:type="dxa"/>
            <w:tcBorders>
              <w:top w:val="single" w:sz="6" w:space="0" w:color="000000"/>
              <w:left w:val="single" w:sz="6" w:space="0" w:color="000000"/>
              <w:bottom w:val="single" w:sz="6" w:space="0" w:color="000000"/>
              <w:right w:val="nil"/>
            </w:tcBorders>
            <w:hideMark/>
          </w:tcPr>
          <w:p w14:paraId="246069BB" w14:textId="77777777" w:rsidR="00452CB3" w:rsidRPr="00452CB3" w:rsidRDefault="00452CB3" w:rsidP="0063776C">
            <w:pPr>
              <w:rPr>
                <w:b/>
                <w:bCs/>
                <w:lang w:val="en-US"/>
              </w:rPr>
            </w:pPr>
            <w:r w:rsidRPr="00452CB3">
              <w:rPr>
                <w:lang w:val="en-US"/>
              </w:rPr>
              <w:t>HAB-Solutions</w:t>
            </w:r>
          </w:p>
        </w:tc>
        <w:tc>
          <w:tcPr>
            <w:tcW w:w="1973" w:type="dxa"/>
            <w:tcBorders>
              <w:top w:val="single" w:sz="6" w:space="0" w:color="000000"/>
              <w:left w:val="single" w:sz="6" w:space="0" w:color="000000"/>
              <w:bottom w:val="single" w:sz="6" w:space="0" w:color="000000"/>
              <w:right w:val="nil"/>
            </w:tcBorders>
          </w:tcPr>
          <w:p w14:paraId="21C4E8D4"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277" w:type="dxa"/>
            <w:tcBorders>
              <w:top w:val="single" w:sz="6" w:space="0" w:color="000000"/>
              <w:left w:val="single" w:sz="6" w:space="0" w:color="000000"/>
              <w:bottom w:val="single" w:sz="6" w:space="0" w:color="000000"/>
              <w:right w:val="nil"/>
            </w:tcBorders>
            <w:hideMark/>
          </w:tcPr>
          <w:p w14:paraId="1A24C1D8"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Global</w:t>
            </w:r>
          </w:p>
        </w:tc>
        <w:tc>
          <w:tcPr>
            <w:tcW w:w="1276" w:type="dxa"/>
            <w:tcBorders>
              <w:top w:val="single" w:sz="6" w:space="0" w:color="000000"/>
              <w:left w:val="single" w:sz="6" w:space="0" w:color="000000"/>
              <w:bottom w:val="single" w:sz="6" w:space="0" w:color="000000"/>
              <w:right w:val="nil"/>
            </w:tcBorders>
            <w:hideMark/>
          </w:tcPr>
          <w:p w14:paraId="0F2D311F"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w:t>
            </w:r>
          </w:p>
        </w:tc>
        <w:tc>
          <w:tcPr>
            <w:tcW w:w="1135" w:type="dxa"/>
            <w:tcBorders>
              <w:top w:val="single" w:sz="6" w:space="0" w:color="000000"/>
              <w:left w:val="single" w:sz="6" w:space="0" w:color="000000"/>
              <w:bottom w:val="single" w:sz="6" w:space="0" w:color="000000"/>
              <w:right w:val="nil"/>
            </w:tcBorders>
            <w:hideMark/>
          </w:tcPr>
          <w:p w14:paraId="53C227D6" w14:textId="28032106"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2026</w:t>
            </w:r>
            <w:r w:rsidR="0063776C">
              <w:rPr>
                <w:rFonts w:ascii="Arial" w:hAnsi="Arial" w:cs="Arial"/>
                <w:b w:val="0"/>
                <w:bCs w:val="0"/>
                <w:color w:val="auto"/>
                <w:sz w:val="20"/>
                <w:szCs w:val="20"/>
                <w:lang w:val="en-US"/>
              </w:rPr>
              <w:t>–</w:t>
            </w:r>
            <w:r w:rsidRPr="00452CB3">
              <w:rPr>
                <w:rFonts w:ascii="Arial" w:hAnsi="Arial" w:cs="Arial"/>
                <w:b w:val="0"/>
                <w:bCs w:val="0"/>
                <w:color w:val="auto"/>
                <w:sz w:val="20"/>
                <w:szCs w:val="20"/>
                <w:lang w:val="en-US"/>
              </w:rPr>
              <w:t>2027</w:t>
            </w:r>
          </w:p>
        </w:tc>
        <w:tc>
          <w:tcPr>
            <w:tcW w:w="994" w:type="dxa"/>
            <w:tcBorders>
              <w:top w:val="single" w:sz="6" w:space="0" w:color="000000"/>
              <w:left w:val="single" w:sz="6" w:space="0" w:color="000000"/>
              <w:bottom w:val="single" w:sz="6" w:space="0" w:color="000000"/>
              <w:right w:val="nil"/>
            </w:tcBorders>
            <w:hideMark/>
          </w:tcPr>
          <w:p w14:paraId="5A7F11B6"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15</w:t>
            </w:r>
          </w:p>
        </w:tc>
        <w:tc>
          <w:tcPr>
            <w:tcW w:w="1135" w:type="dxa"/>
            <w:tcBorders>
              <w:top w:val="single" w:sz="6" w:space="0" w:color="000000"/>
              <w:left w:val="single" w:sz="6" w:space="0" w:color="000000"/>
              <w:bottom w:val="single" w:sz="6" w:space="0" w:color="000000"/>
              <w:right w:val="nil"/>
            </w:tcBorders>
            <w:hideMark/>
          </w:tcPr>
          <w:p w14:paraId="57D74C3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To be identified</w:t>
            </w:r>
          </w:p>
        </w:tc>
        <w:tc>
          <w:tcPr>
            <w:tcW w:w="1560" w:type="dxa"/>
            <w:tcBorders>
              <w:top w:val="single" w:sz="6" w:space="0" w:color="000000"/>
              <w:left w:val="single" w:sz="6" w:space="0" w:color="000000"/>
              <w:bottom w:val="single" w:sz="6" w:space="0" w:color="000000"/>
              <w:right w:val="nil"/>
            </w:tcBorders>
            <w:hideMark/>
          </w:tcPr>
          <w:p w14:paraId="799365F7"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50</w:t>
            </w:r>
          </w:p>
        </w:tc>
        <w:tc>
          <w:tcPr>
            <w:tcW w:w="1560" w:type="dxa"/>
            <w:tcBorders>
              <w:top w:val="single" w:sz="6" w:space="0" w:color="000000"/>
              <w:left w:val="single" w:sz="6" w:space="0" w:color="000000"/>
              <w:bottom w:val="single" w:sz="6" w:space="0" w:color="000000"/>
              <w:right w:val="single" w:sz="6" w:space="0" w:color="000000"/>
            </w:tcBorders>
            <w:hideMark/>
          </w:tcPr>
          <w:p w14:paraId="26BBB75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IPHAB-XVII</w:t>
            </w:r>
          </w:p>
        </w:tc>
      </w:tr>
      <w:tr w:rsidR="00452CB3" w:rsidRPr="00452CB3" w14:paraId="16CE4A0E" w14:textId="77777777" w:rsidTr="0063776C">
        <w:tc>
          <w:tcPr>
            <w:tcW w:w="2680" w:type="dxa"/>
            <w:tcBorders>
              <w:top w:val="single" w:sz="6" w:space="0" w:color="000000"/>
              <w:left w:val="single" w:sz="6" w:space="0" w:color="000000"/>
              <w:bottom w:val="single" w:sz="6" w:space="0" w:color="000000"/>
              <w:right w:val="nil"/>
            </w:tcBorders>
            <w:hideMark/>
          </w:tcPr>
          <w:p w14:paraId="45EB2BE6" w14:textId="77777777" w:rsidR="00452CB3" w:rsidRPr="00452CB3" w:rsidRDefault="00452CB3" w:rsidP="0063776C">
            <w:pPr>
              <w:rPr>
                <w:b/>
                <w:bCs/>
                <w:lang w:val="en-US"/>
              </w:rPr>
            </w:pPr>
            <w:r w:rsidRPr="00452CB3">
              <w:rPr>
                <w:lang w:val="en-US"/>
              </w:rPr>
              <w:t>ICES-IOC WGHABD</w:t>
            </w:r>
          </w:p>
        </w:tc>
        <w:tc>
          <w:tcPr>
            <w:tcW w:w="1973" w:type="dxa"/>
            <w:tcBorders>
              <w:top w:val="single" w:sz="6" w:space="0" w:color="000000"/>
              <w:left w:val="single" w:sz="6" w:space="0" w:color="000000"/>
              <w:bottom w:val="single" w:sz="6" w:space="0" w:color="000000"/>
              <w:right w:val="nil"/>
            </w:tcBorders>
            <w:hideMark/>
          </w:tcPr>
          <w:p w14:paraId="69FFECA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D. Clarke (Ireland)</w:t>
            </w:r>
          </w:p>
        </w:tc>
        <w:tc>
          <w:tcPr>
            <w:tcW w:w="1277" w:type="dxa"/>
            <w:tcBorders>
              <w:top w:val="single" w:sz="6" w:space="0" w:color="000000"/>
              <w:left w:val="single" w:sz="6" w:space="0" w:color="000000"/>
              <w:bottom w:val="single" w:sz="6" w:space="0" w:color="000000"/>
              <w:right w:val="nil"/>
            </w:tcBorders>
            <w:hideMark/>
          </w:tcPr>
          <w:p w14:paraId="1A266AD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North Atlantic</w:t>
            </w:r>
          </w:p>
        </w:tc>
        <w:tc>
          <w:tcPr>
            <w:tcW w:w="1276" w:type="dxa"/>
            <w:tcBorders>
              <w:top w:val="single" w:sz="6" w:space="0" w:color="000000"/>
              <w:left w:val="single" w:sz="6" w:space="0" w:color="000000"/>
              <w:bottom w:val="single" w:sz="6" w:space="0" w:color="000000"/>
              <w:right w:val="nil"/>
            </w:tcBorders>
            <w:hideMark/>
          </w:tcPr>
          <w:p w14:paraId="4EDD2EA4"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roofErr w:type="spellStart"/>
            <w:r w:rsidRPr="00452CB3">
              <w:rPr>
                <w:rFonts w:ascii="Arial" w:hAnsi="Arial" w:cs="Arial"/>
                <w:b w:val="0"/>
                <w:bCs w:val="0"/>
                <w:color w:val="auto"/>
                <w:sz w:val="20"/>
                <w:szCs w:val="20"/>
                <w:lang w:val="en-US"/>
              </w:rPr>
              <w:t>T.b.c</w:t>
            </w:r>
            <w:proofErr w:type="spellEnd"/>
            <w:r w:rsidRPr="00452CB3">
              <w:rPr>
                <w:rFonts w:ascii="Arial" w:hAnsi="Arial" w:cs="Arial"/>
                <w:b w:val="0"/>
                <w:bCs w:val="0"/>
                <w:color w:val="auto"/>
                <w:sz w:val="20"/>
                <w:szCs w:val="20"/>
                <w:lang w:val="en-US"/>
              </w:rPr>
              <w:t>.</w:t>
            </w:r>
          </w:p>
        </w:tc>
        <w:tc>
          <w:tcPr>
            <w:tcW w:w="1135" w:type="dxa"/>
            <w:tcBorders>
              <w:top w:val="single" w:sz="6" w:space="0" w:color="000000"/>
              <w:left w:val="single" w:sz="6" w:space="0" w:color="000000"/>
              <w:bottom w:val="single" w:sz="6" w:space="0" w:color="000000"/>
              <w:right w:val="nil"/>
            </w:tcBorders>
            <w:hideMark/>
          </w:tcPr>
          <w:p w14:paraId="16532B70"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Yearly</w:t>
            </w:r>
          </w:p>
        </w:tc>
        <w:tc>
          <w:tcPr>
            <w:tcW w:w="994" w:type="dxa"/>
            <w:tcBorders>
              <w:top w:val="single" w:sz="6" w:space="0" w:color="000000"/>
              <w:left w:val="single" w:sz="6" w:space="0" w:color="000000"/>
              <w:bottom w:val="single" w:sz="6" w:space="0" w:color="000000"/>
              <w:right w:val="nil"/>
            </w:tcBorders>
            <w:hideMark/>
          </w:tcPr>
          <w:p w14:paraId="0FB623B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0</w:t>
            </w:r>
          </w:p>
        </w:tc>
        <w:tc>
          <w:tcPr>
            <w:tcW w:w="1135" w:type="dxa"/>
            <w:tcBorders>
              <w:top w:val="single" w:sz="6" w:space="0" w:color="000000"/>
              <w:left w:val="single" w:sz="6" w:space="0" w:color="000000"/>
              <w:bottom w:val="single" w:sz="6" w:space="0" w:color="000000"/>
              <w:right w:val="nil"/>
            </w:tcBorders>
            <w:hideMark/>
          </w:tcPr>
          <w:p w14:paraId="59849D2F"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Self funded</w:t>
            </w:r>
          </w:p>
        </w:tc>
        <w:tc>
          <w:tcPr>
            <w:tcW w:w="1560" w:type="dxa"/>
            <w:tcBorders>
              <w:top w:val="single" w:sz="6" w:space="0" w:color="000000"/>
              <w:left w:val="single" w:sz="6" w:space="0" w:color="000000"/>
              <w:bottom w:val="single" w:sz="6" w:space="0" w:color="000000"/>
              <w:right w:val="nil"/>
            </w:tcBorders>
            <w:hideMark/>
          </w:tcPr>
          <w:p w14:paraId="4F8F0A63"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0</w:t>
            </w:r>
          </w:p>
        </w:tc>
        <w:tc>
          <w:tcPr>
            <w:tcW w:w="1560" w:type="dxa"/>
            <w:tcBorders>
              <w:top w:val="single" w:sz="6" w:space="0" w:color="000000"/>
              <w:left w:val="single" w:sz="6" w:space="0" w:color="000000"/>
              <w:bottom w:val="single" w:sz="6" w:space="0" w:color="000000"/>
              <w:right w:val="single" w:sz="6" w:space="0" w:color="000000"/>
            </w:tcBorders>
            <w:hideMark/>
          </w:tcPr>
          <w:p w14:paraId="3D8E4A89"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IPHAB-XVII</w:t>
            </w:r>
          </w:p>
        </w:tc>
      </w:tr>
      <w:tr w:rsidR="00452CB3" w:rsidRPr="00452CB3" w14:paraId="6F2C6FC4" w14:textId="77777777" w:rsidTr="0063776C">
        <w:tc>
          <w:tcPr>
            <w:tcW w:w="2680" w:type="dxa"/>
            <w:tcBorders>
              <w:top w:val="single" w:sz="6" w:space="0" w:color="000000"/>
              <w:left w:val="single" w:sz="6" w:space="0" w:color="000000"/>
              <w:bottom w:val="single" w:sz="6" w:space="0" w:color="000000"/>
              <w:right w:val="nil"/>
            </w:tcBorders>
            <w:hideMark/>
          </w:tcPr>
          <w:p w14:paraId="02FBBE3A" w14:textId="77777777" w:rsidR="00452CB3" w:rsidRPr="00452CB3" w:rsidRDefault="00452CB3" w:rsidP="0063776C">
            <w:pPr>
              <w:rPr>
                <w:b/>
                <w:bCs/>
                <w:lang w:val="en-US"/>
              </w:rPr>
            </w:pPr>
            <w:r w:rsidRPr="00452CB3">
              <w:rPr>
                <w:lang w:val="en-US"/>
              </w:rPr>
              <w:t>ICES-IOC-IMO WGBOSV</w:t>
            </w:r>
          </w:p>
        </w:tc>
        <w:tc>
          <w:tcPr>
            <w:tcW w:w="1973" w:type="dxa"/>
            <w:tcBorders>
              <w:top w:val="single" w:sz="6" w:space="0" w:color="000000"/>
              <w:left w:val="single" w:sz="6" w:space="0" w:color="000000"/>
              <w:bottom w:val="single" w:sz="6" w:space="0" w:color="000000"/>
              <w:right w:val="nil"/>
            </w:tcBorders>
            <w:hideMark/>
          </w:tcPr>
          <w:p w14:paraId="0EBD60F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 xml:space="preserve">O. </w:t>
            </w:r>
            <w:proofErr w:type="spellStart"/>
            <w:r w:rsidRPr="00452CB3">
              <w:rPr>
                <w:rFonts w:ascii="Arial" w:hAnsi="Arial" w:cs="Arial"/>
                <w:b w:val="0"/>
                <w:bCs w:val="0"/>
                <w:color w:val="auto"/>
                <w:sz w:val="20"/>
                <w:szCs w:val="20"/>
                <w:lang w:val="en-US"/>
              </w:rPr>
              <w:t>Outinen</w:t>
            </w:r>
            <w:proofErr w:type="spellEnd"/>
            <w:r w:rsidRPr="00452CB3">
              <w:rPr>
                <w:rFonts w:ascii="Arial" w:hAnsi="Arial" w:cs="Arial"/>
                <w:b w:val="0"/>
                <w:bCs w:val="0"/>
                <w:color w:val="auto"/>
                <w:sz w:val="20"/>
                <w:szCs w:val="20"/>
                <w:lang w:val="en-US"/>
              </w:rPr>
              <w:t xml:space="preserve"> (Finland)</w:t>
            </w:r>
          </w:p>
        </w:tc>
        <w:tc>
          <w:tcPr>
            <w:tcW w:w="1277" w:type="dxa"/>
            <w:tcBorders>
              <w:top w:val="single" w:sz="6" w:space="0" w:color="000000"/>
              <w:left w:val="single" w:sz="6" w:space="0" w:color="000000"/>
              <w:bottom w:val="single" w:sz="6" w:space="0" w:color="000000"/>
              <w:right w:val="nil"/>
            </w:tcBorders>
            <w:hideMark/>
          </w:tcPr>
          <w:p w14:paraId="123D5F17"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Global</w:t>
            </w:r>
          </w:p>
        </w:tc>
        <w:tc>
          <w:tcPr>
            <w:tcW w:w="1276" w:type="dxa"/>
            <w:tcBorders>
              <w:top w:val="single" w:sz="6" w:space="0" w:color="000000"/>
              <w:left w:val="single" w:sz="6" w:space="0" w:color="000000"/>
              <w:bottom w:val="single" w:sz="6" w:space="0" w:color="000000"/>
              <w:right w:val="nil"/>
            </w:tcBorders>
            <w:hideMark/>
          </w:tcPr>
          <w:p w14:paraId="5775B5CB"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roofErr w:type="spellStart"/>
            <w:r w:rsidRPr="00452CB3">
              <w:rPr>
                <w:rFonts w:ascii="Arial" w:hAnsi="Arial" w:cs="Arial"/>
                <w:b w:val="0"/>
                <w:bCs w:val="0"/>
                <w:color w:val="auto"/>
                <w:sz w:val="20"/>
                <w:szCs w:val="20"/>
                <w:lang w:val="en-US"/>
              </w:rPr>
              <w:t>t.b.d.</w:t>
            </w:r>
            <w:proofErr w:type="spellEnd"/>
          </w:p>
        </w:tc>
        <w:tc>
          <w:tcPr>
            <w:tcW w:w="1135" w:type="dxa"/>
            <w:tcBorders>
              <w:top w:val="single" w:sz="6" w:space="0" w:color="000000"/>
              <w:left w:val="single" w:sz="6" w:space="0" w:color="000000"/>
              <w:bottom w:val="single" w:sz="6" w:space="0" w:color="000000"/>
              <w:right w:val="nil"/>
            </w:tcBorders>
            <w:hideMark/>
          </w:tcPr>
          <w:p w14:paraId="59CC0EAD"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Yearly</w:t>
            </w:r>
          </w:p>
        </w:tc>
        <w:tc>
          <w:tcPr>
            <w:tcW w:w="994" w:type="dxa"/>
            <w:tcBorders>
              <w:top w:val="single" w:sz="6" w:space="0" w:color="000000"/>
              <w:left w:val="single" w:sz="6" w:space="0" w:color="000000"/>
              <w:bottom w:val="single" w:sz="6" w:space="0" w:color="000000"/>
              <w:right w:val="nil"/>
            </w:tcBorders>
            <w:hideMark/>
          </w:tcPr>
          <w:p w14:paraId="045BEC33"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0</w:t>
            </w:r>
          </w:p>
        </w:tc>
        <w:tc>
          <w:tcPr>
            <w:tcW w:w="1135" w:type="dxa"/>
            <w:tcBorders>
              <w:top w:val="single" w:sz="6" w:space="0" w:color="000000"/>
              <w:left w:val="single" w:sz="6" w:space="0" w:color="000000"/>
              <w:bottom w:val="single" w:sz="6" w:space="0" w:color="000000"/>
              <w:right w:val="nil"/>
            </w:tcBorders>
            <w:hideMark/>
          </w:tcPr>
          <w:p w14:paraId="558122D7"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Self funded</w:t>
            </w:r>
          </w:p>
        </w:tc>
        <w:tc>
          <w:tcPr>
            <w:tcW w:w="1560" w:type="dxa"/>
            <w:tcBorders>
              <w:top w:val="single" w:sz="6" w:space="0" w:color="000000"/>
              <w:left w:val="single" w:sz="6" w:space="0" w:color="000000"/>
              <w:bottom w:val="single" w:sz="6" w:space="0" w:color="000000"/>
              <w:right w:val="nil"/>
            </w:tcBorders>
            <w:hideMark/>
          </w:tcPr>
          <w:p w14:paraId="5622626D"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0</w:t>
            </w:r>
          </w:p>
        </w:tc>
        <w:tc>
          <w:tcPr>
            <w:tcW w:w="1560" w:type="dxa"/>
            <w:tcBorders>
              <w:top w:val="single" w:sz="6" w:space="0" w:color="000000"/>
              <w:left w:val="single" w:sz="6" w:space="0" w:color="000000"/>
              <w:bottom w:val="single" w:sz="6" w:space="0" w:color="000000"/>
              <w:right w:val="single" w:sz="6" w:space="0" w:color="000000"/>
            </w:tcBorders>
            <w:hideMark/>
          </w:tcPr>
          <w:p w14:paraId="0026E504"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IPHAB-XVII</w:t>
            </w:r>
          </w:p>
        </w:tc>
      </w:tr>
      <w:tr w:rsidR="00452CB3" w:rsidRPr="00452CB3" w14:paraId="05DF4426" w14:textId="77777777" w:rsidTr="0063776C">
        <w:tc>
          <w:tcPr>
            <w:tcW w:w="2680" w:type="dxa"/>
            <w:tcBorders>
              <w:top w:val="single" w:sz="6" w:space="0" w:color="000000"/>
              <w:left w:val="single" w:sz="6" w:space="0" w:color="000000"/>
              <w:bottom w:val="single" w:sz="6" w:space="0" w:color="000000"/>
              <w:right w:val="nil"/>
            </w:tcBorders>
            <w:hideMark/>
          </w:tcPr>
          <w:p w14:paraId="16C89D94" w14:textId="77777777" w:rsidR="00452CB3" w:rsidRPr="00452CB3" w:rsidRDefault="00452CB3" w:rsidP="0063776C">
            <w:pPr>
              <w:rPr>
                <w:b/>
                <w:bCs/>
                <w:lang w:val="en-US"/>
              </w:rPr>
            </w:pPr>
            <w:r w:rsidRPr="00452CB3">
              <w:rPr>
                <w:lang w:val="en-US"/>
              </w:rPr>
              <w:t>Project on Early Warning Systems for HAB in Africa</w:t>
            </w:r>
          </w:p>
        </w:tc>
        <w:tc>
          <w:tcPr>
            <w:tcW w:w="1973" w:type="dxa"/>
            <w:tcBorders>
              <w:top w:val="single" w:sz="6" w:space="0" w:color="000000"/>
              <w:left w:val="single" w:sz="6" w:space="0" w:color="000000"/>
              <w:bottom w:val="single" w:sz="6" w:space="0" w:color="000000"/>
              <w:right w:val="nil"/>
            </w:tcBorders>
            <w:hideMark/>
          </w:tcPr>
          <w:p w14:paraId="295203DE"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IPHAB Task Team Chair B. Karlson (</w:t>
            </w:r>
            <w:proofErr w:type="spellStart"/>
            <w:r w:rsidRPr="00452CB3">
              <w:rPr>
                <w:rFonts w:ascii="Arial" w:hAnsi="Arial" w:cs="Arial"/>
                <w:b w:val="0"/>
                <w:bCs w:val="0"/>
                <w:color w:val="auto"/>
                <w:sz w:val="20"/>
                <w:szCs w:val="20"/>
                <w:lang w:val="en-US"/>
              </w:rPr>
              <w:t>Swedenl</w:t>
            </w:r>
            <w:proofErr w:type="spellEnd"/>
            <w:r w:rsidRPr="00452CB3">
              <w:rPr>
                <w:rFonts w:ascii="Arial" w:hAnsi="Arial" w:cs="Arial"/>
                <w:b w:val="0"/>
                <w:bCs w:val="0"/>
                <w:color w:val="auto"/>
                <w:sz w:val="20"/>
                <w:szCs w:val="20"/>
                <w:lang w:val="en-US"/>
              </w:rPr>
              <w:t>)</w:t>
            </w:r>
          </w:p>
        </w:tc>
        <w:tc>
          <w:tcPr>
            <w:tcW w:w="1277" w:type="dxa"/>
            <w:tcBorders>
              <w:top w:val="single" w:sz="6" w:space="0" w:color="000000"/>
              <w:left w:val="single" w:sz="6" w:space="0" w:color="000000"/>
              <w:bottom w:val="single" w:sz="6" w:space="0" w:color="000000"/>
              <w:right w:val="nil"/>
            </w:tcBorders>
            <w:hideMark/>
          </w:tcPr>
          <w:p w14:paraId="4A6B31F7"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Africa</w:t>
            </w:r>
          </w:p>
        </w:tc>
        <w:tc>
          <w:tcPr>
            <w:tcW w:w="1276" w:type="dxa"/>
            <w:tcBorders>
              <w:top w:val="single" w:sz="6" w:space="0" w:color="000000"/>
              <w:left w:val="single" w:sz="6" w:space="0" w:color="000000"/>
              <w:bottom w:val="single" w:sz="6" w:space="0" w:color="000000"/>
              <w:right w:val="nil"/>
            </w:tcBorders>
            <w:hideMark/>
          </w:tcPr>
          <w:p w14:paraId="0D68B42A"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 xml:space="preserve">Namibia, Morocco and </w:t>
            </w:r>
            <w:proofErr w:type="spellStart"/>
            <w:r w:rsidRPr="00452CB3">
              <w:rPr>
                <w:rFonts w:ascii="Arial" w:hAnsi="Arial" w:cs="Arial"/>
                <w:b w:val="0"/>
                <w:bCs w:val="0"/>
                <w:color w:val="auto"/>
                <w:sz w:val="20"/>
                <w:szCs w:val="20"/>
                <w:lang w:val="en-US"/>
              </w:rPr>
              <w:t>t.b.d.</w:t>
            </w:r>
            <w:proofErr w:type="spellEnd"/>
          </w:p>
        </w:tc>
        <w:tc>
          <w:tcPr>
            <w:tcW w:w="1135" w:type="dxa"/>
            <w:tcBorders>
              <w:top w:val="single" w:sz="6" w:space="0" w:color="000000"/>
              <w:left w:val="single" w:sz="6" w:space="0" w:color="000000"/>
              <w:bottom w:val="single" w:sz="6" w:space="0" w:color="000000"/>
              <w:right w:val="nil"/>
            </w:tcBorders>
            <w:hideMark/>
          </w:tcPr>
          <w:p w14:paraId="04D46429" w14:textId="3099563F"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2026</w:t>
            </w:r>
            <w:r w:rsidR="0063776C">
              <w:rPr>
                <w:rFonts w:ascii="Arial" w:hAnsi="Arial" w:cs="Arial"/>
                <w:b w:val="0"/>
                <w:bCs w:val="0"/>
                <w:color w:val="auto"/>
                <w:sz w:val="20"/>
                <w:szCs w:val="20"/>
                <w:lang w:val="en-US"/>
              </w:rPr>
              <w:t>–20</w:t>
            </w:r>
            <w:r w:rsidRPr="00452CB3">
              <w:rPr>
                <w:rFonts w:ascii="Arial" w:hAnsi="Arial" w:cs="Arial"/>
                <w:b w:val="0"/>
                <w:bCs w:val="0"/>
                <w:color w:val="auto"/>
                <w:sz w:val="20"/>
                <w:szCs w:val="20"/>
                <w:lang w:val="en-US"/>
              </w:rPr>
              <w:t>27</w:t>
            </w:r>
          </w:p>
        </w:tc>
        <w:tc>
          <w:tcPr>
            <w:tcW w:w="994" w:type="dxa"/>
            <w:tcBorders>
              <w:top w:val="single" w:sz="6" w:space="0" w:color="000000"/>
              <w:left w:val="single" w:sz="6" w:space="0" w:color="000000"/>
              <w:bottom w:val="single" w:sz="6" w:space="0" w:color="000000"/>
              <w:right w:val="nil"/>
            </w:tcBorders>
            <w:hideMark/>
          </w:tcPr>
          <w:p w14:paraId="63133582"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0</w:t>
            </w:r>
          </w:p>
        </w:tc>
        <w:tc>
          <w:tcPr>
            <w:tcW w:w="1135" w:type="dxa"/>
            <w:tcBorders>
              <w:top w:val="single" w:sz="6" w:space="0" w:color="000000"/>
              <w:left w:val="single" w:sz="6" w:space="0" w:color="000000"/>
              <w:bottom w:val="single" w:sz="6" w:space="0" w:color="000000"/>
              <w:right w:val="nil"/>
            </w:tcBorders>
            <w:hideMark/>
          </w:tcPr>
          <w:p w14:paraId="72F8BA67" w14:textId="67437E6C" w:rsidR="00452CB3" w:rsidRPr="00452CB3" w:rsidRDefault="008E38D1" w:rsidP="00452CB3">
            <w:pPr>
              <w:pStyle w:val="Heading3"/>
              <w:tabs>
                <w:tab w:val="left" w:pos="-120"/>
              </w:tabs>
              <w:spacing w:before="0" w:line="240" w:lineRule="auto"/>
              <w:ind w:firstLine="11"/>
              <w:rPr>
                <w:rFonts w:ascii="Arial" w:hAnsi="Arial" w:cs="Arial"/>
                <w:b w:val="0"/>
                <w:bCs w:val="0"/>
                <w:color w:val="auto"/>
                <w:sz w:val="20"/>
                <w:szCs w:val="20"/>
                <w:lang w:val="en-US"/>
              </w:rPr>
            </w:pPr>
            <w:r>
              <w:rPr>
                <w:rFonts w:ascii="Arial" w:hAnsi="Arial" w:cs="Arial"/>
                <w:b w:val="0"/>
                <w:bCs w:val="0"/>
                <w:color w:val="auto"/>
                <w:sz w:val="20"/>
                <w:szCs w:val="20"/>
                <w:lang w:val="en-US"/>
              </w:rPr>
              <w:t>180</w:t>
            </w:r>
          </w:p>
        </w:tc>
        <w:tc>
          <w:tcPr>
            <w:tcW w:w="1560" w:type="dxa"/>
            <w:tcBorders>
              <w:top w:val="single" w:sz="6" w:space="0" w:color="000000"/>
              <w:left w:val="single" w:sz="6" w:space="0" w:color="000000"/>
              <w:bottom w:val="single" w:sz="6" w:space="0" w:color="000000"/>
              <w:right w:val="nil"/>
            </w:tcBorders>
            <w:hideMark/>
          </w:tcPr>
          <w:p w14:paraId="4B13FD20" w14:textId="77777777" w:rsidR="00452CB3" w:rsidRPr="00452CB3" w:rsidRDefault="00DE0835" w:rsidP="00452CB3">
            <w:pPr>
              <w:pStyle w:val="Heading3"/>
              <w:tabs>
                <w:tab w:val="left" w:pos="-120"/>
              </w:tabs>
              <w:spacing w:before="0" w:line="240" w:lineRule="auto"/>
              <w:ind w:firstLine="11"/>
              <w:rPr>
                <w:rFonts w:ascii="Arial" w:hAnsi="Arial" w:cs="Arial"/>
                <w:b w:val="0"/>
                <w:bCs w:val="0"/>
                <w:color w:val="auto"/>
                <w:sz w:val="20"/>
                <w:szCs w:val="20"/>
                <w:lang w:val="en-US"/>
              </w:rPr>
            </w:pPr>
            <w:sdt>
              <w:sdtPr>
                <w:rPr>
                  <w:rFonts w:ascii="Arial" w:hAnsi="Arial" w:cs="Arial"/>
                  <w:b w:val="0"/>
                  <w:bCs w:val="0"/>
                  <w:color w:val="auto"/>
                  <w:sz w:val="20"/>
                  <w:szCs w:val="20"/>
                  <w:lang w:val="en-US"/>
                </w:rPr>
                <w:tag w:val="goog_rdk_0"/>
                <w:id w:val="-1461107216"/>
              </w:sdtPr>
              <w:sdtEndPr/>
              <w:sdtContent/>
            </w:sdt>
            <w:r w:rsidR="00452CB3" w:rsidRPr="00452CB3">
              <w:rPr>
                <w:rFonts w:ascii="Arial" w:hAnsi="Arial" w:cs="Arial"/>
                <w:b w:val="0"/>
                <w:bCs w:val="0"/>
                <w:color w:val="auto"/>
                <w:sz w:val="20"/>
                <w:szCs w:val="20"/>
                <w:lang w:val="en-US"/>
              </w:rPr>
              <w:t>180</w:t>
            </w:r>
          </w:p>
        </w:tc>
        <w:tc>
          <w:tcPr>
            <w:tcW w:w="1560" w:type="dxa"/>
            <w:tcBorders>
              <w:top w:val="single" w:sz="6" w:space="0" w:color="000000"/>
              <w:left w:val="single" w:sz="6" w:space="0" w:color="000000"/>
              <w:bottom w:val="single" w:sz="6" w:space="0" w:color="000000"/>
              <w:right w:val="single" w:sz="6" w:space="0" w:color="000000"/>
            </w:tcBorders>
            <w:hideMark/>
          </w:tcPr>
          <w:p w14:paraId="58E28A44"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IPHAB-XVII</w:t>
            </w:r>
          </w:p>
        </w:tc>
      </w:tr>
      <w:tr w:rsidR="00452CB3" w:rsidRPr="00452CB3" w14:paraId="18D603A9" w14:textId="77777777" w:rsidTr="0063776C">
        <w:tc>
          <w:tcPr>
            <w:tcW w:w="2680" w:type="dxa"/>
            <w:tcBorders>
              <w:top w:val="single" w:sz="6" w:space="0" w:color="000000"/>
              <w:left w:val="single" w:sz="6" w:space="0" w:color="000000"/>
              <w:bottom w:val="single" w:sz="6" w:space="0" w:color="000000"/>
              <w:right w:val="nil"/>
            </w:tcBorders>
            <w:hideMark/>
          </w:tcPr>
          <w:p w14:paraId="6146196E" w14:textId="77777777" w:rsidR="00452CB3" w:rsidRPr="00452CB3" w:rsidRDefault="00452CB3" w:rsidP="0063776C">
            <w:pPr>
              <w:rPr>
                <w:b/>
                <w:bCs/>
                <w:lang w:val="en-US"/>
              </w:rPr>
            </w:pPr>
            <w:r w:rsidRPr="00452CB3">
              <w:rPr>
                <w:lang w:val="en-US"/>
              </w:rPr>
              <w:t>Harmful Algal Information System development incl. Global HAB Status Report</w:t>
            </w:r>
          </w:p>
        </w:tc>
        <w:tc>
          <w:tcPr>
            <w:tcW w:w="1973" w:type="dxa"/>
            <w:tcBorders>
              <w:top w:val="single" w:sz="6" w:space="0" w:color="000000"/>
              <w:left w:val="single" w:sz="6" w:space="0" w:color="000000"/>
              <w:bottom w:val="single" w:sz="6" w:space="0" w:color="000000"/>
              <w:right w:val="nil"/>
            </w:tcBorders>
          </w:tcPr>
          <w:p w14:paraId="594A7091"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HABP-IODE</w:t>
            </w:r>
          </w:p>
          <w:p w14:paraId="17CD6230"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277" w:type="dxa"/>
            <w:tcBorders>
              <w:top w:val="single" w:sz="6" w:space="0" w:color="000000"/>
              <w:left w:val="single" w:sz="6" w:space="0" w:color="000000"/>
              <w:bottom w:val="single" w:sz="6" w:space="0" w:color="000000"/>
              <w:right w:val="nil"/>
            </w:tcBorders>
            <w:hideMark/>
          </w:tcPr>
          <w:p w14:paraId="3D3C9A6A"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Global</w:t>
            </w:r>
          </w:p>
        </w:tc>
        <w:tc>
          <w:tcPr>
            <w:tcW w:w="1276" w:type="dxa"/>
            <w:tcBorders>
              <w:top w:val="single" w:sz="6" w:space="0" w:color="000000"/>
              <w:left w:val="single" w:sz="6" w:space="0" w:color="000000"/>
              <w:bottom w:val="single" w:sz="6" w:space="0" w:color="000000"/>
              <w:right w:val="nil"/>
            </w:tcBorders>
            <w:hideMark/>
          </w:tcPr>
          <w:p w14:paraId="58FC9937"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w:t>
            </w:r>
          </w:p>
        </w:tc>
        <w:tc>
          <w:tcPr>
            <w:tcW w:w="1135" w:type="dxa"/>
            <w:tcBorders>
              <w:top w:val="single" w:sz="6" w:space="0" w:color="000000"/>
              <w:left w:val="single" w:sz="6" w:space="0" w:color="000000"/>
              <w:bottom w:val="single" w:sz="6" w:space="0" w:color="000000"/>
              <w:right w:val="nil"/>
            </w:tcBorders>
            <w:hideMark/>
          </w:tcPr>
          <w:p w14:paraId="6D8EC279" w14:textId="47961F73"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2026</w:t>
            </w:r>
            <w:r w:rsidR="0063776C">
              <w:rPr>
                <w:rFonts w:ascii="Arial" w:hAnsi="Arial" w:cs="Arial"/>
                <w:b w:val="0"/>
                <w:bCs w:val="0"/>
                <w:color w:val="auto"/>
                <w:sz w:val="20"/>
                <w:szCs w:val="20"/>
                <w:lang w:val="en-US"/>
              </w:rPr>
              <w:t>–</w:t>
            </w:r>
            <w:r w:rsidRPr="00452CB3">
              <w:rPr>
                <w:rFonts w:ascii="Arial" w:hAnsi="Arial" w:cs="Arial"/>
                <w:b w:val="0"/>
                <w:bCs w:val="0"/>
                <w:color w:val="auto"/>
                <w:sz w:val="20"/>
                <w:szCs w:val="20"/>
                <w:lang w:val="en-US"/>
              </w:rPr>
              <w:t>2027, GHSR 2027</w:t>
            </w:r>
          </w:p>
        </w:tc>
        <w:tc>
          <w:tcPr>
            <w:tcW w:w="994" w:type="dxa"/>
            <w:tcBorders>
              <w:top w:val="single" w:sz="6" w:space="0" w:color="000000"/>
              <w:left w:val="single" w:sz="6" w:space="0" w:color="000000"/>
              <w:bottom w:val="single" w:sz="6" w:space="0" w:color="000000"/>
              <w:right w:val="nil"/>
            </w:tcBorders>
            <w:hideMark/>
          </w:tcPr>
          <w:p w14:paraId="18C78097"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25</w:t>
            </w:r>
          </w:p>
        </w:tc>
        <w:tc>
          <w:tcPr>
            <w:tcW w:w="1135" w:type="dxa"/>
            <w:tcBorders>
              <w:top w:val="single" w:sz="6" w:space="0" w:color="000000"/>
              <w:left w:val="single" w:sz="6" w:space="0" w:color="000000"/>
              <w:bottom w:val="single" w:sz="6" w:space="0" w:color="000000"/>
              <w:right w:val="nil"/>
            </w:tcBorders>
            <w:hideMark/>
          </w:tcPr>
          <w:p w14:paraId="389CD23C"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To be identified</w:t>
            </w:r>
          </w:p>
        </w:tc>
        <w:tc>
          <w:tcPr>
            <w:tcW w:w="1560" w:type="dxa"/>
            <w:tcBorders>
              <w:top w:val="single" w:sz="6" w:space="0" w:color="000000"/>
              <w:left w:val="single" w:sz="6" w:space="0" w:color="000000"/>
              <w:bottom w:val="single" w:sz="6" w:space="0" w:color="000000"/>
              <w:right w:val="nil"/>
            </w:tcBorders>
            <w:hideMark/>
          </w:tcPr>
          <w:p w14:paraId="733A162B"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50</w:t>
            </w:r>
          </w:p>
        </w:tc>
        <w:tc>
          <w:tcPr>
            <w:tcW w:w="1560" w:type="dxa"/>
            <w:tcBorders>
              <w:top w:val="single" w:sz="6" w:space="0" w:color="000000"/>
              <w:left w:val="single" w:sz="6" w:space="0" w:color="000000"/>
              <w:bottom w:val="single" w:sz="6" w:space="0" w:color="000000"/>
              <w:right w:val="single" w:sz="6" w:space="0" w:color="000000"/>
            </w:tcBorders>
            <w:hideMark/>
          </w:tcPr>
          <w:p w14:paraId="16716FAD"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IPHAB-XVII IODE-XXVIII</w:t>
            </w:r>
          </w:p>
        </w:tc>
      </w:tr>
      <w:tr w:rsidR="00452CB3" w:rsidRPr="00452CB3" w14:paraId="525DAC38" w14:textId="77777777" w:rsidTr="0063776C">
        <w:tc>
          <w:tcPr>
            <w:tcW w:w="2680" w:type="dxa"/>
            <w:tcBorders>
              <w:top w:val="single" w:sz="6" w:space="0" w:color="000000"/>
              <w:left w:val="single" w:sz="6" w:space="0" w:color="000000"/>
              <w:bottom w:val="single" w:sz="6" w:space="0" w:color="000000"/>
              <w:right w:val="nil"/>
            </w:tcBorders>
            <w:shd w:val="clear" w:color="auto" w:fill="E6E6E6"/>
            <w:hideMark/>
          </w:tcPr>
          <w:p w14:paraId="65572CA1" w14:textId="77777777" w:rsidR="00452CB3" w:rsidRPr="00452CB3" w:rsidRDefault="00452CB3" w:rsidP="0063776C">
            <w:pPr>
              <w:rPr>
                <w:b/>
                <w:bCs/>
                <w:lang w:val="en-US"/>
              </w:rPr>
            </w:pPr>
            <w:r w:rsidRPr="00452CB3">
              <w:rPr>
                <w:lang w:val="en-US"/>
              </w:rPr>
              <w:t>REGIONAL GROUPS</w:t>
            </w:r>
          </w:p>
        </w:tc>
        <w:tc>
          <w:tcPr>
            <w:tcW w:w="1973" w:type="dxa"/>
            <w:tcBorders>
              <w:top w:val="single" w:sz="6" w:space="0" w:color="000000"/>
              <w:left w:val="single" w:sz="6" w:space="0" w:color="000000"/>
              <w:bottom w:val="single" w:sz="6" w:space="0" w:color="000000"/>
              <w:right w:val="nil"/>
            </w:tcBorders>
            <w:shd w:val="clear" w:color="auto" w:fill="E6E6E6"/>
          </w:tcPr>
          <w:p w14:paraId="5C580C34"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277" w:type="dxa"/>
            <w:tcBorders>
              <w:top w:val="single" w:sz="6" w:space="0" w:color="000000"/>
              <w:left w:val="single" w:sz="6" w:space="0" w:color="000000"/>
              <w:bottom w:val="single" w:sz="6" w:space="0" w:color="000000"/>
              <w:right w:val="nil"/>
            </w:tcBorders>
            <w:shd w:val="clear" w:color="auto" w:fill="E6E6E6"/>
          </w:tcPr>
          <w:p w14:paraId="38D9206D"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276" w:type="dxa"/>
            <w:tcBorders>
              <w:top w:val="single" w:sz="6" w:space="0" w:color="000000"/>
              <w:left w:val="single" w:sz="6" w:space="0" w:color="000000"/>
              <w:bottom w:val="single" w:sz="6" w:space="0" w:color="000000"/>
              <w:right w:val="nil"/>
            </w:tcBorders>
            <w:shd w:val="clear" w:color="auto" w:fill="E6E6E6"/>
          </w:tcPr>
          <w:p w14:paraId="7CBDC0E6"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135" w:type="dxa"/>
            <w:tcBorders>
              <w:top w:val="single" w:sz="6" w:space="0" w:color="000000"/>
              <w:left w:val="single" w:sz="6" w:space="0" w:color="000000"/>
              <w:bottom w:val="single" w:sz="6" w:space="0" w:color="000000"/>
              <w:right w:val="nil"/>
            </w:tcBorders>
            <w:shd w:val="clear" w:color="auto" w:fill="E6E6E6"/>
          </w:tcPr>
          <w:p w14:paraId="169E2674"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994" w:type="dxa"/>
            <w:tcBorders>
              <w:top w:val="single" w:sz="6" w:space="0" w:color="000000"/>
              <w:left w:val="single" w:sz="6" w:space="0" w:color="000000"/>
              <w:bottom w:val="single" w:sz="6" w:space="0" w:color="000000"/>
              <w:right w:val="nil"/>
            </w:tcBorders>
            <w:shd w:val="clear" w:color="auto" w:fill="E6E6E6"/>
          </w:tcPr>
          <w:p w14:paraId="4C35DD06"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135" w:type="dxa"/>
            <w:tcBorders>
              <w:top w:val="single" w:sz="6" w:space="0" w:color="000000"/>
              <w:left w:val="single" w:sz="6" w:space="0" w:color="000000"/>
              <w:bottom w:val="single" w:sz="6" w:space="0" w:color="000000"/>
              <w:right w:val="nil"/>
            </w:tcBorders>
            <w:shd w:val="clear" w:color="auto" w:fill="E6E6E6"/>
          </w:tcPr>
          <w:p w14:paraId="496D0173"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560" w:type="dxa"/>
            <w:tcBorders>
              <w:top w:val="single" w:sz="6" w:space="0" w:color="000000"/>
              <w:left w:val="single" w:sz="6" w:space="0" w:color="000000"/>
              <w:bottom w:val="single" w:sz="6" w:space="0" w:color="000000"/>
              <w:right w:val="nil"/>
            </w:tcBorders>
            <w:shd w:val="clear" w:color="auto" w:fill="E6E6E6"/>
          </w:tcPr>
          <w:p w14:paraId="75DD838C"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560" w:type="dxa"/>
            <w:tcBorders>
              <w:top w:val="single" w:sz="6" w:space="0" w:color="000000"/>
              <w:left w:val="single" w:sz="6" w:space="0" w:color="000000"/>
              <w:bottom w:val="single" w:sz="6" w:space="0" w:color="000000"/>
              <w:right w:val="single" w:sz="6" w:space="0" w:color="000000"/>
            </w:tcBorders>
            <w:shd w:val="clear" w:color="auto" w:fill="E6E6E6"/>
          </w:tcPr>
          <w:p w14:paraId="4E0C8BD8"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r>
      <w:tr w:rsidR="00452CB3" w:rsidRPr="00452CB3" w14:paraId="0B5BAF42" w14:textId="77777777" w:rsidTr="0063776C">
        <w:tc>
          <w:tcPr>
            <w:tcW w:w="2680" w:type="dxa"/>
            <w:tcBorders>
              <w:top w:val="single" w:sz="6" w:space="0" w:color="000000"/>
              <w:left w:val="single" w:sz="6" w:space="0" w:color="000000"/>
              <w:bottom w:val="single" w:sz="6" w:space="0" w:color="000000"/>
              <w:right w:val="nil"/>
            </w:tcBorders>
            <w:hideMark/>
          </w:tcPr>
          <w:p w14:paraId="6EA4B682" w14:textId="77777777" w:rsidR="00452CB3" w:rsidRPr="00452CB3" w:rsidRDefault="00452CB3" w:rsidP="0063776C">
            <w:pPr>
              <w:rPr>
                <w:b/>
                <w:bCs/>
                <w:lang w:val="en-US"/>
              </w:rPr>
            </w:pPr>
            <w:r w:rsidRPr="00452CB3">
              <w:rPr>
                <w:lang w:val="en-US"/>
              </w:rPr>
              <w:t>Regional Working Group on Harmful Algal Blooms in South America (IOC FANSA)</w:t>
            </w:r>
          </w:p>
        </w:tc>
        <w:tc>
          <w:tcPr>
            <w:tcW w:w="1973" w:type="dxa"/>
            <w:tcBorders>
              <w:top w:val="single" w:sz="6" w:space="0" w:color="000000"/>
              <w:left w:val="single" w:sz="6" w:space="0" w:color="000000"/>
              <w:bottom w:val="single" w:sz="6" w:space="0" w:color="000000"/>
              <w:right w:val="nil"/>
            </w:tcBorders>
            <w:hideMark/>
          </w:tcPr>
          <w:p w14:paraId="3FFA951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A. Martinez (Uruguay)</w:t>
            </w:r>
          </w:p>
        </w:tc>
        <w:tc>
          <w:tcPr>
            <w:tcW w:w="1277" w:type="dxa"/>
            <w:tcBorders>
              <w:top w:val="single" w:sz="6" w:space="0" w:color="000000"/>
              <w:left w:val="single" w:sz="6" w:space="0" w:color="000000"/>
              <w:bottom w:val="single" w:sz="6" w:space="0" w:color="000000"/>
              <w:right w:val="nil"/>
            </w:tcBorders>
            <w:hideMark/>
          </w:tcPr>
          <w:p w14:paraId="0B362A36"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S-America</w:t>
            </w:r>
          </w:p>
        </w:tc>
        <w:tc>
          <w:tcPr>
            <w:tcW w:w="1276" w:type="dxa"/>
            <w:tcBorders>
              <w:top w:val="single" w:sz="6" w:space="0" w:color="000000"/>
              <w:left w:val="single" w:sz="6" w:space="0" w:color="000000"/>
              <w:bottom w:val="single" w:sz="6" w:space="0" w:color="000000"/>
              <w:right w:val="nil"/>
            </w:tcBorders>
            <w:hideMark/>
          </w:tcPr>
          <w:p w14:paraId="37FE1C74"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roofErr w:type="spellStart"/>
            <w:r w:rsidRPr="00452CB3">
              <w:rPr>
                <w:rFonts w:ascii="Arial" w:hAnsi="Arial" w:cs="Arial"/>
                <w:b w:val="0"/>
                <w:bCs w:val="0"/>
                <w:color w:val="auto"/>
                <w:sz w:val="20"/>
                <w:szCs w:val="20"/>
                <w:lang w:val="en-US"/>
              </w:rPr>
              <w:t>t.b.d.</w:t>
            </w:r>
            <w:proofErr w:type="spellEnd"/>
          </w:p>
        </w:tc>
        <w:tc>
          <w:tcPr>
            <w:tcW w:w="1135" w:type="dxa"/>
            <w:tcBorders>
              <w:top w:val="single" w:sz="6" w:space="0" w:color="000000"/>
              <w:left w:val="single" w:sz="6" w:space="0" w:color="000000"/>
              <w:bottom w:val="single" w:sz="6" w:space="0" w:color="000000"/>
              <w:right w:val="nil"/>
            </w:tcBorders>
            <w:hideMark/>
          </w:tcPr>
          <w:p w14:paraId="2A9668E1" w14:textId="17C62D81"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2026</w:t>
            </w:r>
            <w:r w:rsidR="0063776C">
              <w:rPr>
                <w:rFonts w:ascii="Arial" w:hAnsi="Arial" w:cs="Arial"/>
                <w:b w:val="0"/>
                <w:bCs w:val="0"/>
                <w:color w:val="auto"/>
                <w:sz w:val="20"/>
                <w:szCs w:val="20"/>
                <w:lang w:val="en-US"/>
              </w:rPr>
              <w:t>–</w:t>
            </w:r>
            <w:r w:rsidRPr="00452CB3">
              <w:rPr>
                <w:rFonts w:ascii="Arial" w:hAnsi="Arial" w:cs="Arial"/>
                <w:b w:val="0"/>
                <w:bCs w:val="0"/>
                <w:color w:val="auto"/>
                <w:sz w:val="20"/>
                <w:szCs w:val="20"/>
                <w:lang w:val="en-US"/>
              </w:rPr>
              <w:t>2027</w:t>
            </w:r>
          </w:p>
        </w:tc>
        <w:tc>
          <w:tcPr>
            <w:tcW w:w="994" w:type="dxa"/>
            <w:tcBorders>
              <w:top w:val="single" w:sz="6" w:space="0" w:color="000000"/>
              <w:left w:val="single" w:sz="6" w:space="0" w:color="000000"/>
              <w:bottom w:val="single" w:sz="6" w:space="0" w:color="000000"/>
              <w:right w:val="nil"/>
            </w:tcBorders>
            <w:hideMark/>
          </w:tcPr>
          <w:p w14:paraId="6742584D"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5</w:t>
            </w:r>
          </w:p>
        </w:tc>
        <w:tc>
          <w:tcPr>
            <w:tcW w:w="1135" w:type="dxa"/>
            <w:tcBorders>
              <w:top w:val="single" w:sz="6" w:space="0" w:color="000000"/>
              <w:left w:val="single" w:sz="6" w:space="0" w:color="000000"/>
              <w:bottom w:val="single" w:sz="6" w:space="0" w:color="000000"/>
              <w:right w:val="nil"/>
            </w:tcBorders>
            <w:hideMark/>
          </w:tcPr>
          <w:p w14:paraId="774276A2"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0</w:t>
            </w:r>
          </w:p>
        </w:tc>
        <w:tc>
          <w:tcPr>
            <w:tcW w:w="1560" w:type="dxa"/>
            <w:tcBorders>
              <w:top w:val="single" w:sz="6" w:space="0" w:color="000000"/>
              <w:left w:val="single" w:sz="6" w:space="0" w:color="000000"/>
              <w:bottom w:val="single" w:sz="6" w:space="0" w:color="000000"/>
              <w:right w:val="nil"/>
            </w:tcBorders>
            <w:hideMark/>
          </w:tcPr>
          <w:p w14:paraId="4BCE1DEF"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15</w:t>
            </w:r>
          </w:p>
        </w:tc>
        <w:tc>
          <w:tcPr>
            <w:tcW w:w="1560" w:type="dxa"/>
            <w:tcBorders>
              <w:top w:val="single" w:sz="6" w:space="0" w:color="000000"/>
              <w:left w:val="single" w:sz="6" w:space="0" w:color="000000"/>
              <w:bottom w:val="single" w:sz="6" w:space="0" w:color="000000"/>
              <w:right w:val="single" w:sz="6" w:space="0" w:color="000000"/>
            </w:tcBorders>
            <w:hideMark/>
          </w:tcPr>
          <w:p w14:paraId="3D5F480B"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IPHAB-XVII</w:t>
            </w:r>
          </w:p>
        </w:tc>
      </w:tr>
      <w:tr w:rsidR="00452CB3" w:rsidRPr="00452CB3" w14:paraId="4C433B96" w14:textId="77777777" w:rsidTr="0063776C">
        <w:tc>
          <w:tcPr>
            <w:tcW w:w="2680" w:type="dxa"/>
            <w:tcBorders>
              <w:top w:val="single" w:sz="6" w:space="0" w:color="000000"/>
              <w:left w:val="single" w:sz="6" w:space="0" w:color="000000"/>
              <w:bottom w:val="single" w:sz="6" w:space="0" w:color="000000"/>
              <w:right w:val="nil"/>
            </w:tcBorders>
            <w:hideMark/>
          </w:tcPr>
          <w:p w14:paraId="575F219C" w14:textId="77777777" w:rsidR="00452CB3" w:rsidRPr="00452CB3" w:rsidRDefault="00452CB3" w:rsidP="0063776C">
            <w:pPr>
              <w:rPr>
                <w:b/>
                <w:bCs/>
                <w:lang w:val="en-US"/>
              </w:rPr>
            </w:pPr>
            <w:r w:rsidRPr="00452CB3">
              <w:rPr>
                <w:lang w:val="en-US"/>
              </w:rPr>
              <w:lastRenderedPageBreak/>
              <w:t xml:space="preserve">Regional Working Group on Harmful Algal Blooms in the Caribbean (IOC ANCA) </w:t>
            </w:r>
          </w:p>
        </w:tc>
        <w:tc>
          <w:tcPr>
            <w:tcW w:w="1973" w:type="dxa"/>
            <w:tcBorders>
              <w:top w:val="single" w:sz="6" w:space="0" w:color="000000"/>
              <w:left w:val="single" w:sz="6" w:space="0" w:color="000000"/>
              <w:bottom w:val="single" w:sz="6" w:space="0" w:color="000000"/>
              <w:right w:val="nil"/>
            </w:tcBorders>
            <w:hideMark/>
          </w:tcPr>
          <w:p w14:paraId="77994512"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E. Mancera (Colombia)</w:t>
            </w:r>
          </w:p>
        </w:tc>
        <w:tc>
          <w:tcPr>
            <w:tcW w:w="1277" w:type="dxa"/>
            <w:tcBorders>
              <w:top w:val="single" w:sz="6" w:space="0" w:color="000000"/>
              <w:left w:val="single" w:sz="6" w:space="0" w:color="000000"/>
              <w:bottom w:val="single" w:sz="6" w:space="0" w:color="000000"/>
              <w:right w:val="nil"/>
            </w:tcBorders>
            <w:hideMark/>
          </w:tcPr>
          <w:p w14:paraId="4DFBB6DA"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Caribbean</w:t>
            </w:r>
          </w:p>
        </w:tc>
        <w:tc>
          <w:tcPr>
            <w:tcW w:w="1276" w:type="dxa"/>
            <w:tcBorders>
              <w:top w:val="single" w:sz="6" w:space="0" w:color="000000"/>
              <w:left w:val="single" w:sz="6" w:space="0" w:color="000000"/>
              <w:bottom w:val="single" w:sz="6" w:space="0" w:color="000000"/>
              <w:right w:val="nil"/>
            </w:tcBorders>
            <w:hideMark/>
          </w:tcPr>
          <w:p w14:paraId="4CA2B804"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roofErr w:type="spellStart"/>
            <w:r w:rsidRPr="00452CB3">
              <w:rPr>
                <w:rFonts w:ascii="Arial" w:hAnsi="Arial" w:cs="Arial"/>
                <w:b w:val="0"/>
                <w:bCs w:val="0"/>
                <w:color w:val="auto"/>
                <w:sz w:val="20"/>
                <w:szCs w:val="20"/>
                <w:lang w:val="en-US"/>
              </w:rPr>
              <w:t>t.b.d.</w:t>
            </w:r>
            <w:proofErr w:type="spellEnd"/>
          </w:p>
        </w:tc>
        <w:tc>
          <w:tcPr>
            <w:tcW w:w="1135" w:type="dxa"/>
            <w:tcBorders>
              <w:top w:val="single" w:sz="6" w:space="0" w:color="000000"/>
              <w:left w:val="single" w:sz="6" w:space="0" w:color="000000"/>
              <w:bottom w:val="single" w:sz="6" w:space="0" w:color="000000"/>
              <w:right w:val="nil"/>
            </w:tcBorders>
            <w:hideMark/>
          </w:tcPr>
          <w:p w14:paraId="197A3DBC" w14:textId="43F895B1"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2026</w:t>
            </w:r>
            <w:r w:rsidR="0063776C">
              <w:rPr>
                <w:rFonts w:ascii="Arial" w:hAnsi="Arial" w:cs="Arial"/>
                <w:b w:val="0"/>
                <w:bCs w:val="0"/>
                <w:color w:val="auto"/>
                <w:sz w:val="20"/>
                <w:szCs w:val="20"/>
                <w:lang w:val="en-US"/>
              </w:rPr>
              <w:t>–</w:t>
            </w:r>
            <w:r w:rsidRPr="00452CB3">
              <w:rPr>
                <w:rFonts w:ascii="Arial" w:hAnsi="Arial" w:cs="Arial"/>
                <w:b w:val="0"/>
                <w:bCs w:val="0"/>
                <w:color w:val="auto"/>
                <w:sz w:val="20"/>
                <w:szCs w:val="20"/>
                <w:lang w:val="en-US"/>
              </w:rPr>
              <w:t>2027</w:t>
            </w:r>
          </w:p>
        </w:tc>
        <w:tc>
          <w:tcPr>
            <w:tcW w:w="994" w:type="dxa"/>
            <w:tcBorders>
              <w:top w:val="single" w:sz="6" w:space="0" w:color="000000"/>
              <w:left w:val="single" w:sz="6" w:space="0" w:color="000000"/>
              <w:bottom w:val="single" w:sz="6" w:space="0" w:color="000000"/>
              <w:right w:val="nil"/>
            </w:tcBorders>
            <w:hideMark/>
          </w:tcPr>
          <w:p w14:paraId="019F0554"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IOCARIBE Budget</w:t>
            </w:r>
          </w:p>
        </w:tc>
        <w:tc>
          <w:tcPr>
            <w:tcW w:w="1135" w:type="dxa"/>
            <w:tcBorders>
              <w:top w:val="single" w:sz="6" w:space="0" w:color="000000"/>
              <w:left w:val="single" w:sz="6" w:space="0" w:color="000000"/>
              <w:bottom w:val="single" w:sz="6" w:space="0" w:color="000000"/>
              <w:right w:val="nil"/>
            </w:tcBorders>
          </w:tcPr>
          <w:p w14:paraId="4C9C2B8D"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560" w:type="dxa"/>
            <w:tcBorders>
              <w:top w:val="single" w:sz="6" w:space="0" w:color="000000"/>
              <w:left w:val="single" w:sz="6" w:space="0" w:color="000000"/>
              <w:bottom w:val="single" w:sz="6" w:space="0" w:color="000000"/>
              <w:right w:val="nil"/>
            </w:tcBorders>
          </w:tcPr>
          <w:p w14:paraId="1E3F975E"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560" w:type="dxa"/>
            <w:tcBorders>
              <w:top w:val="single" w:sz="6" w:space="0" w:color="000000"/>
              <w:left w:val="single" w:sz="6" w:space="0" w:color="000000"/>
              <w:bottom w:val="single" w:sz="6" w:space="0" w:color="000000"/>
              <w:right w:val="single" w:sz="6" w:space="0" w:color="000000"/>
            </w:tcBorders>
            <w:hideMark/>
          </w:tcPr>
          <w:p w14:paraId="089EB99C"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IOCARIBE and IPHAB-XVII</w:t>
            </w:r>
          </w:p>
        </w:tc>
      </w:tr>
      <w:tr w:rsidR="00452CB3" w:rsidRPr="00452CB3" w14:paraId="63F32F20" w14:textId="77777777" w:rsidTr="0063776C">
        <w:tc>
          <w:tcPr>
            <w:tcW w:w="2680" w:type="dxa"/>
            <w:tcBorders>
              <w:top w:val="single" w:sz="6" w:space="0" w:color="000000"/>
              <w:left w:val="single" w:sz="6" w:space="0" w:color="000000"/>
              <w:bottom w:val="single" w:sz="6" w:space="0" w:color="000000"/>
              <w:right w:val="nil"/>
            </w:tcBorders>
            <w:hideMark/>
          </w:tcPr>
          <w:p w14:paraId="4A51BFE2" w14:textId="191BC76A" w:rsidR="00452CB3" w:rsidRPr="00452CB3" w:rsidRDefault="00452CB3" w:rsidP="0063776C">
            <w:pPr>
              <w:rPr>
                <w:b/>
                <w:bCs/>
                <w:lang w:val="en-US"/>
              </w:rPr>
            </w:pPr>
            <w:r w:rsidRPr="00452CB3">
              <w:rPr>
                <w:lang w:val="en-US"/>
              </w:rPr>
              <w:t>Regional HAB Project in the Western Pacific: WESTPAC-HAB &amp; WESTPAC-TMO</w:t>
            </w:r>
          </w:p>
        </w:tc>
        <w:tc>
          <w:tcPr>
            <w:tcW w:w="1973" w:type="dxa"/>
            <w:tcBorders>
              <w:top w:val="single" w:sz="6" w:space="0" w:color="000000"/>
              <w:left w:val="single" w:sz="6" w:space="0" w:color="000000"/>
              <w:bottom w:val="single" w:sz="6" w:space="0" w:color="000000"/>
              <w:right w:val="nil"/>
            </w:tcBorders>
            <w:hideMark/>
          </w:tcPr>
          <w:p w14:paraId="3D3B2B80"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K. Wakita(Japan)/ Po Teen Lim (Malaysia); D.V. Ha (Vietnam)</w:t>
            </w:r>
          </w:p>
        </w:tc>
        <w:tc>
          <w:tcPr>
            <w:tcW w:w="1277" w:type="dxa"/>
            <w:tcBorders>
              <w:top w:val="single" w:sz="6" w:space="0" w:color="000000"/>
              <w:left w:val="single" w:sz="6" w:space="0" w:color="000000"/>
              <w:bottom w:val="single" w:sz="6" w:space="0" w:color="000000"/>
              <w:right w:val="nil"/>
            </w:tcBorders>
            <w:hideMark/>
          </w:tcPr>
          <w:p w14:paraId="2200A4A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Western Pacific</w:t>
            </w:r>
          </w:p>
        </w:tc>
        <w:tc>
          <w:tcPr>
            <w:tcW w:w="1276" w:type="dxa"/>
            <w:tcBorders>
              <w:top w:val="single" w:sz="6" w:space="0" w:color="000000"/>
              <w:left w:val="single" w:sz="6" w:space="0" w:color="000000"/>
              <w:bottom w:val="single" w:sz="6" w:space="0" w:color="000000"/>
              <w:right w:val="nil"/>
            </w:tcBorders>
            <w:hideMark/>
          </w:tcPr>
          <w:p w14:paraId="0DB90AF0"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roofErr w:type="spellStart"/>
            <w:r w:rsidRPr="00452CB3">
              <w:rPr>
                <w:rFonts w:ascii="Arial" w:hAnsi="Arial" w:cs="Arial"/>
                <w:b w:val="0"/>
                <w:bCs w:val="0"/>
                <w:color w:val="auto"/>
                <w:sz w:val="20"/>
                <w:szCs w:val="20"/>
                <w:lang w:val="en-US"/>
              </w:rPr>
              <w:t>t.b.d.</w:t>
            </w:r>
            <w:proofErr w:type="spellEnd"/>
          </w:p>
        </w:tc>
        <w:tc>
          <w:tcPr>
            <w:tcW w:w="1135" w:type="dxa"/>
            <w:tcBorders>
              <w:top w:val="single" w:sz="6" w:space="0" w:color="000000"/>
              <w:left w:val="single" w:sz="6" w:space="0" w:color="000000"/>
              <w:bottom w:val="single" w:sz="6" w:space="0" w:color="000000"/>
              <w:right w:val="nil"/>
            </w:tcBorders>
            <w:hideMark/>
          </w:tcPr>
          <w:p w14:paraId="0EE5471F" w14:textId="5EE25E5A"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2026</w:t>
            </w:r>
            <w:r w:rsidR="0063776C">
              <w:rPr>
                <w:rFonts w:ascii="Arial" w:hAnsi="Arial" w:cs="Arial"/>
                <w:b w:val="0"/>
                <w:bCs w:val="0"/>
                <w:color w:val="auto"/>
                <w:sz w:val="20"/>
                <w:szCs w:val="20"/>
                <w:lang w:val="en-US"/>
              </w:rPr>
              <w:t>–</w:t>
            </w:r>
            <w:r w:rsidRPr="00452CB3">
              <w:rPr>
                <w:rFonts w:ascii="Arial" w:hAnsi="Arial" w:cs="Arial"/>
                <w:b w:val="0"/>
                <w:bCs w:val="0"/>
                <w:color w:val="auto"/>
                <w:sz w:val="20"/>
                <w:szCs w:val="20"/>
                <w:lang w:val="en-US"/>
              </w:rPr>
              <w:t>2027</w:t>
            </w:r>
          </w:p>
        </w:tc>
        <w:tc>
          <w:tcPr>
            <w:tcW w:w="994" w:type="dxa"/>
            <w:tcBorders>
              <w:top w:val="single" w:sz="6" w:space="0" w:color="000000"/>
              <w:left w:val="single" w:sz="6" w:space="0" w:color="000000"/>
              <w:bottom w:val="single" w:sz="6" w:space="0" w:color="000000"/>
              <w:right w:val="nil"/>
            </w:tcBorders>
            <w:hideMark/>
          </w:tcPr>
          <w:p w14:paraId="0CE63101"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IOC/WESTPAC Budget</w:t>
            </w:r>
          </w:p>
        </w:tc>
        <w:tc>
          <w:tcPr>
            <w:tcW w:w="1135" w:type="dxa"/>
            <w:tcBorders>
              <w:top w:val="single" w:sz="6" w:space="0" w:color="000000"/>
              <w:left w:val="single" w:sz="6" w:space="0" w:color="000000"/>
              <w:bottom w:val="single" w:sz="6" w:space="0" w:color="000000"/>
              <w:right w:val="nil"/>
            </w:tcBorders>
          </w:tcPr>
          <w:p w14:paraId="75F2A470"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560" w:type="dxa"/>
            <w:tcBorders>
              <w:top w:val="single" w:sz="6" w:space="0" w:color="000000"/>
              <w:left w:val="single" w:sz="6" w:space="0" w:color="000000"/>
              <w:bottom w:val="single" w:sz="6" w:space="0" w:color="000000"/>
              <w:right w:val="nil"/>
            </w:tcBorders>
          </w:tcPr>
          <w:p w14:paraId="789B5BEA"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560" w:type="dxa"/>
            <w:tcBorders>
              <w:top w:val="single" w:sz="6" w:space="0" w:color="000000"/>
              <w:left w:val="single" w:sz="6" w:space="0" w:color="000000"/>
              <w:bottom w:val="single" w:sz="6" w:space="0" w:color="000000"/>
              <w:right w:val="single" w:sz="6" w:space="0" w:color="000000"/>
            </w:tcBorders>
            <w:hideMark/>
          </w:tcPr>
          <w:p w14:paraId="7B220A54"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IOC/WESTPAC</w:t>
            </w:r>
          </w:p>
        </w:tc>
      </w:tr>
      <w:tr w:rsidR="00452CB3" w:rsidRPr="00452CB3" w14:paraId="004C595E" w14:textId="77777777" w:rsidTr="0063776C">
        <w:tc>
          <w:tcPr>
            <w:tcW w:w="2680" w:type="dxa"/>
            <w:tcBorders>
              <w:top w:val="single" w:sz="6" w:space="0" w:color="000000"/>
              <w:left w:val="single" w:sz="6" w:space="0" w:color="000000"/>
              <w:bottom w:val="single" w:sz="6" w:space="0" w:color="000000"/>
              <w:right w:val="nil"/>
            </w:tcBorders>
            <w:hideMark/>
          </w:tcPr>
          <w:p w14:paraId="0363CD26" w14:textId="77777777" w:rsidR="00452CB3" w:rsidRPr="00452CB3" w:rsidRDefault="00452CB3" w:rsidP="0063776C">
            <w:pPr>
              <w:rPr>
                <w:b/>
                <w:bCs/>
                <w:lang w:val="en-US"/>
              </w:rPr>
            </w:pPr>
            <w:r w:rsidRPr="00452CB3">
              <w:rPr>
                <w:lang w:val="en-US"/>
              </w:rPr>
              <w:t>Regional Working Group on Harmful Algal Blooms in North Africa (IOC HANA)</w:t>
            </w:r>
          </w:p>
        </w:tc>
        <w:tc>
          <w:tcPr>
            <w:tcW w:w="1973" w:type="dxa"/>
            <w:tcBorders>
              <w:top w:val="single" w:sz="6" w:space="0" w:color="000000"/>
              <w:left w:val="single" w:sz="6" w:space="0" w:color="000000"/>
              <w:bottom w:val="single" w:sz="6" w:space="0" w:color="000000"/>
              <w:right w:val="nil"/>
            </w:tcBorders>
            <w:hideMark/>
          </w:tcPr>
          <w:p w14:paraId="26C1DB36"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 xml:space="preserve">A. Ismael (Egypt), A. </w:t>
            </w:r>
            <w:proofErr w:type="spellStart"/>
            <w:r w:rsidRPr="00452CB3">
              <w:rPr>
                <w:rFonts w:ascii="Arial" w:hAnsi="Arial" w:cs="Arial"/>
                <w:b w:val="0"/>
                <w:bCs w:val="0"/>
                <w:color w:val="auto"/>
                <w:sz w:val="20"/>
                <w:szCs w:val="20"/>
                <w:lang w:val="en-US"/>
              </w:rPr>
              <w:t>Bennoua</w:t>
            </w:r>
            <w:proofErr w:type="spellEnd"/>
            <w:r w:rsidRPr="00452CB3">
              <w:rPr>
                <w:rFonts w:ascii="Arial" w:hAnsi="Arial" w:cs="Arial"/>
                <w:b w:val="0"/>
                <w:bCs w:val="0"/>
                <w:color w:val="auto"/>
                <w:sz w:val="20"/>
                <w:szCs w:val="20"/>
                <w:lang w:val="en-US"/>
              </w:rPr>
              <w:t xml:space="preserve"> (Morocco)</w:t>
            </w:r>
          </w:p>
        </w:tc>
        <w:tc>
          <w:tcPr>
            <w:tcW w:w="1277" w:type="dxa"/>
            <w:tcBorders>
              <w:top w:val="single" w:sz="6" w:space="0" w:color="000000"/>
              <w:left w:val="single" w:sz="6" w:space="0" w:color="000000"/>
              <w:bottom w:val="single" w:sz="6" w:space="0" w:color="000000"/>
              <w:right w:val="nil"/>
            </w:tcBorders>
            <w:hideMark/>
          </w:tcPr>
          <w:p w14:paraId="76036721"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North Africa</w:t>
            </w:r>
          </w:p>
        </w:tc>
        <w:tc>
          <w:tcPr>
            <w:tcW w:w="1276" w:type="dxa"/>
            <w:tcBorders>
              <w:top w:val="single" w:sz="6" w:space="0" w:color="000000"/>
              <w:left w:val="single" w:sz="6" w:space="0" w:color="000000"/>
              <w:bottom w:val="single" w:sz="6" w:space="0" w:color="000000"/>
              <w:right w:val="nil"/>
            </w:tcBorders>
            <w:hideMark/>
          </w:tcPr>
          <w:p w14:paraId="7B9845E2"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on-line pending survey</w:t>
            </w:r>
          </w:p>
        </w:tc>
        <w:tc>
          <w:tcPr>
            <w:tcW w:w="1135" w:type="dxa"/>
            <w:tcBorders>
              <w:top w:val="single" w:sz="6" w:space="0" w:color="000000"/>
              <w:left w:val="single" w:sz="6" w:space="0" w:color="000000"/>
              <w:bottom w:val="single" w:sz="6" w:space="0" w:color="000000"/>
              <w:right w:val="nil"/>
            </w:tcBorders>
            <w:hideMark/>
          </w:tcPr>
          <w:p w14:paraId="1BBDFAB2" w14:textId="222D30AE"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2026</w:t>
            </w:r>
            <w:r w:rsidR="0063776C">
              <w:rPr>
                <w:rFonts w:ascii="Arial" w:hAnsi="Arial" w:cs="Arial"/>
                <w:b w:val="0"/>
                <w:bCs w:val="0"/>
                <w:color w:val="auto"/>
                <w:sz w:val="20"/>
                <w:szCs w:val="20"/>
                <w:lang w:val="en-US"/>
              </w:rPr>
              <w:t>–</w:t>
            </w:r>
            <w:r w:rsidRPr="00452CB3">
              <w:rPr>
                <w:rFonts w:ascii="Arial" w:hAnsi="Arial" w:cs="Arial"/>
                <w:b w:val="0"/>
                <w:bCs w:val="0"/>
                <w:color w:val="auto"/>
                <w:sz w:val="20"/>
                <w:szCs w:val="20"/>
                <w:lang w:val="en-US"/>
              </w:rPr>
              <w:t>2027</w:t>
            </w:r>
          </w:p>
        </w:tc>
        <w:tc>
          <w:tcPr>
            <w:tcW w:w="994" w:type="dxa"/>
            <w:tcBorders>
              <w:top w:val="single" w:sz="6" w:space="0" w:color="000000"/>
              <w:left w:val="single" w:sz="6" w:space="0" w:color="000000"/>
              <w:bottom w:val="single" w:sz="6" w:space="0" w:color="000000"/>
              <w:right w:val="nil"/>
            </w:tcBorders>
            <w:hideMark/>
          </w:tcPr>
          <w:p w14:paraId="6247416C"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IOCAFRICA Budget</w:t>
            </w:r>
          </w:p>
        </w:tc>
        <w:tc>
          <w:tcPr>
            <w:tcW w:w="1135" w:type="dxa"/>
            <w:tcBorders>
              <w:top w:val="single" w:sz="6" w:space="0" w:color="000000"/>
              <w:left w:val="single" w:sz="6" w:space="0" w:color="000000"/>
              <w:bottom w:val="single" w:sz="6" w:space="0" w:color="000000"/>
              <w:right w:val="nil"/>
            </w:tcBorders>
            <w:hideMark/>
          </w:tcPr>
          <w:p w14:paraId="62A5C65E"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0</w:t>
            </w:r>
          </w:p>
        </w:tc>
        <w:tc>
          <w:tcPr>
            <w:tcW w:w="1560" w:type="dxa"/>
            <w:tcBorders>
              <w:top w:val="single" w:sz="6" w:space="0" w:color="000000"/>
              <w:left w:val="single" w:sz="6" w:space="0" w:color="000000"/>
              <w:bottom w:val="single" w:sz="6" w:space="0" w:color="000000"/>
              <w:right w:val="nil"/>
            </w:tcBorders>
            <w:hideMark/>
          </w:tcPr>
          <w:p w14:paraId="0CB7E0D7"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15</w:t>
            </w:r>
          </w:p>
        </w:tc>
        <w:tc>
          <w:tcPr>
            <w:tcW w:w="1560" w:type="dxa"/>
            <w:tcBorders>
              <w:top w:val="single" w:sz="6" w:space="0" w:color="000000"/>
              <w:left w:val="single" w:sz="6" w:space="0" w:color="000000"/>
              <w:bottom w:val="single" w:sz="6" w:space="0" w:color="000000"/>
              <w:right w:val="single" w:sz="6" w:space="0" w:color="000000"/>
            </w:tcBorders>
            <w:hideMark/>
          </w:tcPr>
          <w:p w14:paraId="05393FAC"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IPHAB-XVII</w:t>
            </w:r>
          </w:p>
        </w:tc>
      </w:tr>
      <w:tr w:rsidR="00452CB3" w:rsidRPr="00452CB3" w14:paraId="0855C142" w14:textId="77777777" w:rsidTr="0063776C">
        <w:tc>
          <w:tcPr>
            <w:tcW w:w="2680" w:type="dxa"/>
            <w:tcBorders>
              <w:top w:val="single" w:sz="6" w:space="0" w:color="000000"/>
              <w:left w:val="single" w:sz="6" w:space="0" w:color="000000"/>
              <w:bottom w:val="single" w:sz="6" w:space="0" w:color="000000"/>
              <w:right w:val="nil"/>
            </w:tcBorders>
            <w:hideMark/>
          </w:tcPr>
          <w:p w14:paraId="0C0D2140"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lastRenderedPageBreak/>
              <w:t>Regional Working Group on Harmful Algal Blooms in Africa (IOCAFRICA/HAB)</w:t>
            </w:r>
          </w:p>
        </w:tc>
        <w:tc>
          <w:tcPr>
            <w:tcW w:w="1973" w:type="dxa"/>
            <w:tcBorders>
              <w:top w:val="single" w:sz="6" w:space="0" w:color="000000"/>
              <w:left w:val="single" w:sz="6" w:space="0" w:color="000000"/>
              <w:bottom w:val="single" w:sz="6" w:space="0" w:color="000000"/>
              <w:right w:val="nil"/>
            </w:tcBorders>
            <w:hideMark/>
          </w:tcPr>
          <w:p w14:paraId="6EC14D4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roofErr w:type="spellStart"/>
            <w:r w:rsidRPr="00452CB3">
              <w:rPr>
                <w:rFonts w:ascii="Arial" w:hAnsi="Arial" w:cs="Arial"/>
                <w:b w:val="0"/>
                <w:bCs w:val="0"/>
                <w:color w:val="auto"/>
                <w:sz w:val="20"/>
                <w:szCs w:val="20"/>
                <w:lang w:val="en-US"/>
              </w:rPr>
              <w:t>t.b.d.</w:t>
            </w:r>
            <w:proofErr w:type="spellEnd"/>
          </w:p>
        </w:tc>
        <w:tc>
          <w:tcPr>
            <w:tcW w:w="1277" w:type="dxa"/>
            <w:tcBorders>
              <w:top w:val="single" w:sz="6" w:space="0" w:color="000000"/>
              <w:left w:val="single" w:sz="6" w:space="0" w:color="000000"/>
              <w:bottom w:val="single" w:sz="6" w:space="0" w:color="000000"/>
              <w:right w:val="nil"/>
            </w:tcBorders>
            <w:hideMark/>
          </w:tcPr>
          <w:p w14:paraId="08BE410D"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roofErr w:type="spellStart"/>
            <w:r w:rsidRPr="00452CB3">
              <w:rPr>
                <w:rFonts w:ascii="Arial" w:hAnsi="Arial" w:cs="Arial"/>
                <w:b w:val="0"/>
                <w:bCs w:val="0"/>
                <w:color w:val="auto"/>
                <w:sz w:val="20"/>
                <w:szCs w:val="20"/>
                <w:lang w:val="en-US"/>
              </w:rPr>
              <w:t>t.b.d.</w:t>
            </w:r>
            <w:proofErr w:type="spellEnd"/>
          </w:p>
        </w:tc>
        <w:tc>
          <w:tcPr>
            <w:tcW w:w="1276" w:type="dxa"/>
            <w:tcBorders>
              <w:top w:val="single" w:sz="6" w:space="0" w:color="000000"/>
              <w:left w:val="single" w:sz="6" w:space="0" w:color="000000"/>
              <w:bottom w:val="single" w:sz="6" w:space="0" w:color="000000"/>
              <w:right w:val="nil"/>
            </w:tcBorders>
            <w:hideMark/>
          </w:tcPr>
          <w:p w14:paraId="05D25722"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roofErr w:type="spellStart"/>
            <w:r w:rsidRPr="00452CB3">
              <w:rPr>
                <w:rFonts w:ascii="Arial" w:hAnsi="Arial" w:cs="Arial"/>
                <w:b w:val="0"/>
                <w:bCs w:val="0"/>
                <w:color w:val="auto"/>
                <w:sz w:val="20"/>
                <w:szCs w:val="20"/>
                <w:lang w:val="en-US"/>
              </w:rPr>
              <w:t>t.b.d.</w:t>
            </w:r>
            <w:proofErr w:type="spellEnd"/>
          </w:p>
        </w:tc>
        <w:tc>
          <w:tcPr>
            <w:tcW w:w="1135" w:type="dxa"/>
            <w:tcBorders>
              <w:top w:val="single" w:sz="6" w:space="0" w:color="000000"/>
              <w:left w:val="single" w:sz="6" w:space="0" w:color="000000"/>
              <w:bottom w:val="single" w:sz="6" w:space="0" w:color="000000"/>
              <w:right w:val="nil"/>
            </w:tcBorders>
            <w:hideMark/>
          </w:tcPr>
          <w:p w14:paraId="71656ACC"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2026-2027</w:t>
            </w:r>
          </w:p>
        </w:tc>
        <w:tc>
          <w:tcPr>
            <w:tcW w:w="994" w:type="dxa"/>
            <w:tcBorders>
              <w:top w:val="single" w:sz="6" w:space="0" w:color="000000"/>
              <w:left w:val="single" w:sz="6" w:space="0" w:color="000000"/>
              <w:bottom w:val="single" w:sz="6" w:space="0" w:color="000000"/>
              <w:right w:val="nil"/>
            </w:tcBorders>
            <w:hideMark/>
          </w:tcPr>
          <w:p w14:paraId="5ABEFDD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IOCAFRICA Budget</w:t>
            </w:r>
          </w:p>
        </w:tc>
        <w:tc>
          <w:tcPr>
            <w:tcW w:w="1135" w:type="dxa"/>
            <w:tcBorders>
              <w:top w:val="single" w:sz="6" w:space="0" w:color="000000"/>
              <w:left w:val="single" w:sz="6" w:space="0" w:color="000000"/>
              <w:bottom w:val="single" w:sz="6" w:space="0" w:color="000000"/>
              <w:right w:val="nil"/>
            </w:tcBorders>
          </w:tcPr>
          <w:p w14:paraId="6C1CB99B"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560" w:type="dxa"/>
            <w:tcBorders>
              <w:top w:val="single" w:sz="6" w:space="0" w:color="000000"/>
              <w:left w:val="single" w:sz="6" w:space="0" w:color="000000"/>
              <w:bottom w:val="single" w:sz="6" w:space="0" w:color="000000"/>
              <w:right w:val="nil"/>
            </w:tcBorders>
          </w:tcPr>
          <w:p w14:paraId="2509585C"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560" w:type="dxa"/>
            <w:tcBorders>
              <w:top w:val="single" w:sz="6" w:space="0" w:color="000000"/>
              <w:left w:val="single" w:sz="6" w:space="0" w:color="000000"/>
              <w:bottom w:val="single" w:sz="6" w:space="0" w:color="000000"/>
              <w:right w:val="single" w:sz="6" w:space="0" w:color="000000"/>
            </w:tcBorders>
            <w:hideMark/>
          </w:tcPr>
          <w:p w14:paraId="728F8E5F"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IOCAFRICA-V</w:t>
            </w:r>
          </w:p>
        </w:tc>
      </w:tr>
      <w:tr w:rsidR="00452CB3" w:rsidRPr="00452CB3" w14:paraId="4D16A3D2" w14:textId="77777777" w:rsidTr="0063776C">
        <w:tc>
          <w:tcPr>
            <w:tcW w:w="2680" w:type="dxa"/>
            <w:tcBorders>
              <w:top w:val="single" w:sz="6" w:space="0" w:color="000000"/>
              <w:left w:val="single" w:sz="6" w:space="0" w:color="000000"/>
              <w:bottom w:val="single" w:sz="6" w:space="0" w:color="000000"/>
              <w:right w:val="nil"/>
            </w:tcBorders>
            <w:shd w:val="clear" w:color="auto" w:fill="E6E6E6"/>
            <w:hideMark/>
          </w:tcPr>
          <w:p w14:paraId="5CE3C66F"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CAPACITY ENHANCEMENT</w:t>
            </w:r>
          </w:p>
        </w:tc>
        <w:tc>
          <w:tcPr>
            <w:tcW w:w="1973" w:type="dxa"/>
            <w:tcBorders>
              <w:top w:val="single" w:sz="6" w:space="0" w:color="000000"/>
              <w:left w:val="single" w:sz="6" w:space="0" w:color="000000"/>
              <w:bottom w:val="single" w:sz="6" w:space="0" w:color="000000"/>
              <w:right w:val="nil"/>
            </w:tcBorders>
            <w:shd w:val="clear" w:color="auto" w:fill="E6E6E6"/>
          </w:tcPr>
          <w:p w14:paraId="294078C7"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277" w:type="dxa"/>
            <w:tcBorders>
              <w:top w:val="single" w:sz="6" w:space="0" w:color="000000"/>
              <w:left w:val="single" w:sz="6" w:space="0" w:color="000000"/>
              <w:bottom w:val="single" w:sz="6" w:space="0" w:color="000000"/>
              <w:right w:val="nil"/>
            </w:tcBorders>
            <w:shd w:val="clear" w:color="auto" w:fill="E6E6E6"/>
          </w:tcPr>
          <w:p w14:paraId="296625B6"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276" w:type="dxa"/>
            <w:tcBorders>
              <w:top w:val="single" w:sz="6" w:space="0" w:color="000000"/>
              <w:left w:val="single" w:sz="6" w:space="0" w:color="000000"/>
              <w:bottom w:val="single" w:sz="6" w:space="0" w:color="000000"/>
              <w:right w:val="nil"/>
            </w:tcBorders>
            <w:shd w:val="clear" w:color="auto" w:fill="E6E6E6"/>
          </w:tcPr>
          <w:p w14:paraId="4EC19287"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135" w:type="dxa"/>
            <w:tcBorders>
              <w:top w:val="single" w:sz="6" w:space="0" w:color="000000"/>
              <w:left w:val="single" w:sz="6" w:space="0" w:color="000000"/>
              <w:bottom w:val="single" w:sz="6" w:space="0" w:color="000000"/>
              <w:right w:val="nil"/>
            </w:tcBorders>
            <w:shd w:val="clear" w:color="auto" w:fill="E6E6E6"/>
          </w:tcPr>
          <w:p w14:paraId="731F35F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994" w:type="dxa"/>
            <w:tcBorders>
              <w:top w:val="single" w:sz="6" w:space="0" w:color="000000"/>
              <w:left w:val="single" w:sz="6" w:space="0" w:color="000000"/>
              <w:bottom w:val="single" w:sz="6" w:space="0" w:color="000000"/>
              <w:right w:val="nil"/>
            </w:tcBorders>
            <w:shd w:val="clear" w:color="auto" w:fill="E6E6E6"/>
          </w:tcPr>
          <w:p w14:paraId="0F65EDF2"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135" w:type="dxa"/>
            <w:tcBorders>
              <w:top w:val="single" w:sz="6" w:space="0" w:color="000000"/>
              <w:left w:val="single" w:sz="6" w:space="0" w:color="000000"/>
              <w:bottom w:val="single" w:sz="6" w:space="0" w:color="000000"/>
              <w:right w:val="nil"/>
            </w:tcBorders>
            <w:shd w:val="clear" w:color="auto" w:fill="E6E6E6"/>
          </w:tcPr>
          <w:p w14:paraId="54660CCB"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560" w:type="dxa"/>
            <w:tcBorders>
              <w:top w:val="single" w:sz="6" w:space="0" w:color="000000"/>
              <w:left w:val="single" w:sz="6" w:space="0" w:color="000000"/>
              <w:bottom w:val="single" w:sz="6" w:space="0" w:color="000000"/>
              <w:right w:val="nil"/>
            </w:tcBorders>
            <w:shd w:val="clear" w:color="auto" w:fill="E6E6E6"/>
          </w:tcPr>
          <w:p w14:paraId="6A05A43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560" w:type="dxa"/>
            <w:tcBorders>
              <w:top w:val="single" w:sz="6" w:space="0" w:color="000000"/>
              <w:left w:val="single" w:sz="6" w:space="0" w:color="000000"/>
              <w:bottom w:val="single" w:sz="6" w:space="0" w:color="000000"/>
              <w:right w:val="single" w:sz="6" w:space="0" w:color="000000"/>
            </w:tcBorders>
            <w:shd w:val="clear" w:color="auto" w:fill="E6E6E6"/>
          </w:tcPr>
          <w:p w14:paraId="757964A2"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r>
      <w:tr w:rsidR="00452CB3" w:rsidRPr="00452CB3" w14:paraId="52155543" w14:textId="77777777" w:rsidTr="0063776C">
        <w:tc>
          <w:tcPr>
            <w:tcW w:w="2680" w:type="dxa"/>
            <w:tcBorders>
              <w:top w:val="single" w:sz="6" w:space="0" w:color="000000"/>
              <w:left w:val="single" w:sz="6" w:space="0" w:color="000000"/>
              <w:bottom w:val="single" w:sz="6" w:space="0" w:color="000000"/>
              <w:right w:val="nil"/>
            </w:tcBorders>
            <w:hideMark/>
          </w:tcPr>
          <w:p w14:paraId="78978AA0"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IOC Training Course on Identification and Qualification in Harmful Marine Microalgae</w:t>
            </w:r>
          </w:p>
        </w:tc>
        <w:tc>
          <w:tcPr>
            <w:tcW w:w="1973" w:type="dxa"/>
            <w:tcBorders>
              <w:top w:val="single" w:sz="6" w:space="0" w:color="000000"/>
              <w:left w:val="single" w:sz="6" w:space="0" w:color="000000"/>
              <w:bottom w:val="single" w:sz="6" w:space="0" w:color="000000"/>
              <w:right w:val="nil"/>
            </w:tcBorders>
          </w:tcPr>
          <w:p w14:paraId="68AE0612"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SCCHA, OTGA</w:t>
            </w:r>
          </w:p>
          <w:p w14:paraId="772BDABE"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p w14:paraId="6873B50A"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277" w:type="dxa"/>
            <w:tcBorders>
              <w:top w:val="single" w:sz="6" w:space="0" w:color="000000"/>
              <w:left w:val="single" w:sz="6" w:space="0" w:color="000000"/>
              <w:bottom w:val="single" w:sz="6" w:space="0" w:color="000000"/>
              <w:right w:val="nil"/>
            </w:tcBorders>
            <w:hideMark/>
          </w:tcPr>
          <w:p w14:paraId="39F530F3"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Global</w:t>
            </w:r>
          </w:p>
        </w:tc>
        <w:tc>
          <w:tcPr>
            <w:tcW w:w="1276" w:type="dxa"/>
            <w:tcBorders>
              <w:top w:val="single" w:sz="6" w:space="0" w:color="000000"/>
              <w:left w:val="single" w:sz="6" w:space="0" w:color="000000"/>
              <w:bottom w:val="single" w:sz="6" w:space="0" w:color="000000"/>
              <w:right w:val="nil"/>
            </w:tcBorders>
            <w:hideMark/>
          </w:tcPr>
          <w:p w14:paraId="0E63BED6"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University of Copenhagen, Denmark</w:t>
            </w:r>
          </w:p>
        </w:tc>
        <w:tc>
          <w:tcPr>
            <w:tcW w:w="1135" w:type="dxa"/>
            <w:tcBorders>
              <w:top w:val="single" w:sz="6" w:space="0" w:color="000000"/>
              <w:left w:val="single" w:sz="6" w:space="0" w:color="000000"/>
              <w:bottom w:val="single" w:sz="6" w:space="0" w:color="000000"/>
              <w:right w:val="nil"/>
            </w:tcBorders>
            <w:hideMark/>
          </w:tcPr>
          <w:p w14:paraId="239CC214"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2026 and 2027</w:t>
            </w:r>
          </w:p>
        </w:tc>
        <w:tc>
          <w:tcPr>
            <w:tcW w:w="994" w:type="dxa"/>
            <w:tcBorders>
              <w:top w:val="single" w:sz="6" w:space="0" w:color="000000"/>
              <w:left w:val="single" w:sz="6" w:space="0" w:color="000000"/>
              <w:bottom w:val="single" w:sz="6" w:space="0" w:color="000000"/>
              <w:right w:val="nil"/>
            </w:tcBorders>
            <w:hideMark/>
          </w:tcPr>
          <w:p w14:paraId="4FCE44CB"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5</w:t>
            </w:r>
          </w:p>
        </w:tc>
        <w:tc>
          <w:tcPr>
            <w:tcW w:w="1135" w:type="dxa"/>
            <w:tcBorders>
              <w:top w:val="single" w:sz="6" w:space="0" w:color="000000"/>
              <w:left w:val="single" w:sz="6" w:space="0" w:color="000000"/>
              <w:bottom w:val="single" w:sz="6" w:space="0" w:color="000000"/>
              <w:right w:val="nil"/>
            </w:tcBorders>
            <w:hideMark/>
          </w:tcPr>
          <w:p w14:paraId="3731FD2F"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Danish partners and cost recovery</w:t>
            </w:r>
          </w:p>
        </w:tc>
        <w:tc>
          <w:tcPr>
            <w:tcW w:w="1560" w:type="dxa"/>
            <w:tcBorders>
              <w:top w:val="single" w:sz="6" w:space="0" w:color="000000"/>
              <w:left w:val="single" w:sz="6" w:space="0" w:color="000000"/>
              <w:bottom w:val="single" w:sz="6" w:space="0" w:color="000000"/>
              <w:right w:val="nil"/>
            </w:tcBorders>
            <w:hideMark/>
          </w:tcPr>
          <w:p w14:paraId="13CABAF6"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5</w:t>
            </w:r>
          </w:p>
        </w:tc>
        <w:tc>
          <w:tcPr>
            <w:tcW w:w="1560" w:type="dxa"/>
            <w:tcBorders>
              <w:top w:val="single" w:sz="6" w:space="0" w:color="000000"/>
              <w:left w:val="single" w:sz="6" w:space="0" w:color="000000"/>
              <w:bottom w:val="single" w:sz="6" w:space="0" w:color="000000"/>
              <w:right w:val="single" w:sz="6" w:space="0" w:color="000000"/>
            </w:tcBorders>
            <w:hideMark/>
          </w:tcPr>
          <w:p w14:paraId="63731C66"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IPHAB-XVII</w:t>
            </w:r>
          </w:p>
        </w:tc>
      </w:tr>
      <w:tr w:rsidR="00452CB3" w:rsidRPr="00452CB3" w14:paraId="13C39659" w14:textId="77777777" w:rsidTr="0063776C">
        <w:tc>
          <w:tcPr>
            <w:tcW w:w="2680" w:type="dxa"/>
            <w:tcBorders>
              <w:top w:val="single" w:sz="6" w:space="0" w:color="000000"/>
              <w:left w:val="single" w:sz="6" w:space="0" w:color="000000"/>
              <w:bottom w:val="nil"/>
              <w:right w:val="nil"/>
            </w:tcBorders>
            <w:hideMark/>
          </w:tcPr>
          <w:p w14:paraId="1774CDE0"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 xml:space="preserve">International Phytoplankton Intercalibration (IPI) </w:t>
            </w:r>
          </w:p>
        </w:tc>
        <w:tc>
          <w:tcPr>
            <w:tcW w:w="1973" w:type="dxa"/>
            <w:tcBorders>
              <w:top w:val="single" w:sz="6" w:space="0" w:color="000000"/>
              <w:left w:val="single" w:sz="6" w:space="0" w:color="000000"/>
              <w:bottom w:val="nil"/>
              <w:right w:val="nil"/>
            </w:tcBorders>
            <w:hideMark/>
          </w:tcPr>
          <w:p w14:paraId="770AB861"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New host to be confirmed – IOC SCCHA. OTGA</w:t>
            </w:r>
          </w:p>
        </w:tc>
        <w:tc>
          <w:tcPr>
            <w:tcW w:w="1277" w:type="dxa"/>
            <w:tcBorders>
              <w:top w:val="single" w:sz="6" w:space="0" w:color="000000"/>
              <w:left w:val="single" w:sz="6" w:space="0" w:color="000000"/>
              <w:bottom w:val="nil"/>
              <w:right w:val="nil"/>
            </w:tcBorders>
            <w:hideMark/>
          </w:tcPr>
          <w:p w14:paraId="71504F4E"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Global</w:t>
            </w:r>
          </w:p>
        </w:tc>
        <w:tc>
          <w:tcPr>
            <w:tcW w:w="1276" w:type="dxa"/>
            <w:tcBorders>
              <w:top w:val="single" w:sz="6" w:space="0" w:color="000000"/>
              <w:left w:val="single" w:sz="6" w:space="0" w:color="000000"/>
              <w:bottom w:val="nil"/>
              <w:right w:val="nil"/>
            </w:tcBorders>
            <w:hideMark/>
          </w:tcPr>
          <w:p w14:paraId="30FF5D18"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New host  and Univ. of Copenhagen</w:t>
            </w:r>
          </w:p>
        </w:tc>
        <w:tc>
          <w:tcPr>
            <w:tcW w:w="1135" w:type="dxa"/>
            <w:tcBorders>
              <w:top w:val="single" w:sz="6" w:space="0" w:color="000000"/>
              <w:left w:val="single" w:sz="6" w:space="0" w:color="000000"/>
              <w:bottom w:val="nil"/>
              <w:right w:val="nil"/>
            </w:tcBorders>
            <w:hideMark/>
          </w:tcPr>
          <w:p w14:paraId="4FA34200"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2026 and 2027</w:t>
            </w:r>
          </w:p>
        </w:tc>
        <w:tc>
          <w:tcPr>
            <w:tcW w:w="994" w:type="dxa"/>
            <w:tcBorders>
              <w:top w:val="single" w:sz="6" w:space="0" w:color="000000"/>
              <w:left w:val="single" w:sz="6" w:space="0" w:color="000000"/>
              <w:bottom w:val="nil"/>
              <w:right w:val="nil"/>
            </w:tcBorders>
            <w:hideMark/>
          </w:tcPr>
          <w:p w14:paraId="4527E380"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0</w:t>
            </w:r>
          </w:p>
        </w:tc>
        <w:tc>
          <w:tcPr>
            <w:tcW w:w="1135" w:type="dxa"/>
            <w:tcBorders>
              <w:top w:val="single" w:sz="6" w:space="0" w:color="000000"/>
              <w:left w:val="single" w:sz="6" w:space="0" w:color="000000"/>
              <w:bottom w:val="nil"/>
              <w:right w:val="nil"/>
            </w:tcBorders>
            <w:hideMark/>
          </w:tcPr>
          <w:p w14:paraId="264F75C0"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partners and cost recovery</w:t>
            </w:r>
          </w:p>
        </w:tc>
        <w:tc>
          <w:tcPr>
            <w:tcW w:w="1560" w:type="dxa"/>
            <w:tcBorders>
              <w:top w:val="single" w:sz="6" w:space="0" w:color="000000"/>
              <w:left w:val="single" w:sz="6" w:space="0" w:color="000000"/>
              <w:bottom w:val="nil"/>
              <w:right w:val="nil"/>
            </w:tcBorders>
            <w:hideMark/>
          </w:tcPr>
          <w:p w14:paraId="51650ED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10</w:t>
            </w:r>
          </w:p>
        </w:tc>
        <w:tc>
          <w:tcPr>
            <w:tcW w:w="1560" w:type="dxa"/>
            <w:tcBorders>
              <w:top w:val="single" w:sz="6" w:space="0" w:color="000000"/>
              <w:left w:val="single" w:sz="6" w:space="0" w:color="000000"/>
              <w:bottom w:val="nil"/>
              <w:right w:val="single" w:sz="6" w:space="0" w:color="000000"/>
            </w:tcBorders>
            <w:hideMark/>
          </w:tcPr>
          <w:p w14:paraId="2CF6D12E"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 xml:space="preserve">IPHAB-XVII </w:t>
            </w:r>
          </w:p>
        </w:tc>
      </w:tr>
      <w:tr w:rsidR="00452CB3" w:rsidRPr="00452CB3" w14:paraId="0667E626" w14:textId="77777777" w:rsidTr="0063776C">
        <w:tc>
          <w:tcPr>
            <w:tcW w:w="2680" w:type="dxa"/>
            <w:tcBorders>
              <w:top w:val="single" w:sz="6" w:space="0" w:color="000000"/>
              <w:left w:val="single" w:sz="6" w:space="0" w:color="000000"/>
              <w:bottom w:val="single" w:sz="6" w:space="0" w:color="000000"/>
              <w:right w:val="nil"/>
            </w:tcBorders>
            <w:hideMark/>
          </w:tcPr>
          <w:p w14:paraId="516B967E"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14</w:t>
            </w:r>
            <w:r w:rsidRPr="00452CB3">
              <w:rPr>
                <w:rFonts w:ascii="Arial" w:hAnsi="Arial" w:cs="Arial"/>
                <w:b w:val="0"/>
                <w:bCs w:val="0"/>
                <w:color w:val="auto"/>
                <w:sz w:val="20"/>
                <w:szCs w:val="20"/>
                <w:vertAlign w:val="superscript"/>
                <w:lang w:val="en-US"/>
              </w:rPr>
              <w:t>th</w:t>
            </w:r>
            <w:r w:rsidRPr="00452CB3">
              <w:rPr>
                <w:rFonts w:ascii="Arial" w:hAnsi="Arial" w:cs="Arial"/>
                <w:b w:val="0"/>
                <w:bCs w:val="0"/>
                <w:color w:val="auto"/>
                <w:sz w:val="20"/>
                <w:szCs w:val="20"/>
                <w:lang w:val="en-US"/>
              </w:rPr>
              <w:t xml:space="preserve"> Advanced Phytoplankton Course</w:t>
            </w:r>
          </w:p>
        </w:tc>
        <w:tc>
          <w:tcPr>
            <w:tcW w:w="1973" w:type="dxa"/>
            <w:tcBorders>
              <w:top w:val="single" w:sz="6" w:space="0" w:color="000000"/>
              <w:left w:val="single" w:sz="6" w:space="0" w:color="000000"/>
              <w:bottom w:val="single" w:sz="6" w:space="0" w:color="000000"/>
              <w:right w:val="nil"/>
            </w:tcBorders>
            <w:hideMark/>
          </w:tcPr>
          <w:p w14:paraId="27794886"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APC Steering Group, OTGA</w:t>
            </w:r>
          </w:p>
        </w:tc>
        <w:tc>
          <w:tcPr>
            <w:tcW w:w="1277" w:type="dxa"/>
            <w:tcBorders>
              <w:top w:val="single" w:sz="6" w:space="0" w:color="000000"/>
              <w:left w:val="single" w:sz="6" w:space="0" w:color="000000"/>
              <w:bottom w:val="single" w:sz="6" w:space="0" w:color="000000"/>
              <w:right w:val="nil"/>
            </w:tcBorders>
            <w:hideMark/>
          </w:tcPr>
          <w:p w14:paraId="72E013F8"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Global</w:t>
            </w:r>
          </w:p>
        </w:tc>
        <w:tc>
          <w:tcPr>
            <w:tcW w:w="1276" w:type="dxa"/>
            <w:tcBorders>
              <w:top w:val="single" w:sz="6" w:space="0" w:color="000000"/>
              <w:left w:val="single" w:sz="6" w:space="0" w:color="000000"/>
              <w:bottom w:val="single" w:sz="6" w:space="0" w:color="000000"/>
              <w:right w:val="nil"/>
            </w:tcBorders>
            <w:hideMark/>
          </w:tcPr>
          <w:p w14:paraId="196B0263"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Roscoff, France.</w:t>
            </w:r>
          </w:p>
        </w:tc>
        <w:tc>
          <w:tcPr>
            <w:tcW w:w="1135" w:type="dxa"/>
            <w:tcBorders>
              <w:top w:val="single" w:sz="6" w:space="0" w:color="000000"/>
              <w:left w:val="single" w:sz="6" w:space="0" w:color="000000"/>
              <w:bottom w:val="single" w:sz="6" w:space="0" w:color="000000"/>
              <w:right w:val="nil"/>
            </w:tcBorders>
            <w:hideMark/>
          </w:tcPr>
          <w:p w14:paraId="39475C0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2027</w:t>
            </w:r>
          </w:p>
        </w:tc>
        <w:tc>
          <w:tcPr>
            <w:tcW w:w="994" w:type="dxa"/>
            <w:tcBorders>
              <w:top w:val="single" w:sz="6" w:space="0" w:color="000000"/>
              <w:left w:val="single" w:sz="6" w:space="0" w:color="000000"/>
              <w:bottom w:val="single" w:sz="6" w:space="0" w:color="000000"/>
              <w:right w:val="nil"/>
            </w:tcBorders>
            <w:hideMark/>
          </w:tcPr>
          <w:p w14:paraId="01A1ED4F"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5 for teachers travel + in-kind from IOC SCCHAB</w:t>
            </w:r>
          </w:p>
        </w:tc>
        <w:tc>
          <w:tcPr>
            <w:tcW w:w="1135" w:type="dxa"/>
            <w:tcBorders>
              <w:top w:val="single" w:sz="6" w:space="0" w:color="000000"/>
              <w:left w:val="single" w:sz="6" w:space="0" w:color="000000"/>
              <w:bottom w:val="single" w:sz="6" w:space="0" w:color="000000"/>
              <w:right w:val="nil"/>
            </w:tcBorders>
            <w:hideMark/>
          </w:tcPr>
          <w:p w14:paraId="3C1999BC"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Grants to be sought</w:t>
            </w:r>
          </w:p>
        </w:tc>
        <w:tc>
          <w:tcPr>
            <w:tcW w:w="1560" w:type="dxa"/>
            <w:tcBorders>
              <w:top w:val="single" w:sz="6" w:space="0" w:color="000000"/>
              <w:left w:val="single" w:sz="6" w:space="0" w:color="000000"/>
              <w:bottom w:val="single" w:sz="6" w:space="0" w:color="000000"/>
              <w:right w:val="nil"/>
            </w:tcBorders>
            <w:hideMark/>
          </w:tcPr>
          <w:p w14:paraId="3D2B9751"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40</w:t>
            </w:r>
          </w:p>
        </w:tc>
        <w:tc>
          <w:tcPr>
            <w:tcW w:w="1560" w:type="dxa"/>
            <w:tcBorders>
              <w:top w:val="single" w:sz="6" w:space="0" w:color="000000"/>
              <w:left w:val="single" w:sz="6" w:space="0" w:color="000000"/>
              <w:bottom w:val="single" w:sz="6" w:space="0" w:color="000000"/>
              <w:right w:val="single" w:sz="6" w:space="0" w:color="000000"/>
            </w:tcBorders>
            <w:hideMark/>
          </w:tcPr>
          <w:p w14:paraId="4C58D172"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IPHAB-XVII</w:t>
            </w:r>
          </w:p>
        </w:tc>
      </w:tr>
      <w:tr w:rsidR="00452CB3" w:rsidRPr="00452CB3" w14:paraId="4C7E35FE" w14:textId="77777777" w:rsidTr="0063776C">
        <w:tc>
          <w:tcPr>
            <w:tcW w:w="2680" w:type="dxa"/>
            <w:tcBorders>
              <w:top w:val="single" w:sz="6" w:space="0" w:color="000000"/>
              <w:left w:val="single" w:sz="6" w:space="0" w:color="000000"/>
              <w:bottom w:val="single" w:sz="6" w:space="0" w:color="000000"/>
              <w:right w:val="nil"/>
            </w:tcBorders>
            <w:hideMark/>
          </w:tcPr>
          <w:p w14:paraId="5AF4EA36"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Regional Training Courses on HAB</w:t>
            </w:r>
          </w:p>
        </w:tc>
        <w:tc>
          <w:tcPr>
            <w:tcW w:w="1973" w:type="dxa"/>
            <w:tcBorders>
              <w:top w:val="single" w:sz="6" w:space="0" w:color="000000"/>
              <w:left w:val="single" w:sz="6" w:space="0" w:color="000000"/>
              <w:bottom w:val="single" w:sz="6" w:space="0" w:color="000000"/>
              <w:right w:val="nil"/>
            </w:tcBorders>
            <w:hideMark/>
          </w:tcPr>
          <w:p w14:paraId="00CA127B"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To be decided</w:t>
            </w:r>
          </w:p>
        </w:tc>
        <w:tc>
          <w:tcPr>
            <w:tcW w:w="1277" w:type="dxa"/>
            <w:tcBorders>
              <w:top w:val="single" w:sz="6" w:space="0" w:color="000000"/>
              <w:left w:val="single" w:sz="6" w:space="0" w:color="000000"/>
              <w:bottom w:val="single" w:sz="6" w:space="0" w:color="000000"/>
              <w:right w:val="nil"/>
            </w:tcBorders>
            <w:hideMark/>
          </w:tcPr>
          <w:p w14:paraId="6333ABA2"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ANCA, FANSA, HANA, IOCAFRICA/HAB</w:t>
            </w:r>
          </w:p>
        </w:tc>
        <w:tc>
          <w:tcPr>
            <w:tcW w:w="1276" w:type="dxa"/>
            <w:tcBorders>
              <w:top w:val="single" w:sz="6" w:space="0" w:color="000000"/>
              <w:left w:val="single" w:sz="6" w:space="0" w:color="000000"/>
              <w:bottom w:val="single" w:sz="6" w:space="0" w:color="000000"/>
              <w:right w:val="nil"/>
            </w:tcBorders>
            <w:hideMark/>
          </w:tcPr>
          <w:p w14:paraId="504C5379"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roofErr w:type="spellStart"/>
            <w:r w:rsidRPr="00452CB3">
              <w:rPr>
                <w:rFonts w:ascii="Arial" w:hAnsi="Arial" w:cs="Arial"/>
                <w:b w:val="0"/>
                <w:bCs w:val="0"/>
                <w:color w:val="auto"/>
                <w:sz w:val="20"/>
                <w:szCs w:val="20"/>
                <w:lang w:val="en-US"/>
              </w:rPr>
              <w:t>t.b.d.</w:t>
            </w:r>
            <w:proofErr w:type="spellEnd"/>
          </w:p>
        </w:tc>
        <w:tc>
          <w:tcPr>
            <w:tcW w:w="1135" w:type="dxa"/>
            <w:tcBorders>
              <w:top w:val="single" w:sz="6" w:space="0" w:color="000000"/>
              <w:left w:val="single" w:sz="6" w:space="0" w:color="000000"/>
              <w:bottom w:val="single" w:sz="6" w:space="0" w:color="000000"/>
              <w:right w:val="nil"/>
            </w:tcBorders>
            <w:hideMark/>
          </w:tcPr>
          <w:p w14:paraId="1B2B244C"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2026 and 2027</w:t>
            </w:r>
          </w:p>
        </w:tc>
        <w:tc>
          <w:tcPr>
            <w:tcW w:w="994" w:type="dxa"/>
            <w:tcBorders>
              <w:top w:val="single" w:sz="6" w:space="0" w:color="000000"/>
              <w:left w:val="single" w:sz="6" w:space="0" w:color="000000"/>
              <w:bottom w:val="single" w:sz="6" w:space="0" w:color="000000"/>
              <w:right w:val="nil"/>
            </w:tcBorders>
            <w:hideMark/>
          </w:tcPr>
          <w:p w14:paraId="611C3B31"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0</w:t>
            </w:r>
          </w:p>
        </w:tc>
        <w:tc>
          <w:tcPr>
            <w:tcW w:w="1135" w:type="dxa"/>
            <w:tcBorders>
              <w:top w:val="single" w:sz="6" w:space="0" w:color="000000"/>
              <w:left w:val="single" w:sz="6" w:space="0" w:color="000000"/>
              <w:bottom w:val="single" w:sz="6" w:space="0" w:color="000000"/>
              <w:right w:val="nil"/>
            </w:tcBorders>
            <w:hideMark/>
          </w:tcPr>
          <w:p w14:paraId="1317C0DD"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0</w:t>
            </w:r>
          </w:p>
        </w:tc>
        <w:tc>
          <w:tcPr>
            <w:tcW w:w="1560" w:type="dxa"/>
            <w:tcBorders>
              <w:top w:val="single" w:sz="6" w:space="0" w:color="000000"/>
              <w:left w:val="single" w:sz="6" w:space="0" w:color="000000"/>
              <w:bottom w:val="single" w:sz="6" w:space="0" w:color="000000"/>
              <w:right w:val="nil"/>
            </w:tcBorders>
            <w:hideMark/>
          </w:tcPr>
          <w:p w14:paraId="114E8DA5"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100</w:t>
            </w:r>
          </w:p>
        </w:tc>
        <w:tc>
          <w:tcPr>
            <w:tcW w:w="1560" w:type="dxa"/>
            <w:tcBorders>
              <w:top w:val="single" w:sz="6" w:space="0" w:color="000000"/>
              <w:left w:val="single" w:sz="6" w:space="0" w:color="000000"/>
              <w:bottom w:val="single" w:sz="6" w:space="0" w:color="000000"/>
              <w:right w:val="single" w:sz="6" w:space="0" w:color="000000"/>
            </w:tcBorders>
            <w:hideMark/>
          </w:tcPr>
          <w:p w14:paraId="0D9C9EA1"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IPHAB-XVI</w:t>
            </w:r>
          </w:p>
        </w:tc>
      </w:tr>
      <w:tr w:rsidR="00452CB3" w:rsidRPr="00452CB3" w14:paraId="0AAD970A" w14:textId="77777777" w:rsidTr="0063776C">
        <w:tc>
          <w:tcPr>
            <w:tcW w:w="2680" w:type="dxa"/>
            <w:tcBorders>
              <w:top w:val="single" w:sz="6" w:space="0" w:color="000000"/>
              <w:left w:val="single" w:sz="6" w:space="0" w:color="000000"/>
              <w:bottom w:val="single" w:sz="6" w:space="0" w:color="000000"/>
              <w:right w:val="nil"/>
            </w:tcBorders>
            <w:hideMark/>
          </w:tcPr>
          <w:p w14:paraId="20EA3142"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Totals</w:t>
            </w:r>
          </w:p>
        </w:tc>
        <w:tc>
          <w:tcPr>
            <w:tcW w:w="1973" w:type="dxa"/>
            <w:tcBorders>
              <w:top w:val="single" w:sz="6" w:space="0" w:color="000000"/>
              <w:left w:val="single" w:sz="6" w:space="0" w:color="000000"/>
              <w:bottom w:val="single" w:sz="6" w:space="0" w:color="000000"/>
              <w:right w:val="nil"/>
            </w:tcBorders>
          </w:tcPr>
          <w:p w14:paraId="53707E9A"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277" w:type="dxa"/>
            <w:tcBorders>
              <w:top w:val="single" w:sz="6" w:space="0" w:color="000000"/>
              <w:left w:val="single" w:sz="6" w:space="0" w:color="000000"/>
              <w:bottom w:val="single" w:sz="6" w:space="0" w:color="000000"/>
              <w:right w:val="nil"/>
            </w:tcBorders>
          </w:tcPr>
          <w:p w14:paraId="1DB5BAAE"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276" w:type="dxa"/>
            <w:tcBorders>
              <w:top w:val="single" w:sz="6" w:space="0" w:color="000000"/>
              <w:left w:val="single" w:sz="6" w:space="0" w:color="000000"/>
              <w:bottom w:val="single" w:sz="6" w:space="0" w:color="000000"/>
              <w:right w:val="nil"/>
            </w:tcBorders>
          </w:tcPr>
          <w:p w14:paraId="5FC76BCB"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1135" w:type="dxa"/>
            <w:tcBorders>
              <w:top w:val="single" w:sz="6" w:space="0" w:color="000000"/>
              <w:left w:val="single" w:sz="6" w:space="0" w:color="000000"/>
              <w:bottom w:val="single" w:sz="6" w:space="0" w:color="000000"/>
              <w:right w:val="nil"/>
            </w:tcBorders>
          </w:tcPr>
          <w:p w14:paraId="007F28A3"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c>
          <w:tcPr>
            <w:tcW w:w="994" w:type="dxa"/>
            <w:tcBorders>
              <w:top w:val="single" w:sz="6" w:space="0" w:color="000000"/>
              <w:left w:val="single" w:sz="6" w:space="0" w:color="000000"/>
              <w:bottom w:val="single" w:sz="6" w:space="0" w:color="000000"/>
              <w:right w:val="nil"/>
            </w:tcBorders>
            <w:hideMark/>
          </w:tcPr>
          <w:p w14:paraId="2946992F"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r w:rsidRPr="00452CB3">
              <w:rPr>
                <w:rFonts w:ascii="Arial" w:hAnsi="Arial" w:cs="Arial"/>
                <w:b w:val="0"/>
                <w:bCs w:val="0"/>
                <w:color w:val="auto"/>
                <w:sz w:val="20"/>
                <w:szCs w:val="20"/>
                <w:lang w:val="en-US"/>
              </w:rPr>
              <w:t>144</w:t>
            </w:r>
          </w:p>
        </w:tc>
        <w:tc>
          <w:tcPr>
            <w:tcW w:w="1135" w:type="dxa"/>
            <w:tcBorders>
              <w:top w:val="single" w:sz="6" w:space="0" w:color="000000"/>
              <w:left w:val="single" w:sz="6" w:space="0" w:color="000000"/>
              <w:bottom w:val="single" w:sz="6" w:space="0" w:color="000000"/>
              <w:right w:val="nil"/>
            </w:tcBorders>
            <w:hideMark/>
          </w:tcPr>
          <w:p w14:paraId="146F5ABF" w14:textId="0C0D1C95" w:rsidR="00452CB3" w:rsidRPr="00452CB3" w:rsidRDefault="008E38D1" w:rsidP="00452CB3">
            <w:pPr>
              <w:pStyle w:val="Heading3"/>
              <w:tabs>
                <w:tab w:val="left" w:pos="-120"/>
              </w:tabs>
              <w:spacing w:before="0" w:line="240" w:lineRule="auto"/>
              <w:ind w:firstLine="11"/>
              <w:rPr>
                <w:rFonts w:ascii="Arial" w:hAnsi="Arial" w:cs="Arial"/>
                <w:b w:val="0"/>
                <w:bCs w:val="0"/>
                <w:color w:val="auto"/>
                <w:sz w:val="20"/>
                <w:szCs w:val="20"/>
                <w:lang w:val="en-US"/>
              </w:rPr>
            </w:pPr>
            <w:r>
              <w:rPr>
                <w:rFonts w:ascii="Arial" w:hAnsi="Arial" w:cs="Arial"/>
                <w:b w:val="0"/>
                <w:bCs w:val="0"/>
                <w:color w:val="auto"/>
                <w:sz w:val="20"/>
                <w:szCs w:val="20"/>
                <w:lang w:val="en-US"/>
              </w:rPr>
              <w:t>28</w:t>
            </w:r>
            <w:r w:rsidR="00452CB3" w:rsidRPr="00452CB3">
              <w:rPr>
                <w:rFonts w:ascii="Arial" w:hAnsi="Arial" w:cs="Arial"/>
                <w:b w:val="0"/>
                <w:bCs w:val="0"/>
                <w:color w:val="auto"/>
                <w:sz w:val="20"/>
                <w:szCs w:val="20"/>
                <w:lang w:val="en-US"/>
              </w:rPr>
              <w:t>4</w:t>
            </w:r>
          </w:p>
        </w:tc>
        <w:tc>
          <w:tcPr>
            <w:tcW w:w="1560" w:type="dxa"/>
            <w:tcBorders>
              <w:top w:val="single" w:sz="6" w:space="0" w:color="000000"/>
              <w:left w:val="single" w:sz="6" w:space="0" w:color="000000"/>
              <w:bottom w:val="single" w:sz="6" w:space="0" w:color="000000"/>
              <w:right w:val="nil"/>
            </w:tcBorders>
            <w:hideMark/>
          </w:tcPr>
          <w:p w14:paraId="0EF918FC" w14:textId="49294663" w:rsidR="00452CB3" w:rsidRPr="00452CB3" w:rsidRDefault="008E38D1" w:rsidP="00452CB3">
            <w:pPr>
              <w:pStyle w:val="Heading3"/>
              <w:tabs>
                <w:tab w:val="left" w:pos="-120"/>
              </w:tabs>
              <w:spacing w:before="0" w:line="240" w:lineRule="auto"/>
              <w:ind w:firstLine="11"/>
              <w:rPr>
                <w:rFonts w:ascii="Arial" w:hAnsi="Arial" w:cs="Arial"/>
                <w:b w:val="0"/>
                <w:bCs w:val="0"/>
                <w:color w:val="auto"/>
                <w:sz w:val="20"/>
                <w:szCs w:val="20"/>
                <w:lang w:val="en-US"/>
              </w:rPr>
            </w:pPr>
            <w:r>
              <w:rPr>
                <w:rFonts w:ascii="Arial" w:hAnsi="Arial" w:cs="Arial"/>
                <w:b w:val="0"/>
                <w:bCs w:val="0"/>
                <w:color w:val="auto"/>
                <w:sz w:val="20"/>
                <w:szCs w:val="20"/>
                <w:lang w:val="en-US"/>
              </w:rPr>
              <w:t>850</w:t>
            </w:r>
          </w:p>
        </w:tc>
        <w:tc>
          <w:tcPr>
            <w:tcW w:w="1560" w:type="dxa"/>
            <w:tcBorders>
              <w:top w:val="single" w:sz="6" w:space="0" w:color="000000"/>
              <w:left w:val="single" w:sz="6" w:space="0" w:color="000000"/>
              <w:bottom w:val="single" w:sz="6" w:space="0" w:color="000000"/>
              <w:right w:val="single" w:sz="6" w:space="0" w:color="000000"/>
            </w:tcBorders>
          </w:tcPr>
          <w:p w14:paraId="0540313D" w14:textId="77777777" w:rsidR="00452CB3" w:rsidRPr="00452CB3" w:rsidRDefault="00452CB3" w:rsidP="00452CB3">
            <w:pPr>
              <w:pStyle w:val="Heading3"/>
              <w:tabs>
                <w:tab w:val="left" w:pos="-120"/>
              </w:tabs>
              <w:spacing w:before="0" w:line="240" w:lineRule="auto"/>
              <w:ind w:firstLine="11"/>
              <w:rPr>
                <w:rFonts w:ascii="Arial" w:hAnsi="Arial" w:cs="Arial"/>
                <w:b w:val="0"/>
                <w:bCs w:val="0"/>
                <w:color w:val="auto"/>
                <w:sz w:val="20"/>
                <w:szCs w:val="20"/>
                <w:lang w:val="en-US"/>
              </w:rPr>
            </w:pPr>
          </w:p>
        </w:tc>
      </w:tr>
    </w:tbl>
    <w:p w14:paraId="40881A5C" w14:textId="2D02AB04" w:rsidR="00452CB3" w:rsidRPr="00452CB3" w:rsidRDefault="00452CB3" w:rsidP="00452CB3">
      <w:pPr>
        <w:pStyle w:val="Heading3"/>
        <w:tabs>
          <w:tab w:val="left" w:pos="-120"/>
        </w:tabs>
        <w:spacing w:before="0" w:line="240" w:lineRule="auto"/>
        <w:ind w:firstLine="11"/>
        <w:rPr>
          <w:rFonts w:ascii="Arial" w:hAnsi="Arial" w:cs="Arial"/>
          <w:color w:val="auto"/>
          <w:sz w:val="20"/>
          <w:szCs w:val="20"/>
          <w:lang w:val="en-US"/>
        </w:rPr>
      </w:pPr>
      <w:r w:rsidRPr="00452CB3">
        <w:rPr>
          <w:rFonts w:ascii="Arial" w:hAnsi="Arial" w:cs="Arial"/>
          <w:color w:val="auto"/>
          <w:sz w:val="20"/>
          <w:szCs w:val="20"/>
          <w:lang w:val="en-US"/>
        </w:rPr>
        <w:t>Expected IOC funding (2026–2027</w:t>
      </w:r>
      <w:r w:rsidR="000A30E8">
        <w:rPr>
          <w:rFonts w:ascii="Arial" w:hAnsi="Arial" w:cs="Arial"/>
          <w:color w:val="auto"/>
          <w:sz w:val="20"/>
          <w:szCs w:val="20"/>
          <w:lang w:val="en-US"/>
        </w:rPr>
        <w:t xml:space="preserve"> </w:t>
      </w:r>
      <w:r w:rsidRPr="00452CB3">
        <w:rPr>
          <w:rFonts w:ascii="Arial" w:hAnsi="Arial" w:cs="Arial"/>
          <w:color w:val="auto"/>
          <w:sz w:val="20"/>
          <w:szCs w:val="20"/>
          <w:lang w:val="en-US"/>
        </w:rPr>
        <w:t>(draft 43 C/5)):</w:t>
      </w:r>
      <w:r w:rsidRPr="00452CB3">
        <w:rPr>
          <w:rFonts w:ascii="Arial" w:hAnsi="Arial" w:cs="Arial"/>
          <w:color w:val="auto"/>
          <w:sz w:val="20"/>
          <w:szCs w:val="20"/>
          <w:lang w:val="en-US"/>
        </w:rPr>
        <w:tab/>
        <w:t xml:space="preserve">US$ 138.000-144.000 (subject to revision pending changes in UNESCO Membership)  </w:t>
      </w:r>
    </w:p>
    <w:p w14:paraId="406814B3" w14:textId="5EDCDD52" w:rsidR="00452CB3" w:rsidRPr="00452CB3" w:rsidRDefault="00452CB3" w:rsidP="00452CB3">
      <w:pPr>
        <w:pStyle w:val="Heading3"/>
        <w:tabs>
          <w:tab w:val="left" w:pos="-120"/>
        </w:tabs>
        <w:spacing w:before="0" w:line="240" w:lineRule="auto"/>
        <w:ind w:firstLine="11"/>
        <w:rPr>
          <w:rFonts w:ascii="Arial" w:hAnsi="Arial" w:cs="Arial"/>
          <w:color w:val="auto"/>
          <w:sz w:val="20"/>
          <w:szCs w:val="20"/>
          <w:lang w:val="en-US"/>
        </w:rPr>
      </w:pPr>
      <w:bookmarkStart w:id="30" w:name="_heading=h.54rhpclmx6bm"/>
      <w:bookmarkEnd w:id="30"/>
      <w:r w:rsidRPr="00452CB3">
        <w:rPr>
          <w:rFonts w:ascii="Arial" w:hAnsi="Arial" w:cs="Arial"/>
          <w:color w:val="auto"/>
          <w:sz w:val="20"/>
          <w:szCs w:val="20"/>
          <w:lang w:val="en-US"/>
        </w:rPr>
        <w:t>Identified cash funding (2026–2027):</w:t>
      </w:r>
      <w:r w:rsidRPr="00452CB3">
        <w:rPr>
          <w:rFonts w:ascii="Arial" w:hAnsi="Arial" w:cs="Arial"/>
          <w:color w:val="auto"/>
          <w:sz w:val="20"/>
          <w:szCs w:val="20"/>
          <w:lang w:val="en-US"/>
        </w:rPr>
        <w:tab/>
      </w:r>
      <w:r w:rsidRPr="00452CB3">
        <w:rPr>
          <w:rFonts w:ascii="Arial" w:hAnsi="Arial" w:cs="Arial"/>
          <w:color w:val="auto"/>
          <w:sz w:val="20"/>
          <w:szCs w:val="20"/>
          <w:lang w:val="en-US"/>
        </w:rPr>
        <w:tab/>
        <w:t>US$ </w:t>
      </w:r>
      <w:r w:rsidR="008E38D1">
        <w:rPr>
          <w:rFonts w:ascii="Arial" w:hAnsi="Arial" w:cs="Arial"/>
          <w:color w:val="auto"/>
          <w:sz w:val="20"/>
          <w:szCs w:val="20"/>
          <w:lang w:val="en-US"/>
        </w:rPr>
        <w:t>180.00</w:t>
      </w:r>
      <w:r w:rsidRPr="00452CB3">
        <w:rPr>
          <w:rFonts w:ascii="Arial" w:hAnsi="Arial" w:cs="Arial"/>
          <w:color w:val="auto"/>
          <w:sz w:val="20"/>
          <w:szCs w:val="20"/>
          <w:lang w:val="en-US"/>
        </w:rPr>
        <w:t>0 from extra-budgetary resources</w:t>
      </w:r>
    </w:p>
    <w:p w14:paraId="302B2B5E" w14:textId="18226D5E" w:rsidR="00452CB3" w:rsidRPr="00452CB3" w:rsidRDefault="00452CB3" w:rsidP="00452CB3">
      <w:pPr>
        <w:pStyle w:val="Heading3"/>
        <w:tabs>
          <w:tab w:val="left" w:pos="-120"/>
        </w:tabs>
        <w:spacing w:before="0" w:line="240" w:lineRule="auto"/>
        <w:ind w:firstLine="11"/>
        <w:rPr>
          <w:rFonts w:ascii="Arial" w:hAnsi="Arial" w:cs="Arial"/>
          <w:color w:val="auto"/>
          <w:sz w:val="20"/>
          <w:szCs w:val="20"/>
          <w:lang w:val="en-US"/>
        </w:rPr>
      </w:pPr>
      <w:r w:rsidRPr="00452CB3">
        <w:rPr>
          <w:rFonts w:ascii="Arial" w:hAnsi="Arial" w:cs="Arial"/>
          <w:color w:val="auto"/>
          <w:sz w:val="20"/>
          <w:szCs w:val="20"/>
          <w:lang w:val="en-US"/>
        </w:rPr>
        <w:t>US$ ~</w:t>
      </w:r>
      <w:r w:rsidR="008E38D1">
        <w:rPr>
          <w:rFonts w:ascii="Arial" w:hAnsi="Arial" w:cs="Arial"/>
          <w:color w:val="auto"/>
          <w:sz w:val="20"/>
          <w:szCs w:val="20"/>
          <w:lang w:val="en-US"/>
        </w:rPr>
        <w:t>42</w:t>
      </w:r>
      <w:r w:rsidRPr="00452CB3">
        <w:rPr>
          <w:rFonts w:ascii="Arial" w:hAnsi="Arial" w:cs="Arial"/>
          <w:color w:val="auto"/>
          <w:sz w:val="20"/>
          <w:szCs w:val="20"/>
          <w:lang w:val="en-US"/>
        </w:rPr>
        <w:t>0,000 to be identified cash from extra-budgetary resources and/or in-kind for full implementation.</w:t>
      </w:r>
    </w:p>
    <w:p w14:paraId="5C726936" w14:textId="33650281" w:rsidR="00327B80" w:rsidRPr="00452CB3" w:rsidRDefault="00327B80" w:rsidP="00452CB3">
      <w:pPr>
        <w:pStyle w:val="Heading3"/>
        <w:tabs>
          <w:tab w:val="left" w:pos="-120"/>
        </w:tabs>
        <w:ind w:firstLine="11"/>
        <w:rPr>
          <w:rFonts w:ascii="Arial" w:hAnsi="Arial" w:cs="Arial"/>
          <w:b w:val="0"/>
          <w:bCs w:val="0"/>
          <w:color w:val="auto"/>
          <w:sz w:val="20"/>
          <w:szCs w:val="20"/>
          <w:lang w:val="en-US" w:eastAsia="da-DK"/>
        </w:rPr>
      </w:pPr>
    </w:p>
    <w:sectPr w:rsidR="00327B80" w:rsidRPr="00452CB3" w:rsidSect="0063776C">
      <w:headerReference w:type="default" r:id="rId21"/>
      <w:pgSz w:w="16838" w:h="11906" w:orient="landscape"/>
      <w:pgMar w:top="1134" w:right="1701" w:bottom="993"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B9C0C" w14:textId="77777777" w:rsidR="002635D1" w:rsidRDefault="002635D1" w:rsidP="00930E6D">
      <w:pPr>
        <w:spacing w:after="0" w:line="240" w:lineRule="auto"/>
      </w:pPr>
      <w:r>
        <w:separator/>
      </w:r>
    </w:p>
  </w:endnote>
  <w:endnote w:type="continuationSeparator" w:id="0">
    <w:p w14:paraId="310DFDEE" w14:textId="77777777" w:rsidR="002635D1" w:rsidRDefault="002635D1" w:rsidP="00930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DE165" w14:textId="77777777" w:rsidR="002635D1" w:rsidRDefault="002635D1" w:rsidP="00930E6D">
      <w:pPr>
        <w:spacing w:after="0" w:line="240" w:lineRule="auto"/>
      </w:pPr>
      <w:r>
        <w:separator/>
      </w:r>
    </w:p>
  </w:footnote>
  <w:footnote w:type="continuationSeparator" w:id="0">
    <w:p w14:paraId="4E8ED1C7" w14:textId="77777777" w:rsidR="002635D1" w:rsidRDefault="002635D1" w:rsidP="00930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3E989" w14:textId="1BC14F33" w:rsidR="00075FD7" w:rsidRPr="00ED1FDE" w:rsidRDefault="00075FD7">
    <w:pPr>
      <w:pStyle w:val="Header"/>
      <w:rPr>
        <w:rStyle w:val="FollowedHyperlink"/>
        <w:rFonts w:asciiTheme="minorBidi" w:hAnsiTheme="minorBidi"/>
        <w:color w:val="000000"/>
        <w:u w:val="none"/>
        <w:lang w:val="pt-PT"/>
      </w:rPr>
    </w:pPr>
    <w:r w:rsidRPr="00ED1FDE">
      <w:rPr>
        <w:rStyle w:val="FollowedHyperlink"/>
        <w:rFonts w:asciiTheme="minorBidi" w:hAnsiTheme="minorBidi"/>
        <w:color w:val="000000"/>
        <w:u w:val="none"/>
        <w:lang w:val="pt-PT"/>
      </w:rPr>
      <w:t>IOC-FAO/IPHAB-XVI</w:t>
    </w:r>
    <w:r w:rsidR="00B65F7D">
      <w:rPr>
        <w:rStyle w:val="FollowedHyperlink"/>
        <w:rFonts w:asciiTheme="minorBidi" w:hAnsiTheme="minorBidi"/>
        <w:color w:val="000000"/>
        <w:u w:val="none"/>
        <w:lang w:val="pt-PT"/>
      </w:rPr>
      <w:t>I</w:t>
    </w:r>
    <w:r w:rsidRPr="00ED1FDE">
      <w:rPr>
        <w:rStyle w:val="FollowedHyperlink"/>
        <w:rFonts w:asciiTheme="minorBidi" w:hAnsiTheme="minorBidi"/>
        <w:color w:val="000000"/>
        <w:u w:val="none"/>
        <w:lang w:val="pt-PT"/>
      </w:rPr>
      <w:t>/3s</w:t>
    </w:r>
  </w:p>
  <w:p w14:paraId="52DA2FA0" w14:textId="328DAAAA" w:rsidR="00075FD7" w:rsidRPr="00ED1FDE" w:rsidRDefault="00075FD7">
    <w:pPr>
      <w:pStyle w:val="Header"/>
      <w:rPr>
        <w:rStyle w:val="FollowedHyperlink"/>
        <w:rFonts w:asciiTheme="minorBidi" w:hAnsiTheme="minorBidi"/>
        <w:color w:val="000000"/>
        <w:u w:val="none"/>
        <w:lang w:val="pt-PT"/>
      </w:rPr>
    </w:pPr>
    <w:r w:rsidRPr="00ED1FDE">
      <w:rPr>
        <w:rStyle w:val="FollowedHyperlink"/>
        <w:rFonts w:asciiTheme="minorBidi" w:hAnsiTheme="minorBidi"/>
        <w:color w:val="000000"/>
        <w:u w:val="none"/>
        <w:lang w:val="pt-PT"/>
      </w:rPr>
      <w:t xml:space="preserve">page </w:t>
    </w:r>
    <w:r w:rsidRPr="00264CFB">
      <w:rPr>
        <w:rStyle w:val="FollowedHyperlink"/>
        <w:rFonts w:asciiTheme="minorBidi" w:hAnsiTheme="minorBidi"/>
        <w:color w:val="000000"/>
        <w:u w:val="none"/>
        <w:lang w:val="en-US"/>
      </w:rPr>
      <w:fldChar w:fldCharType="begin"/>
    </w:r>
    <w:r w:rsidRPr="00ED1FDE">
      <w:rPr>
        <w:rStyle w:val="FollowedHyperlink"/>
        <w:rFonts w:asciiTheme="minorBidi" w:hAnsiTheme="minorBidi"/>
        <w:color w:val="000000"/>
        <w:u w:val="none"/>
        <w:lang w:val="pt-PT"/>
      </w:rPr>
      <w:instrText xml:space="preserve"> PAGE   \* MERGEFORMAT </w:instrText>
    </w:r>
    <w:r w:rsidRPr="00264CFB">
      <w:rPr>
        <w:rStyle w:val="FollowedHyperlink"/>
        <w:rFonts w:asciiTheme="minorBidi" w:hAnsiTheme="minorBidi"/>
        <w:color w:val="000000"/>
        <w:u w:val="none"/>
        <w:lang w:val="en-US"/>
      </w:rPr>
      <w:fldChar w:fldCharType="separate"/>
    </w:r>
    <w:r w:rsidR="00FD11C5">
      <w:rPr>
        <w:rStyle w:val="FollowedHyperlink"/>
        <w:rFonts w:asciiTheme="minorBidi" w:hAnsiTheme="minorBidi"/>
        <w:noProof/>
        <w:color w:val="000000"/>
        <w:u w:val="none"/>
        <w:lang w:val="pt-PT"/>
      </w:rPr>
      <w:t>28</w:t>
    </w:r>
    <w:r w:rsidRPr="00264CFB">
      <w:rPr>
        <w:rStyle w:val="FollowedHyperlink"/>
        <w:rFonts w:asciiTheme="minorBidi" w:hAnsiTheme="minorBidi"/>
        <w:noProof/>
        <w:color w:val="000000"/>
        <w:u w:val="none"/>
        <w:lang w:val="en-US"/>
      </w:rPr>
      <w:fldChar w:fldCharType="end"/>
    </w:r>
  </w:p>
  <w:p w14:paraId="128EAFAB" w14:textId="77777777" w:rsidR="00075FD7" w:rsidRPr="00ED1FDE" w:rsidRDefault="00075FD7">
    <w:pPr>
      <w:pStyle w:val="Header"/>
      <w:rPr>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83650" w14:textId="62080B4D" w:rsidR="00075FD7" w:rsidRPr="00AC7B8E" w:rsidRDefault="00075FD7" w:rsidP="00AC7B8E">
    <w:pPr>
      <w:pStyle w:val="Header"/>
      <w:ind w:left="7088"/>
      <w:rPr>
        <w:rStyle w:val="FollowedHyperlink"/>
        <w:rFonts w:asciiTheme="minorBidi" w:hAnsiTheme="minorBidi"/>
        <w:color w:val="000000"/>
        <w:u w:val="none"/>
        <w:lang w:val="pt-PT"/>
      </w:rPr>
    </w:pPr>
    <w:r w:rsidRPr="00AC7B8E">
      <w:rPr>
        <w:rStyle w:val="FollowedHyperlink"/>
        <w:rFonts w:asciiTheme="minorBidi" w:hAnsiTheme="minorBidi"/>
        <w:color w:val="000000"/>
        <w:u w:val="none"/>
        <w:lang w:val="pt-PT"/>
      </w:rPr>
      <w:t>IOC-FAO/IPHAB-XV</w:t>
    </w:r>
    <w:r w:rsidR="005B7F24">
      <w:rPr>
        <w:rStyle w:val="FollowedHyperlink"/>
        <w:rFonts w:asciiTheme="minorBidi" w:hAnsiTheme="minorBidi"/>
        <w:color w:val="000000"/>
        <w:u w:val="none"/>
        <w:lang w:val="pt-PT"/>
      </w:rPr>
      <w:t>I</w:t>
    </w:r>
    <w:r w:rsidRPr="00AC7B8E">
      <w:rPr>
        <w:rStyle w:val="FollowedHyperlink"/>
        <w:rFonts w:asciiTheme="minorBidi" w:hAnsiTheme="minorBidi"/>
        <w:color w:val="000000"/>
        <w:u w:val="none"/>
        <w:lang w:val="pt-PT"/>
      </w:rPr>
      <w:t>I/3s</w:t>
    </w:r>
  </w:p>
  <w:p w14:paraId="43187799" w14:textId="281B03D4" w:rsidR="00075FD7" w:rsidRPr="00AC7B8E" w:rsidRDefault="00075FD7" w:rsidP="00AC7B8E">
    <w:pPr>
      <w:pStyle w:val="Header"/>
      <w:ind w:left="7088"/>
      <w:rPr>
        <w:rStyle w:val="FollowedHyperlink"/>
        <w:rFonts w:asciiTheme="minorBidi" w:hAnsiTheme="minorBidi"/>
        <w:color w:val="000000"/>
        <w:u w:val="none"/>
        <w:lang w:val="pt-PT"/>
      </w:rPr>
    </w:pPr>
    <w:r w:rsidRPr="00AC7B8E">
      <w:rPr>
        <w:rStyle w:val="FollowedHyperlink"/>
        <w:rFonts w:asciiTheme="minorBidi" w:hAnsiTheme="minorBidi"/>
        <w:color w:val="000000"/>
        <w:u w:val="none"/>
        <w:lang w:val="pt-PT"/>
      </w:rPr>
      <w:t xml:space="preserve">page </w:t>
    </w:r>
    <w:r w:rsidRPr="00264CFB">
      <w:rPr>
        <w:rStyle w:val="FollowedHyperlink"/>
        <w:rFonts w:asciiTheme="minorBidi" w:hAnsiTheme="minorBidi"/>
        <w:color w:val="000000"/>
        <w:u w:val="none"/>
        <w:lang w:val="en-US"/>
      </w:rPr>
      <w:fldChar w:fldCharType="begin"/>
    </w:r>
    <w:r w:rsidRPr="00AC7B8E">
      <w:rPr>
        <w:rStyle w:val="FollowedHyperlink"/>
        <w:rFonts w:asciiTheme="minorBidi" w:hAnsiTheme="minorBidi"/>
        <w:color w:val="000000"/>
        <w:u w:val="none"/>
        <w:lang w:val="pt-PT"/>
      </w:rPr>
      <w:instrText xml:space="preserve"> PAGE   \* MERGEFORMAT </w:instrText>
    </w:r>
    <w:r w:rsidRPr="00264CFB">
      <w:rPr>
        <w:rStyle w:val="FollowedHyperlink"/>
        <w:rFonts w:asciiTheme="minorBidi" w:hAnsiTheme="minorBidi"/>
        <w:color w:val="000000"/>
        <w:u w:val="none"/>
        <w:lang w:val="en-US"/>
      </w:rPr>
      <w:fldChar w:fldCharType="separate"/>
    </w:r>
    <w:r w:rsidR="00FD11C5">
      <w:rPr>
        <w:rStyle w:val="FollowedHyperlink"/>
        <w:rFonts w:asciiTheme="minorBidi" w:hAnsiTheme="minorBidi"/>
        <w:noProof/>
        <w:color w:val="000000"/>
        <w:u w:val="none"/>
        <w:lang w:val="pt-PT"/>
      </w:rPr>
      <w:t>29</w:t>
    </w:r>
    <w:r w:rsidRPr="00264CFB">
      <w:rPr>
        <w:rStyle w:val="FollowedHyperlink"/>
        <w:rFonts w:asciiTheme="minorBidi" w:hAnsiTheme="minorBidi"/>
        <w:noProof/>
        <w:color w:val="000000"/>
        <w:u w:val="none"/>
        <w:lang w:val="en-US"/>
      </w:rPr>
      <w:fldChar w:fldCharType="end"/>
    </w:r>
  </w:p>
  <w:p w14:paraId="675C7400" w14:textId="77777777" w:rsidR="00075FD7" w:rsidRPr="00335B09" w:rsidRDefault="00075FD7">
    <w:pPr>
      <w:pStyle w:val="Heade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EEBC1" w14:textId="77777777" w:rsidR="0063776C" w:rsidRPr="00AC7B8E" w:rsidRDefault="0063776C" w:rsidP="00AC7B8E">
    <w:pPr>
      <w:pStyle w:val="Header"/>
      <w:ind w:left="7088"/>
      <w:rPr>
        <w:rStyle w:val="FollowedHyperlink"/>
        <w:rFonts w:asciiTheme="minorBidi" w:hAnsiTheme="minorBidi"/>
        <w:color w:val="000000"/>
        <w:u w:val="none"/>
        <w:lang w:val="pt-PT"/>
      </w:rPr>
    </w:pPr>
    <w:r w:rsidRPr="00AC7B8E">
      <w:rPr>
        <w:rStyle w:val="FollowedHyperlink"/>
        <w:rFonts w:asciiTheme="minorBidi" w:hAnsiTheme="minorBidi"/>
        <w:color w:val="000000"/>
        <w:u w:val="none"/>
        <w:lang w:val="pt-PT"/>
      </w:rPr>
      <w:t>IOC-FAO/IPHAB-XV</w:t>
    </w:r>
    <w:r>
      <w:rPr>
        <w:rStyle w:val="FollowedHyperlink"/>
        <w:rFonts w:asciiTheme="minorBidi" w:hAnsiTheme="minorBidi"/>
        <w:color w:val="000000"/>
        <w:u w:val="none"/>
        <w:lang w:val="pt-PT"/>
      </w:rPr>
      <w:t>I</w:t>
    </w:r>
    <w:r w:rsidRPr="00AC7B8E">
      <w:rPr>
        <w:rStyle w:val="FollowedHyperlink"/>
        <w:rFonts w:asciiTheme="minorBidi" w:hAnsiTheme="minorBidi"/>
        <w:color w:val="000000"/>
        <w:u w:val="none"/>
        <w:lang w:val="pt-PT"/>
      </w:rPr>
      <w:t>I/3s</w:t>
    </w:r>
  </w:p>
  <w:p w14:paraId="3F8730F1" w14:textId="77777777" w:rsidR="0063776C" w:rsidRPr="00AC7B8E" w:rsidRDefault="0063776C" w:rsidP="00AC7B8E">
    <w:pPr>
      <w:pStyle w:val="Header"/>
      <w:ind w:left="7088"/>
      <w:rPr>
        <w:rStyle w:val="FollowedHyperlink"/>
        <w:rFonts w:asciiTheme="minorBidi" w:hAnsiTheme="minorBidi"/>
        <w:color w:val="000000"/>
        <w:u w:val="none"/>
        <w:lang w:val="pt-PT"/>
      </w:rPr>
    </w:pPr>
    <w:r w:rsidRPr="00AC7B8E">
      <w:rPr>
        <w:rStyle w:val="FollowedHyperlink"/>
        <w:rFonts w:asciiTheme="minorBidi" w:hAnsiTheme="minorBidi"/>
        <w:color w:val="000000"/>
        <w:u w:val="none"/>
        <w:lang w:val="pt-PT"/>
      </w:rPr>
      <w:t xml:space="preserve">page </w:t>
    </w:r>
    <w:r w:rsidRPr="00264CFB">
      <w:rPr>
        <w:rStyle w:val="FollowedHyperlink"/>
        <w:rFonts w:asciiTheme="minorBidi" w:hAnsiTheme="minorBidi"/>
        <w:color w:val="000000"/>
        <w:u w:val="none"/>
        <w:lang w:val="en-US"/>
      </w:rPr>
      <w:fldChar w:fldCharType="begin"/>
    </w:r>
    <w:r w:rsidRPr="00AC7B8E">
      <w:rPr>
        <w:rStyle w:val="FollowedHyperlink"/>
        <w:rFonts w:asciiTheme="minorBidi" w:hAnsiTheme="minorBidi"/>
        <w:color w:val="000000"/>
        <w:u w:val="none"/>
        <w:lang w:val="pt-PT"/>
      </w:rPr>
      <w:instrText xml:space="preserve"> PAGE   \* MERGEFORMAT </w:instrText>
    </w:r>
    <w:r w:rsidRPr="00264CFB">
      <w:rPr>
        <w:rStyle w:val="FollowedHyperlink"/>
        <w:rFonts w:asciiTheme="minorBidi" w:hAnsiTheme="minorBidi"/>
        <w:color w:val="000000"/>
        <w:u w:val="none"/>
        <w:lang w:val="en-US"/>
      </w:rPr>
      <w:fldChar w:fldCharType="separate"/>
    </w:r>
    <w:r>
      <w:rPr>
        <w:rStyle w:val="FollowedHyperlink"/>
        <w:rFonts w:asciiTheme="minorBidi" w:hAnsiTheme="minorBidi"/>
        <w:noProof/>
        <w:color w:val="000000"/>
        <w:u w:val="none"/>
        <w:lang w:val="pt-PT"/>
      </w:rPr>
      <w:t>29</w:t>
    </w:r>
    <w:r w:rsidRPr="00264CFB">
      <w:rPr>
        <w:rStyle w:val="FollowedHyperlink"/>
        <w:rFonts w:asciiTheme="minorBidi" w:hAnsiTheme="minorBidi"/>
        <w:noProof/>
        <w:color w:val="000000"/>
        <w:u w:val="none"/>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D90"/>
    <w:multiLevelType w:val="hybridMultilevel"/>
    <w:tmpl w:val="69E867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01555"/>
    <w:multiLevelType w:val="hybridMultilevel"/>
    <w:tmpl w:val="4694EC3C"/>
    <w:lvl w:ilvl="0" w:tplc="3E72EF0E">
      <w:start w:val="1"/>
      <w:numFmt w:val="lowerRoman"/>
      <w:lvlText w:val="(%1)"/>
      <w:lvlJc w:val="lef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611B4"/>
    <w:multiLevelType w:val="multilevel"/>
    <w:tmpl w:val="D4FA3182"/>
    <w:lvl w:ilvl="0">
      <w:start w:val="1"/>
      <w:numFmt w:val="lowerRoman"/>
      <w:lvlText w:val="(%1)"/>
      <w:lvlJc w:val="left"/>
      <w:pPr>
        <w:ind w:left="624" w:hanging="62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401E6A"/>
    <w:multiLevelType w:val="hybridMultilevel"/>
    <w:tmpl w:val="0A4082E0"/>
    <w:lvl w:ilvl="0" w:tplc="E6E6A43E">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93B5E95"/>
    <w:multiLevelType w:val="hybridMultilevel"/>
    <w:tmpl w:val="EF8A0F72"/>
    <w:lvl w:ilvl="0" w:tplc="FFFFFFFF">
      <w:start w:val="1"/>
      <w:numFmt w:val="decimal"/>
      <w:lvlText w:val="%1."/>
      <w:lvlJc w:val="left"/>
      <w:pPr>
        <w:ind w:left="-207" w:hanging="360"/>
      </w:pPr>
      <w:rPr>
        <w:rFonts w:hint="default"/>
        <w:i/>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5" w15:restartNumberingAfterBreak="0">
    <w:nsid w:val="0B3071C0"/>
    <w:multiLevelType w:val="multilevel"/>
    <w:tmpl w:val="36B6458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04D081F"/>
    <w:multiLevelType w:val="hybridMultilevel"/>
    <w:tmpl w:val="66DCA352"/>
    <w:lvl w:ilvl="0" w:tplc="E6E6A43E">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61C554E"/>
    <w:multiLevelType w:val="multilevel"/>
    <w:tmpl w:val="62D88B2C"/>
    <w:lvl w:ilvl="0">
      <w:start w:val="1"/>
      <w:numFmt w:val="lowerRoman"/>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5B7F23"/>
    <w:multiLevelType w:val="multilevel"/>
    <w:tmpl w:val="A440C368"/>
    <w:lvl w:ilvl="0">
      <w:start w:val="1"/>
      <w:numFmt w:val="lowerRoman"/>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313E6D"/>
    <w:multiLevelType w:val="hybridMultilevel"/>
    <w:tmpl w:val="B8705490"/>
    <w:lvl w:ilvl="0" w:tplc="7580330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D6BF2"/>
    <w:multiLevelType w:val="multilevel"/>
    <w:tmpl w:val="F70C0D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CA0900"/>
    <w:multiLevelType w:val="hybridMultilevel"/>
    <w:tmpl w:val="EF8A0F72"/>
    <w:lvl w:ilvl="0" w:tplc="FFFFFFFF">
      <w:start w:val="1"/>
      <w:numFmt w:val="decimal"/>
      <w:lvlText w:val="%1."/>
      <w:lvlJc w:val="left"/>
      <w:pPr>
        <w:ind w:left="-207" w:hanging="360"/>
      </w:pPr>
      <w:rPr>
        <w:rFonts w:hint="default"/>
        <w:i/>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2" w15:restartNumberingAfterBreak="0">
    <w:nsid w:val="28421349"/>
    <w:multiLevelType w:val="hybridMultilevel"/>
    <w:tmpl w:val="06FAE89A"/>
    <w:lvl w:ilvl="0" w:tplc="E6E6A43E">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95018C8"/>
    <w:multiLevelType w:val="multilevel"/>
    <w:tmpl w:val="D5603CA8"/>
    <w:lvl w:ilvl="0">
      <w:start w:val="1"/>
      <w:numFmt w:val="lowerRoman"/>
      <w:lvlText w:val="%1)"/>
      <w:lvlJc w:val="righ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4D499B"/>
    <w:multiLevelType w:val="hybridMultilevel"/>
    <w:tmpl w:val="4694EC3C"/>
    <w:lvl w:ilvl="0" w:tplc="FFFFFFFF">
      <w:start w:val="1"/>
      <w:numFmt w:val="lowerRoman"/>
      <w:lvlText w:val="(%1)"/>
      <w:lvlJc w:val="left"/>
      <w:pPr>
        <w:tabs>
          <w:tab w:val="num" w:pos="540"/>
        </w:tabs>
        <w:ind w:left="54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0A73CDF"/>
    <w:multiLevelType w:val="multilevel"/>
    <w:tmpl w:val="CE54ECE2"/>
    <w:lvl w:ilvl="0">
      <w:start w:val="1"/>
      <w:numFmt w:val="lowerRoman"/>
      <w:lvlText w:val="(%1)"/>
      <w:lvlJc w:val="lef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6C0924"/>
    <w:multiLevelType w:val="hybridMultilevel"/>
    <w:tmpl w:val="A94C3474"/>
    <w:lvl w:ilvl="0" w:tplc="E6E6A43E">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27A38E5"/>
    <w:multiLevelType w:val="hybridMultilevel"/>
    <w:tmpl w:val="F23C9FDC"/>
    <w:lvl w:ilvl="0" w:tplc="E6E6A43E">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38A7AF7"/>
    <w:multiLevelType w:val="hybridMultilevel"/>
    <w:tmpl w:val="69E867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A4E92"/>
    <w:multiLevelType w:val="multilevel"/>
    <w:tmpl w:val="05668980"/>
    <w:lvl w:ilvl="0">
      <w:start w:val="1"/>
      <w:numFmt w:val="lowerRoman"/>
      <w:lvlText w:val="(%1)"/>
      <w:lvlJc w:val="lef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D832E2"/>
    <w:multiLevelType w:val="hybridMultilevel"/>
    <w:tmpl w:val="80E43CD0"/>
    <w:lvl w:ilvl="0" w:tplc="E6E6A43E">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77255E7"/>
    <w:multiLevelType w:val="hybridMultilevel"/>
    <w:tmpl w:val="77C8C988"/>
    <w:lvl w:ilvl="0" w:tplc="E6E6A43E">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8595B92"/>
    <w:multiLevelType w:val="multilevel"/>
    <w:tmpl w:val="74927514"/>
    <w:lvl w:ilvl="0">
      <w:start w:val="1"/>
      <w:numFmt w:val="lowerLetter"/>
      <w:lvlText w:val="(%1)"/>
      <w:lvlJc w:val="left"/>
      <w:pPr>
        <w:ind w:left="2150" w:hanging="720"/>
      </w:pPr>
      <w:rPr>
        <w:i w:val="0"/>
      </w:rPr>
    </w:lvl>
    <w:lvl w:ilvl="1">
      <w:start w:val="1"/>
      <w:numFmt w:val="lowerLetter"/>
      <w:lvlText w:val="%2."/>
      <w:lvlJc w:val="left"/>
      <w:pPr>
        <w:ind w:left="2510" w:hanging="360"/>
      </w:pPr>
    </w:lvl>
    <w:lvl w:ilvl="2">
      <w:start w:val="1"/>
      <w:numFmt w:val="lowerRoman"/>
      <w:lvlText w:val="%3."/>
      <w:lvlJc w:val="right"/>
      <w:pPr>
        <w:ind w:left="3230" w:hanging="180"/>
      </w:pPr>
    </w:lvl>
    <w:lvl w:ilvl="3">
      <w:start w:val="1"/>
      <w:numFmt w:val="decimal"/>
      <w:lvlText w:val="%4."/>
      <w:lvlJc w:val="left"/>
      <w:pPr>
        <w:ind w:left="3950" w:hanging="360"/>
      </w:pPr>
    </w:lvl>
    <w:lvl w:ilvl="4">
      <w:start w:val="1"/>
      <w:numFmt w:val="lowerLetter"/>
      <w:lvlText w:val="%5."/>
      <w:lvlJc w:val="left"/>
      <w:pPr>
        <w:ind w:left="4670" w:hanging="360"/>
      </w:pPr>
    </w:lvl>
    <w:lvl w:ilvl="5">
      <w:start w:val="1"/>
      <w:numFmt w:val="lowerRoman"/>
      <w:lvlText w:val="%6."/>
      <w:lvlJc w:val="right"/>
      <w:pPr>
        <w:ind w:left="5390" w:hanging="180"/>
      </w:pPr>
    </w:lvl>
    <w:lvl w:ilvl="6">
      <w:start w:val="1"/>
      <w:numFmt w:val="decimal"/>
      <w:lvlText w:val="%7."/>
      <w:lvlJc w:val="left"/>
      <w:pPr>
        <w:ind w:left="6110" w:hanging="360"/>
      </w:pPr>
    </w:lvl>
    <w:lvl w:ilvl="7">
      <w:start w:val="1"/>
      <w:numFmt w:val="lowerLetter"/>
      <w:lvlText w:val="%8."/>
      <w:lvlJc w:val="left"/>
      <w:pPr>
        <w:ind w:left="6830" w:hanging="360"/>
      </w:pPr>
    </w:lvl>
    <w:lvl w:ilvl="8">
      <w:start w:val="1"/>
      <w:numFmt w:val="lowerRoman"/>
      <w:lvlText w:val="%9."/>
      <w:lvlJc w:val="right"/>
      <w:pPr>
        <w:ind w:left="7550" w:hanging="180"/>
      </w:pPr>
    </w:lvl>
  </w:abstractNum>
  <w:abstractNum w:abstractNumId="23" w15:restartNumberingAfterBreak="0">
    <w:nsid w:val="3BA152A8"/>
    <w:multiLevelType w:val="hybridMultilevel"/>
    <w:tmpl w:val="8B7EE174"/>
    <w:lvl w:ilvl="0" w:tplc="FFFFFFFF">
      <w:start w:val="1"/>
      <w:numFmt w:val="decimal"/>
      <w:lvlText w:val="%1."/>
      <w:lvlJc w:val="left"/>
      <w:pPr>
        <w:ind w:left="-207" w:hanging="360"/>
      </w:pPr>
      <w:rPr>
        <w:rFonts w:hint="default"/>
        <w:i w:val="0"/>
        <w:iCs/>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24" w15:restartNumberingAfterBreak="0">
    <w:nsid w:val="42306D74"/>
    <w:multiLevelType w:val="hybridMultilevel"/>
    <w:tmpl w:val="DE96CB2A"/>
    <w:lvl w:ilvl="0" w:tplc="87A09D12">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316564A"/>
    <w:multiLevelType w:val="hybridMultilevel"/>
    <w:tmpl w:val="50C2A118"/>
    <w:lvl w:ilvl="0" w:tplc="E6E6A43E">
      <w:start w:val="1"/>
      <w:numFmt w:val="lowerRoman"/>
      <w:lvlText w:val="(%1)"/>
      <w:lvlJc w:val="left"/>
      <w:pPr>
        <w:ind w:left="1260" w:hanging="360"/>
      </w:pPr>
      <w:rPr>
        <w:rFonts w:hint="default"/>
      </w:rPr>
    </w:lvl>
    <w:lvl w:ilvl="1" w:tplc="04060019" w:tentative="1">
      <w:start w:val="1"/>
      <w:numFmt w:val="lowerLetter"/>
      <w:lvlText w:val="%2."/>
      <w:lvlJc w:val="left"/>
      <w:pPr>
        <w:ind w:left="1980" w:hanging="360"/>
      </w:pPr>
    </w:lvl>
    <w:lvl w:ilvl="2" w:tplc="0406001B" w:tentative="1">
      <w:start w:val="1"/>
      <w:numFmt w:val="lowerRoman"/>
      <w:lvlText w:val="%3."/>
      <w:lvlJc w:val="right"/>
      <w:pPr>
        <w:ind w:left="2700" w:hanging="180"/>
      </w:pPr>
    </w:lvl>
    <w:lvl w:ilvl="3" w:tplc="0406000F" w:tentative="1">
      <w:start w:val="1"/>
      <w:numFmt w:val="decimal"/>
      <w:lvlText w:val="%4."/>
      <w:lvlJc w:val="left"/>
      <w:pPr>
        <w:ind w:left="3420" w:hanging="360"/>
      </w:pPr>
    </w:lvl>
    <w:lvl w:ilvl="4" w:tplc="04060019" w:tentative="1">
      <w:start w:val="1"/>
      <w:numFmt w:val="lowerLetter"/>
      <w:lvlText w:val="%5."/>
      <w:lvlJc w:val="left"/>
      <w:pPr>
        <w:ind w:left="4140" w:hanging="360"/>
      </w:pPr>
    </w:lvl>
    <w:lvl w:ilvl="5" w:tplc="0406001B" w:tentative="1">
      <w:start w:val="1"/>
      <w:numFmt w:val="lowerRoman"/>
      <w:lvlText w:val="%6."/>
      <w:lvlJc w:val="right"/>
      <w:pPr>
        <w:ind w:left="4860" w:hanging="180"/>
      </w:pPr>
    </w:lvl>
    <w:lvl w:ilvl="6" w:tplc="0406000F" w:tentative="1">
      <w:start w:val="1"/>
      <w:numFmt w:val="decimal"/>
      <w:lvlText w:val="%7."/>
      <w:lvlJc w:val="left"/>
      <w:pPr>
        <w:ind w:left="5580" w:hanging="360"/>
      </w:pPr>
    </w:lvl>
    <w:lvl w:ilvl="7" w:tplc="04060019" w:tentative="1">
      <w:start w:val="1"/>
      <w:numFmt w:val="lowerLetter"/>
      <w:lvlText w:val="%8."/>
      <w:lvlJc w:val="left"/>
      <w:pPr>
        <w:ind w:left="6300" w:hanging="360"/>
      </w:pPr>
    </w:lvl>
    <w:lvl w:ilvl="8" w:tplc="0406001B" w:tentative="1">
      <w:start w:val="1"/>
      <w:numFmt w:val="lowerRoman"/>
      <w:lvlText w:val="%9."/>
      <w:lvlJc w:val="right"/>
      <w:pPr>
        <w:ind w:left="7020" w:hanging="180"/>
      </w:pPr>
    </w:lvl>
  </w:abstractNum>
  <w:abstractNum w:abstractNumId="26" w15:restartNumberingAfterBreak="0">
    <w:nsid w:val="43D21ED8"/>
    <w:multiLevelType w:val="multilevel"/>
    <w:tmpl w:val="0E567A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45C422FA"/>
    <w:multiLevelType w:val="hybridMultilevel"/>
    <w:tmpl w:val="B74EB63C"/>
    <w:lvl w:ilvl="0" w:tplc="FFFFFFFF">
      <w:start w:val="1"/>
      <w:numFmt w:val="lowerRoman"/>
      <w:lvlText w:val="(%1)"/>
      <w:lvlJc w:val="left"/>
      <w:pPr>
        <w:ind w:left="1430" w:hanging="720"/>
      </w:pPr>
      <w:rPr>
        <w:rFonts w:hint="default"/>
        <w:i w:val="0"/>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8" w15:restartNumberingAfterBreak="0">
    <w:nsid w:val="45EB07E0"/>
    <w:multiLevelType w:val="hybridMultilevel"/>
    <w:tmpl w:val="B628CF98"/>
    <w:lvl w:ilvl="0" w:tplc="BAC83BF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1139B6"/>
    <w:multiLevelType w:val="hybridMultilevel"/>
    <w:tmpl w:val="4E880A2C"/>
    <w:lvl w:ilvl="0" w:tplc="780827EC">
      <w:start w:val="1"/>
      <w:numFmt w:val="lowerRoman"/>
      <w:lvlText w:val="(%1)"/>
      <w:lvlJc w:val="left"/>
      <w:pPr>
        <w:ind w:left="720" w:hanging="360"/>
      </w:pPr>
      <w:rPr>
        <w:rFonts w:hint="default"/>
        <w:i w:val="0"/>
        <w:i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8B50D92"/>
    <w:multiLevelType w:val="hybridMultilevel"/>
    <w:tmpl w:val="9A961B96"/>
    <w:lvl w:ilvl="0" w:tplc="0950C402">
      <w:start w:val="1"/>
      <w:numFmt w:val="lowerRoman"/>
      <w:lvlText w:val="(%1)"/>
      <w:lvlJc w:val="left"/>
      <w:pPr>
        <w:ind w:left="1462" w:hanging="360"/>
      </w:pPr>
      <w:rPr>
        <w:rFonts w:hint="default"/>
      </w:rPr>
    </w:lvl>
    <w:lvl w:ilvl="1" w:tplc="040C0019" w:tentative="1">
      <w:start w:val="1"/>
      <w:numFmt w:val="lowerLetter"/>
      <w:lvlText w:val="%2."/>
      <w:lvlJc w:val="left"/>
      <w:pPr>
        <w:ind w:left="2182" w:hanging="360"/>
      </w:pPr>
    </w:lvl>
    <w:lvl w:ilvl="2" w:tplc="040C001B" w:tentative="1">
      <w:start w:val="1"/>
      <w:numFmt w:val="lowerRoman"/>
      <w:lvlText w:val="%3."/>
      <w:lvlJc w:val="right"/>
      <w:pPr>
        <w:ind w:left="2902" w:hanging="180"/>
      </w:pPr>
    </w:lvl>
    <w:lvl w:ilvl="3" w:tplc="040C000F" w:tentative="1">
      <w:start w:val="1"/>
      <w:numFmt w:val="decimal"/>
      <w:lvlText w:val="%4."/>
      <w:lvlJc w:val="left"/>
      <w:pPr>
        <w:ind w:left="3622" w:hanging="360"/>
      </w:pPr>
    </w:lvl>
    <w:lvl w:ilvl="4" w:tplc="040C0019" w:tentative="1">
      <w:start w:val="1"/>
      <w:numFmt w:val="lowerLetter"/>
      <w:lvlText w:val="%5."/>
      <w:lvlJc w:val="left"/>
      <w:pPr>
        <w:ind w:left="4342" w:hanging="360"/>
      </w:pPr>
    </w:lvl>
    <w:lvl w:ilvl="5" w:tplc="040C001B" w:tentative="1">
      <w:start w:val="1"/>
      <w:numFmt w:val="lowerRoman"/>
      <w:lvlText w:val="%6."/>
      <w:lvlJc w:val="right"/>
      <w:pPr>
        <w:ind w:left="5062" w:hanging="180"/>
      </w:pPr>
    </w:lvl>
    <w:lvl w:ilvl="6" w:tplc="040C000F" w:tentative="1">
      <w:start w:val="1"/>
      <w:numFmt w:val="decimal"/>
      <w:lvlText w:val="%7."/>
      <w:lvlJc w:val="left"/>
      <w:pPr>
        <w:ind w:left="5782" w:hanging="360"/>
      </w:pPr>
    </w:lvl>
    <w:lvl w:ilvl="7" w:tplc="040C0019" w:tentative="1">
      <w:start w:val="1"/>
      <w:numFmt w:val="lowerLetter"/>
      <w:lvlText w:val="%8."/>
      <w:lvlJc w:val="left"/>
      <w:pPr>
        <w:ind w:left="6502" w:hanging="360"/>
      </w:pPr>
    </w:lvl>
    <w:lvl w:ilvl="8" w:tplc="040C001B" w:tentative="1">
      <w:start w:val="1"/>
      <w:numFmt w:val="lowerRoman"/>
      <w:lvlText w:val="%9."/>
      <w:lvlJc w:val="right"/>
      <w:pPr>
        <w:ind w:left="7222" w:hanging="180"/>
      </w:pPr>
    </w:lvl>
  </w:abstractNum>
  <w:abstractNum w:abstractNumId="31" w15:restartNumberingAfterBreak="0">
    <w:nsid w:val="4B48544C"/>
    <w:multiLevelType w:val="hybridMultilevel"/>
    <w:tmpl w:val="4E06BEEA"/>
    <w:lvl w:ilvl="0" w:tplc="E6E6A43E">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4B83349F"/>
    <w:multiLevelType w:val="hybridMultilevel"/>
    <w:tmpl w:val="E550C118"/>
    <w:lvl w:ilvl="0" w:tplc="E6E6A43E">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4DD10469"/>
    <w:multiLevelType w:val="hybridMultilevel"/>
    <w:tmpl w:val="EF8A0F72"/>
    <w:lvl w:ilvl="0" w:tplc="FFFFFFFF">
      <w:start w:val="1"/>
      <w:numFmt w:val="decimal"/>
      <w:lvlText w:val="%1."/>
      <w:lvlJc w:val="left"/>
      <w:pPr>
        <w:ind w:left="-207" w:hanging="360"/>
      </w:pPr>
      <w:rPr>
        <w:rFonts w:hint="default"/>
        <w:i/>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34" w15:restartNumberingAfterBreak="0">
    <w:nsid w:val="4F536BB4"/>
    <w:multiLevelType w:val="hybridMultilevel"/>
    <w:tmpl w:val="CC240976"/>
    <w:lvl w:ilvl="0" w:tplc="E6E6A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9502AC"/>
    <w:multiLevelType w:val="hybridMultilevel"/>
    <w:tmpl w:val="B74EB63C"/>
    <w:lvl w:ilvl="0" w:tplc="FFFFFFFF">
      <w:start w:val="1"/>
      <w:numFmt w:val="lowerRoman"/>
      <w:lvlText w:val="(%1)"/>
      <w:lvlJc w:val="left"/>
      <w:pPr>
        <w:ind w:left="1430" w:hanging="720"/>
      </w:pPr>
      <w:rPr>
        <w:rFonts w:hint="default"/>
        <w:i w:val="0"/>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6" w15:restartNumberingAfterBreak="0">
    <w:nsid w:val="52170D54"/>
    <w:multiLevelType w:val="hybridMultilevel"/>
    <w:tmpl w:val="B74EB63C"/>
    <w:lvl w:ilvl="0" w:tplc="ADD69AEE">
      <w:start w:val="1"/>
      <w:numFmt w:val="lowerRoman"/>
      <w:lvlText w:val="(%1)"/>
      <w:lvlJc w:val="left"/>
      <w:pPr>
        <w:ind w:left="1430" w:hanging="720"/>
      </w:pPr>
      <w:rPr>
        <w:rFonts w:hint="default"/>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7" w15:restartNumberingAfterBreak="0">
    <w:nsid w:val="54C00623"/>
    <w:multiLevelType w:val="hybridMultilevel"/>
    <w:tmpl w:val="36502546"/>
    <w:lvl w:ilvl="0" w:tplc="E6E6A43E">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589353E7"/>
    <w:multiLevelType w:val="hybridMultilevel"/>
    <w:tmpl w:val="ECAE75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93169F7"/>
    <w:multiLevelType w:val="hybridMultilevel"/>
    <w:tmpl w:val="8474BFEA"/>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9AB3548"/>
    <w:multiLevelType w:val="hybridMultilevel"/>
    <w:tmpl w:val="8B7EE174"/>
    <w:lvl w:ilvl="0" w:tplc="9F0CFD2C">
      <w:start w:val="1"/>
      <w:numFmt w:val="decimal"/>
      <w:lvlText w:val="%1."/>
      <w:lvlJc w:val="left"/>
      <w:pPr>
        <w:ind w:left="-207" w:hanging="360"/>
      </w:pPr>
      <w:rPr>
        <w:rFonts w:hint="default"/>
        <w:i w:val="0"/>
        <w:iCs/>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1" w15:restartNumberingAfterBreak="0">
    <w:nsid w:val="5E292592"/>
    <w:multiLevelType w:val="hybridMultilevel"/>
    <w:tmpl w:val="20C81C76"/>
    <w:lvl w:ilvl="0" w:tplc="E6E6A43E">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5E7871EC"/>
    <w:multiLevelType w:val="multilevel"/>
    <w:tmpl w:val="99026AC2"/>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EED74FF"/>
    <w:multiLevelType w:val="multilevel"/>
    <w:tmpl w:val="64C65F7A"/>
    <w:lvl w:ilvl="0">
      <w:start w:val="1"/>
      <w:numFmt w:val="lowerRoman"/>
      <w:lvlText w:val="(%1)"/>
      <w:lvlJc w:val="left"/>
      <w:pPr>
        <w:ind w:left="1430" w:hanging="720"/>
      </w:pPr>
      <w:rPr>
        <w:i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4" w15:restartNumberingAfterBreak="0">
    <w:nsid w:val="61862E76"/>
    <w:multiLevelType w:val="hybridMultilevel"/>
    <w:tmpl w:val="067C29FA"/>
    <w:lvl w:ilvl="0" w:tplc="9784234E">
      <w:start w:val="1"/>
      <w:numFmt w:val="lowerRoman"/>
      <w:lvlText w:val="(%1)"/>
      <w:lvlJc w:val="left"/>
      <w:pPr>
        <w:ind w:left="1462" w:hanging="360"/>
      </w:pPr>
      <w:rPr>
        <w:rFonts w:hint="default"/>
        <w:b w:val="0"/>
        <w:bCs w:val="0"/>
        <w:i w:val="0"/>
        <w:iCs/>
        <w:w w:val="99"/>
        <w:sz w:val="22"/>
        <w:szCs w:val="24"/>
      </w:rPr>
    </w:lvl>
    <w:lvl w:ilvl="1" w:tplc="FFFFFFFF" w:tentative="1">
      <w:start w:val="1"/>
      <w:numFmt w:val="lowerLetter"/>
      <w:lvlText w:val="%2."/>
      <w:lvlJc w:val="left"/>
      <w:pPr>
        <w:ind w:left="2182" w:hanging="360"/>
      </w:pPr>
    </w:lvl>
    <w:lvl w:ilvl="2" w:tplc="FFFFFFFF" w:tentative="1">
      <w:start w:val="1"/>
      <w:numFmt w:val="lowerRoman"/>
      <w:lvlText w:val="%3."/>
      <w:lvlJc w:val="right"/>
      <w:pPr>
        <w:ind w:left="2902" w:hanging="180"/>
      </w:pPr>
    </w:lvl>
    <w:lvl w:ilvl="3" w:tplc="FFFFFFFF" w:tentative="1">
      <w:start w:val="1"/>
      <w:numFmt w:val="decimal"/>
      <w:lvlText w:val="%4."/>
      <w:lvlJc w:val="left"/>
      <w:pPr>
        <w:ind w:left="3622" w:hanging="360"/>
      </w:pPr>
    </w:lvl>
    <w:lvl w:ilvl="4" w:tplc="FFFFFFFF" w:tentative="1">
      <w:start w:val="1"/>
      <w:numFmt w:val="lowerLetter"/>
      <w:lvlText w:val="%5."/>
      <w:lvlJc w:val="left"/>
      <w:pPr>
        <w:ind w:left="4342" w:hanging="360"/>
      </w:pPr>
    </w:lvl>
    <w:lvl w:ilvl="5" w:tplc="FFFFFFFF" w:tentative="1">
      <w:start w:val="1"/>
      <w:numFmt w:val="lowerRoman"/>
      <w:lvlText w:val="%6."/>
      <w:lvlJc w:val="right"/>
      <w:pPr>
        <w:ind w:left="5062" w:hanging="180"/>
      </w:pPr>
    </w:lvl>
    <w:lvl w:ilvl="6" w:tplc="FFFFFFFF" w:tentative="1">
      <w:start w:val="1"/>
      <w:numFmt w:val="decimal"/>
      <w:lvlText w:val="%7."/>
      <w:lvlJc w:val="left"/>
      <w:pPr>
        <w:ind w:left="5782" w:hanging="360"/>
      </w:pPr>
    </w:lvl>
    <w:lvl w:ilvl="7" w:tplc="FFFFFFFF" w:tentative="1">
      <w:start w:val="1"/>
      <w:numFmt w:val="lowerLetter"/>
      <w:lvlText w:val="%8."/>
      <w:lvlJc w:val="left"/>
      <w:pPr>
        <w:ind w:left="6502" w:hanging="360"/>
      </w:pPr>
    </w:lvl>
    <w:lvl w:ilvl="8" w:tplc="FFFFFFFF" w:tentative="1">
      <w:start w:val="1"/>
      <w:numFmt w:val="lowerRoman"/>
      <w:lvlText w:val="%9."/>
      <w:lvlJc w:val="right"/>
      <w:pPr>
        <w:ind w:left="7222" w:hanging="180"/>
      </w:pPr>
    </w:lvl>
  </w:abstractNum>
  <w:abstractNum w:abstractNumId="45" w15:restartNumberingAfterBreak="0">
    <w:nsid w:val="635D3657"/>
    <w:multiLevelType w:val="multilevel"/>
    <w:tmpl w:val="E124A09A"/>
    <w:lvl w:ilvl="0">
      <w:start w:val="1"/>
      <w:numFmt w:val="lowerRoman"/>
      <w:lvlText w:val="(%1)"/>
      <w:lvlJc w:val="left"/>
      <w:pPr>
        <w:ind w:left="1430" w:hanging="720"/>
      </w:pPr>
      <w:rPr>
        <w:i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6" w15:restartNumberingAfterBreak="0">
    <w:nsid w:val="6AC44264"/>
    <w:multiLevelType w:val="multilevel"/>
    <w:tmpl w:val="FFA02BF8"/>
    <w:lvl w:ilvl="0">
      <w:start w:val="1"/>
      <w:numFmt w:val="lowerRoman"/>
      <w:lvlText w:val="(%1)"/>
      <w:lvlJc w:val="left"/>
      <w:pPr>
        <w:ind w:left="540" w:hanging="1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BE10C2"/>
    <w:multiLevelType w:val="multilevel"/>
    <w:tmpl w:val="15CA478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CF33A29"/>
    <w:multiLevelType w:val="multilevel"/>
    <w:tmpl w:val="0D643AEA"/>
    <w:lvl w:ilvl="0">
      <w:start w:val="1"/>
      <w:numFmt w:val="lowerRoman"/>
      <w:lvlText w:val="(%1)"/>
      <w:lvlJc w:val="lef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8341BD"/>
    <w:multiLevelType w:val="hybridMultilevel"/>
    <w:tmpl w:val="543610E6"/>
    <w:lvl w:ilvl="0" w:tplc="E6E6A43E">
      <w:start w:val="1"/>
      <w:numFmt w:val="lowerRoman"/>
      <w:lvlText w:val="(%1)"/>
      <w:lvlJc w:val="left"/>
      <w:pPr>
        <w:tabs>
          <w:tab w:val="num" w:pos="624"/>
        </w:tabs>
        <w:ind w:left="624" w:hanging="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F535474"/>
    <w:multiLevelType w:val="hybridMultilevel"/>
    <w:tmpl w:val="8474BFEA"/>
    <w:lvl w:ilvl="0" w:tplc="E6E6A43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0933720">
    <w:abstractNumId w:val="49"/>
  </w:num>
  <w:num w:numId="2" w16cid:durableId="1725713449">
    <w:abstractNumId w:val="1"/>
  </w:num>
  <w:num w:numId="3" w16cid:durableId="182208146">
    <w:abstractNumId w:val="36"/>
  </w:num>
  <w:num w:numId="4" w16cid:durableId="1379089596">
    <w:abstractNumId w:val="9"/>
  </w:num>
  <w:num w:numId="5" w16cid:durableId="1752697295">
    <w:abstractNumId w:val="19"/>
  </w:num>
  <w:num w:numId="6" w16cid:durableId="1424178812">
    <w:abstractNumId w:val="50"/>
  </w:num>
  <w:num w:numId="7" w16cid:durableId="1243875372">
    <w:abstractNumId w:val="34"/>
  </w:num>
  <w:num w:numId="8" w16cid:durableId="2032686455">
    <w:abstractNumId w:val="7"/>
  </w:num>
  <w:num w:numId="9" w16cid:durableId="1360349631">
    <w:abstractNumId w:val="8"/>
  </w:num>
  <w:num w:numId="10" w16cid:durableId="1303271442">
    <w:abstractNumId w:val="35"/>
  </w:num>
  <w:num w:numId="11" w16cid:durableId="1912081400">
    <w:abstractNumId w:val="38"/>
  </w:num>
  <w:num w:numId="12" w16cid:durableId="2098742180">
    <w:abstractNumId w:val="18"/>
  </w:num>
  <w:num w:numId="13" w16cid:durableId="354311448">
    <w:abstractNumId w:val="40"/>
  </w:num>
  <w:num w:numId="14" w16cid:durableId="534201139">
    <w:abstractNumId w:val="28"/>
  </w:num>
  <w:num w:numId="15" w16cid:durableId="709845255">
    <w:abstractNumId w:val="27"/>
  </w:num>
  <w:num w:numId="16" w16cid:durableId="946961387">
    <w:abstractNumId w:val="14"/>
  </w:num>
  <w:num w:numId="17" w16cid:durableId="904416423">
    <w:abstractNumId w:val="39"/>
  </w:num>
  <w:num w:numId="18" w16cid:durableId="143159252">
    <w:abstractNumId w:val="0"/>
  </w:num>
  <w:num w:numId="19" w16cid:durableId="685014289">
    <w:abstractNumId w:val="33"/>
  </w:num>
  <w:num w:numId="20" w16cid:durableId="1238975890">
    <w:abstractNumId w:val="4"/>
  </w:num>
  <w:num w:numId="21" w16cid:durableId="127364942">
    <w:abstractNumId w:val="30"/>
  </w:num>
  <w:num w:numId="22" w16cid:durableId="1222789593">
    <w:abstractNumId w:val="11"/>
  </w:num>
  <w:num w:numId="23" w16cid:durableId="1516110731">
    <w:abstractNumId w:val="24"/>
  </w:num>
  <w:num w:numId="24" w16cid:durableId="1339499006">
    <w:abstractNumId w:val="42"/>
  </w:num>
  <w:num w:numId="25" w16cid:durableId="15520323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33951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61437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7475384">
    <w:abstractNumId w:val="29"/>
  </w:num>
  <w:num w:numId="29" w16cid:durableId="1434477798">
    <w:abstractNumId w:val="12"/>
  </w:num>
  <w:num w:numId="30" w16cid:durableId="2085376277">
    <w:abstractNumId w:val="41"/>
  </w:num>
  <w:num w:numId="31" w16cid:durableId="1806240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07400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26249059">
    <w:abstractNumId w:val="37"/>
  </w:num>
  <w:num w:numId="34" w16cid:durableId="271281465">
    <w:abstractNumId w:val="3"/>
  </w:num>
  <w:num w:numId="35" w16cid:durableId="3937408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3182105">
    <w:abstractNumId w:val="16"/>
  </w:num>
  <w:num w:numId="37" w16cid:durableId="1975325231">
    <w:abstractNumId w:val="46"/>
  </w:num>
  <w:num w:numId="38" w16cid:durableId="609775902">
    <w:abstractNumId w:val="25"/>
  </w:num>
  <w:num w:numId="39" w16cid:durableId="1197501475">
    <w:abstractNumId w:val="20"/>
  </w:num>
  <w:num w:numId="40" w16cid:durableId="1284847921">
    <w:abstractNumId w:val="6"/>
  </w:num>
  <w:num w:numId="41" w16cid:durableId="500391222">
    <w:abstractNumId w:val="21"/>
  </w:num>
  <w:num w:numId="42" w16cid:durableId="434903482">
    <w:abstractNumId w:val="32"/>
  </w:num>
  <w:num w:numId="43" w16cid:durableId="19219116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65373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08014682">
    <w:abstractNumId w:val="13"/>
  </w:num>
  <w:num w:numId="46" w16cid:durableId="1308048622">
    <w:abstractNumId w:val="10"/>
  </w:num>
  <w:num w:numId="47" w16cid:durableId="1068723129">
    <w:abstractNumId w:val="31"/>
  </w:num>
  <w:num w:numId="48" w16cid:durableId="20796678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8057301">
    <w:abstractNumId w:val="17"/>
  </w:num>
  <w:num w:numId="50" w16cid:durableId="652216890">
    <w:abstractNumId w:val="44"/>
  </w:num>
  <w:num w:numId="51" w16cid:durableId="1305508905">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131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1B"/>
    <w:rsid w:val="0000032B"/>
    <w:rsid w:val="0000168E"/>
    <w:rsid w:val="00024FD6"/>
    <w:rsid w:val="00025F24"/>
    <w:rsid w:val="00057D5A"/>
    <w:rsid w:val="00072FF0"/>
    <w:rsid w:val="00075FD7"/>
    <w:rsid w:val="00076B8C"/>
    <w:rsid w:val="00083490"/>
    <w:rsid w:val="000A30E8"/>
    <w:rsid w:val="000C277B"/>
    <w:rsid w:val="000C614B"/>
    <w:rsid w:val="000D0031"/>
    <w:rsid w:val="000E2154"/>
    <w:rsid w:val="000E3D92"/>
    <w:rsid w:val="000E7F8A"/>
    <w:rsid w:val="000F0411"/>
    <w:rsid w:val="000F6F85"/>
    <w:rsid w:val="000F70CF"/>
    <w:rsid w:val="00100704"/>
    <w:rsid w:val="001054EC"/>
    <w:rsid w:val="00117D02"/>
    <w:rsid w:val="00123DCA"/>
    <w:rsid w:val="0012565F"/>
    <w:rsid w:val="00125B53"/>
    <w:rsid w:val="00137B85"/>
    <w:rsid w:val="00141AD1"/>
    <w:rsid w:val="00143CB7"/>
    <w:rsid w:val="0015716D"/>
    <w:rsid w:val="00171F1D"/>
    <w:rsid w:val="001738BD"/>
    <w:rsid w:val="001738ED"/>
    <w:rsid w:val="00174E86"/>
    <w:rsid w:val="001827BE"/>
    <w:rsid w:val="001918A1"/>
    <w:rsid w:val="001A46BD"/>
    <w:rsid w:val="001B60D2"/>
    <w:rsid w:val="001C02D4"/>
    <w:rsid w:val="001C3322"/>
    <w:rsid w:val="001D0E4C"/>
    <w:rsid w:val="001D35E6"/>
    <w:rsid w:val="001E164E"/>
    <w:rsid w:val="001E52AF"/>
    <w:rsid w:val="001E6115"/>
    <w:rsid w:val="001F22E4"/>
    <w:rsid w:val="001F51EC"/>
    <w:rsid w:val="001F76F0"/>
    <w:rsid w:val="002159E0"/>
    <w:rsid w:val="00215F28"/>
    <w:rsid w:val="002202FC"/>
    <w:rsid w:val="002335AE"/>
    <w:rsid w:val="00244FB5"/>
    <w:rsid w:val="00250B0B"/>
    <w:rsid w:val="00255201"/>
    <w:rsid w:val="00255549"/>
    <w:rsid w:val="00255EB7"/>
    <w:rsid w:val="002635D1"/>
    <w:rsid w:val="00264CFB"/>
    <w:rsid w:val="00267E1B"/>
    <w:rsid w:val="00270E64"/>
    <w:rsid w:val="0028120B"/>
    <w:rsid w:val="00282B23"/>
    <w:rsid w:val="00286CE9"/>
    <w:rsid w:val="002877B2"/>
    <w:rsid w:val="002878FB"/>
    <w:rsid w:val="00287E0D"/>
    <w:rsid w:val="002A27A3"/>
    <w:rsid w:val="002A75B5"/>
    <w:rsid w:val="002B414A"/>
    <w:rsid w:val="002B6DF2"/>
    <w:rsid w:val="002C6001"/>
    <w:rsid w:val="002C6499"/>
    <w:rsid w:val="002F1852"/>
    <w:rsid w:val="002F1C56"/>
    <w:rsid w:val="002F697F"/>
    <w:rsid w:val="00303ECA"/>
    <w:rsid w:val="0030465B"/>
    <w:rsid w:val="0030601F"/>
    <w:rsid w:val="00306629"/>
    <w:rsid w:val="003110DB"/>
    <w:rsid w:val="00312661"/>
    <w:rsid w:val="00327B80"/>
    <w:rsid w:val="00331A79"/>
    <w:rsid w:val="00335B09"/>
    <w:rsid w:val="003361E7"/>
    <w:rsid w:val="00341901"/>
    <w:rsid w:val="003444D9"/>
    <w:rsid w:val="0034622D"/>
    <w:rsid w:val="00351D76"/>
    <w:rsid w:val="00353878"/>
    <w:rsid w:val="00361DC2"/>
    <w:rsid w:val="00364535"/>
    <w:rsid w:val="003742C5"/>
    <w:rsid w:val="00380355"/>
    <w:rsid w:val="00385311"/>
    <w:rsid w:val="00391B16"/>
    <w:rsid w:val="003956CE"/>
    <w:rsid w:val="003A0E7C"/>
    <w:rsid w:val="003B2E68"/>
    <w:rsid w:val="003B41C7"/>
    <w:rsid w:val="003B6BB8"/>
    <w:rsid w:val="003E12DF"/>
    <w:rsid w:val="0040012E"/>
    <w:rsid w:val="00403BD7"/>
    <w:rsid w:val="004470D8"/>
    <w:rsid w:val="00452CB3"/>
    <w:rsid w:val="00455D55"/>
    <w:rsid w:val="00466A64"/>
    <w:rsid w:val="00473D91"/>
    <w:rsid w:val="00490839"/>
    <w:rsid w:val="00495988"/>
    <w:rsid w:val="004A3FF2"/>
    <w:rsid w:val="004A6E35"/>
    <w:rsid w:val="004B3DB3"/>
    <w:rsid w:val="004C2F88"/>
    <w:rsid w:val="004E4D4F"/>
    <w:rsid w:val="004F5A52"/>
    <w:rsid w:val="00502F5B"/>
    <w:rsid w:val="005038D4"/>
    <w:rsid w:val="00505ED7"/>
    <w:rsid w:val="00511027"/>
    <w:rsid w:val="00514A19"/>
    <w:rsid w:val="00516B82"/>
    <w:rsid w:val="005170FA"/>
    <w:rsid w:val="005200E7"/>
    <w:rsid w:val="005222E6"/>
    <w:rsid w:val="00545A51"/>
    <w:rsid w:val="005461EA"/>
    <w:rsid w:val="0056210A"/>
    <w:rsid w:val="00572A1A"/>
    <w:rsid w:val="00580067"/>
    <w:rsid w:val="00593DD1"/>
    <w:rsid w:val="005A4073"/>
    <w:rsid w:val="005B11E5"/>
    <w:rsid w:val="005B2F9F"/>
    <w:rsid w:val="005B7F24"/>
    <w:rsid w:val="005C1B6F"/>
    <w:rsid w:val="005D69EA"/>
    <w:rsid w:val="005D77C2"/>
    <w:rsid w:val="005E0CF2"/>
    <w:rsid w:val="005E2D4E"/>
    <w:rsid w:val="005E5857"/>
    <w:rsid w:val="005E7E93"/>
    <w:rsid w:val="005F0373"/>
    <w:rsid w:val="005F12E0"/>
    <w:rsid w:val="005F3F22"/>
    <w:rsid w:val="005F6CF2"/>
    <w:rsid w:val="00600EAD"/>
    <w:rsid w:val="00611639"/>
    <w:rsid w:val="006225B0"/>
    <w:rsid w:val="0063071D"/>
    <w:rsid w:val="0063207B"/>
    <w:rsid w:val="00633112"/>
    <w:rsid w:val="0063776C"/>
    <w:rsid w:val="006404E1"/>
    <w:rsid w:val="00644096"/>
    <w:rsid w:val="00644B17"/>
    <w:rsid w:val="0066175F"/>
    <w:rsid w:val="00661992"/>
    <w:rsid w:val="006636CC"/>
    <w:rsid w:val="00663F00"/>
    <w:rsid w:val="00664D94"/>
    <w:rsid w:val="006A08DB"/>
    <w:rsid w:val="006A3606"/>
    <w:rsid w:val="006A4907"/>
    <w:rsid w:val="006A4B81"/>
    <w:rsid w:val="006A624C"/>
    <w:rsid w:val="006B2709"/>
    <w:rsid w:val="006B5019"/>
    <w:rsid w:val="006B53FC"/>
    <w:rsid w:val="006C26C2"/>
    <w:rsid w:val="006C6FC3"/>
    <w:rsid w:val="006D1E67"/>
    <w:rsid w:val="006D5A46"/>
    <w:rsid w:val="006F6650"/>
    <w:rsid w:val="006F6732"/>
    <w:rsid w:val="00700AB6"/>
    <w:rsid w:val="00704AB1"/>
    <w:rsid w:val="00707699"/>
    <w:rsid w:val="00711803"/>
    <w:rsid w:val="007122BB"/>
    <w:rsid w:val="0071305A"/>
    <w:rsid w:val="0073130B"/>
    <w:rsid w:val="00732665"/>
    <w:rsid w:val="0073419A"/>
    <w:rsid w:val="007342FB"/>
    <w:rsid w:val="00742745"/>
    <w:rsid w:val="00766F9F"/>
    <w:rsid w:val="00777EA8"/>
    <w:rsid w:val="0078394F"/>
    <w:rsid w:val="00792C36"/>
    <w:rsid w:val="007A5205"/>
    <w:rsid w:val="007B487A"/>
    <w:rsid w:val="007B6587"/>
    <w:rsid w:val="007B6CD4"/>
    <w:rsid w:val="007C4569"/>
    <w:rsid w:val="007C5128"/>
    <w:rsid w:val="007D5B61"/>
    <w:rsid w:val="007D7133"/>
    <w:rsid w:val="007E0F34"/>
    <w:rsid w:val="007E5341"/>
    <w:rsid w:val="007E7F56"/>
    <w:rsid w:val="007F3C9C"/>
    <w:rsid w:val="007F77D7"/>
    <w:rsid w:val="00821183"/>
    <w:rsid w:val="0082261E"/>
    <w:rsid w:val="00835EE7"/>
    <w:rsid w:val="00836E72"/>
    <w:rsid w:val="008407A1"/>
    <w:rsid w:val="00847142"/>
    <w:rsid w:val="00850BA2"/>
    <w:rsid w:val="008514F5"/>
    <w:rsid w:val="008622EB"/>
    <w:rsid w:val="00864018"/>
    <w:rsid w:val="008677A9"/>
    <w:rsid w:val="00871EFC"/>
    <w:rsid w:val="008729CB"/>
    <w:rsid w:val="00874158"/>
    <w:rsid w:val="00886A97"/>
    <w:rsid w:val="00887F72"/>
    <w:rsid w:val="008927B4"/>
    <w:rsid w:val="00893A90"/>
    <w:rsid w:val="008958E0"/>
    <w:rsid w:val="00897F37"/>
    <w:rsid w:val="008B0CFB"/>
    <w:rsid w:val="008B18D5"/>
    <w:rsid w:val="008C7A72"/>
    <w:rsid w:val="008E2ABF"/>
    <w:rsid w:val="008E38D1"/>
    <w:rsid w:val="008E60ED"/>
    <w:rsid w:val="008F41CD"/>
    <w:rsid w:val="009079F4"/>
    <w:rsid w:val="00913AAF"/>
    <w:rsid w:val="009162CF"/>
    <w:rsid w:val="009250DF"/>
    <w:rsid w:val="00925A0D"/>
    <w:rsid w:val="00930E6D"/>
    <w:rsid w:val="0093660B"/>
    <w:rsid w:val="0095616E"/>
    <w:rsid w:val="009638C4"/>
    <w:rsid w:val="00965603"/>
    <w:rsid w:val="009732B2"/>
    <w:rsid w:val="00975909"/>
    <w:rsid w:val="00976C54"/>
    <w:rsid w:val="009777D1"/>
    <w:rsid w:val="009804B4"/>
    <w:rsid w:val="009A6E75"/>
    <w:rsid w:val="009A750F"/>
    <w:rsid w:val="009B3702"/>
    <w:rsid w:val="009D378D"/>
    <w:rsid w:val="009E078B"/>
    <w:rsid w:val="009E1EA4"/>
    <w:rsid w:val="009E277D"/>
    <w:rsid w:val="009E5EE0"/>
    <w:rsid w:val="009F10F3"/>
    <w:rsid w:val="009F32D1"/>
    <w:rsid w:val="009F4F12"/>
    <w:rsid w:val="009F7620"/>
    <w:rsid w:val="00A03349"/>
    <w:rsid w:val="00A06421"/>
    <w:rsid w:val="00A12796"/>
    <w:rsid w:val="00A266B8"/>
    <w:rsid w:val="00A2675D"/>
    <w:rsid w:val="00A3284B"/>
    <w:rsid w:val="00A359FF"/>
    <w:rsid w:val="00A57128"/>
    <w:rsid w:val="00A7231E"/>
    <w:rsid w:val="00A876D2"/>
    <w:rsid w:val="00A91AD2"/>
    <w:rsid w:val="00AB3AF2"/>
    <w:rsid w:val="00AC7B8E"/>
    <w:rsid w:val="00AD0C2D"/>
    <w:rsid w:val="00AD4562"/>
    <w:rsid w:val="00AE4629"/>
    <w:rsid w:val="00AF72B3"/>
    <w:rsid w:val="00B01122"/>
    <w:rsid w:val="00B053A3"/>
    <w:rsid w:val="00B22AC6"/>
    <w:rsid w:val="00B2307E"/>
    <w:rsid w:val="00B23D1D"/>
    <w:rsid w:val="00B23D7E"/>
    <w:rsid w:val="00B31A48"/>
    <w:rsid w:val="00B36E8E"/>
    <w:rsid w:val="00B40D26"/>
    <w:rsid w:val="00B413CF"/>
    <w:rsid w:val="00B439B3"/>
    <w:rsid w:val="00B45D53"/>
    <w:rsid w:val="00B516DE"/>
    <w:rsid w:val="00B52863"/>
    <w:rsid w:val="00B569C6"/>
    <w:rsid w:val="00B579A1"/>
    <w:rsid w:val="00B603D8"/>
    <w:rsid w:val="00B64F90"/>
    <w:rsid w:val="00B65F7D"/>
    <w:rsid w:val="00B6689A"/>
    <w:rsid w:val="00B679DC"/>
    <w:rsid w:val="00B70B0B"/>
    <w:rsid w:val="00B713DD"/>
    <w:rsid w:val="00B84E7F"/>
    <w:rsid w:val="00B95C2A"/>
    <w:rsid w:val="00BA4503"/>
    <w:rsid w:val="00BB37EC"/>
    <w:rsid w:val="00BC2396"/>
    <w:rsid w:val="00BC535E"/>
    <w:rsid w:val="00BC6730"/>
    <w:rsid w:val="00BD09A1"/>
    <w:rsid w:val="00BD1691"/>
    <w:rsid w:val="00BE6973"/>
    <w:rsid w:val="00BE6AD8"/>
    <w:rsid w:val="00BF234D"/>
    <w:rsid w:val="00C0449A"/>
    <w:rsid w:val="00C06873"/>
    <w:rsid w:val="00C16CB3"/>
    <w:rsid w:val="00C20984"/>
    <w:rsid w:val="00C246AB"/>
    <w:rsid w:val="00C26A0E"/>
    <w:rsid w:val="00C2744E"/>
    <w:rsid w:val="00C27916"/>
    <w:rsid w:val="00C31987"/>
    <w:rsid w:val="00C346C6"/>
    <w:rsid w:val="00C43575"/>
    <w:rsid w:val="00C56FF7"/>
    <w:rsid w:val="00C763F4"/>
    <w:rsid w:val="00C8330B"/>
    <w:rsid w:val="00C85060"/>
    <w:rsid w:val="00CA27B4"/>
    <w:rsid w:val="00CB3C78"/>
    <w:rsid w:val="00CB433C"/>
    <w:rsid w:val="00CB541A"/>
    <w:rsid w:val="00CC03BB"/>
    <w:rsid w:val="00CC161E"/>
    <w:rsid w:val="00CC4CF1"/>
    <w:rsid w:val="00CC580E"/>
    <w:rsid w:val="00CC6689"/>
    <w:rsid w:val="00CD4307"/>
    <w:rsid w:val="00CE1076"/>
    <w:rsid w:val="00CE1FC3"/>
    <w:rsid w:val="00CF238A"/>
    <w:rsid w:val="00CF2C78"/>
    <w:rsid w:val="00CF40D3"/>
    <w:rsid w:val="00D00F4D"/>
    <w:rsid w:val="00D03F0B"/>
    <w:rsid w:val="00D04E48"/>
    <w:rsid w:val="00D14709"/>
    <w:rsid w:val="00D24EF2"/>
    <w:rsid w:val="00D37A74"/>
    <w:rsid w:val="00D42553"/>
    <w:rsid w:val="00D53BAC"/>
    <w:rsid w:val="00D56CD6"/>
    <w:rsid w:val="00D66303"/>
    <w:rsid w:val="00D76B00"/>
    <w:rsid w:val="00D9220E"/>
    <w:rsid w:val="00D9567B"/>
    <w:rsid w:val="00D956D0"/>
    <w:rsid w:val="00D95A9E"/>
    <w:rsid w:val="00D976EC"/>
    <w:rsid w:val="00DA124E"/>
    <w:rsid w:val="00DA4078"/>
    <w:rsid w:val="00DA63AD"/>
    <w:rsid w:val="00DB050A"/>
    <w:rsid w:val="00DC250B"/>
    <w:rsid w:val="00DC619B"/>
    <w:rsid w:val="00DD07D5"/>
    <w:rsid w:val="00DD2477"/>
    <w:rsid w:val="00DE0835"/>
    <w:rsid w:val="00DE5691"/>
    <w:rsid w:val="00DF166E"/>
    <w:rsid w:val="00DF24AC"/>
    <w:rsid w:val="00E0089F"/>
    <w:rsid w:val="00E01FAC"/>
    <w:rsid w:val="00E02FF1"/>
    <w:rsid w:val="00E06B08"/>
    <w:rsid w:val="00E128F1"/>
    <w:rsid w:val="00E21E88"/>
    <w:rsid w:val="00E23E69"/>
    <w:rsid w:val="00E2653F"/>
    <w:rsid w:val="00E421C2"/>
    <w:rsid w:val="00E47DC0"/>
    <w:rsid w:val="00E521B7"/>
    <w:rsid w:val="00E5247B"/>
    <w:rsid w:val="00E54A97"/>
    <w:rsid w:val="00E67F2A"/>
    <w:rsid w:val="00E85DD4"/>
    <w:rsid w:val="00E92C23"/>
    <w:rsid w:val="00E94E8D"/>
    <w:rsid w:val="00E956E9"/>
    <w:rsid w:val="00EA288F"/>
    <w:rsid w:val="00EA7382"/>
    <w:rsid w:val="00EB2CF6"/>
    <w:rsid w:val="00EB609B"/>
    <w:rsid w:val="00EB7672"/>
    <w:rsid w:val="00EC4072"/>
    <w:rsid w:val="00ED1FDE"/>
    <w:rsid w:val="00EE2603"/>
    <w:rsid w:val="00EF438F"/>
    <w:rsid w:val="00EF4E89"/>
    <w:rsid w:val="00EF60FC"/>
    <w:rsid w:val="00EF682E"/>
    <w:rsid w:val="00EF7030"/>
    <w:rsid w:val="00EF7991"/>
    <w:rsid w:val="00F220C0"/>
    <w:rsid w:val="00F230AD"/>
    <w:rsid w:val="00F4131A"/>
    <w:rsid w:val="00F416B4"/>
    <w:rsid w:val="00F44A7B"/>
    <w:rsid w:val="00F4739C"/>
    <w:rsid w:val="00F5376E"/>
    <w:rsid w:val="00F7000C"/>
    <w:rsid w:val="00F73499"/>
    <w:rsid w:val="00F73738"/>
    <w:rsid w:val="00F85481"/>
    <w:rsid w:val="00F871C3"/>
    <w:rsid w:val="00F95605"/>
    <w:rsid w:val="00FA0A3C"/>
    <w:rsid w:val="00FC31F0"/>
    <w:rsid w:val="00FC5059"/>
    <w:rsid w:val="00FD11C5"/>
    <w:rsid w:val="00FD273C"/>
    <w:rsid w:val="00FD285B"/>
    <w:rsid w:val="00FD46D2"/>
    <w:rsid w:val="00FD4FE8"/>
    <w:rsid w:val="00FE0581"/>
    <w:rsid w:val="00FE1A88"/>
    <w:rsid w:val="00FE3277"/>
    <w:rsid w:val="00FE48E3"/>
    <w:rsid w:val="00FE5C10"/>
    <w:rsid w:val="00FE5E54"/>
    <w:rsid w:val="00FE737E"/>
    <w:rsid w:val="00FF357D"/>
    <w:rsid w:val="00FF54C9"/>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72192"/>
  <w15:docId w15:val="{F9B9EBA9-DE3B-4520-AE8B-D56C030A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C250B"/>
    <w:pPr>
      <w:keepNext/>
      <w:tabs>
        <w:tab w:val="left" w:pos="709"/>
      </w:tabs>
      <w:snapToGrid w:val="0"/>
      <w:spacing w:before="240" w:after="60" w:line="240" w:lineRule="auto"/>
      <w:outlineLvl w:val="0"/>
    </w:pPr>
    <w:rPr>
      <w:rFonts w:ascii="Arial"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5B2F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3AAF"/>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unhideWhenUsed/>
    <w:qFormat/>
    <w:rsid w:val="00913A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499"/>
    <w:pPr>
      <w:ind w:left="720"/>
      <w:contextualSpacing/>
    </w:pPr>
  </w:style>
  <w:style w:type="character" w:customStyle="1" w:styleId="Heading1Char">
    <w:name w:val="Heading 1 Char"/>
    <w:basedOn w:val="DefaultParagraphFont"/>
    <w:link w:val="Heading1"/>
    <w:uiPriority w:val="99"/>
    <w:rsid w:val="00DC250B"/>
    <w:rPr>
      <w:rFonts w:ascii="Arial" w:eastAsia="SimSun" w:hAnsi="Arial" w:cs="Arial"/>
      <w:b/>
      <w:bCs/>
      <w:kern w:val="32"/>
      <w:sz w:val="32"/>
      <w:szCs w:val="32"/>
      <w:lang w:eastAsia="zh-CN"/>
    </w:rPr>
  </w:style>
  <w:style w:type="paragraph" w:customStyle="1" w:styleId="Default">
    <w:name w:val="Default"/>
    <w:rsid w:val="00DC250B"/>
    <w:pPr>
      <w:autoSpaceDE w:val="0"/>
      <w:autoSpaceDN w:val="0"/>
      <w:adjustRightInd w:val="0"/>
      <w:spacing w:after="0" w:line="240" w:lineRule="auto"/>
    </w:pPr>
    <w:rPr>
      <w:rFonts w:ascii="Times New Roman" w:eastAsia="Times New Roman" w:hAnsi="Times New Roman" w:cs="Times New Roman"/>
      <w:color w:val="000000"/>
      <w:sz w:val="24"/>
      <w:szCs w:val="24"/>
      <w:lang w:val="en-US" w:eastAsia="zh-CN"/>
    </w:rPr>
  </w:style>
  <w:style w:type="paragraph" w:customStyle="1" w:styleId="ListParagraph1">
    <w:name w:val="List Paragraph1"/>
    <w:basedOn w:val="Normal"/>
    <w:uiPriority w:val="34"/>
    <w:qFormat/>
    <w:rsid w:val="00FE5E54"/>
    <w:pPr>
      <w:ind w:left="720"/>
      <w:contextualSpacing/>
    </w:pPr>
    <w:rPr>
      <w:rFonts w:ascii="Calibri" w:eastAsia="Times New Roman" w:hAnsi="Calibri" w:cs="Calibri"/>
      <w:lang w:val="en-US"/>
    </w:rPr>
  </w:style>
  <w:style w:type="paragraph" w:styleId="BalloonText">
    <w:name w:val="Balloon Text"/>
    <w:basedOn w:val="Normal"/>
    <w:link w:val="BalloonTextChar"/>
    <w:uiPriority w:val="99"/>
    <w:semiHidden/>
    <w:unhideWhenUsed/>
    <w:rsid w:val="00FE5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E54"/>
    <w:rPr>
      <w:rFonts w:ascii="Tahoma" w:hAnsi="Tahoma" w:cs="Tahoma"/>
      <w:sz w:val="16"/>
      <w:szCs w:val="16"/>
    </w:rPr>
  </w:style>
  <w:style w:type="character" w:customStyle="1" w:styleId="Heading2Char">
    <w:name w:val="Heading 2 Char"/>
    <w:basedOn w:val="DefaultParagraphFont"/>
    <w:link w:val="Heading2"/>
    <w:uiPriority w:val="9"/>
    <w:semiHidden/>
    <w:rsid w:val="005B2F9F"/>
    <w:rPr>
      <w:rFonts w:asciiTheme="majorHAnsi" w:eastAsiaTheme="majorEastAsia" w:hAnsiTheme="majorHAnsi" w:cstheme="majorBidi"/>
      <w:b/>
      <w:bCs/>
      <w:color w:val="4F81BD" w:themeColor="accent1"/>
      <w:sz w:val="26"/>
      <w:szCs w:val="26"/>
    </w:rPr>
  </w:style>
  <w:style w:type="paragraph" w:customStyle="1" w:styleId="Marge">
    <w:name w:val="Marge"/>
    <w:basedOn w:val="Normal"/>
    <w:link w:val="MargeChar"/>
    <w:uiPriority w:val="99"/>
    <w:rsid w:val="005B2F9F"/>
    <w:pPr>
      <w:tabs>
        <w:tab w:val="left" w:pos="709"/>
      </w:tabs>
      <w:snapToGrid w:val="0"/>
      <w:spacing w:before="120" w:after="240" w:line="240" w:lineRule="auto"/>
      <w:jc w:val="both"/>
    </w:pPr>
    <w:rPr>
      <w:rFonts w:ascii="Times New Roman" w:eastAsia="Times New Roman" w:hAnsi="Times New Roman" w:cs="Times New Roman"/>
      <w:sz w:val="24"/>
      <w:szCs w:val="24"/>
    </w:rPr>
  </w:style>
  <w:style w:type="paragraph" w:styleId="BodyText3">
    <w:name w:val="Body Text 3"/>
    <w:basedOn w:val="Normal"/>
    <w:link w:val="BodyText3Char"/>
    <w:uiPriority w:val="99"/>
    <w:rsid w:val="005B2F9F"/>
    <w:pPr>
      <w:widowControl w:val="0"/>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5B2F9F"/>
    <w:rPr>
      <w:rFonts w:ascii="Times New Roman" w:eastAsia="Times New Roman" w:hAnsi="Times New Roman" w:cs="Times New Roman"/>
      <w:sz w:val="16"/>
      <w:szCs w:val="16"/>
      <w:lang w:val="en-US"/>
    </w:rPr>
  </w:style>
  <w:style w:type="character" w:styleId="FollowedHyperlink">
    <w:name w:val="FollowedHyperlink"/>
    <w:basedOn w:val="DefaultParagraphFont"/>
    <w:uiPriority w:val="99"/>
    <w:rsid w:val="005B2F9F"/>
    <w:rPr>
      <w:color w:val="800080"/>
      <w:u w:val="single"/>
    </w:rPr>
  </w:style>
  <w:style w:type="paragraph" w:styleId="BodyText">
    <w:name w:val="Body Text"/>
    <w:basedOn w:val="Normal"/>
    <w:link w:val="BodyTextChar"/>
    <w:uiPriority w:val="99"/>
    <w:rsid w:val="005B2F9F"/>
    <w:pPr>
      <w:tabs>
        <w:tab w:val="left" w:pos="709"/>
      </w:tabs>
      <w:snapToGrid w:val="0"/>
      <w:spacing w:after="120" w:line="240" w:lineRule="auto"/>
    </w:pPr>
    <w:rPr>
      <w:rFonts w:ascii="Times New Roman" w:hAnsi="Times New Roman" w:cs="Times New Roman"/>
      <w:sz w:val="24"/>
      <w:szCs w:val="24"/>
      <w:lang w:eastAsia="zh-CN"/>
    </w:rPr>
  </w:style>
  <w:style w:type="character" w:customStyle="1" w:styleId="BodyTextChar">
    <w:name w:val="Body Text Char"/>
    <w:basedOn w:val="DefaultParagraphFont"/>
    <w:link w:val="BodyText"/>
    <w:uiPriority w:val="99"/>
    <w:rsid w:val="005B2F9F"/>
    <w:rPr>
      <w:rFonts w:ascii="Times New Roman" w:eastAsia="SimSun" w:hAnsi="Times New Roman" w:cs="Times New Roman"/>
      <w:sz w:val="24"/>
      <w:szCs w:val="24"/>
      <w:lang w:eastAsia="zh-CN"/>
    </w:rPr>
  </w:style>
  <w:style w:type="paragraph" w:styleId="NoSpacing">
    <w:name w:val="No Spacing"/>
    <w:uiPriority w:val="1"/>
    <w:qFormat/>
    <w:rsid w:val="005B2F9F"/>
    <w:pPr>
      <w:spacing w:after="0" w:line="240" w:lineRule="auto"/>
    </w:pPr>
  </w:style>
  <w:style w:type="paragraph" w:styleId="Header">
    <w:name w:val="header"/>
    <w:basedOn w:val="Normal"/>
    <w:link w:val="HeaderChar"/>
    <w:uiPriority w:val="99"/>
    <w:unhideWhenUsed/>
    <w:rsid w:val="00930E6D"/>
    <w:pPr>
      <w:tabs>
        <w:tab w:val="center" w:pos="4819"/>
        <w:tab w:val="right" w:pos="9638"/>
      </w:tabs>
      <w:spacing w:after="0" w:line="240" w:lineRule="auto"/>
    </w:pPr>
  </w:style>
  <w:style w:type="character" w:customStyle="1" w:styleId="HeaderChar">
    <w:name w:val="Header Char"/>
    <w:basedOn w:val="DefaultParagraphFont"/>
    <w:link w:val="Header"/>
    <w:uiPriority w:val="99"/>
    <w:rsid w:val="00930E6D"/>
  </w:style>
  <w:style w:type="paragraph" w:styleId="Footer">
    <w:name w:val="footer"/>
    <w:basedOn w:val="Normal"/>
    <w:link w:val="FooterChar"/>
    <w:unhideWhenUsed/>
    <w:rsid w:val="00930E6D"/>
    <w:pPr>
      <w:tabs>
        <w:tab w:val="center" w:pos="4819"/>
        <w:tab w:val="right" w:pos="9638"/>
      </w:tabs>
      <w:spacing w:after="0" w:line="240" w:lineRule="auto"/>
    </w:pPr>
  </w:style>
  <w:style w:type="character" w:customStyle="1" w:styleId="FooterChar">
    <w:name w:val="Footer Char"/>
    <w:basedOn w:val="DefaultParagraphFont"/>
    <w:link w:val="Footer"/>
    <w:rsid w:val="00930E6D"/>
  </w:style>
  <w:style w:type="character" w:customStyle="1" w:styleId="Heading3Char">
    <w:name w:val="Heading 3 Char"/>
    <w:basedOn w:val="DefaultParagraphFont"/>
    <w:link w:val="Heading3"/>
    <w:uiPriority w:val="9"/>
    <w:rsid w:val="00913AAF"/>
    <w:rPr>
      <w:rFonts w:asciiTheme="majorHAnsi" w:eastAsiaTheme="majorEastAsia" w:hAnsiTheme="majorHAnsi" w:cstheme="majorBidi"/>
      <w:b/>
      <w:bCs/>
      <w:color w:val="4F81BD" w:themeColor="accent1"/>
    </w:rPr>
  </w:style>
  <w:style w:type="character" w:customStyle="1" w:styleId="Heading9Char">
    <w:name w:val="Heading 9 Char"/>
    <w:basedOn w:val="DefaultParagraphFont"/>
    <w:link w:val="Heading9"/>
    <w:uiPriority w:val="9"/>
    <w:rsid w:val="00913AAF"/>
    <w:rPr>
      <w:rFonts w:asciiTheme="majorHAnsi" w:eastAsiaTheme="majorEastAsia" w:hAnsiTheme="majorHAnsi" w:cstheme="majorBidi"/>
      <w:i/>
      <w:iCs/>
      <w:color w:val="404040" w:themeColor="text1" w:themeTint="BF"/>
      <w:sz w:val="20"/>
      <w:szCs w:val="20"/>
    </w:rPr>
  </w:style>
  <w:style w:type="paragraph" w:styleId="TOAHeading">
    <w:name w:val="toa heading"/>
    <w:basedOn w:val="Normal"/>
    <w:next w:val="Normal"/>
    <w:uiPriority w:val="99"/>
    <w:semiHidden/>
    <w:rsid w:val="00913AAF"/>
    <w:pPr>
      <w:widowControl w:val="0"/>
      <w:tabs>
        <w:tab w:val="right" w:pos="9360"/>
      </w:tabs>
      <w:suppressAutoHyphens/>
      <w:spacing w:after="0" w:line="240" w:lineRule="auto"/>
    </w:pPr>
    <w:rPr>
      <w:rFonts w:ascii="Times New Roman" w:eastAsia="Times New Roman" w:hAnsi="Times New Roman" w:cs="Times New Roman"/>
      <w:sz w:val="20"/>
      <w:szCs w:val="20"/>
      <w:lang w:val="en-US"/>
    </w:rPr>
  </w:style>
  <w:style w:type="paragraph" w:customStyle="1" w:styleId="Style1">
    <w:name w:val="Style1"/>
    <w:basedOn w:val="PlainText"/>
    <w:next w:val="PlainText"/>
    <w:autoRedefine/>
    <w:uiPriority w:val="99"/>
    <w:rsid w:val="00925A0D"/>
    <w:pPr>
      <w:ind w:left="4395" w:hanging="4395"/>
    </w:pPr>
    <w:rPr>
      <w:rFonts w:ascii="Arial" w:eastAsia="Times New Roman" w:hAnsi="Arial" w:cs="Arial"/>
      <w:b/>
      <w:bCs/>
      <w:sz w:val="20"/>
      <w:szCs w:val="20"/>
      <w:lang w:val="en-GB"/>
    </w:rPr>
  </w:style>
  <w:style w:type="paragraph" w:styleId="PlainText">
    <w:name w:val="Plain Text"/>
    <w:basedOn w:val="Normal"/>
    <w:link w:val="PlainTextChar"/>
    <w:uiPriority w:val="99"/>
    <w:semiHidden/>
    <w:unhideWhenUsed/>
    <w:rsid w:val="00913AA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13AAF"/>
    <w:rPr>
      <w:rFonts w:ascii="Consolas" w:hAnsi="Consolas" w:cs="Consolas"/>
      <w:sz w:val="21"/>
      <w:szCs w:val="21"/>
    </w:rPr>
  </w:style>
  <w:style w:type="character" w:styleId="Hyperlink">
    <w:name w:val="Hyperlink"/>
    <w:basedOn w:val="DefaultParagraphFont"/>
    <w:uiPriority w:val="99"/>
    <w:unhideWhenUsed/>
    <w:rsid w:val="004B3DB3"/>
    <w:rPr>
      <w:color w:val="0000FF" w:themeColor="hyperlink"/>
      <w:u w:val="single"/>
    </w:rPr>
  </w:style>
  <w:style w:type="character" w:styleId="CommentReference">
    <w:name w:val="annotation reference"/>
    <w:basedOn w:val="DefaultParagraphFont"/>
    <w:uiPriority w:val="99"/>
    <w:semiHidden/>
    <w:unhideWhenUsed/>
    <w:rsid w:val="005038D4"/>
    <w:rPr>
      <w:sz w:val="16"/>
      <w:szCs w:val="16"/>
    </w:rPr>
  </w:style>
  <w:style w:type="paragraph" w:styleId="CommentText">
    <w:name w:val="annotation text"/>
    <w:basedOn w:val="Normal"/>
    <w:link w:val="CommentTextChar"/>
    <w:uiPriority w:val="99"/>
    <w:unhideWhenUsed/>
    <w:rsid w:val="005038D4"/>
    <w:pPr>
      <w:spacing w:after="160" w:line="240" w:lineRule="auto"/>
    </w:pPr>
    <w:rPr>
      <w:sz w:val="20"/>
      <w:szCs w:val="20"/>
      <w:lang w:val="pt-PT"/>
    </w:rPr>
  </w:style>
  <w:style w:type="character" w:customStyle="1" w:styleId="CommentTextChar">
    <w:name w:val="Comment Text Char"/>
    <w:basedOn w:val="DefaultParagraphFont"/>
    <w:link w:val="CommentText"/>
    <w:uiPriority w:val="99"/>
    <w:rsid w:val="005038D4"/>
    <w:rPr>
      <w:sz w:val="20"/>
      <w:szCs w:val="20"/>
      <w:lang w:val="pt-PT"/>
    </w:rPr>
  </w:style>
  <w:style w:type="paragraph" w:styleId="CommentSubject">
    <w:name w:val="annotation subject"/>
    <w:basedOn w:val="CommentText"/>
    <w:next w:val="CommentText"/>
    <w:link w:val="CommentSubjectChar"/>
    <w:uiPriority w:val="99"/>
    <w:semiHidden/>
    <w:unhideWhenUsed/>
    <w:rsid w:val="00024FD6"/>
    <w:pPr>
      <w:spacing w:after="200"/>
    </w:pPr>
    <w:rPr>
      <w:b/>
      <w:bCs/>
      <w:lang w:val="da-DK"/>
    </w:rPr>
  </w:style>
  <w:style w:type="character" w:customStyle="1" w:styleId="CommentSubjectChar">
    <w:name w:val="Comment Subject Char"/>
    <w:basedOn w:val="CommentTextChar"/>
    <w:link w:val="CommentSubject"/>
    <w:uiPriority w:val="99"/>
    <w:semiHidden/>
    <w:rsid w:val="00024FD6"/>
    <w:rPr>
      <w:b/>
      <w:bCs/>
      <w:sz w:val="20"/>
      <w:szCs w:val="20"/>
      <w:lang w:val="pt-PT"/>
    </w:rPr>
  </w:style>
  <w:style w:type="paragraph" w:styleId="NormalWeb">
    <w:name w:val="Normal (Web)"/>
    <w:basedOn w:val="Normal"/>
    <w:uiPriority w:val="99"/>
    <w:unhideWhenUsed/>
    <w:rsid w:val="00282B23"/>
    <w:pPr>
      <w:spacing w:before="100" w:beforeAutospacing="1" w:after="100" w:afterAutospacing="1" w:line="240" w:lineRule="auto"/>
    </w:pPr>
    <w:rPr>
      <w:rFonts w:ascii="Times New Roman" w:hAnsi="Times New Roman" w:cs="Times New Roman"/>
      <w:sz w:val="24"/>
      <w:szCs w:val="24"/>
      <w:lang w:eastAsia="da-DK"/>
    </w:rPr>
  </w:style>
  <w:style w:type="paragraph" w:styleId="Revision">
    <w:name w:val="Revision"/>
    <w:hidden/>
    <w:uiPriority w:val="99"/>
    <w:semiHidden/>
    <w:rsid w:val="009A6E75"/>
    <w:pPr>
      <w:spacing w:after="0" w:line="240" w:lineRule="auto"/>
    </w:pPr>
  </w:style>
  <w:style w:type="character" w:customStyle="1" w:styleId="MargeChar">
    <w:name w:val="Marge Char"/>
    <w:link w:val="Marge"/>
    <w:uiPriority w:val="99"/>
    <w:rsid w:val="00FD4FE8"/>
    <w:rPr>
      <w:rFonts w:ascii="Times New Roman" w:eastAsia="Times New Roman" w:hAnsi="Times New Roman" w:cs="Times New Roman"/>
      <w:sz w:val="24"/>
      <w:szCs w:val="24"/>
    </w:rPr>
  </w:style>
  <w:style w:type="paragraph" w:customStyle="1" w:styleId="COI">
    <w:name w:val="COI"/>
    <w:basedOn w:val="Marge"/>
    <w:link w:val="COIChar"/>
    <w:uiPriority w:val="99"/>
    <w:rsid w:val="00FD4FE8"/>
    <w:pPr>
      <w:tabs>
        <w:tab w:val="clear" w:pos="709"/>
      </w:tabs>
      <w:spacing w:before="0"/>
    </w:pPr>
    <w:rPr>
      <w:snapToGrid w:val="0"/>
      <w:lang w:val="fr-FR"/>
    </w:rPr>
  </w:style>
  <w:style w:type="character" w:customStyle="1" w:styleId="COIChar">
    <w:name w:val="COI Char"/>
    <w:link w:val="COI"/>
    <w:uiPriority w:val="99"/>
    <w:rsid w:val="00FD4FE8"/>
    <w:rPr>
      <w:rFonts w:ascii="Times New Roman" w:eastAsia="Times New Roman" w:hAnsi="Times New Roman" w:cs="Times New Roman"/>
      <w:snapToGrid w:val="0"/>
      <w:sz w:val="24"/>
      <w:szCs w:val="24"/>
      <w:lang w:val="fr-FR"/>
    </w:rPr>
  </w:style>
  <w:style w:type="character" w:customStyle="1" w:styleId="UnresolvedMention1">
    <w:name w:val="Unresolved Mention1"/>
    <w:basedOn w:val="DefaultParagraphFont"/>
    <w:uiPriority w:val="99"/>
    <w:semiHidden/>
    <w:unhideWhenUsed/>
    <w:rsid w:val="004A3FF2"/>
    <w:rPr>
      <w:color w:val="605E5C"/>
      <w:shd w:val="clear" w:color="auto" w:fill="E1DFDD"/>
    </w:rPr>
  </w:style>
  <w:style w:type="character" w:customStyle="1" w:styleId="UnresolvedMention2">
    <w:name w:val="Unresolved Mention2"/>
    <w:basedOn w:val="DefaultParagraphFont"/>
    <w:uiPriority w:val="99"/>
    <w:semiHidden/>
    <w:unhideWhenUsed/>
    <w:rsid w:val="00335B09"/>
    <w:rPr>
      <w:color w:val="605E5C"/>
      <w:shd w:val="clear" w:color="auto" w:fill="E1DFDD"/>
    </w:rPr>
  </w:style>
  <w:style w:type="character" w:styleId="UnresolvedMention">
    <w:name w:val="Unresolved Mention"/>
    <w:basedOn w:val="DefaultParagraphFont"/>
    <w:uiPriority w:val="99"/>
    <w:semiHidden/>
    <w:unhideWhenUsed/>
    <w:rsid w:val="00FD2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020">
      <w:bodyDiv w:val="1"/>
      <w:marLeft w:val="0"/>
      <w:marRight w:val="0"/>
      <w:marTop w:val="0"/>
      <w:marBottom w:val="0"/>
      <w:divBdr>
        <w:top w:val="none" w:sz="0" w:space="0" w:color="auto"/>
        <w:left w:val="none" w:sz="0" w:space="0" w:color="auto"/>
        <w:bottom w:val="none" w:sz="0" w:space="0" w:color="auto"/>
        <w:right w:val="none" w:sz="0" w:space="0" w:color="auto"/>
      </w:divBdr>
    </w:div>
    <w:div w:id="126435153">
      <w:bodyDiv w:val="1"/>
      <w:marLeft w:val="0"/>
      <w:marRight w:val="0"/>
      <w:marTop w:val="0"/>
      <w:marBottom w:val="0"/>
      <w:divBdr>
        <w:top w:val="none" w:sz="0" w:space="0" w:color="auto"/>
        <w:left w:val="none" w:sz="0" w:space="0" w:color="auto"/>
        <w:bottom w:val="none" w:sz="0" w:space="0" w:color="auto"/>
        <w:right w:val="none" w:sz="0" w:space="0" w:color="auto"/>
      </w:divBdr>
    </w:div>
    <w:div w:id="152919652">
      <w:bodyDiv w:val="1"/>
      <w:marLeft w:val="0"/>
      <w:marRight w:val="0"/>
      <w:marTop w:val="0"/>
      <w:marBottom w:val="0"/>
      <w:divBdr>
        <w:top w:val="none" w:sz="0" w:space="0" w:color="auto"/>
        <w:left w:val="none" w:sz="0" w:space="0" w:color="auto"/>
        <w:bottom w:val="none" w:sz="0" w:space="0" w:color="auto"/>
        <w:right w:val="none" w:sz="0" w:space="0" w:color="auto"/>
      </w:divBdr>
    </w:div>
    <w:div w:id="238833785">
      <w:bodyDiv w:val="1"/>
      <w:marLeft w:val="0"/>
      <w:marRight w:val="0"/>
      <w:marTop w:val="0"/>
      <w:marBottom w:val="0"/>
      <w:divBdr>
        <w:top w:val="none" w:sz="0" w:space="0" w:color="auto"/>
        <w:left w:val="none" w:sz="0" w:space="0" w:color="auto"/>
        <w:bottom w:val="none" w:sz="0" w:space="0" w:color="auto"/>
        <w:right w:val="none" w:sz="0" w:space="0" w:color="auto"/>
      </w:divBdr>
    </w:div>
    <w:div w:id="268778642">
      <w:bodyDiv w:val="1"/>
      <w:marLeft w:val="0"/>
      <w:marRight w:val="0"/>
      <w:marTop w:val="0"/>
      <w:marBottom w:val="0"/>
      <w:divBdr>
        <w:top w:val="none" w:sz="0" w:space="0" w:color="auto"/>
        <w:left w:val="none" w:sz="0" w:space="0" w:color="auto"/>
        <w:bottom w:val="none" w:sz="0" w:space="0" w:color="auto"/>
        <w:right w:val="none" w:sz="0" w:space="0" w:color="auto"/>
      </w:divBdr>
    </w:div>
    <w:div w:id="284041095">
      <w:bodyDiv w:val="1"/>
      <w:marLeft w:val="0"/>
      <w:marRight w:val="0"/>
      <w:marTop w:val="0"/>
      <w:marBottom w:val="0"/>
      <w:divBdr>
        <w:top w:val="none" w:sz="0" w:space="0" w:color="auto"/>
        <w:left w:val="none" w:sz="0" w:space="0" w:color="auto"/>
        <w:bottom w:val="none" w:sz="0" w:space="0" w:color="auto"/>
        <w:right w:val="none" w:sz="0" w:space="0" w:color="auto"/>
      </w:divBdr>
    </w:div>
    <w:div w:id="318003130">
      <w:bodyDiv w:val="1"/>
      <w:marLeft w:val="0"/>
      <w:marRight w:val="0"/>
      <w:marTop w:val="0"/>
      <w:marBottom w:val="0"/>
      <w:divBdr>
        <w:top w:val="none" w:sz="0" w:space="0" w:color="auto"/>
        <w:left w:val="none" w:sz="0" w:space="0" w:color="auto"/>
        <w:bottom w:val="none" w:sz="0" w:space="0" w:color="auto"/>
        <w:right w:val="none" w:sz="0" w:space="0" w:color="auto"/>
      </w:divBdr>
    </w:div>
    <w:div w:id="379286601">
      <w:bodyDiv w:val="1"/>
      <w:marLeft w:val="0"/>
      <w:marRight w:val="0"/>
      <w:marTop w:val="0"/>
      <w:marBottom w:val="0"/>
      <w:divBdr>
        <w:top w:val="none" w:sz="0" w:space="0" w:color="auto"/>
        <w:left w:val="none" w:sz="0" w:space="0" w:color="auto"/>
        <w:bottom w:val="none" w:sz="0" w:space="0" w:color="auto"/>
        <w:right w:val="none" w:sz="0" w:space="0" w:color="auto"/>
      </w:divBdr>
    </w:div>
    <w:div w:id="455638532">
      <w:bodyDiv w:val="1"/>
      <w:marLeft w:val="0"/>
      <w:marRight w:val="0"/>
      <w:marTop w:val="0"/>
      <w:marBottom w:val="0"/>
      <w:divBdr>
        <w:top w:val="none" w:sz="0" w:space="0" w:color="auto"/>
        <w:left w:val="none" w:sz="0" w:space="0" w:color="auto"/>
        <w:bottom w:val="none" w:sz="0" w:space="0" w:color="auto"/>
        <w:right w:val="none" w:sz="0" w:space="0" w:color="auto"/>
      </w:divBdr>
    </w:div>
    <w:div w:id="519273017">
      <w:bodyDiv w:val="1"/>
      <w:marLeft w:val="0"/>
      <w:marRight w:val="0"/>
      <w:marTop w:val="0"/>
      <w:marBottom w:val="0"/>
      <w:divBdr>
        <w:top w:val="none" w:sz="0" w:space="0" w:color="auto"/>
        <w:left w:val="none" w:sz="0" w:space="0" w:color="auto"/>
        <w:bottom w:val="none" w:sz="0" w:space="0" w:color="auto"/>
        <w:right w:val="none" w:sz="0" w:space="0" w:color="auto"/>
      </w:divBdr>
    </w:div>
    <w:div w:id="645017539">
      <w:bodyDiv w:val="1"/>
      <w:marLeft w:val="0"/>
      <w:marRight w:val="0"/>
      <w:marTop w:val="0"/>
      <w:marBottom w:val="0"/>
      <w:divBdr>
        <w:top w:val="none" w:sz="0" w:space="0" w:color="auto"/>
        <w:left w:val="none" w:sz="0" w:space="0" w:color="auto"/>
        <w:bottom w:val="none" w:sz="0" w:space="0" w:color="auto"/>
        <w:right w:val="none" w:sz="0" w:space="0" w:color="auto"/>
      </w:divBdr>
    </w:div>
    <w:div w:id="669404987">
      <w:bodyDiv w:val="1"/>
      <w:marLeft w:val="0"/>
      <w:marRight w:val="0"/>
      <w:marTop w:val="0"/>
      <w:marBottom w:val="0"/>
      <w:divBdr>
        <w:top w:val="none" w:sz="0" w:space="0" w:color="auto"/>
        <w:left w:val="none" w:sz="0" w:space="0" w:color="auto"/>
        <w:bottom w:val="none" w:sz="0" w:space="0" w:color="auto"/>
        <w:right w:val="none" w:sz="0" w:space="0" w:color="auto"/>
      </w:divBdr>
    </w:div>
    <w:div w:id="675498564">
      <w:bodyDiv w:val="1"/>
      <w:marLeft w:val="0"/>
      <w:marRight w:val="0"/>
      <w:marTop w:val="0"/>
      <w:marBottom w:val="0"/>
      <w:divBdr>
        <w:top w:val="none" w:sz="0" w:space="0" w:color="auto"/>
        <w:left w:val="none" w:sz="0" w:space="0" w:color="auto"/>
        <w:bottom w:val="none" w:sz="0" w:space="0" w:color="auto"/>
        <w:right w:val="none" w:sz="0" w:space="0" w:color="auto"/>
      </w:divBdr>
    </w:div>
    <w:div w:id="762070575">
      <w:bodyDiv w:val="1"/>
      <w:marLeft w:val="0"/>
      <w:marRight w:val="0"/>
      <w:marTop w:val="0"/>
      <w:marBottom w:val="0"/>
      <w:divBdr>
        <w:top w:val="none" w:sz="0" w:space="0" w:color="auto"/>
        <w:left w:val="none" w:sz="0" w:space="0" w:color="auto"/>
        <w:bottom w:val="none" w:sz="0" w:space="0" w:color="auto"/>
        <w:right w:val="none" w:sz="0" w:space="0" w:color="auto"/>
      </w:divBdr>
    </w:div>
    <w:div w:id="817262317">
      <w:bodyDiv w:val="1"/>
      <w:marLeft w:val="0"/>
      <w:marRight w:val="0"/>
      <w:marTop w:val="0"/>
      <w:marBottom w:val="0"/>
      <w:divBdr>
        <w:top w:val="none" w:sz="0" w:space="0" w:color="auto"/>
        <w:left w:val="none" w:sz="0" w:space="0" w:color="auto"/>
        <w:bottom w:val="none" w:sz="0" w:space="0" w:color="auto"/>
        <w:right w:val="none" w:sz="0" w:space="0" w:color="auto"/>
      </w:divBdr>
    </w:div>
    <w:div w:id="826015872">
      <w:bodyDiv w:val="1"/>
      <w:marLeft w:val="0"/>
      <w:marRight w:val="0"/>
      <w:marTop w:val="0"/>
      <w:marBottom w:val="0"/>
      <w:divBdr>
        <w:top w:val="none" w:sz="0" w:space="0" w:color="auto"/>
        <w:left w:val="none" w:sz="0" w:space="0" w:color="auto"/>
        <w:bottom w:val="none" w:sz="0" w:space="0" w:color="auto"/>
        <w:right w:val="none" w:sz="0" w:space="0" w:color="auto"/>
      </w:divBdr>
    </w:div>
    <w:div w:id="871460531">
      <w:bodyDiv w:val="1"/>
      <w:marLeft w:val="0"/>
      <w:marRight w:val="0"/>
      <w:marTop w:val="0"/>
      <w:marBottom w:val="0"/>
      <w:divBdr>
        <w:top w:val="none" w:sz="0" w:space="0" w:color="auto"/>
        <w:left w:val="none" w:sz="0" w:space="0" w:color="auto"/>
        <w:bottom w:val="none" w:sz="0" w:space="0" w:color="auto"/>
        <w:right w:val="none" w:sz="0" w:space="0" w:color="auto"/>
      </w:divBdr>
    </w:div>
    <w:div w:id="894120399">
      <w:bodyDiv w:val="1"/>
      <w:marLeft w:val="0"/>
      <w:marRight w:val="0"/>
      <w:marTop w:val="0"/>
      <w:marBottom w:val="0"/>
      <w:divBdr>
        <w:top w:val="none" w:sz="0" w:space="0" w:color="auto"/>
        <w:left w:val="none" w:sz="0" w:space="0" w:color="auto"/>
        <w:bottom w:val="none" w:sz="0" w:space="0" w:color="auto"/>
        <w:right w:val="none" w:sz="0" w:space="0" w:color="auto"/>
      </w:divBdr>
    </w:div>
    <w:div w:id="937177617">
      <w:bodyDiv w:val="1"/>
      <w:marLeft w:val="0"/>
      <w:marRight w:val="0"/>
      <w:marTop w:val="0"/>
      <w:marBottom w:val="0"/>
      <w:divBdr>
        <w:top w:val="none" w:sz="0" w:space="0" w:color="auto"/>
        <w:left w:val="none" w:sz="0" w:space="0" w:color="auto"/>
        <w:bottom w:val="none" w:sz="0" w:space="0" w:color="auto"/>
        <w:right w:val="none" w:sz="0" w:space="0" w:color="auto"/>
      </w:divBdr>
    </w:div>
    <w:div w:id="1005474400">
      <w:bodyDiv w:val="1"/>
      <w:marLeft w:val="0"/>
      <w:marRight w:val="0"/>
      <w:marTop w:val="0"/>
      <w:marBottom w:val="0"/>
      <w:divBdr>
        <w:top w:val="none" w:sz="0" w:space="0" w:color="auto"/>
        <w:left w:val="none" w:sz="0" w:space="0" w:color="auto"/>
        <w:bottom w:val="none" w:sz="0" w:space="0" w:color="auto"/>
        <w:right w:val="none" w:sz="0" w:space="0" w:color="auto"/>
      </w:divBdr>
    </w:div>
    <w:div w:id="1164591353">
      <w:bodyDiv w:val="1"/>
      <w:marLeft w:val="0"/>
      <w:marRight w:val="0"/>
      <w:marTop w:val="0"/>
      <w:marBottom w:val="0"/>
      <w:divBdr>
        <w:top w:val="none" w:sz="0" w:space="0" w:color="auto"/>
        <w:left w:val="none" w:sz="0" w:space="0" w:color="auto"/>
        <w:bottom w:val="none" w:sz="0" w:space="0" w:color="auto"/>
        <w:right w:val="none" w:sz="0" w:space="0" w:color="auto"/>
      </w:divBdr>
    </w:div>
    <w:div w:id="1178810374">
      <w:bodyDiv w:val="1"/>
      <w:marLeft w:val="0"/>
      <w:marRight w:val="0"/>
      <w:marTop w:val="0"/>
      <w:marBottom w:val="0"/>
      <w:divBdr>
        <w:top w:val="none" w:sz="0" w:space="0" w:color="auto"/>
        <w:left w:val="none" w:sz="0" w:space="0" w:color="auto"/>
        <w:bottom w:val="none" w:sz="0" w:space="0" w:color="auto"/>
        <w:right w:val="none" w:sz="0" w:space="0" w:color="auto"/>
      </w:divBdr>
    </w:div>
    <w:div w:id="1305433474">
      <w:bodyDiv w:val="1"/>
      <w:marLeft w:val="0"/>
      <w:marRight w:val="0"/>
      <w:marTop w:val="0"/>
      <w:marBottom w:val="0"/>
      <w:divBdr>
        <w:top w:val="none" w:sz="0" w:space="0" w:color="auto"/>
        <w:left w:val="none" w:sz="0" w:space="0" w:color="auto"/>
        <w:bottom w:val="none" w:sz="0" w:space="0" w:color="auto"/>
        <w:right w:val="none" w:sz="0" w:space="0" w:color="auto"/>
      </w:divBdr>
    </w:div>
    <w:div w:id="1444761241">
      <w:bodyDiv w:val="1"/>
      <w:marLeft w:val="0"/>
      <w:marRight w:val="0"/>
      <w:marTop w:val="0"/>
      <w:marBottom w:val="0"/>
      <w:divBdr>
        <w:top w:val="none" w:sz="0" w:space="0" w:color="auto"/>
        <w:left w:val="none" w:sz="0" w:space="0" w:color="auto"/>
        <w:bottom w:val="none" w:sz="0" w:space="0" w:color="auto"/>
        <w:right w:val="none" w:sz="0" w:space="0" w:color="auto"/>
      </w:divBdr>
    </w:div>
    <w:div w:id="1542858391">
      <w:bodyDiv w:val="1"/>
      <w:marLeft w:val="0"/>
      <w:marRight w:val="0"/>
      <w:marTop w:val="0"/>
      <w:marBottom w:val="0"/>
      <w:divBdr>
        <w:top w:val="none" w:sz="0" w:space="0" w:color="auto"/>
        <w:left w:val="none" w:sz="0" w:space="0" w:color="auto"/>
        <w:bottom w:val="none" w:sz="0" w:space="0" w:color="auto"/>
        <w:right w:val="none" w:sz="0" w:space="0" w:color="auto"/>
      </w:divBdr>
    </w:div>
    <w:div w:id="1545168223">
      <w:bodyDiv w:val="1"/>
      <w:marLeft w:val="0"/>
      <w:marRight w:val="0"/>
      <w:marTop w:val="0"/>
      <w:marBottom w:val="0"/>
      <w:divBdr>
        <w:top w:val="none" w:sz="0" w:space="0" w:color="auto"/>
        <w:left w:val="none" w:sz="0" w:space="0" w:color="auto"/>
        <w:bottom w:val="none" w:sz="0" w:space="0" w:color="auto"/>
        <w:right w:val="none" w:sz="0" w:space="0" w:color="auto"/>
      </w:divBdr>
    </w:div>
    <w:div w:id="1551844527">
      <w:bodyDiv w:val="1"/>
      <w:marLeft w:val="0"/>
      <w:marRight w:val="0"/>
      <w:marTop w:val="0"/>
      <w:marBottom w:val="0"/>
      <w:divBdr>
        <w:top w:val="none" w:sz="0" w:space="0" w:color="auto"/>
        <w:left w:val="none" w:sz="0" w:space="0" w:color="auto"/>
        <w:bottom w:val="none" w:sz="0" w:space="0" w:color="auto"/>
        <w:right w:val="none" w:sz="0" w:space="0" w:color="auto"/>
      </w:divBdr>
    </w:div>
    <w:div w:id="1620525731">
      <w:bodyDiv w:val="1"/>
      <w:marLeft w:val="0"/>
      <w:marRight w:val="0"/>
      <w:marTop w:val="0"/>
      <w:marBottom w:val="0"/>
      <w:divBdr>
        <w:top w:val="none" w:sz="0" w:space="0" w:color="auto"/>
        <w:left w:val="none" w:sz="0" w:space="0" w:color="auto"/>
        <w:bottom w:val="none" w:sz="0" w:space="0" w:color="auto"/>
        <w:right w:val="none" w:sz="0" w:space="0" w:color="auto"/>
      </w:divBdr>
    </w:div>
    <w:div w:id="1635481814">
      <w:bodyDiv w:val="1"/>
      <w:marLeft w:val="0"/>
      <w:marRight w:val="0"/>
      <w:marTop w:val="0"/>
      <w:marBottom w:val="0"/>
      <w:divBdr>
        <w:top w:val="none" w:sz="0" w:space="0" w:color="auto"/>
        <w:left w:val="none" w:sz="0" w:space="0" w:color="auto"/>
        <w:bottom w:val="none" w:sz="0" w:space="0" w:color="auto"/>
        <w:right w:val="none" w:sz="0" w:space="0" w:color="auto"/>
      </w:divBdr>
    </w:div>
    <w:div w:id="1660770340">
      <w:bodyDiv w:val="1"/>
      <w:marLeft w:val="0"/>
      <w:marRight w:val="0"/>
      <w:marTop w:val="0"/>
      <w:marBottom w:val="0"/>
      <w:divBdr>
        <w:top w:val="none" w:sz="0" w:space="0" w:color="auto"/>
        <w:left w:val="none" w:sz="0" w:space="0" w:color="auto"/>
        <w:bottom w:val="none" w:sz="0" w:space="0" w:color="auto"/>
        <w:right w:val="none" w:sz="0" w:space="0" w:color="auto"/>
      </w:divBdr>
    </w:div>
    <w:div w:id="1662923879">
      <w:bodyDiv w:val="1"/>
      <w:marLeft w:val="0"/>
      <w:marRight w:val="0"/>
      <w:marTop w:val="0"/>
      <w:marBottom w:val="0"/>
      <w:divBdr>
        <w:top w:val="none" w:sz="0" w:space="0" w:color="auto"/>
        <w:left w:val="none" w:sz="0" w:space="0" w:color="auto"/>
        <w:bottom w:val="none" w:sz="0" w:space="0" w:color="auto"/>
        <w:right w:val="none" w:sz="0" w:space="0" w:color="auto"/>
      </w:divBdr>
    </w:div>
    <w:div w:id="1667516549">
      <w:bodyDiv w:val="1"/>
      <w:marLeft w:val="0"/>
      <w:marRight w:val="0"/>
      <w:marTop w:val="0"/>
      <w:marBottom w:val="0"/>
      <w:divBdr>
        <w:top w:val="none" w:sz="0" w:space="0" w:color="auto"/>
        <w:left w:val="none" w:sz="0" w:space="0" w:color="auto"/>
        <w:bottom w:val="none" w:sz="0" w:space="0" w:color="auto"/>
        <w:right w:val="none" w:sz="0" w:space="0" w:color="auto"/>
      </w:divBdr>
    </w:div>
    <w:div w:id="1675187128">
      <w:bodyDiv w:val="1"/>
      <w:marLeft w:val="0"/>
      <w:marRight w:val="0"/>
      <w:marTop w:val="0"/>
      <w:marBottom w:val="0"/>
      <w:divBdr>
        <w:top w:val="none" w:sz="0" w:space="0" w:color="auto"/>
        <w:left w:val="none" w:sz="0" w:space="0" w:color="auto"/>
        <w:bottom w:val="none" w:sz="0" w:space="0" w:color="auto"/>
        <w:right w:val="none" w:sz="0" w:space="0" w:color="auto"/>
      </w:divBdr>
    </w:div>
    <w:div w:id="1792237196">
      <w:bodyDiv w:val="1"/>
      <w:marLeft w:val="0"/>
      <w:marRight w:val="0"/>
      <w:marTop w:val="0"/>
      <w:marBottom w:val="0"/>
      <w:divBdr>
        <w:top w:val="none" w:sz="0" w:space="0" w:color="auto"/>
        <w:left w:val="none" w:sz="0" w:space="0" w:color="auto"/>
        <w:bottom w:val="none" w:sz="0" w:space="0" w:color="auto"/>
        <w:right w:val="none" w:sz="0" w:space="0" w:color="auto"/>
      </w:divBdr>
    </w:div>
    <w:div w:id="1812552264">
      <w:bodyDiv w:val="1"/>
      <w:marLeft w:val="0"/>
      <w:marRight w:val="0"/>
      <w:marTop w:val="0"/>
      <w:marBottom w:val="0"/>
      <w:divBdr>
        <w:top w:val="none" w:sz="0" w:space="0" w:color="auto"/>
        <w:left w:val="none" w:sz="0" w:space="0" w:color="auto"/>
        <w:bottom w:val="none" w:sz="0" w:space="0" w:color="auto"/>
        <w:right w:val="none" w:sz="0" w:space="0" w:color="auto"/>
      </w:divBdr>
    </w:div>
    <w:div w:id="1850366764">
      <w:bodyDiv w:val="1"/>
      <w:marLeft w:val="0"/>
      <w:marRight w:val="0"/>
      <w:marTop w:val="0"/>
      <w:marBottom w:val="0"/>
      <w:divBdr>
        <w:top w:val="none" w:sz="0" w:space="0" w:color="auto"/>
        <w:left w:val="none" w:sz="0" w:space="0" w:color="auto"/>
        <w:bottom w:val="none" w:sz="0" w:space="0" w:color="auto"/>
        <w:right w:val="none" w:sz="0" w:space="0" w:color="auto"/>
      </w:divBdr>
    </w:div>
    <w:div w:id="1885291726">
      <w:bodyDiv w:val="1"/>
      <w:marLeft w:val="0"/>
      <w:marRight w:val="0"/>
      <w:marTop w:val="0"/>
      <w:marBottom w:val="0"/>
      <w:divBdr>
        <w:top w:val="none" w:sz="0" w:space="0" w:color="auto"/>
        <w:left w:val="none" w:sz="0" w:space="0" w:color="auto"/>
        <w:bottom w:val="none" w:sz="0" w:space="0" w:color="auto"/>
        <w:right w:val="none" w:sz="0" w:space="0" w:color="auto"/>
      </w:divBdr>
    </w:div>
    <w:div w:id="1946963364">
      <w:bodyDiv w:val="1"/>
      <w:marLeft w:val="0"/>
      <w:marRight w:val="0"/>
      <w:marTop w:val="0"/>
      <w:marBottom w:val="0"/>
      <w:divBdr>
        <w:top w:val="none" w:sz="0" w:space="0" w:color="auto"/>
        <w:left w:val="none" w:sz="0" w:space="0" w:color="auto"/>
        <w:bottom w:val="none" w:sz="0" w:space="0" w:color="auto"/>
        <w:right w:val="none" w:sz="0" w:space="0" w:color="auto"/>
      </w:divBdr>
    </w:div>
    <w:div w:id="2062243065">
      <w:bodyDiv w:val="1"/>
      <w:marLeft w:val="0"/>
      <w:marRight w:val="0"/>
      <w:marTop w:val="0"/>
      <w:marBottom w:val="0"/>
      <w:divBdr>
        <w:top w:val="none" w:sz="0" w:space="0" w:color="auto"/>
        <w:left w:val="none" w:sz="0" w:space="0" w:color="auto"/>
        <w:bottom w:val="none" w:sz="0" w:space="0" w:color="auto"/>
        <w:right w:val="none" w:sz="0" w:space="0" w:color="auto"/>
      </w:divBdr>
    </w:div>
    <w:div w:id="2065330462">
      <w:bodyDiv w:val="1"/>
      <w:marLeft w:val="0"/>
      <w:marRight w:val="0"/>
      <w:marTop w:val="0"/>
      <w:marBottom w:val="0"/>
      <w:divBdr>
        <w:top w:val="none" w:sz="0" w:space="0" w:color="auto"/>
        <w:left w:val="none" w:sz="0" w:space="0" w:color="auto"/>
        <w:bottom w:val="none" w:sz="0" w:space="0" w:color="auto"/>
        <w:right w:val="none" w:sz="0" w:space="0" w:color="auto"/>
      </w:divBdr>
    </w:div>
    <w:div w:id="2084641724">
      <w:bodyDiv w:val="1"/>
      <w:marLeft w:val="0"/>
      <w:marRight w:val="0"/>
      <w:marTop w:val="0"/>
      <w:marBottom w:val="0"/>
      <w:divBdr>
        <w:top w:val="none" w:sz="0" w:space="0" w:color="auto"/>
        <w:left w:val="none" w:sz="0" w:space="0" w:color="auto"/>
        <w:bottom w:val="none" w:sz="0" w:space="0" w:color="auto"/>
        <w:right w:val="none" w:sz="0" w:space="0" w:color="auto"/>
      </w:divBdr>
    </w:div>
    <w:div w:id="21327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nesdoc.unesco.org/ark:/48223/pf0000391875" TargetMode="External"/><Relationship Id="rId18" Type="http://schemas.openxmlformats.org/officeDocument/2006/relationships/hyperlink" Target="https://unesdoc.unesco.org/ark:/48223/pf0000187040.locale=fr"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unesdoc.unesco.org/ark:/48223/pf0000387393" TargetMode="External"/><Relationship Id="rId17" Type="http://schemas.openxmlformats.org/officeDocument/2006/relationships/hyperlink" Target="https://unesdoc.unesco.org/ark:/48223/pf0000187040.locale=fr" TargetMode="External"/><Relationship Id="rId2" Type="http://schemas.openxmlformats.org/officeDocument/2006/relationships/numbering" Target="numbering.xml"/><Relationship Id="rId16" Type="http://schemas.openxmlformats.org/officeDocument/2006/relationships/hyperlink" Target="https://unesdoc.unesco.org/ark:/48223/pf0000259512.locale=f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91875" TargetMode="External"/><Relationship Id="rId5" Type="http://schemas.openxmlformats.org/officeDocument/2006/relationships/webSettings" Target="webSettings.xml"/><Relationship Id="rId15" Type="http://schemas.openxmlformats.org/officeDocument/2006/relationships/hyperlink" Target="https://unesdoc.unesco.org/ark:/48223/pf0000391875" TargetMode="External"/><Relationship Id="rId23" Type="http://schemas.openxmlformats.org/officeDocument/2006/relationships/theme" Target="theme/theme1.xml"/><Relationship Id="rId10" Type="http://schemas.openxmlformats.org/officeDocument/2006/relationships/hyperlink" Target="https://unesdoc.unesco.org/ark:/48223/pf000038739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ceanexpert.org/event/4603" TargetMode="External"/><Relationship Id="rId14" Type="http://schemas.openxmlformats.org/officeDocument/2006/relationships/hyperlink" Target="https://unesdoc.unesco.org/ark:/48223/pf000038739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4C646-1916-4B38-AFB9-15459B4D2D8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34</Pages>
  <Words>13605</Words>
  <Characters>74830</Characters>
  <Application>Microsoft Office Word</Application>
  <DocSecurity>0</DocSecurity>
  <Lines>623</Lines>
  <Paragraphs>176</Paragraphs>
  <ScaleCrop>false</ScaleCrop>
  <HeadingPairs>
    <vt:vector size="6" baseType="variant">
      <vt:variant>
        <vt:lpstr>Title</vt:lpstr>
      </vt:variant>
      <vt:variant>
        <vt:i4>1</vt:i4>
      </vt:variant>
      <vt:variant>
        <vt:lpstr>Rubrik</vt:lpstr>
      </vt:variant>
      <vt:variant>
        <vt:i4>1</vt:i4>
      </vt:variant>
      <vt:variant>
        <vt:lpstr>Titre</vt:lpstr>
      </vt:variant>
      <vt:variant>
        <vt:i4>1</vt:i4>
      </vt:variant>
    </vt:vector>
  </HeadingPairs>
  <TitlesOfParts>
    <vt:vector size="3" baseType="lpstr">
      <vt:lpstr/>
      <vt:lpstr/>
      <vt:lpstr/>
    </vt:vector>
  </TitlesOfParts>
  <Company>Faculty of Science, University of Copenhagen</Company>
  <LinksUpToDate>false</LinksUpToDate>
  <CharactersWithSpaces>88259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Henrik Oksfeldt Enevoldsen</dc:creator>
  <cp:lastModifiedBy>Boned, Patrice</cp:lastModifiedBy>
  <cp:revision>6</cp:revision>
  <dcterms:created xsi:type="dcterms:W3CDTF">2025-04-29T15:53:00Z</dcterms:created>
  <dcterms:modified xsi:type="dcterms:W3CDTF">2025-05-23T15:33:00Z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