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005" w:type="dxa"/>
        <w:jc w:val="center"/>
        <w:tblLook w:val="04A0" w:firstRow="1" w:lastRow="0" w:firstColumn="1" w:lastColumn="0" w:noHBand="0" w:noVBand="1"/>
      </w:tblPr>
      <w:tblGrid>
        <w:gridCol w:w="8005"/>
      </w:tblGrid>
      <w:tr w:rsidR="00234249" w:rsidRPr="0006444B" w14:paraId="28B5719D" w14:textId="77777777" w:rsidTr="00E310F7">
        <w:trPr>
          <w:trHeight w:val="3878"/>
          <w:jc w:val="center"/>
        </w:trPr>
        <w:tc>
          <w:tcPr>
            <w:tcW w:w="8005" w:type="dxa"/>
          </w:tcPr>
          <w:p w14:paraId="4DCA2DEA" w14:textId="77777777" w:rsidR="00234249" w:rsidRPr="0006444B" w:rsidRDefault="00234249" w:rsidP="00E310F7">
            <w:pPr>
              <w:spacing w:before="120"/>
              <w:jc w:val="center"/>
              <w:rPr>
                <w:rFonts w:ascii="Arial" w:hAnsi="Arial" w:cs="Arial"/>
                <w:bCs/>
                <w:sz w:val="22"/>
                <w:szCs w:val="22"/>
                <w:u w:val="single"/>
                <w:lang w:val="en-GB"/>
              </w:rPr>
            </w:pPr>
            <w:r w:rsidRPr="0006444B">
              <w:rPr>
                <w:rFonts w:ascii="Arial" w:hAnsi="Arial" w:cs="Arial"/>
                <w:bCs/>
                <w:sz w:val="22"/>
                <w:szCs w:val="22"/>
                <w:u w:val="single"/>
                <w:lang w:val="en-GB"/>
              </w:rPr>
              <w:t>Summary</w:t>
            </w:r>
          </w:p>
          <w:p w14:paraId="6050517B" w14:textId="77777777" w:rsidR="00234249" w:rsidRPr="0006444B" w:rsidRDefault="00234249" w:rsidP="00E310F7">
            <w:pPr>
              <w:rPr>
                <w:rFonts w:ascii="Arial" w:hAnsi="Arial" w:cs="Arial"/>
                <w:b/>
                <w:bCs/>
                <w:sz w:val="22"/>
                <w:szCs w:val="22"/>
                <w:lang w:val="en-GB"/>
              </w:rPr>
            </w:pPr>
          </w:p>
          <w:p w14:paraId="01A1E47A" w14:textId="77777777" w:rsidR="00611535" w:rsidRDefault="00611535" w:rsidP="00E310F7">
            <w:pPr>
              <w:widowControl w:val="0"/>
              <w:shd w:val="clear" w:color="auto" w:fill="FFFFFF"/>
              <w:adjustRightInd w:val="0"/>
              <w:spacing w:after="240"/>
              <w:ind w:right="284"/>
              <w:jc w:val="both"/>
              <w:textAlignment w:val="baseline"/>
              <w:rPr>
                <w:rFonts w:ascii="Arial" w:eastAsia="Times New Roman" w:hAnsi="Arial" w:cs="Arial"/>
                <w:sz w:val="22"/>
                <w:szCs w:val="22"/>
                <w:lang w:val="en-GB"/>
              </w:rPr>
            </w:pPr>
            <w:r w:rsidRPr="00611535">
              <w:rPr>
                <w:rFonts w:ascii="Arial" w:eastAsia="Times New Roman" w:hAnsi="Arial" w:cs="Arial"/>
                <w:sz w:val="22"/>
                <w:szCs w:val="22"/>
                <w:lang w:val="en-GB"/>
              </w:rPr>
              <w:t>This document presents the rationale and strategic vision for revitalizing the Ocean Data and Information Network for Africa (ODINAFRICA) under a new name and framework: the IOCAFRICA Ocean Data and Information Network (IOCAFRICA-ODIN). While building on the significant legacy and achievements of the original ODINAFRICA initiative, this transformation positions IOCAFRICA-ODIN as a forward-looking, regionally coordinated platform embedded in the global Ocean Information Hub (OIH) and supported by the Ocean Data and Information System (ODIS). The new network aims to strengthen regional ocean data infrastructure, enhance interoperability, and support African National Oceanographic Data Centres (NODCs) and partners in advancing open, FAIR, and standards-based marine data governance. It outlines a strategic roadmap built around three priority areas: (</w:t>
            </w:r>
            <w:proofErr w:type="spellStart"/>
            <w:r w:rsidRPr="00611535">
              <w:rPr>
                <w:rFonts w:ascii="Arial" w:eastAsia="Times New Roman" w:hAnsi="Arial" w:cs="Arial"/>
                <w:sz w:val="22"/>
                <w:szCs w:val="22"/>
                <w:lang w:val="en-GB"/>
              </w:rPr>
              <w:t>i</w:t>
            </w:r>
            <w:proofErr w:type="spellEnd"/>
            <w:r w:rsidRPr="00611535">
              <w:rPr>
                <w:rFonts w:ascii="Arial" w:eastAsia="Times New Roman" w:hAnsi="Arial" w:cs="Arial"/>
                <w:sz w:val="22"/>
                <w:szCs w:val="22"/>
                <w:lang w:val="en-GB"/>
              </w:rPr>
              <w:t>) developing data infrastructure and catalogues aligned with ODIS; (ii) enhancing institutional capacities and reactivating NODCs; and (iii) enabling a digital twin of the African ocean space.</w:t>
            </w:r>
          </w:p>
          <w:p w14:paraId="78E74F5A" w14:textId="5D2423B8" w:rsidR="00234249" w:rsidRPr="0006444B" w:rsidRDefault="00234249" w:rsidP="00E310F7">
            <w:pPr>
              <w:widowControl w:val="0"/>
              <w:shd w:val="clear" w:color="auto" w:fill="FFFFFF"/>
              <w:adjustRightInd w:val="0"/>
              <w:spacing w:after="240"/>
              <w:ind w:right="284"/>
              <w:jc w:val="both"/>
              <w:textAlignment w:val="baseline"/>
              <w:rPr>
                <w:rFonts w:ascii="Arial" w:eastAsia="Times New Roman" w:hAnsi="Arial" w:cs="Arial"/>
                <w:sz w:val="22"/>
                <w:szCs w:val="22"/>
                <w:lang w:val="en-GB"/>
              </w:rPr>
            </w:pPr>
            <w:r w:rsidRPr="0006444B">
              <w:rPr>
                <w:rFonts w:ascii="Arial" w:eastAsia="Times New Roman" w:hAnsi="Arial" w:cs="Arial"/>
                <w:sz w:val="22"/>
                <w:szCs w:val="22"/>
                <w:u w:val="single"/>
                <w:lang w:val="en-GB"/>
              </w:rPr>
              <w:t>Financial implications</w:t>
            </w:r>
            <w:r w:rsidRPr="0006444B">
              <w:rPr>
                <w:rFonts w:ascii="Arial" w:eastAsia="Times New Roman" w:hAnsi="Arial" w:cs="Arial"/>
                <w:sz w:val="22"/>
                <w:szCs w:val="22"/>
                <w:lang w:val="en-GB"/>
              </w:rPr>
              <w:t xml:space="preserve">: </w:t>
            </w:r>
            <w:r w:rsidRPr="00C63F8C">
              <w:rPr>
                <w:rFonts w:ascii="Arial" w:eastAsia="Times New Roman" w:hAnsi="Arial" w:cs="Arial"/>
                <w:sz w:val="22"/>
                <w:szCs w:val="22"/>
                <w:lang w:val="en-GB"/>
              </w:rPr>
              <w:t xml:space="preserve"> </w:t>
            </w:r>
            <w:r w:rsidR="00B57536" w:rsidRPr="00B57536">
              <w:rPr>
                <w:rFonts w:ascii="Arial" w:eastAsia="Times New Roman" w:hAnsi="Arial" w:cs="Arial"/>
                <w:sz w:val="22"/>
                <w:szCs w:val="22"/>
                <w:lang w:val="en-GB"/>
              </w:rPr>
              <w:t>Implementation of IOCAFRICA-ODIN will require investments in data infrastructure, training, equipment, stakeholder coordination, and the development of interoperable catalogues and atlases. These financial needs are to be reflected in the IOCAFRICA work plan and budget. Member States and partners are encouraged to mobilize resources through national funding mechanisms and regional and international partnerships.</w:t>
            </w:r>
          </w:p>
          <w:p w14:paraId="5CDC1BBE" w14:textId="758A9273" w:rsidR="00234249" w:rsidRPr="0006444B" w:rsidRDefault="00234249" w:rsidP="00E310F7">
            <w:pPr>
              <w:widowControl w:val="0"/>
              <w:shd w:val="clear" w:color="auto" w:fill="FFFFFF"/>
              <w:adjustRightInd w:val="0"/>
              <w:spacing w:after="240"/>
              <w:ind w:right="284"/>
              <w:jc w:val="both"/>
              <w:textAlignment w:val="baseline"/>
              <w:rPr>
                <w:rFonts w:ascii="Arial" w:eastAsia="Calibri" w:hAnsi="Arial" w:cs="Arial"/>
                <w:bCs/>
                <w:sz w:val="22"/>
                <w:szCs w:val="22"/>
                <w:u w:val="single"/>
                <w:lang w:val="en-GB"/>
              </w:rPr>
            </w:pPr>
            <w:r w:rsidRPr="0006444B">
              <w:rPr>
                <w:rFonts w:ascii="Arial" w:eastAsia="Times New Roman" w:hAnsi="Arial" w:cs="Arial"/>
                <w:sz w:val="22"/>
                <w:szCs w:val="22"/>
                <w:u w:val="single"/>
                <w:lang w:val="en-GB"/>
              </w:rPr>
              <w:t>Decision proposed</w:t>
            </w:r>
            <w:r w:rsidRPr="0006444B">
              <w:rPr>
                <w:rFonts w:ascii="Arial" w:eastAsia="Times New Roman" w:hAnsi="Arial" w:cs="Arial"/>
                <w:sz w:val="22"/>
                <w:szCs w:val="22"/>
                <w:lang w:val="en-GB"/>
              </w:rPr>
              <w:t xml:space="preserve">: </w:t>
            </w:r>
            <w:r w:rsidRPr="00C63F8C">
              <w:rPr>
                <w:rFonts w:ascii="Arial" w:eastAsia="Times New Roman" w:hAnsi="Arial" w:cs="Arial"/>
                <w:sz w:val="22"/>
                <w:szCs w:val="22"/>
                <w:lang w:val="en-GB"/>
              </w:rPr>
              <w:t>The Session is invited to consider the draft decision referenced as Dec. IOCAFRICA-VIII/4.</w:t>
            </w:r>
            <w:r w:rsidR="001E4276">
              <w:rPr>
                <w:rFonts w:ascii="Arial" w:eastAsia="Times New Roman" w:hAnsi="Arial" w:cs="Arial"/>
                <w:sz w:val="22"/>
                <w:szCs w:val="22"/>
                <w:lang w:val="en-GB"/>
              </w:rPr>
              <w:t>2</w:t>
            </w:r>
            <w:r w:rsidRPr="00C63F8C">
              <w:rPr>
                <w:rFonts w:ascii="Arial" w:eastAsia="Times New Roman" w:hAnsi="Arial" w:cs="Arial"/>
                <w:sz w:val="22"/>
                <w:szCs w:val="22"/>
                <w:lang w:val="en-GB"/>
              </w:rPr>
              <w:t xml:space="preserve"> in the Provisional Action Paper IOCAFRICA-VIII/AP Prov.</w:t>
            </w:r>
          </w:p>
          <w:p w14:paraId="03211F2B" w14:textId="77777777" w:rsidR="00234249" w:rsidRPr="0006444B" w:rsidRDefault="00234249" w:rsidP="00E310F7">
            <w:pPr>
              <w:spacing w:after="120"/>
              <w:jc w:val="both"/>
              <w:rPr>
                <w:rFonts w:ascii="Arial" w:eastAsia="Calibri" w:hAnsi="Arial" w:cs="Arial"/>
                <w:bCs/>
                <w:sz w:val="22"/>
                <w:szCs w:val="22"/>
                <w:u w:val="single"/>
                <w:lang w:val="en-GB"/>
              </w:rPr>
            </w:pPr>
          </w:p>
        </w:tc>
      </w:tr>
    </w:tbl>
    <w:p w14:paraId="1F6BF858" w14:textId="641C4313" w:rsidR="00234249" w:rsidRPr="004900DB" w:rsidRDefault="00234249" w:rsidP="00234249">
      <w:pPr>
        <w:rPr>
          <w:rFonts w:ascii="Arial" w:eastAsia="Times New Roman" w:hAnsi="Arial" w:cs="Arial"/>
          <w:lang w:val="en-GB" w:eastAsia="en-US"/>
        </w:rPr>
      </w:pPr>
      <w:r w:rsidRPr="0006444B">
        <w:rPr>
          <w:rFonts w:ascii="Arial" w:hAnsi="Arial" w:cs="Arial"/>
          <w:b/>
          <w:bCs/>
          <w:lang w:val="en-GB"/>
        </w:rPr>
        <w:br w:type="page"/>
      </w:r>
      <w:r w:rsidRPr="00234249">
        <w:rPr>
          <w:rFonts w:ascii="Arial" w:hAnsi="Arial" w:cs="Arial"/>
          <w:b/>
        </w:rPr>
        <w:lastRenderedPageBreak/>
        <w:t>Background</w:t>
      </w:r>
    </w:p>
    <w:p w14:paraId="34861189" w14:textId="68F2D1A0" w:rsidR="00234249" w:rsidRPr="00641C4B" w:rsidRDefault="00234249" w:rsidP="00234249">
      <w:pPr>
        <w:pStyle w:val="ListParagraph"/>
        <w:numPr>
          <w:ilvl w:val="0"/>
          <w:numId w:val="27"/>
        </w:numPr>
        <w:ind w:left="0"/>
        <w:rPr>
          <w:rFonts w:ascii="Arial" w:eastAsia="Candara" w:hAnsi="Arial" w:cs="Arial"/>
        </w:rPr>
      </w:pPr>
      <w:r w:rsidRPr="00641C4B">
        <w:rPr>
          <w:rFonts w:ascii="Arial" w:eastAsia="Candara" w:hAnsi="Arial" w:cs="Arial"/>
        </w:rPr>
        <w:t xml:space="preserve">The Ocean Data and Information Network for Africa (ODINAFRICA) has been one of the most successful </w:t>
      </w:r>
      <w:proofErr w:type="gramStart"/>
      <w:r w:rsidRPr="00641C4B">
        <w:rPr>
          <w:rFonts w:ascii="Arial" w:eastAsia="Candara" w:hAnsi="Arial" w:cs="Arial"/>
        </w:rPr>
        <w:t>initiative</w:t>
      </w:r>
      <w:proofErr w:type="gramEnd"/>
      <w:r w:rsidRPr="00641C4B">
        <w:rPr>
          <w:rFonts w:ascii="Arial" w:eastAsia="Candara" w:hAnsi="Arial" w:cs="Arial"/>
        </w:rPr>
        <w:t xml:space="preserve"> of the International Oceanographic Data and Information Exchange </w:t>
      </w:r>
      <w:proofErr w:type="spellStart"/>
      <w:r w:rsidRPr="00641C4B">
        <w:rPr>
          <w:rFonts w:ascii="Arial" w:eastAsia="Candara" w:hAnsi="Arial" w:cs="Arial"/>
        </w:rPr>
        <w:t>programme</w:t>
      </w:r>
      <w:proofErr w:type="spellEnd"/>
      <w:r w:rsidRPr="00641C4B">
        <w:rPr>
          <w:rFonts w:ascii="Arial" w:eastAsia="Candara" w:hAnsi="Arial" w:cs="Arial"/>
        </w:rPr>
        <w:t xml:space="preserve"> (IODE) of the Intergovernmental Oceanographic Commission of UNESCO (IOC).  Since its inception in 1989, the project has evolved through five dynamic and progressive phases </w:t>
      </w:r>
      <w:proofErr w:type="gramStart"/>
      <w:r w:rsidRPr="00641C4B">
        <w:rPr>
          <w:rFonts w:ascii="Arial" w:eastAsia="Candara" w:hAnsi="Arial" w:cs="Arial"/>
        </w:rPr>
        <w:t>until  its</w:t>
      </w:r>
      <w:proofErr w:type="gramEnd"/>
      <w:r w:rsidRPr="00641C4B">
        <w:rPr>
          <w:rFonts w:ascii="Arial" w:eastAsia="Candara" w:hAnsi="Arial" w:cs="Arial"/>
        </w:rPr>
        <w:t xml:space="preserve"> last phase, in 2014. The focus of the project has been aimed over time towards addressing the challenges faced in ensuring that ocean and coastal data and information generated in national, regional and global </w:t>
      </w:r>
      <w:proofErr w:type="spellStart"/>
      <w:r w:rsidRPr="00641C4B">
        <w:rPr>
          <w:rFonts w:ascii="Arial" w:eastAsia="Candara" w:hAnsi="Arial" w:cs="Arial"/>
        </w:rPr>
        <w:t>programmes</w:t>
      </w:r>
      <w:proofErr w:type="spellEnd"/>
      <w:r w:rsidRPr="00641C4B">
        <w:rPr>
          <w:rFonts w:ascii="Arial" w:eastAsia="Candara" w:hAnsi="Arial" w:cs="Arial"/>
        </w:rPr>
        <w:t xml:space="preserve"> are readily available to a wide range of users. More specifically, the project has enhanced mechanisms to strengthen the pan-African network of National Oceanographic Data Centre (NODCs) and marine related institutions, as a sustained mechanism for application of data, information and products in marine and coastal management in Africa. </w:t>
      </w:r>
    </w:p>
    <w:p w14:paraId="165B8984" w14:textId="77777777" w:rsidR="00234249" w:rsidRPr="00234249" w:rsidRDefault="00234249" w:rsidP="00234249">
      <w:pPr>
        <w:keepNext/>
        <w:rPr>
          <w:rFonts w:ascii="Arial" w:hAnsi="Arial" w:cs="Arial"/>
        </w:rPr>
      </w:pPr>
      <w:r w:rsidRPr="00234249">
        <w:rPr>
          <w:rFonts w:ascii="Arial" w:hAnsi="Arial" w:cs="Arial"/>
          <w:noProof/>
        </w:rPr>
        <w:drawing>
          <wp:inline distT="0" distB="0" distL="0" distR="0" wp14:anchorId="11CA63D5" wp14:editId="1C64A3DE">
            <wp:extent cx="5537196" cy="375538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37196" cy="3755386"/>
                    </a:xfrm>
                    <a:prstGeom prst="rect">
                      <a:avLst/>
                    </a:prstGeom>
                    <a:ln/>
                  </pic:spPr>
                </pic:pic>
              </a:graphicData>
            </a:graphic>
          </wp:inline>
        </w:drawing>
      </w:r>
    </w:p>
    <w:p w14:paraId="50B75123" w14:textId="77777777" w:rsidR="00234249" w:rsidRPr="00234249" w:rsidRDefault="00234249" w:rsidP="00234249">
      <w:pPr>
        <w:pBdr>
          <w:top w:val="nil"/>
          <w:left w:val="nil"/>
          <w:bottom w:val="nil"/>
          <w:right w:val="nil"/>
          <w:between w:val="nil"/>
        </w:pBdr>
        <w:spacing w:after="200" w:line="240" w:lineRule="auto"/>
        <w:rPr>
          <w:rFonts w:ascii="Arial" w:eastAsia="Candara" w:hAnsi="Arial" w:cs="Arial"/>
          <w:i/>
          <w:color w:val="44546A"/>
        </w:rPr>
      </w:pPr>
      <w:r w:rsidRPr="00234249">
        <w:rPr>
          <w:rFonts w:ascii="Arial" w:eastAsia="Calibri" w:hAnsi="Arial" w:cs="Arial"/>
          <w:i/>
          <w:color w:val="44546A"/>
        </w:rPr>
        <w:t xml:space="preserve">Figure 1: Evolution of ODINAFRICA between 1989 and 2014. </w:t>
      </w:r>
      <w:r w:rsidRPr="00234249">
        <w:rPr>
          <w:rFonts w:ascii="Arial" w:eastAsia="Candara" w:hAnsi="Arial" w:cs="Arial"/>
          <w:i/>
          <w:color w:val="44546A"/>
        </w:rPr>
        <w:t xml:space="preserve">Read more about the evolution of ODINAFRICA </w:t>
      </w:r>
      <w:hyperlink r:id="rId8">
        <w:r w:rsidRPr="00234249">
          <w:rPr>
            <w:rFonts w:ascii="Arial" w:eastAsia="Candara" w:hAnsi="Arial" w:cs="Arial"/>
            <w:i/>
            <w:color w:val="0563C1"/>
            <w:u w:val="single"/>
          </w:rPr>
          <w:t>here</w:t>
        </w:r>
      </w:hyperlink>
    </w:p>
    <w:p w14:paraId="23B090CC" w14:textId="02B1B947" w:rsidR="00234249" w:rsidRPr="00641C4B" w:rsidRDefault="00234249" w:rsidP="00641C4B">
      <w:pPr>
        <w:pStyle w:val="ListParagraph"/>
        <w:numPr>
          <w:ilvl w:val="0"/>
          <w:numId w:val="27"/>
        </w:numPr>
        <w:ind w:left="0"/>
        <w:rPr>
          <w:rFonts w:ascii="Arial" w:eastAsia="Candara" w:hAnsi="Arial" w:cs="Arial"/>
        </w:rPr>
      </w:pPr>
      <w:r w:rsidRPr="00641C4B">
        <w:rPr>
          <w:rFonts w:ascii="Arial" w:eastAsia="Candara" w:hAnsi="Arial" w:cs="Arial"/>
        </w:rPr>
        <w:t xml:space="preserve">Some of the key achievements of the ODINAFRICA in its past phases include: </w:t>
      </w:r>
    </w:p>
    <w:p w14:paraId="47AF96DC" w14:textId="77777777" w:rsidR="00234249" w:rsidRPr="00234249" w:rsidRDefault="00234249" w:rsidP="00234249">
      <w:pPr>
        <w:numPr>
          <w:ilvl w:val="0"/>
          <w:numId w:val="9"/>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Improved access to literature and other information by developing library catalogues and links to global networks (</w:t>
      </w:r>
      <w:hyperlink r:id="rId9">
        <w:r w:rsidRPr="00234249">
          <w:rPr>
            <w:rFonts w:ascii="Arial" w:eastAsia="Candara" w:hAnsi="Arial" w:cs="Arial"/>
            <w:color w:val="0563C1"/>
            <w:u w:val="single"/>
          </w:rPr>
          <w:t>IAMSLIC</w:t>
        </w:r>
      </w:hyperlink>
      <w:r w:rsidRPr="00234249">
        <w:rPr>
          <w:rFonts w:ascii="Arial" w:eastAsia="Candara" w:hAnsi="Arial" w:cs="Arial"/>
          <w:color w:val="000000"/>
        </w:rPr>
        <w:t xml:space="preserve">) as well as contributing to the literature repository </w:t>
      </w:r>
      <w:hyperlink r:id="rId10">
        <w:proofErr w:type="spellStart"/>
        <w:r w:rsidRPr="00234249">
          <w:rPr>
            <w:rFonts w:ascii="Arial" w:eastAsia="Candara" w:hAnsi="Arial" w:cs="Arial"/>
            <w:color w:val="0563C1"/>
            <w:u w:val="single"/>
          </w:rPr>
          <w:t>OceanDocs</w:t>
        </w:r>
        <w:proofErr w:type="spellEnd"/>
      </w:hyperlink>
      <w:r w:rsidRPr="00234249">
        <w:rPr>
          <w:rFonts w:ascii="Arial" w:eastAsia="Candara" w:hAnsi="Arial" w:cs="Arial"/>
          <w:color w:val="000000"/>
        </w:rPr>
        <w:t>;</w:t>
      </w:r>
    </w:p>
    <w:p w14:paraId="363B4AF7" w14:textId="77777777" w:rsidR="00234249" w:rsidRPr="00234249" w:rsidRDefault="00234249" w:rsidP="00234249">
      <w:pPr>
        <w:numPr>
          <w:ilvl w:val="0"/>
          <w:numId w:val="9"/>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 xml:space="preserve">Conducting capacity development initiatives, mostly focused on improving access to data, skills for analysis and </w:t>
      </w:r>
      <w:proofErr w:type="gramStart"/>
      <w:r w:rsidRPr="00234249">
        <w:rPr>
          <w:rFonts w:ascii="Arial" w:eastAsia="Candara" w:hAnsi="Arial" w:cs="Arial"/>
          <w:color w:val="000000"/>
        </w:rPr>
        <w:t>interpretation;</w:t>
      </w:r>
      <w:proofErr w:type="gramEnd"/>
    </w:p>
    <w:p w14:paraId="1BB7C5CB" w14:textId="77777777" w:rsidR="00234249" w:rsidRPr="00234249" w:rsidRDefault="00234249" w:rsidP="00234249">
      <w:pPr>
        <w:numPr>
          <w:ilvl w:val="0"/>
          <w:numId w:val="9"/>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 xml:space="preserve">Strengthening of sea level network, comprising more than 40 sea level station, including providing funding for coastal data </w:t>
      </w:r>
      <w:proofErr w:type="gramStart"/>
      <w:r w:rsidRPr="00234249">
        <w:rPr>
          <w:rFonts w:ascii="Arial" w:eastAsia="Candara" w:hAnsi="Arial" w:cs="Arial"/>
          <w:color w:val="000000"/>
        </w:rPr>
        <w:t>collection;</w:t>
      </w:r>
      <w:proofErr w:type="gramEnd"/>
    </w:p>
    <w:p w14:paraId="742BAAF9" w14:textId="77777777" w:rsidR="00234249" w:rsidRPr="00234249" w:rsidRDefault="00234249" w:rsidP="00234249">
      <w:pPr>
        <w:numPr>
          <w:ilvl w:val="0"/>
          <w:numId w:val="9"/>
        </w:numPr>
        <w:pBdr>
          <w:top w:val="nil"/>
          <w:left w:val="nil"/>
          <w:bottom w:val="nil"/>
          <w:right w:val="nil"/>
          <w:between w:val="nil"/>
        </w:pBdr>
        <w:rPr>
          <w:rFonts w:ascii="Arial" w:eastAsia="Candara" w:hAnsi="Arial" w:cs="Arial"/>
          <w:color w:val="000000"/>
        </w:rPr>
      </w:pPr>
      <w:r w:rsidRPr="00234249">
        <w:rPr>
          <w:rFonts w:ascii="Arial" w:eastAsia="Candara" w:hAnsi="Arial" w:cs="Arial"/>
          <w:color w:val="000000"/>
        </w:rPr>
        <w:lastRenderedPageBreak/>
        <w:t xml:space="preserve">Spearheading information and coordination of a network of African Experts. The network has enabled the experts to collaborate and assist each other in issues related to data and information </w:t>
      </w:r>
      <w:r w:rsidRPr="00234249">
        <w:rPr>
          <w:rFonts w:ascii="Arial" w:eastAsia="Candara" w:hAnsi="Arial" w:cs="Arial"/>
        </w:rPr>
        <w:t>management,</w:t>
      </w:r>
      <w:r w:rsidRPr="00234249">
        <w:rPr>
          <w:rFonts w:ascii="Arial" w:eastAsia="Candara" w:hAnsi="Arial" w:cs="Arial"/>
          <w:color w:val="000000"/>
        </w:rPr>
        <w:t xml:space="preserve"> as well as in addressing local and national priorities </w:t>
      </w:r>
    </w:p>
    <w:p w14:paraId="4A4B156E" w14:textId="77777777" w:rsidR="00234249" w:rsidRPr="00234249" w:rsidRDefault="00234249" w:rsidP="00234249">
      <w:pPr>
        <w:rPr>
          <w:rFonts w:ascii="Arial" w:hAnsi="Arial" w:cs="Arial"/>
          <w:b/>
        </w:rPr>
      </w:pPr>
      <w:r w:rsidRPr="00234249">
        <w:rPr>
          <w:rFonts w:ascii="Arial" w:hAnsi="Arial" w:cs="Arial"/>
          <w:b/>
        </w:rPr>
        <w:t xml:space="preserve">Need for a </w:t>
      </w:r>
      <w:proofErr w:type="spellStart"/>
      <w:r w:rsidRPr="00234249">
        <w:rPr>
          <w:rFonts w:ascii="Arial" w:hAnsi="Arial" w:cs="Arial"/>
          <w:b/>
        </w:rPr>
        <w:t>Revitalised</w:t>
      </w:r>
      <w:proofErr w:type="spellEnd"/>
      <w:r w:rsidRPr="00234249">
        <w:rPr>
          <w:rFonts w:ascii="Arial" w:hAnsi="Arial" w:cs="Arial"/>
          <w:b/>
        </w:rPr>
        <w:t xml:space="preserve"> ODINAFRICA </w:t>
      </w:r>
    </w:p>
    <w:p w14:paraId="3D820A48" w14:textId="520B8D80" w:rsidR="00234249" w:rsidRPr="00641C4B" w:rsidRDefault="00234249" w:rsidP="00641C4B">
      <w:pPr>
        <w:pStyle w:val="ListParagraph"/>
        <w:numPr>
          <w:ilvl w:val="0"/>
          <w:numId w:val="27"/>
        </w:numPr>
        <w:ind w:left="0"/>
        <w:rPr>
          <w:rFonts w:ascii="Arial" w:eastAsia="Candara" w:hAnsi="Arial" w:cs="Arial"/>
        </w:rPr>
      </w:pPr>
      <w:r w:rsidRPr="00641C4B">
        <w:rPr>
          <w:rFonts w:ascii="Arial" w:eastAsia="Candara" w:hAnsi="Arial" w:cs="Arial"/>
        </w:rPr>
        <w:t xml:space="preserve">There is a growing need for improved access to data and information, to facilitate better understanding and management of the marine environment and simultaneously address crosscutting issues in the ocean-data domain. In Africa &amp; the Adjacent Island States, the most pressing issues include: </w:t>
      </w:r>
    </w:p>
    <w:p w14:paraId="40D14685" w14:textId="77777777" w:rsidR="00234249" w:rsidRPr="00234249" w:rsidRDefault="00234249" w:rsidP="00234249">
      <w:pPr>
        <w:numPr>
          <w:ilvl w:val="0"/>
          <w:numId w:val="10"/>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Need for an improved focus on user</w:t>
      </w:r>
      <w:r w:rsidRPr="00234249">
        <w:rPr>
          <w:rFonts w:ascii="Arial" w:eastAsia="Candara" w:hAnsi="Arial" w:cs="Arial"/>
        </w:rPr>
        <w:t>-</w:t>
      </w:r>
      <w:r w:rsidRPr="00234249">
        <w:rPr>
          <w:rFonts w:ascii="Arial" w:eastAsia="Candara" w:hAnsi="Arial" w:cs="Arial"/>
          <w:color w:val="000000"/>
        </w:rPr>
        <w:t xml:space="preserve">driven </w:t>
      </w:r>
      <w:proofErr w:type="gramStart"/>
      <w:r w:rsidRPr="00234249">
        <w:rPr>
          <w:rFonts w:ascii="Arial" w:eastAsia="Candara" w:hAnsi="Arial" w:cs="Arial"/>
          <w:color w:val="000000"/>
        </w:rPr>
        <w:t>data;</w:t>
      </w:r>
      <w:proofErr w:type="gramEnd"/>
    </w:p>
    <w:p w14:paraId="378B3867" w14:textId="77777777" w:rsidR="00234249" w:rsidRPr="00234249" w:rsidRDefault="00234249" w:rsidP="00234249">
      <w:pPr>
        <w:numPr>
          <w:ilvl w:val="0"/>
          <w:numId w:val="10"/>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 xml:space="preserve">Challenges in data sharing related to a lack of common platforms &amp; services, or incompatible metadata and data formats </w:t>
      </w:r>
    </w:p>
    <w:p w14:paraId="72FFAA52" w14:textId="77777777" w:rsidR="00234249" w:rsidRPr="00234249" w:rsidRDefault="00234249" w:rsidP="00234249">
      <w:pPr>
        <w:numPr>
          <w:ilvl w:val="0"/>
          <w:numId w:val="10"/>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 xml:space="preserve">Lack of </w:t>
      </w:r>
      <w:proofErr w:type="spellStart"/>
      <w:r w:rsidRPr="00234249">
        <w:rPr>
          <w:rFonts w:ascii="Arial" w:eastAsia="Candara" w:hAnsi="Arial" w:cs="Arial"/>
        </w:rPr>
        <w:t>standardised</w:t>
      </w:r>
      <w:proofErr w:type="spellEnd"/>
      <w:r w:rsidRPr="00234249">
        <w:rPr>
          <w:rFonts w:ascii="Arial" w:eastAsia="Candara" w:hAnsi="Arial" w:cs="Arial"/>
          <w:color w:val="000000"/>
        </w:rPr>
        <w:t xml:space="preserve"> policies in relation to open access </w:t>
      </w:r>
      <w:proofErr w:type="gramStart"/>
      <w:r w:rsidRPr="00234249">
        <w:rPr>
          <w:rFonts w:ascii="Arial" w:eastAsia="Candara" w:hAnsi="Arial" w:cs="Arial"/>
          <w:color w:val="000000"/>
        </w:rPr>
        <w:t>data;</w:t>
      </w:r>
      <w:proofErr w:type="gramEnd"/>
      <w:r w:rsidRPr="00234249">
        <w:rPr>
          <w:rFonts w:ascii="Arial" w:eastAsia="Candara" w:hAnsi="Arial" w:cs="Arial"/>
          <w:color w:val="000000"/>
        </w:rPr>
        <w:t xml:space="preserve"> </w:t>
      </w:r>
    </w:p>
    <w:p w14:paraId="55360300" w14:textId="77777777" w:rsidR="00234249" w:rsidRPr="00234249" w:rsidRDefault="00234249" w:rsidP="00234249">
      <w:pPr>
        <w:numPr>
          <w:ilvl w:val="0"/>
          <w:numId w:val="10"/>
        </w:numPr>
        <w:pBdr>
          <w:top w:val="nil"/>
          <w:left w:val="nil"/>
          <w:bottom w:val="nil"/>
          <w:right w:val="nil"/>
          <w:between w:val="nil"/>
        </w:pBdr>
        <w:spacing w:after="0"/>
        <w:rPr>
          <w:rFonts w:ascii="Arial" w:eastAsia="Candara" w:hAnsi="Arial" w:cs="Arial"/>
          <w:color w:val="000000"/>
        </w:rPr>
      </w:pPr>
      <w:r w:rsidRPr="00234249">
        <w:rPr>
          <w:rFonts w:ascii="Arial" w:eastAsia="Candara" w:hAnsi="Arial" w:cs="Arial"/>
          <w:color w:val="000000"/>
        </w:rPr>
        <w:t>Technical capacity and resource limitations; and</w:t>
      </w:r>
    </w:p>
    <w:p w14:paraId="141DF08B" w14:textId="77777777" w:rsidR="00234249" w:rsidRPr="00234249" w:rsidRDefault="00234249" w:rsidP="00234249">
      <w:pPr>
        <w:numPr>
          <w:ilvl w:val="0"/>
          <w:numId w:val="10"/>
        </w:numPr>
        <w:pBdr>
          <w:top w:val="nil"/>
          <w:left w:val="nil"/>
          <w:bottom w:val="nil"/>
          <w:right w:val="nil"/>
          <w:between w:val="nil"/>
        </w:pBdr>
        <w:rPr>
          <w:rFonts w:ascii="Arial" w:eastAsia="Candara" w:hAnsi="Arial" w:cs="Arial"/>
          <w:color w:val="000000"/>
        </w:rPr>
      </w:pPr>
      <w:r w:rsidRPr="00234249">
        <w:rPr>
          <w:rFonts w:ascii="Arial" w:eastAsia="Candara" w:hAnsi="Arial" w:cs="Arial"/>
          <w:color w:val="000000"/>
        </w:rPr>
        <w:t xml:space="preserve">Lack of trust between </w:t>
      </w:r>
      <w:proofErr w:type="spellStart"/>
      <w:r w:rsidRPr="00234249">
        <w:rPr>
          <w:rFonts w:ascii="Arial" w:eastAsia="Candara" w:hAnsi="Arial" w:cs="Arial"/>
        </w:rPr>
        <w:t>organisations</w:t>
      </w:r>
      <w:proofErr w:type="spellEnd"/>
      <w:r w:rsidRPr="00234249">
        <w:rPr>
          <w:rFonts w:ascii="Arial" w:eastAsia="Candara" w:hAnsi="Arial" w:cs="Arial"/>
          <w:color w:val="000000"/>
        </w:rPr>
        <w:t xml:space="preserve"> to share data.</w:t>
      </w:r>
    </w:p>
    <w:p w14:paraId="5BA1BA4B" w14:textId="20E81CFD" w:rsidR="00234249" w:rsidRPr="004900DB" w:rsidRDefault="00234249" w:rsidP="004900DB">
      <w:pPr>
        <w:pStyle w:val="ListParagraph"/>
        <w:numPr>
          <w:ilvl w:val="0"/>
          <w:numId w:val="27"/>
        </w:numPr>
        <w:ind w:left="-90"/>
        <w:rPr>
          <w:rFonts w:ascii="Arial" w:eastAsia="Candara" w:hAnsi="Arial" w:cs="Arial"/>
        </w:rPr>
      </w:pPr>
      <w:r w:rsidRPr="004900DB">
        <w:rPr>
          <w:rFonts w:ascii="Arial" w:eastAsia="Candara" w:hAnsi="Arial" w:cs="Arial"/>
        </w:rPr>
        <w:t xml:space="preserve">To address these challenges, recent studies and consortia, including the Regional Gap Analysis, Regional Decade Consultations and the Sixth Session of IOC Sub Commission for Africa and the Adjacent Island States (IOCAFRICA-VI), strongly recommended the reactivation of the Ocean Data and Information Network for Africa (ODINAFRICA). </w:t>
      </w:r>
    </w:p>
    <w:p w14:paraId="38D88DE9" w14:textId="77777777" w:rsidR="00FF5625" w:rsidRDefault="00FF5625" w:rsidP="00234249">
      <w:pPr>
        <w:rPr>
          <w:rFonts w:ascii="Arial" w:eastAsia="Candara" w:hAnsi="Arial" w:cs="Arial"/>
        </w:rPr>
      </w:pPr>
    </w:p>
    <w:p w14:paraId="4A552DB3" w14:textId="06985108" w:rsidR="00FF5625" w:rsidRPr="00FF5625" w:rsidRDefault="00FF5625" w:rsidP="00FF5625">
      <w:pPr>
        <w:pStyle w:val="Heading3"/>
        <w:rPr>
          <w:rFonts w:eastAsia="Times New Roman"/>
          <w:color w:val="auto"/>
          <w:lang w:eastAsia="en-US"/>
        </w:rPr>
      </w:pPr>
      <w:r w:rsidRPr="00FF5625">
        <w:rPr>
          <w:rStyle w:val="Strong"/>
          <w:color w:val="auto"/>
        </w:rPr>
        <w:t>Revitalizing ocean data infrastructure in Africa: Launching AFRICA-ODIN</w:t>
      </w:r>
    </w:p>
    <w:p w14:paraId="3EAD8DD4" w14:textId="77777777" w:rsidR="004900DB" w:rsidRDefault="00FF5625" w:rsidP="009214C3">
      <w:pPr>
        <w:pStyle w:val="ListParagraph"/>
        <w:numPr>
          <w:ilvl w:val="0"/>
          <w:numId w:val="27"/>
        </w:numPr>
        <w:spacing w:before="100" w:beforeAutospacing="1" w:after="100" w:afterAutospacing="1"/>
        <w:ind w:left="-90"/>
        <w:rPr>
          <w:rFonts w:ascii="Arial" w:hAnsi="Arial" w:cs="Arial"/>
        </w:rPr>
      </w:pPr>
      <w:r w:rsidRPr="004900DB">
        <w:rPr>
          <w:rFonts w:ascii="Arial" w:hAnsi="Arial" w:cs="Arial"/>
        </w:rPr>
        <w:t xml:space="preserve">To respond to the growing needs of the African region in ocean data and information services, the former </w:t>
      </w:r>
      <w:r w:rsidRPr="004900DB">
        <w:rPr>
          <w:rStyle w:val="Strong"/>
          <w:rFonts w:ascii="Arial" w:hAnsi="Arial" w:cs="Arial"/>
          <w:b w:val="0"/>
          <w:bCs w:val="0"/>
        </w:rPr>
        <w:t>Ocean Data and Information Network for Africa (ODINAFRICA)</w:t>
      </w:r>
      <w:r w:rsidRPr="004900DB">
        <w:rPr>
          <w:rFonts w:ascii="Arial" w:hAnsi="Arial" w:cs="Arial"/>
        </w:rPr>
        <w:t xml:space="preserve"> is being reimagined and relaunched under a new identity: the </w:t>
      </w:r>
      <w:r w:rsidRPr="004900DB">
        <w:rPr>
          <w:rStyle w:val="Strong"/>
          <w:rFonts w:ascii="Arial" w:hAnsi="Arial" w:cs="Arial"/>
          <w:b w:val="0"/>
          <w:bCs w:val="0"/>
        </w:rPr>
        <w:t>IOCAFRICA Ocean Data and Information Network (AFRICA-ODIN)</w:t>
      </w:r>
      <w:r w:rsidRPr="004900DB">
        <w:rPr>
          <w:rFonts w:ascii="Arial" w:hAnsi="Arial" w:cs="Arial"/>
          <w:b/>
          <w:bCs/>
        </w:rPr>
        <w:t>.</w:t>
      </w:r>
      <w:r w:rsidRPr="004900DB">
        <w:rPr>
          <w:rFonts w:ascii="Arial" w:hAnsi="Arial" w:cs="Arial"/>
        </w:rPr>
        <w:t xml:space="preserve"> This revitalization reflects both a continuity in purpose and a deliberate shift in scope and ambition. While recognizing and building upon the achievements of the ODINAFRICA </w:t>
      </w:r>
      <w:proofErr w:type="gramStart"/>
      <w:r w:rsidRPr="004900DB">
        <w:rPr>
          <w:rFonts w:ascii="Arial" w:hAnsi="Arial" w:cs="Arial"/>
        </w:rPr>
        <w:t>initiative—</w:t>
      </w:r>
      <w:proofErr w:type="gramEnd"/>
      <w:r w:rsidRPr="004900DB">
        <w:rPr>
          <w:rFonts w:ascii="Arial" w:hAnsi="Arial" w:cs="Arial"/>
        </w:rPr>
        <w:t xml:space="preserve">which significantly advanced marine data management capacity across the </w:t>
      </w:r>
      <w:proofErr w:type="gramStart"/>
      <w:r w:rsidRPr="004900DB">
        <w:rPr>
          <w:rFonts w:ascii="Arial" w:hAnsi="Arial" w:cs="Arial"/>
        </w:rPr>
        <w:t>continent—</w:t>
      </w:r>
      <w:proofErr w:type="gramEnd"/>
      <w:r w:rsidRPr="004900DB">
        <w:rPr>
          <w:rFonts w:ascii="Arial" w:hAnsi="Arial" w:cs="Arial"/>
        </w:rPr>
        <w:t>the AFRICA-ODIN represents a strategic transformation from a time-bound project into a forward-looking, integrated, and institutionally anchored regional mechanism.</w:t>
      </w:r>
    </w:p>
    <w:p w14:paraId="248FBA18" w14:textId="77777777" w:rsidR="004900DB" w:rsidRDefault="004900DB" w:rsidP="004900DB">
      <w:pPr>
        <w:pStyle w:val="ListParagraph"/>
        <w:spacing w:before="100" w:beforeAutospacing="1" w:after="100" w:afterAutospacing="1"/>
        <w:ind w:left="-90"/>
        <w:rPr>
          <w:rFonts w:ascii="Arial" w:hAnsi="Arial" w:cs="Arial"/>
        </w:rPr>
      </w:pPr>
    </w:p>
    <w:p w14:paraId="3682C606" w14:textId="6AA45DC0" w:rsidR="00FF5625" w:rsidRPr="004900DB" w:rsidRDefault="00FF5625" w:rsidP="009214C3">
      <w:pPr>
        <w:pStyle w:val="ListParagraph"/>
        <w:numPr>
          <w:ilvl w:val="0"/>
          <w:numId w:val="27"/>
        </w:numPr>
        <w:spacing w:before="100" w:beforeAutospacing="1" w:after="100" w:afterAutospacing="1"/>
        <w:ind w:left="-90"/>
        <w:rPr>
          <w:rFonts w:ascii="Arial" w:hAnsi="Arial" w:cs="Arial"/>
        </w:rPr>
      </w:pPr>
      <w:r w:rsidRPr="004900DB">
        <w:rPr>
          <w:rFonts w:ascii="Arial" w:hAnsi="Arial" w:cs="Arial"/>
        </w:rPr>
        <w:t xml:space="preserve">This rebranded network,  will function as the </w:t>
      </w:r>
      <w:hyperlink r:id="rId11">
        <w:r w:rsidR="009214C3" w:rsidRPr="004900DB">
          <w:rPr>
            <w:rFonts w:ascii="Arial" w:eastAsia="Candara" w:hAnsi="Arial" w:cs="Arial"/>
            <w:color w:val="1155CC"/>
            <w:u w:val="single"/>
          </w:rPr>
          <w:t>Ocean Data and Information System (ODIS).</w:t>
        </w:r>
      </w:hyperlink>
      <w:r w:rsidR="009214C3" w:rsidRPr="004900DB">
        <w:rPr>
          <w:rFonts w:ascii="Arial" w:eastAsia="Candara" w:hAnsi="Arial" w:cs="Arial"/>
        </w:rPr>
        <w:t xml:space="preserve"> </w:t>
      </w:r>
      <w:r w:rsidR="009214C3" w:rsidRPr="004900DB">
        <w:rPr>
          <w:rFonts w:ascii="Arial" w:hAnsi="Arial" w:cs="Arial"/>
        </w:rPr>
        <w:t>which underpins a decentralized, standards-based framework for ocean data exchange and collaboration</w:t>
      </w:r>
      <w:r w:rsidRPr="004900DB">
        <w:rPr>
          <w:rFonts w:ascii="Arial" w:hAnsi="Arial" w:cs="Arial"/>
        </w:rPr>
        <w:t xml:space="preserve">, an effort that began with the </w:t>
      </w:r>
      <w:hyperlink r:id="rId12">
        <w:r w:rsidRPr="004900DB">
          <w:rPr>
            <w:rFonts w:ascii="Arial" w:eastAsia="Candara" w:hAnsi="Arial" w:cs="Arial"/>
            <w:color w:val="0563C1"/>
            <w:u w:val="single"/>
          </w:rPr>
          <w:t>Ocean Information Hub (OIH)</w:t>
        </w:r>
      </w:hyperlink>
      <w:r w:rsidRPr="004900DB">
        <w:rPr>
          <w:rFonts w:ascii="Arial" w:eastAsia="Candara" w:hAnsi="Arial" w:cs="Arial"/>
        </w:rPr>
        <w:t xml:space="preserve"> Project. The OIH project, which commenced in 2020, seeks to improve discoverability and access to global oceans information, data and knowledge products for management and sustainable development, through the creation of a worldwide connected network of ocean data nodes</w:t>
      </w:r>
      <w:r w:rsidR="009214C3" w:rsidRPr="004900DB">
        <w:rPr>
          <w:rFonts w:ascii="Arial" w:hAnsi="Arial" w:cs="Arial"/>
        </w:rPr>
        <w:t xml:space="preserve">. </w:t>
      </w:r>
      <w:r w:rsidRPr="004900DB">
        <w:rPr>
          <w:rFonts w:ascii="Arial" w:hAnsi="Arial" w:cs="Arial"/>
        </w:rPr>
        <w:t>The AFRICA-ODIN will adopt and promote this open digital architecture, initially focusing on six thematic areas:</w:t>
      </w:r>
    </w:p>
    <w:p w14:paraId="51F3B0A4"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lastRenderedPageBreak/>
        <w:t>Experts and institutions</w:t>
      </w:r>
    </w:p>
    <w:p w14:paraId="0CCC62F7"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t>Documents and publications</w:t>
      </w:r>
    </w:p>
    <w:p w14:paraId="17FD59FA"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t>Spatial data and maps</w:t>
      </w:r>
    </w:p>
    <w:p w14:paraId="6D7180CB"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t>Ocean observation platforms</w:t>
      </w:r>
    </w:p>
    <w:p w14:paraId="3666D5B2"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t>Training and educational resources</w:t>
      </w:r>
    </w:p>
    <w:p w14:paraId="2220E183" w14:textId="77777777" w:rsidR="00FF5625" w:rsidRPr="004900DB" w:rsidRDefault="00FF5625" w:rsidP="00FF5625">
      <w:pPr>
        <w:numPr>
          <w:ilvl w:val="0"/>
          <w:numId w:val="28"/>
        </w:numPr>
        <w:spacing w:before="100" w:beforeAutospacing="1" w:after="100" w:afterAutospacing="1" w:line="240" w:lineRule="auto"/>
        <w:rPr>
          <w:rFonts w:ascii="Arial" w:hAnsi="Arial" w:cs="Arial"/>
        </w:rPr>
      </w:pPr>
      <w:r w:rsidRPr="004900DB">
        <w:rPr>
          <w:rFonts w:ascii="Arial" w:hAnsi="Arial" w:cs="Arial"/>
        </w:rPr>
        <w:t>Marine and coastal projects across Africa</w:t>
      </w:r>
    </w:p>
    <w:p w14:paraId="224753B6" w14:textId="77777777" w:rsidR="004900DB" w:rsidRDefault="00FF5625" w:rsidP="004900DB">
      <w:pPr>
        <w:pStyle w:val="ListParagraph"/>
        <w:numPr>
          <w:ilvl w:val="0"/>
          <w:numId w:val="28"/>
        </w:numPr>
        <w:tabs>
          <w:tab w:val="clear" w:pos="720"/>
          <w:tab w:val="num" w:pos="360"/>
        </w:tabs>
        <w:spacing w:before="100" w:beforeAutospacing="1" w:after="100" w:afterAutospacing="1"/>
        <w:ind w:left="0"/>
        <w:rPr>
          <w:rFonts w:ascii="Arial" w:hAnsi="Arial" w:cs="Arial"/>
        </w:rPr>
      </w:pPr>
      <w:r w:rsidRPr="004900DB">
        <w:rPr>
          <w:rFonts w:ascii="Arial" w:hAnsi="Arial" w:cs="Arial"/>
        </w:rPr>
        <w:t xml:space="preserve">In alignment with this mandate, the network will begin developing a </w:t>
      </w:r>
      <w:r w:rsidRPr="004900DB">
        <w:rPr>
          <w:rStyle w:val="Strong"/>
          <w:rFonts w:ascii="Arial" w:hAnsi="Arial" w:cs="Arial"/>
          <w:b w:val="0"/>
          <w:bCs w:val="0"/>
        </w:rPr>
        <w:t>comprehensive, standards-based plan for data sharing and cataloguing</w:t>
      </w:r>
      <w:r w:rsidRPr="004900DB">
        <w:rPr>
          <w:rFonts w:ascii="Arial" w:hAnsi="Arial" w:cs="Arial"/>
          <w:b/>
          <w:bCs/>
        </w:rPr>
        <w:t xml:space="preserve"> </w:t>
      </w:r>
      <w:r w:rsidRPr="004900DB">
        <w:rPr>
          <w:rFonts w:ascii="Arial" w:hAnsi="Arial" w:cs="Arial"/>
        </w:rPr>
        <w:t xml:space="preserve">across the continent, tailored to the needs of African National Oceanographic Data </w:t>
      </w:r>
      <w:proofErr w:type="spellStart"/>
      <w:r w:rsidRPr="004900DB">
        <w:rPr>
          <w:rFonts w:ascii="Arial" w:hAnsi="Arial" w:cs="Arial"/>
        </w:rPr>
        <w:t>Centres</w:t>
      </w:r>
      <w:proofErr w:type="spellEnd"/>
      <w:r w:rsidRPr="004900DB">
        <w:rPr>
          <w:rFonts w:ascii="Arial" w:hAnsi="Arial" w:cs="Arial"/>
        </w:rPr>
        <w:t xml:space="preserve"> (NODCs), research institutions, and coastal governance bodies.</w:t>
      </w:r>
    </w:p>
    <w:p w14:paraId="6BA06271" w14:textId="77777777" w:rsidR="004900DB" w:rsidRDefault="004900DB" w:rsidP="004900DB">
      <w:pPr>
        <w:pStyle w:val="ListParagraph"/>
        <w:spacing w:before="100" w:beforeAutospacing="1" w:after="100" w:afterAutospacing="1"/>
        <w:ind w:left="0"/>
        <w:rPr>
          <w:rFonts w:ascii="Arial" w:hAnsi="Arial" w:cs="Arial"/>
        </w:rPr>
      </w:pPr>
    </w:p>
    <w:p w14:paraId="7C8646E8" w14:textId="77777777" w:rsidR="004900DB" w:rsidRPr="004900DB" w:rsidRDefault="00FF5625" w:rsidP="00FF5625">
      <w:pPr>
        <w:pStyle w:val="ListParagraph"/>
        <w:numPr>
          <w:ilvl w:val="0"/>
          <w:numId w:val="28"/>
        </w:numPr>
        <w:tabs>
          <w:tab w:val="clear" w:pos="720"/>
          <w:tab w:val="num" w:pos="360"/>
        </w:tabs>
        <w:spacing w:before="100" w:beforeAutospacing="1" w:after="100" w:afterAutospacing="1"/>
        <w:ind w:left="0"/>
        <w:rPr>
          <w:rFonts w:ascii="Arial" w:hAnsi="Arial" w:cs="Arial"/>
        </w:rPr>
      </w:pPr>
      <w:r w:rsidRPr="004900DB">
        <w:rPr>
          <w:rFonts w:ascii="Arial" w:eastAsia="Candara" w:hAnsi="Arial" w:cs="Arial"/>
          <w:color w:val="000000"/>
        </w:rPr>
        <w:t xml:space="preserve">In March 2022, UNESCO’s IOCAFRICA, in partnership with </w:t>
      </w:r>
      <w:hyperlink r:id="rId13">
        <w:r w:rsidRPr="004900DB">
          <w:rPr>
            <w:rFonts w:ascii="Arial" w:eastAsia="Candara" w:hAnsi="Arial" w:cs="Arial"/>
            <w:color w:val="0563C1"/>
            <w:u w:val="single"/>
          </w:rPr>
          <w:t>OIH Project</w:t>
        </w:r>
      </w:hyperlink>
      <w:r w:rsidRPr="004900DB">
        <w:rPr>
          <w:rFonts w:ascii="Arial" w:eastAsia="Candara" w:hAnsi="Arial" w:cs="Arial"/>
          <w:color w:val="0563C1"/>
          <w:u w:val="single"/>
        </w:rPr>
        <w:t xml:space="preserve">, </w:t>
      </w:r>
      <w:proofErr w:type="spellStart"/>
      <w:r w:rsidRPr="004900DB">
        <w:rPr>
          <w:rFonts w:ascii="Arial" w:eastAsia="Candara" w:hAnsi="Arial" w:cs="Arial"/>
          <w:color w:val="000000"/>
        </w:rPr>
        <w:t>organised</w:t>
      </w:r>
      <w:proofErr w:type="spellEnd"/>
      <w:r w:rsidRPr="004900DB">
        <w:rPr>
          <w:rFonts w:ascii="Arial" w:eastAsia="Candara" w:hAnsi="Arial" w:cs="Arial"/>
          <w:color w:val="000000"/>
        </w:rPr>
        <w:t xml:space="preserve"> a virtual meeting to allow different stakeholders to deliberate on the reactivation of ODINAFRICA to support the development of the African regional node for OIH project (see </w:t>
      </w:r>
      <w:hyperlink r:id="rId14">
        <w:r w:rsidRPr="004900DB">
          <w:rPr>
            <w:rFonts w:ascii="Arial" w:eastAsia="Candara" w:hAnsi="Arial" w:cs="Arial"/>
            <w:color w:val="0563C1"/>
            <w:u w:val="single"/>
          </w:rPr>
          <w:t>detailed report of the meeting</w:t>
        </w:r>
      </w:hyperlink>
      <w:r w:rsidRPr="004900DB">
        <w:rPr>
          <w:rFonts w:ascii="Arial" w:eastAsia="Candara" w:hAnsi="Arial" w:cs="Arial"/>
          <w:color w:val="000000"/>
        </w:rPr>
        <w:t xml:space="preserve">). The meeting focused on discussing the status, roles, challenges and opportunities of </w:t>
      </w:r>
      <w:hyperlink r:id="rId15">
        <w:r w:rsidRPr="004900DB">
          <w:rPr>
            <w:rFonts w:ascii="Arial" w:eastAsia="Candara" w:hAnsi="Arial" w:cs="Arial"/>
            <w:color w:val="0563C1"/>
            <w:u w:val="single"/>
          </w:rPr>
          <w:t>National Oceanographic Data and Information Centre (NODCs)</w:t>
        </w:r>
      </w:hyperlink>
      <w:r w:rsidRPr="004900DB">
        <w:rPr>
          <w:rFonts w:ascii="Arial" w:eastAsia="Candara" w:hAnsi="Arial" w:cs="Arial"/>
          <w:color w:val="000000"/>
        </w:rPr>
        <w:t xml:space="preserve"> as well as the steps towards developing a joint framework for member states and institutions in the region to actively engage and contribute to a reactivated ODINAFRICA network. </w:t>
      </w:r>
    </w:p>
    <w:p w14:paraId="465B394D" w14:textId="77777777" w:rsidR="004900DB" w:rsidRPr="004900DB" w:rsidRDefault="004900DB" w:rsidP="004900DB">
      <w:pPr>
        <w:pStyle w:val="ListParagraph"/>
        <w:rPr>
          <w:rFonts w:ascii="Arial" w:eastAsia="Candara" w:hAnsi="Arial" w:cs="Arial"/>
        </w:rPr>
      </w:pPr>
    </w:p>
    <w:p w14:paraId="67C449A6" w14:textId="77777777" w:rsidR="004900DB" w:rsidRPr="004900DB" w:rsidRDefault="00FF5625" w:rsidP="009214C3">
      <w:pPr>
        <w:pStyle w:val="ListParagraph"/>
        <w:numPr>
          <w:ilvl w:val="0"/>
          <w:numId w:val="28"/>
        </w:numPr>
        <w:tabs>
          <w:tab w:val="clear" w:pos="720"/>
          <w:tab w:val="num" w:pos="360"/>
        </w:tabs>
        <w:spacing w:before="100" w:beforeAutospacing="1" w:after="100" w:afterAutospacing="1"/>
        <w:ind w:left="0"/>
        <w:rPr>
          <w:rFonts w:ascii="Arial" w:hAnsi="Arial" w:cs="Arial"/>
        </w:rPr>
      </w:pPr>
      <w:r w:rsidRPr="004900DB">
        <w:rPr>
          <w:rFonts w:ascii="Arial" w:eastAsia="Candara" w:hAnsi="Arial" w:cs="Arial"/>
        </w:rPr>
        <w:t xml:space="preserve">One of the key outcomes of the meeting was the establishment of an ODINAFRICA Steering Group, with representatives from various member states, as well as the Ocean </w:t>
      </w:r>
      <w:proofErr w:type="spellStart"/>
      <w:r w:rsidRPr="004900DB">
        <w:rPr>
          <w:rFonts w:ascii="Arial" w:eastAsia="Candara" w:hAnsi="Arial" w:cs="Arial"/>
        </w:rPr>
        <w:t>InfoHub</w:t>
      </w:r>
      <w:proofErr w:type="spellEnd"/>
      <w:r w:rsidRPr="004900DB">
        <w:rPr>
          <w:rFonts w:ascii="Arial" w:eastAsia="Candara" w:hAnsi="Arial" w:cs="Arial"/>
        </w:rPr>
        <w:t xml:space="preserve">. The steering group now meets on a bi-weekly basis to deliberate on the plans and activities of the ODINAFRICA project. </w:t>
      </w:r>
    </w:p>
    <w:p w14:paraId="704A5D6A" w14:textId="77777777" w:rsidR="004900DB" w:rsidRPr="004900DB" w:rsidRDefault="004900DB" w:rsidP="004900DB">
      <w:pPr>
        <w:pStyle w:val="ListParagraph"/>
        <w:rPr>
          <w:rFonts w:ascii="Arial" w:hAnsi="Arial" w:cs="Arial"/>
        </w:rPr>
      </w:pPr>
    </w:p>
    <w:p w14:paraId="7AA7DF28" w14:textId="77777777" w:rsidR="009E5D55" w:rsidRDefault="00FF5625" w:rsidP="00234249">
      <w:pPr>
        <w:pStyle w:val="ListParagraph"/>
        <w:numPr>
          <w:ilvl w:val="0"/>
          <w:numId w:val="28"/>
        </w:numPr>
        <w:tabs>
          <w:tab w:val="clear" w:pos="720"/>
          <w:tab w:val="num" w:pos="360"/>
        </w:tabs>
        <w:spacing w:before="100" w:beforeAutospacing="1" w:after="100" w:afterAutospacing="1"/>
        <w:ind w:left="0"/>
        <w:rPr>
          <w:rFonts w:ascii="Arial" w:hAnsi="Arial" w:cs="Arial"/>
        </w:rPr>
      </w:pPr>
      <w:r w:rsidRPr="004900DB">
        <w:rPr>
          <w:rFonts w:ascii="Arial" w:hAnsi="Arial" w:cs="Arial"/>
        </w:rPr>
        <w:t xml:space="preserve">Looking ahead, AFRICA-ODIN will serve as a </w:t>
      </w:r>
      <w:r w:rsidRPr="004900DB">
        <w:rPr>
          <w:rStyle w:val="Strong"/>
          <w:rFonts w:ascii="Arial" w:hAnsi="Arial" w:cs="Arial"/>
        </w:rPr>
        <w:t>catalyst for strengthening African engagement in global ocean data systems</w:t>
      </w:r>
      <w:r w:rsidRPr="004900DB">
        <w:rPr>
          <w:rFonts w:ascii="Arial" w:hAnsi="Arial" w:cs="Arial"/>
        </w:rPr>
        <w:t>, while anchoring its activities in local needs. It will proactively seek input from NODCs, regional institutions, and end-users to shape a responsive and inclusive network capable of supporting ocean science, climate resilience, and sustainable blue economy goals across the continent.</w:t>
      </w:r>
    </w:p>
    <w:p w14:paraId="1528F7FF" w14:textId="77777777" w:rsidR="009E5D55" w:rsidRPr="009E5D55" w:rsidRDefault="009E5D55" w:rsidP="009E5D55">
      <w:pPr>
        <w:pStyle w:val="ListParagraph"/>
        <w:rPr>
          <w:rFonts w:ascii="Arial" w:eastAsia="Candara" w:hAnsi="Arial" w:cs="Arial"/>
        </w:rPr>
      </w:pPr>
    </w:p>
    <w:p w14:paraId="71AA66BC" w14:textId="77777777" w:rsidR="009E5D55" w:rsidRPr="009E5D55" w:rsidRDefault="00234249" w:rsidP="00234249">
      <w:pPr>
        <w:pStyle w:val="ListParagraph"/>
        <w:numPr>
          <w:ilvl w:val="0"/>
          <w:numId w:val="28"/>
        </w:numPr>
        <w:tabs>
          <w:tab w:val="clear" w:pos="720"/>
          <w:tab w:val="num" w:pos="360"/>
        </w:tabs>
        <w:spacing w:before="100" w:beforeAutospacing="1" w:after="100" w:afterAutospacing="1"/>
        <w:ind w:left="0"/>
        <w:rPr>
          <w:rFonts w:ascii="Arial" w:hAnsi="Arial" w:cs="Arial"/>
        </w:rPr>
      </w:pPr>
      <w:r w:rsidRPr="009E5D55">
        <w:rPr>
          <w:rFonts w:ascii="Arial" w:eastAsia="Candara" w:hAnsi="Arial" w:cs="Arial"/>
        </w:rPr>
        <w:t xml:space="preserve">Building on the Open technology and Open standards supported through ODIS, we will expand ODINAFRICA's presence and influence, representing regional needs and sharing key data globally. As such, under the auspices of the OIH project, the </w:t>
      </w:r>
      <w:proofErr w:type="spellStart"/>
      <w:r w:rsidRPr="009E5D55">
        <w:rPr>
          <w:rFonts w:ascii="Arial" w:eastAsia="Candara" w:hAnsi="Arial" w:cs="Arial"/>
        </w:rPr>
        <w:t>revitalised</w:t>
      </w:r>
      <w:proofErr w:type="spellEnd"/>
      <w:r w:rsidRPr="009E5D55">
        <w:rPr>
          <w:rFonts w:ascii="Arial" w:eastAsia="Candara" w:hAnsi="Arial" w:cs="Arial"/>
        </w:rPr>
        <w:t xml:space="preserve"> ODINAFRICA will begin to develop an updated plan for </w:t>
      </w:r>
      <w:proofErr w:type="gramStart"/>
      <w:r w:rsidRPr="009E5D55">
        <w:rPr>
          <w:rFonts w:ascii="Arial" w:eastAsia="Candara" w:hAnsi="Arial" w:cs="Arial"/>
        </w:rPr>
        <w:t>a standards</w:t>
      </w:r>
      <w:proofErr w:type="gramEnd"/>
      <w:r w:rsidRPr="009E5D55">
        <w:rPr>
          <w:rFonts w:ascii="Arial" w:eastAsia="Candara" w:hAnsi="Arial" w:cs="Arial"/>
        </w:rPr>
        <w:t xml:space="preserve">-based architecture for publishing, sharing, and discovering Ocean data catalogues and services throughout Africa. </w:t>
      </w:r>
    </w:p>
    <w:p w14:paraId="313428E5" w14:textId="77777777" w:rsidR="009E5D55" w:rsidRPr="009E5D55" w:rsidRDefault="009E5D55" w:rsidP="009E5D55">
      <w:pPr>
        <w:pStyle w:val="ListParagraph"/>
        <w:rPr>
          <w:rFonts w:ascii="Arial" w:eastAsia="Candara" w:hAnsi="Arial" w:cs="Arial"/>
        </w:rPr>
      </w:pPr>
    </w:p>
    <w:p w14:paraId="3A600C73" w14:textId="00EBD080" w:rsidR="00234249" w:rsidRPr="009E5D55" w:rsidRDefault="00234249" w:rsidP="00234249">
      <w:pPr>
        <w:pStyle w:val="ListParagraph"/>
        <w:numPr>
          <w:ilvl w:val="0"/>
          <w:numId w:val="28"/>
        </w:numPr>
        <w:tabs>
          <w:tab w:val="clear" w:pos="720"/>
          <w:tab w:val="num" w:pos="360"/>
        </w:tabs>
        <w:spacing w:before="100" w:beforeAutospacing="1" w:after="100" w:afterAutospacing="1"/>
        <w:ind w:left="0"/>
        <w:rPr>
          <w:rFonts w:ascii="Arial" w:hAnsi="Arial" w:cs="Arial"/>
        </w:rPr>
      </w:pPr>
      <w:r w:rsidRPr="009E5D55">
        <w:rPr>
          <w:rFonts w:ascii="Arial" w:eastAsia="Candara" w:hAnsi="Arial" w:cs="Arial"/>
        </w:rPr>
        <w:t xml:space="preserve">The </w:t>
      </w:r>
      <w:r w:rsidR="00FF5625" w:rsidRPr="009E5D55">
        <w:rPr>
          <w:rFonts w:ascii="Arial" w:eastAsia="Candara" w:hAnsi="Arial" w:cs="Arial"/>
        </w:rPr>
        <w:t>AFRICA-ODIN</w:t>
      </w:r>
      <w:r w:rsidRPr="009E5D55">
        <w:rPr>
          <w:rFonts w:ascii="Arial" w:eastAsia="Candara" w:hAnsi="Arial" w:cs="Arial"/>
        </w:rPr>
        <w:t xml:space="preserve"> will begin to actively seek for feedback and input from pan-African NODCs and other institutions regarding their needs and challenges in terms of accessing and sharing their Ocean data products and services</w:t>
      </w:r>
    </w:p>
    <w:p w14:paraId="6C9FA8F5" w14:textId="77777777" w:rsidR="00234249" w:rsidRPr="00234249" w:rsidRDefault="00234249" w:rsidP="00234249">
      <w:pPr>
        <w:rPr>
          <w:rFonts w:ascii="Arial" w:eastAsia="Candara" w:hAnsi="Arial" w:cs="Arial"/>
        </w:rPr>
      </w:pPr>
    </w:p>
    <w:p w14:paraId="4421B863" w14:textId="77777777" w:rsidR="00234249" w:rsidRPr="00234249" w:rsidRDefault="00234249" w:rsidP="00234249">
      <w:pPr>
        <w:keepNext/>
        <w:rPr>
          <w:rFonts w:ascii="Arial" w:hAnsi="Arial" w:cs="Arial"/>
        </w:rPr>
      </w:pPr>
      <w:r w:rsidRPr="00234249">
        <w:rPr>
          <w:rFonts w:ascii="Arial" w:eastAsia="Arial" w:hAnsi="Arial" w:cs="Arial"/>
          <w:i/>
          <w:noProof/>
          <w:color w:val="252525"/>
          <w:highlight w:val="white"/>
        </w:rPr>
        <w:lastRenderedPageBreak/>
        <w:drawing>
          <wp:inline distT="114300" distB="114300" distL="114300" distR="114300" wp14:anchorId="10A27672" wp14:editId="43A69F9F">
            <wp:extent cx="5943600" cy="4457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4457700"/>
                    </a:xfrm>
                    <a:prstGeom prst="rect">
                      <a:avLst/>
                    </a:prstGeom>
                    <a:ln/>
                  </pic:spPr>
                </pic:pic>
              </a:graphicData>
            </a:graphic>
          </wp:inline>
        </w:drawing>
      </w:r>
    </w:p>
    <w:p w14:paraId="3D012A70" w14:textId="7B03773D" w:rsidR="00234249" w:rsidRPr="00234249" w:rsidRDefault="00234249" w:rsidP="00234249">
      <w:pPr>
        <w:pBdr>
          <w:top w:val="nil"/>
          <w:left w:val="nil"/>
          <w:bottom w:val="nil"/>
          <w:right w:val="nil"/>
          <w:between w:val="nil"/>
        </w:pBdr>
        <w:spacing w:after="200" w:line="240" w:lineRule="auto"/>
        <w:rPr>
          <w:rFonts w:ascii="Arial" w:eastAsia="Candara" w:hAnsi="Arial" w:cs="Arial"/>
          <w:i/>
          <w:color w:val="44546A"/>
        </w:rPr>
      </w:pPr>
      <w:r w:rsidRPr="00234249">
        <w:rPr>
          <w:rFonts w:ascii="Arial" w:eastAsia="Calibri" w:hAnsi="Arial" w:cs="Arial"/>
          <w:i/>
          <w:color w:val="44546A"/>
        </w:rPr>
        <w:t>Figure 2: Short</w:t>
      </w:r>
      <w:r w:rsidRPr="00234249">
        <w:rPr>
          <w:rFonts w:ascii="Arial" w:hAnsi="Arial" w:cs="Arial"/>
          <w:i/>
          <w:color w:val="44546A"/>
        </w:rPr>
        <w:t>-term t</w:t>
      </w:r>
      <w:r w:rsidRPr="00234249">
        <w:rPr>
          <w:rFonts w:ascii="Arial" w:eastAsia="Calibri" w:hAnsi="Arial" w:cs="Arial"/>
          <w:i/>
          <w:color w:val="44546A"/>
        </w:rPr>
        <w:t>arget milestones towards</w:t>
      </w:r>
      <w:r w:rsidRPr="00234249">
        <w:rPr>
          <w:rFonts w:ascii="Arial" w:hAnsi="Arial" w:cs="Arial"/>
          <w:i/>
          <w:color w:val="44546A"/>
        </w:rPr>
        <w:t xml:space="preserve"> </w:t>
      </w:r>
      <w:r w:rsidRPr="00234249">
        <w:rPr>
          <w:rFonts w:ascii="Arial" w:eastAsia="Calibri" w:hAnsi="Arial" w:cs="Arial"/>
          <w:i/>
          <w:color w:val="44546A"/>
        </w:rPr>
        <w:t xml:space="preserve">developing structure for the </w:t>
      </w:r>
      <w:proofErr w:type="spellStart"/>
      <w:r w:rsidRPr="00234249">
        <w:rPr>
          <w:rFonts w:ascii="Arial" w:hAnsi="Arial" w:cs="Arial"/>
          <w:i/>
          <w:color w:val="44546A"/>
        </w:rPr>
        <w:t>revitalised</w:t>
      </w:r>
      <w:proofErr w:type="spellEnd"/>
      <w:r w:rsidRPr="00234249">
        <w:rPr>
          <w:rFonts w:ascii="Arial" w:eastAsia="Calibri" w:hAnsi="Arial" w:cs="Arial"/>
          <w:i/>
          <w:color w:val="44546A"/>
        </w:rPr>
        <w:t xml:space="preserve"> ODINAFRICA.</w:t>
      </w:r>
    </w:p>
    <w:p w14:paraId="70C5DD2E" w14:textId="67FAF84B" w:rsidR="00234249" w:rsidRPr="00234249" w:rsidRDefault="00234249" w:rsidP="00234249">
      <w:pPr>
        <w:rPr>
          <w:rFonts w:ascii="Arial" w:hAnsi="Arial" w:cs="Arial"/>
        </w:rPr>
      </w:pPr>
      <w:r w:rsidRPr="00234249">
        <w:rPr>
          <w:rFonts w:ascii="Arial" w:hAnsi="Arial" w:cs="Arial"/>
          <w:b/>
        </w:rPr>
        <w:t xml:space="preserve">How </w:t>
      </w:r>
      <w:r w:rsidR="009214C3">
        <w:rPr>
          <w:rFonts w:ascii="Arial" w:hAnsi="Arial" w:cs="Arial"/>
          <w:b/>
        </w:rPr>
        <w:t>will IOCAFRICA-ODIN</w:t>
      </w:r>
      <w:r w:rsidRPr="00234249">
        <w:rPr>
          <w:rFonts w:ascii="Arial" w:hAnsi="Arial" w:cs="Arial"/>
          <w:b/>
        </w:rPr>
        <w:t xml:space="preserve"> contribute to regional and global processes?</w:t>
      </w:r>
      <w:r w:rsidRPr="00234249">
        <w:rPr>
          <w:rFonts w:ascii="Arial" w:eastAsia="Calibri" w:hAnsi="Arial" w:cs="Arial"/>
        </w:rPr>
        <w:t xml:space="preserve"> </w:t>
      </w:r>
    </w:p>
    <w:p w14:paraId="7871A99A" w14:textId="77777777" w:rsidR="009E5D55" w:rsidRDefault="00234249" w:rsidP="00234249">
      <w:pPr>
        <w:pStyle w:val="ListParagraph"/>
        <w:numPr>
          <w:ilvl w:val="0"/>
          <w:numId w:val="28"/>
        </w:numPr>
        <w:tabs>
          <w:tab w:val="clear" w:pos="720"/>
          <w:tab w:val="num" w:pos="450"/>
        </w:tabs>
        <w:spacing w:before="240" w:after="240"/>
        <w:ind w:left="-90"/>
        <w:jc w:val="both"/>
        <w:rPr>
          <w:rFonts w:ascii="Arial" w:eastAsia="Candara" w:hAnsi="Arial" w:cs="Arial"/>
        </w:rPr>
      </w:pPr>
      <w:r w:rsidRPr="009E5D55">
        <w:rPr>
          <w:rFonts w:ascii="Arial" w:eastAsia="Candara" w:hAnsi="Arial" w:cs="Arial"/>
        </w:rPr>
        <w:t xml:space="preserve">Ultimately, the </w:t>
      </w:r>
      <w:proofErr w:type="spellStart"/>
      <w:r w:rsidRPr="009E5D55">
        <w:rPr>
          <w:rFonts w:ascii="Arial" w:eastAsia="Candara" w:hAnsi="Arial" w:cs="Arial"/>
        </w:rPr>
        <w:t>revitalised</w:t>
      </w:r>
      <w:proofErr w:type="spellEnd"/>
      <w:r w:rsidRPr="009E5D55">
        <w:rPr>
          <w:rFonts w:ascii="Arial" w:eastAsia="Candara" w:hAnsi="Arial" w:cs="Arial"/>
        </w:rPr>
        <w:t xml:space="preserve"> </w:t>
      </w:r>
      <w:r w:rsidR="009214C3" w:rsidRPr="009E5D55">
        <w:rPr>
          <w:rFonts w:ascii="Arial" w:eastAsia="Candara" w:hAnsi="Arial" w:cs="Arial"/>
        </w:rPr>
        <w:t>AFRICA-ODIN</w:t>
      </w:r>
      <w:r w:rsidRPr="009E5D55">
        <w:rPr>
          <w:rFonts w:ascii="Arial" w:eastAsia="Candara" w:hAnsi="Arial" w:cs="Arial"/>
        </w:rPr>
        <w:t xml:space="preserve"> will enable members to meet the knowledge needs of national and regional requirements for sourcing marine data and information. At the regional level, the network will contribute towards addressing data-related gaps stipulated in the AU 2063 and Agenda 2050 Africa's Integrated Maritime Strategy (2050 AIM Strategy). More importantly, the </w:t>
      </w:r>
      <w:proofErr w:type="spellStart"/>
      <w:r w:rsidRPr="009E5D55">
        <w:rPr>
          <w:rFonts w:ascii="Arial" w:eastAsia="Candara" w:hAnsi="Arial" w:cs="Arial"/>
        </w:rPr>
        <w:t>revitalised</w:t>
      </w:r>
      <w:proofErr w:type="spellEnd"/>
      <w:r w:rsidRPr="009E5D55">
        <w:rPr>
          <w:rFonts w:ascii="Arial" w:eastAsia="Candara" w:hAnsi="Arial" w:cs="Arial"/>
        </w:rPr>
        <w:t xml:space="preserve"> </w:t>
      </w:r>
      <w:r w:rsidR="009214C3" w:rsidRPr="009E5D55">
        <w:rPr>
          <w:rFonts w:ascii="Arial" w:eastAsia="Candara" w:hAnsi="Arial" w:cs="Arial"/>
        </w:rPr>
        <w:t>AFRICA-ODIN</w:t>
      </w:r>
      <w:r w:rsidRPr="009E5D55">
        <w:rPr>
          <w:rFonts w:ascii="Arial" w:eastAsia="Candara" w:hAnsi="Arial" w:cs="Arial"/>
        </w:rPr>
        <w:t xml:space="preserve"> project will address gaps/ issues articulated Ocean Decade Africa Roadmap including: Challenges in data sharing due to lack of common platforms, and incompatible metadata and data formats; Insufficient </w:t>
      </w:r>
      <w:proofErr w:type="spellStart"/>
      <w:r w:rsidRPr="009E5D55">
        <w:rPr>
          <w:rFonts w:ascii="Arial" w:eastAsia="Candara" w:hAnsi="Arial" w:cs="Arial"/>
        </w:rPr>
        <w:t>standardised</w:t>
      </w:r>
      <w:proofErr w:type="spellEnd"/>
      <w:r w:rsidRPr="009E5D55">
        <w:rPr>
          <w:rFonts w:ascii="Arial" w:eastAsia="Candara" w:hAnsi="Arial" w:cs="Arial"/>
        </w:rPr>
        <w:t xml:space="preserve"> policies in relation to access and sharing of data;  Limited trust between </w:t>
      </w:r>
      <w:proofErr w:type="spellStart"/>
      <w:r w:rsidRPr="009E5D55">
        <w:rPr>
          <w:rFonts w:ascii="Arial" w:eastAsia="Candara" w:hAnsi="Arial" w:cs="Arial"/>
        </w:rPr>
        <w:t>organisations</w:t>
      </w:r>
      <w:proofErr w:type="spellEnd"/>
      <w:r w:rsidRPr="009E5D55">
        <w:rPr>
          <w:rFonts w:ascii="Arial" w:eastAsia="Candara" w:hAnsi="Arial" w:cs="Arial"/>
        </w:rPr>
        <w:t xml:space="preserve"> to share data;  Limited technical capacities and resources; and need to empower local/regional scientists with skills and tools to enable them to </w:t>
      </w:r>
      <w:proofErr w:type="spellStart"/>
      <w:r w:rsidRPr="009E5D55">
        <w:rPr>
          <w:rFonts w:ascii="Arial" w:eastAsia="Candara" w:hAnsi="Arial" w:cs="Arial"/>
        </w:rPr>
        <w:t>analyse</w:t>
      </w:r>
      <w:proofErr w:type="spellEnd"/>
      <w:r w:rsidRPr="009E5D55">
        <w:rPr>
          <w:rFonts w:ascii="Arial" w:eastAsia="Candara" w:hAnsi="Arial" w:cs="Arial"/>
        </w:rPr>
        <w:t xml:space="preserve"> and interpret the large number of data sets available in the region.</w:t>
      </w:r>
    </w:p>
    <w:p w14:paraId="63849FFF" w14:textId="77777777" w:rsidR="009E5D55" w:rsidRDefault="009E5D55" w:rsidP="009E5D55">
      <w:pPr>
        <w:pStyle w:val="ListParagraph"/>
        <w:spacing w:before="240" w:after="240"/>
        <w:ind w:left="-90"/>
        <w:jc w:val="both"/>
        <w:rPr>
          <w:rFonts w:ascii="Arial" w:eastAsia="Candara" w:hAnsi="Arial" w:cs="Arial"/>
        </w:rPr>
      </w:pPr>
    </w:p>
    <w:p w14:paraId="4F204E69" w14:textId="027268F7" w:rsidR="00234249" w:rsidRPr="009E5D55" w:rsidRDefault="00234249" w:rsidP="00234249">
      <w:pPr>
        <w:pStyle w:val="ListParagraph"/>
        <w:numPr>
          <w:ilvl w:val="0"/>
          <w:numId w:val="28"/>
        </w:numPr>
        <w:tabs>
          <w:tab w:val="clear" w:pos="720"/>
          <w:tab w:val="num" w:pos="450"/>
        </w:tabs>
        <w:spacing w:before="240" w:after="240"/>
        <w:ind w:left="-90"/>
        <w:jc w:val="both"/>
        <w:rPr>
          <w:rFonts w:ascii="Arial" w:eastAsia="Candara" w:hAnsi="Arial" w:cs="Arial"/>
        </w:rPr>
      </w:pPr>
      <w:r w:rsidRPr="009E5D55">
        <w:rPr>
          <w:rFonts w:ascii="Arial" w:eastAsia="Candara" w:hAnsi="Arial" w:cs="Arial"/>
        </w:rPr>
        <w:t>At the national level, the</w:t>
      </w:r>
      <w:r w:rsidR="009214C3" w:rsidRPr="009E5D55">
        <w:rPr>
          <w:rFonts w:ascii="Arial" w:eastAsia="Candara" w:hAnsi="Arial" w:cs="Arial"/>
        </w:rPr>
        <w:t xml:space="preserve"> AFRICA-ODIN</w:t>
      </w:r>
      <w:r w:rsidRPr="009E5D55">
        <w:rPr>
          <w:rFonts w:ascii="Arial" w:eastAsia="Candara" w:hAnsi="Arial" w:cs="Arial"/>
        </w:rPr>
        <w:t xml:space="preserve"> will assist countries in </w:t>
      </w:r>
      <w:proofErr w:type="gramStart"/>
      <w:r w:rsidRPr="009E5D55">
        <w:rPr>
          <w:rFonts w:ascii="Arial" w:eastAsia="Candara" w:hAnsi="Arial" w:cs="Arial"/>
        </w:rPr>
        <w:t>their reporting</w:t>
      </w:r>
      <w:proofErr w:type="gramEnd"/>
      <w:r w:rsidRPr="009E5D55">
        <w:rPr>
          <w:rFonts w:ascii="Arial" w:eastAsia="Candara" w:hAnsi="Arial" w:cs="Arial"/>
        </w:rPr>
        <w:t xml:space="preserve"> requirements for the Sustainable Development Goals (particularly goals 4,9, 14 and 17), contribute to key aims of the UN Decade of Ocean Science for Sustainable Development, the Paris Agreement, the Sendai Framework for disaster Risk Reduction and Marine Biological Diversity of Areas Beyond </w:t>
      </w:r>
      <w:r w:rsidRPr="009E5D55">
        <w:rPr>
          <w:rFonts w:ascii="Arial" w:eastAsia="Candara" w:hAnsi="Arial" w:cs="Arial"/>
        </w:rPr>
        <w:lastRenderedPageBreak/>
        <w:t>National Jurisdiction. The network will also assist IOC member states to report on ocean science capacities through the Global Ocean Science Report (GOSR).</w:t>
      </w:r>
    </w:p>
    <w:p w14:paraId="256CE611" w14:textId="631705BE" w:rsidR="00234249" w:rsidRPr="00234249" w:rsidRDefault="009214C3" w:rsidP="00234249">
      <w:pPr>
        <w:rPr>
          <w:rFonts w:ascii="Arial" w:hAnsi="Arial" w:cs="Arial"/>
          <w:b/>
        </w:rPr>
      </w:pPr>
      <w:r>
        <w:rPr>
          <w:rFonts w:ascii="Arial" w:hAnsi="Arial" w:cs="Arial"/>
          <w:b/>
        </w:rPr>
        <w:t>AFRICA-ODIN</w:t>
      </w:r>
      <w:r w:rsidR="00234249" w:rsidRPr="00234249">
        <w:rPr>
          <w:rFonts w:ascii="Arial" w:hAnsi="Arial" w:cs="Arial"/>
          <w:b/>
        </w:rPr>
        <w:t xml:space="preserve"> ROAD MAP 2022-2030</w:t>
      </w:r>
    </w:p>
    <w:p w14:paraId="690B1C88" w14:textId="77777777" w:rsidR="009E5D55" w:rsidRDefault="00234249" w:rsidP="00234249">
      <w:pPr>
        <w:pStyle w:val="ListParagraph"/>
        <w:numPr>
          <w:ilvl w:val="0"/>
          <w:numId w:val="28"/>
        </w:numPr>
        <w:tabs>
          <w:tab w:val="clear" w:pos="720"/>
          <w:tab w:val="num" w:pos="360"/>
        </w:tabs>
        <w:ind w:left="-90"/>
        <w:rPr>
          <w:rFonts w:ascii="Arial" w:eastAsia="Candara" w:hAnsi="Arial" w:cs="Arial"/>
        </w:rPr>
      </w:pPr>
      <w:r w:rsidRPr="009E5D55">
        <w:rPr>
          <w:rFonts w:ascii="Arial" w:eastAsia="Candara" w:hAnsi="Arial" w:cs="Arial"/>
        </w:rPr>
        <w:t xml:space="preserve">The aim of the project 2022-2030 is to adopt a multi-stakeholder approach towards achieving improved gathering, processing, sharing and access to ocean-related data and information, </w:t>
      </w:r>
      <w:proofErr w:type="gramStart"/>
      <w:r w:rsidRPr="009E5D55">
        <w:rPr>
          <w:rFonts w:ascii="Arial" w:eastAsia="Candara" w:hAnsi="Arial" w:cs="Arial"/>
        </w:rPr>
        <w:t>in order to</w:t>
      </w:r>
      <w:proofErr w:type="gramEnd"/>
      <w:r w:rsidRPr="009E5D55">
        <w:rPr>
          <w:rFonts w:ascii="Arial" w:eastAsia="Candara" w:hAnsi="Arial" w:cs="Arial"/>
        </w:rPr>
        <w:t xml:space="preserve"> facilitate better understanding and management of the marine environment in the region. </w:t>
      </w:r>
    </w:p>
    <w:p w14:paraId="781B98DD" w14:textId="77777777" w:rsidR="009E5D55" w:rsidRDefault="009E5D55" w:rsidP="009E5D55">
      <w:pPr>
        <w:pStyle w:val="ListParagraph"/>
        <w:ind w:left="-90"/>
        <w:rPr>
          <w:rFonts w:ascii="Arial" w:eastAsia="Candara" w:hAnsi="Arial" w:cs="Arial"/>
        </w:rPr>
      </w:pPr>
    </w:p>
    <w:p w14:paraId="17DC3460" w14:textId="178BCB83" w:rsidR="00234249" w:rsidRPr="009E5D55" w:rsidRDefault="00234249" w:rsidP="00234249">
      <w:pPr>
        <w:pStyle w:val="ListParagraph"/>
        <w:numPr>
          <w:ilvl w:val="0"/>
          <w:numId w:val="28"/>
        </w:numPr>
        <w:tabs>
          <w:tab w:val="clear" w:pos="720"/>
          <w:tab w:val="num" w:pos="360"/>
        </w:tabs>
        <w:ind w:left="-90"/>
        <w:rPr>
          <w:rFonts w:ascii="Arial" w:eastAsia="Candara" w:hAnsi="Arial" w:cs="Arial"/>
        </w:rPr>
      </w:pPr>
      <w:r w:rsidRPr="009E5D55">
        <w:rPr>
          <w:rFonts w:ascii="Arial" w:eastAsia="Candara" w:hAnsi="Arial" w:cs="Arial"/>
        </w:rPr>
        <w:t xml:space="preserve">To achieve this aim, we outline three priority areas, </w:t>
      </w:r>
      <w:proofErr w:type="gramStart"/>
      <w:r w:rsidRPr="009E5D55">
        <w:rPr>
          <w:rFonts w:ascii="Arial" w:eastAsia="Candara" w:hAnsi="Arial" w:cs="Arial"/>
        </w:rPr>
        <w:t>taking into account</w:t>
      </w:r>
      <w:proofErr w:type="gramEnd"/>
      <w:r w:rsidRPr="009E5D55">
        <w:rPr>
          <w:rFonts w:ascii="Arial" w:eastAsia="Candara" w:hAnsi="Arial" w:cs="Arial"/>
        </w:rPr>
        <w:t xml:space="preserve"> recommendations by reports emanating from the different consortia.</w:t>
      </w:r>
    </w:p>
    <w:p w14:paraId="75D1F780" w14:textId="05B1082E" w:rsidR="00234249" w:rsidRPr="00234249" w:rsidRDefault="00234249" w:rsidP="00234249">
      <w:pPr>
        <w:rPr>
          <w:rFonts w:ascii="Arial" w:eastAsia="Candara" w:hAnsi="Arial" w:cs="Arial"/>
        </w:rPr>
      </w:pPr>
      <w:r w:rsidRPr="00234249">
        <w:rPr>
          <w:rFonts w:ascii="Arial" w:eastAsia="Candara" w:hAnsi="Arial" w:cs="Arial"/>
          <w:b/>
        </w:rPr>
        <w:t>Goal 1</w:t>
      </w:r>
      <w:r w:rsidRPr="00234249">
        <w:rPr>
          <w:rFonts w:ascii="Arial" w:eastAsia="Candara" w:hAnsi="Arial" w:cs="Arial"/>
        </w:rPr>
        <w:t>:</w:t>
      </w:r>
      <w:r w:rsidRPr="00234249">
        <w:rPr>
          <w:rFonts w:ascii="Arial" w:eastAsia="Candara" w:hAnsi="Arial" w:cs="Arial"/>
          <w:b/>
        </w:rPr>
        <w:t xml:space="preserve"> Establish </w:t>
      </w:r>
      <w:r w:rsidR="009214C3">
        <w:rPr>
          <w:rFonts w:ascii="Arial" w:eastAsia="Candara" w:hAnsi="Arial" w:cs="Arial"/>
          <w:b/>
        </w:rPr>
        <w:t>IOCAFRICA-ODIN</w:t>
      </w:r>
      <w:r w:rsidRPr="00234249">
        <w:rPr>
          <w:rFonts w:ascii="Arial" w:eastAsia="Candara" w:hAnsi="Arial" w:cs="Arial"/>
          <w:b/>
        </w:rPr>
        <w:t xml:space="preserve"> as the African regional node for </w:t>
      </w:r>
      <w:proofErr w:type="spellStart"/>
      <w:r w:rsidRPr="00234249">
        <w:rPr>
          <w:rFonts w:ascii="Arial" w:eastAsia="Candara" w:hAnsi="Arial" w:cs="Arial"/>
          <w:b/>
        </w:rPr>
        <w:t>t</w:t>
      </w:r>
      <w:hyperlink r:id="rId17">
        <w:r w:rsidRPr="00234249">
          <w:rPr>
            <w:rFonts w:ascii="Arial" w:eastAsia="Candara" w:hAnsi="Arial" w:cs="Arial"/>
            <w:color w:val="1155CC"/>
            <w:u w:val="single"/>
          </w:rPr>
          <w:t>Ocean</w:t>
        </w:r>
        <w:proofErr w:type="spellEnd"/>
        <w:r w:rsidRPr="00234249">
          <w:rPr>
            <w:rFonts w:ascii="Arial" w:eastAsia="Candara" w:hAnsi="Arial" w:cs="Arial"/>
            <w:color w:val="1155CC"/>
            <w:u w:val="single"/>
          </w:rPr>
          <w:t xml:space="preserve"> Data and Information System (ODIS)</w:t>
        </w:r>
      </w:hyperlink>
      <w:r w:rsidRPr="00234249">
        <w:rPr>
          <w:rFonts w:ascii="Arial" w:eastAsia="Candara" w:hAnsi="Arial" w:cs="Arial"/>
        </w:rPr>
        <w:t xml:space="preserve">. </w:t>
      </w:r>
    </w:p>
    <w:p w14:paraId="1310E549" w14:textId="77777777" w:rsidR="00234249" w:rsidRPr="00234249" w:rsidRDefault="00234249" w:rsidP="00234249">
      <w:pPr>
        <w:rPr>
          <w:rFonts w:ascii="Arial" w:eastAsia="Candara" w:hAnsi="Arial" w:cs="Arial"/>
        </w:rPr>
      </w:pPr>
      <w:r w:rsidRPr="00234249">
        <w:rPr>
          <w:rFonts w:ascii="Arial" w:eastAsia="Candara" w:hAnsi="Arial" w:cs="Arial"/>
        </w:rPr>
        <w:t xml:space="preserve">The Ocean Information Hub (OIH) Project started in </w:t>
      </w:r>
      <w:proofErr w:type="gramStart"/>
      <w:r w:rsidRPr="00234249">
        <w:rPr>
          <w:rFonts w:ascii="Arial" w:eastAsia="Candara" w:hAnsi="Arial" w:cs="Arial"/>
        </w:rPr>
        <w:t>2020, and</w:t>
      </w:r>
      <w:proofErr w:type="gramEnd"/>
      <w:r w:rsidRPr="00234249">
        <w:rPr>
          <w:rFonts w:ascii="Arial" w:eastAsia="Candara" w:hAnsi="Arial" w:cs="Arial"/>
        </w:rPr>
        <w:t xml:space="preserve"> is coordinated by the IOC Project Office for IODE (Oostende, Belgium), building on its 59-year history of supporting member states in the exchange and management of marine data and information. The aim of the OIH initiative is to streamline access to ocean science data and information for management and sustainable development.</w:t>
      </w:r>
    </w:p>
    <w:p w14:paraId="0A38D7B2" w14:textId="77777777" w:rsidR="00234249" w:rsidRPr="00234249" w:rsidRDefault="00234249" w:rsidP="00234249">
      <w:pPr>
        <w:rPr>
          <w:rFonts w:ascii="Arial" w:eastAsia="Candara" w:hAnsi="Arial" w:cs="Arial"/>
        </w:rPr>
      </w:pPr>
      <w:r w:rsidRPr="00234249">
        <w:rPr>
          <w:rFonts w:ascii="Arial" w:eastAsia="Candara" w:hAnsi="Arial" w:cs="Arial"/>
        </w:rPr>
        <w:t xml:space="preserve">Notably, the Ocean </w:t>
      </w:r>
      <w:proofErr w:type="spellStart"/>
      <w:r w:rsidRPr="00234249">
        <w:rPr>
          <w:rFonts w:ascii="Arial" w:eastAsia="Candara" w:hAnsi="Arial" w:cs="Arial"/>
        </w:rPr>
        <w:t>InfoHub</w:t>
      </w:r>
      <w:proofErr w:type="spellEnd"/>
      <w:r w:rsidRPr="00234249">
        <w:rPr>
          <w:rFonts w:ascii="Arial" w:eastAsia="Candara" w:hAnsi="Arial" w:cs="Arial"/>
        </w:rPr>
        <w:t xml:space="preserve"> Project is not establishing a new </w:t>
      </w:r>
      <w:proofErr w:type="gramStart"/>
      <w:r w:rsidRPr="00234249">
        <w:rPr>
          <w:rFonts w:ascii="Arial" w:eastAsia="Candara" w:hAnsi="Arial" w:cs="Arial"/>
        </w:rPr>
        <w:t>database, but</w:t>
      </w:r>
      <w:proofErr w:type="gramEnd"/>
      <w:r w:rsidRPr="00234249">
        <w:rPr>
          <w:rFonts w:ascii="Arial" w:eastAsia="Candara" w:hAnsi="Arial" w:cs="Arial"/>
        </w:rPr>
        <w:t xml:space="preserve"> will be supporting discovery and interoperability of existing information systems through the development of </w:t>
      </w:r>
      <w:proofErr w:type="gramStart"/>
      <w:r w:rsidRPr="00234249">
        <w:rPr>
          <w:rFonts w:ascii="Arial" w:eastAsia="Candara" w:hAnsi="Arial" w:cs="Arial"/>
        </w:rPr>
        <w:t>a lightweight</w:t>
      </w:r>
      <w:proofErr w:type="gramEnd"/>
      <w:r w:rsidRPr="00234249">
        <w:rPr>
          <w:rFonts w:ascii="Arial" w:eastAsia="Candara" w:hAnsi="Arial" w:cs="Arial"/>
        </w:rPr>
        <w:t xml:space="preserve"> Ocean Data and Information System (ODIS) architecture. This enables users from Member States and other partners to discover data, data products, data services, information products and services.</w:t>
      </w:r>
    </w:p>
    <w:p w14:paraId="41B787A7" w14:textId="77777777" w:rsidR="00234249" w:rsidRPr="00234249" w:rsidRDefault="00234249" w:rsidP="00234249">
      <w:pPr>
        <w:rPr>
          <w:rFonts w:ascii="Arial" w:eastAsia="Candara" w:hAnsi="Arial" w:cs="Arial"/>
        </w:rPr>
      </w:pPr>
      <w:r w:rsidRPr="00234249">
        <w:rPr>
          <w:rFonts w:ascii="Arial" w:eastAsia="Candara" w:hAnsi="Arial" w:cs="Arial"/>
        </w:rPr>
        <w:t>The initial thematic focus of OIH has been data on (</w:t>
      </w:r>
      <w:proofErr w:type="spellStart"/>
      <w:r w:rsidRPr="00234249">
        <w:rPr>
          <w:rFonts w:ascii="Arial" w:eastAsia="Candara" w:hAnsi="Arial" w:cs="Arial"/>
        </w:rPr>
        <w:t>i</w:t>
      </w:r>
      <w:proofErr w:type="spellEnd"/>
      <w:r w:rsidRPr="00234249">
        <w:rPr>
          <w:rFonts w:ascii="Arial" w:eastAsia="Candara" w:hAnsi="Arial" w:cs="Arial"/>
        </w:rPr>
        <w:t>) Experts and institutions/</w:t>
      </w:r>
      <w:proofErr w:type="spellStart"/>
      <w:r w:rsidRPr="00234249">
        <w:rPr>
          <w:rFonts w:ascii="Arial" w:eastAsia="Candara" w:hAnsi="Arial" w:cs="Arial"/>
        </w:rPr>
        <w:t>organisations</w:t>
      </w:r>
      <w:proofErr w:type="spellEnd"/>
      <w:r w:rsidRPr="00234249">
        <w:rPr>
          <w:rFonts w:ascii="Arial" w:eastAsia="Candara" w:hAnsi="Arial" w:cs="Arial"/>
        </w:rPr>
        <w:t>, (ii) Documents, (iii) Spatial data and maps, (iv) Research vessels, (v) Education and training opportunities, (vi) Projects.</w:t>
      </w:r>
    </w:p>
    <w:p w14:paraId="38DBF027" w14:textId="77777777" w:rsidR="00234249" w:rsidRPr="00234249" w:rsidRDefault="00234249" w:rsidP="00234249">
      <w:pPr>
        <w:rPr>
          <w:rFonts w:ascii="Arial" w:hAnsi="Arial" w:cs="Arial"/>
        </w:rPr>
      </w:pPr>
      <w:r w:rsidRPr="00234249">
        <w:rPr>
          <w:rFonts w:ascii="Arial" w:eastAsia="Candara" w:hAnsi="Arial" w:cs="Arial"/>
        </w:rPr>
        <w:t xml:space="preserve">IOCAFRICA formally requested for the OIH project during </w:t>
      </w:r>
      <w:proofErr w:type="gramStart"/>
      <w:r w:rsidRPr="00234249">
        <w:rPr>
          <w:rFonts w:ascii="Arial" w:eastAsia="Candara" w:hAnsi="Arial" w:cs="Arial"/>
        </w:rPr>
        <w:t>the  Fifth</w:t>
      </w:r>
      <w:proofErr w:type="gramEnd"/>
      <w:r w:rsidRPr="00234249">
        <w:rPr>
          <w:rFonts w:ascii="Arial" w:eastAsia="Candara" w:hAnsi="Arial" w:cs="Arial"/>
        </w:rPr>
        <w:t xml:space="preserve"> session of IOC Sub-Commission for Africa and the Adjacent Island States (IOCAFRICA V) IN 2019.</w:t>
      </w:r>
      <w:r w:rsidRPr="00234249">
        <w:rPr>
          <w:rFonts w:ascii="Arial" w:hAnsi="Arial" w:cs="Arial"/>
          <w:noProof/>
        </w:rPr>
        <w:drawing>
          <wp:inline distT="114300" distB="114300" distL="114300" distR="114300" wp14:anchorId="43C138A6" wp14:editId="66A708A0">
            <wp:extent cx="6596063" cy="15144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596063" cy="1514475"/>
                    </a:xfrm>
                    <a:prstGeom prst="rect">
                      <a:avLst/>
                    </a:prstGeom>
                    <a:ln/>
                  </pic:spPr>
                </pic:pic>
              </a:graphicData>
            </a:graphic>
          </wp:inline>
        </w:drawing>
      </w:r>
    </w:p>
    <w:p w14:paraId="6898E3E1" w14:textId="77777777" w:rsidR="00234249" w:rsidRPr="00234249" w:rsidRDefault="00234249" w:rsidP="00234249">
      <w:pPr>
        <w:rPr>
          <w:rFonts w:ascii="Arial" w:eastAsia="Candara" w:hAnsi="Arial" w:cs="Arial"/>
        </w:rPr>
      </w:pPr>
      <w:r w:rsidRPr="00234249">
        <w:rPr>
          <w:rFonts w:ascii="Arial" w:eastAsia="Candara" w:hAnsi="Arial" w:cs="Arial"/>
        </w:rPr>
        <w:t xml:space="preserve">The specific objectives under this goal are to: </w:t>
      </w:r>
    </w:p>
    <w:p w14:paraId="4C6B152A" w14:textId="77777777" w:rsidR="00234249" w:rsidRPr="00234249" w:rsidRDefault="00234249" w:rsidP="00234249">
      <w:pPr>
        <w:numPr>
          <w:ilvl w:val="0"/>
          <w:numId w:val="11"/>
        </w:numPr>
        <w:pBdr>
          <w:top w:val="nil"/>
          <w:left w:val="nil"/>
          <w:bottom w:val="nil"/>
          <w:right w:val="nil"/>
          <w:between w:val="nil"/>
        </w:pBdr>
        <w:spacing w:after="0"/>
        <w:rPr>
          <w:rFonts w:ascii="Arial" w:eastAsia="Candara" w:hAnsi="Arial" w:cs="Arial"/>
        </w:rPr>
      </w:pPr>
      <w:r w:rsidRPr="00234249">
        <w:rPr>
          <w:rFonts w:ascii="Arial" w:eastAsia="Candara" w:hAnsi="Arial" w:cs="Arial"/>
          <w:color w:val="000000"/>
        </w:rPr>
        <w:t xml:space="preserve">Support the development and updating of requisite data platforms including </w:t>
      </w:r>
      <w:r w:rsidRPr="00234249">
        <w:rPr>
          <w:rFonts w:ascii="Arial" w:eastAsia="Candara" w:hAnsi="Arial" w:cs="Arial"/>
        </w:rPr>
        <w:t>discoverable and accessible catalogues, services/APIs, and databases</w:t>
      </w:r>
      <w:r w:rsidRPr="00234249">
        <w:rPr>
          <w:rFonts w:ascii="Arial" w:eastAsia="Candara" w:hAnsi="Arial" w:cs="Arial"/>
          <w:color w:val="000000"/>
        </w:rPr>
        <w:t>, so that they are disc</w:t>
      </w:r>
      <w:r w:rsidRPr="00234249">
        <w:rPr>
          <w:rFonts w:ascii="Arial" w:eastAsia="Candara" w:hAnsi="Arial" w:cs="Arial"/>
        </w:rPr>
        <w:t>overable through the ODIS architecture</w:t>
      </w:r>
      <w:r w:rsidRPr="00234249">
        <w:rPr>
          <w:rFonts w:ascii="Arial" w:eastAsia="Candara" w:hAnsi="Arial" w:cs="Arial"/>
          <w:color w:val="000000"/>
        </w:rPr>
        <w:t>.</w:t>
      </w:r>
    </w:p>
    <w:p w14:paraId="4317D1B6" w14:textId="77777777" w:rsidR="00234249" w:rsidRPr="00234249" w:rsidRDefault="00234249" w:rsidP="00234249">
      <w:pPr>
        <w:numPr>
          <w:ilvl w:val="0"/>
          <w:numId w:val="11"/>
        </w:numPr>
        <w:pBdr>
          <w:top w:val="nil"/>
          <w:left w:val="nil"/>
          <w:bottom w:val="nil"/>
          <w:right w:val="nil"/>
          <w:between w:val="nil"/>
        </w:pBdr>
        <w:spacing w:after="0"/>
        <w:rPr>
          <w:rFonts w:ascii="Arial" w:eastAsia="Candara" w:hAnsi="Arial" w:cs="Arial"/>
        </w:rPr>
      </w:pPr>
      <w:r w:rsidRPr="00234249">
        <w:rPr>
          <w:rFonts w:ascii="Arial" w:eastAsia="Candara" w:hAnsi="Arial" w:cs="Arial"/>
          <w:color w:val="000000"/>
        </w:rPr>
        <w:t>Reactivate the African Ocean Biodiversity Information System (OBIS) nodes</w:t>
      </w:r>
    </w:p>
    <w:p w14:paraId="03D50AB6" w14:textId="77777777" w:rsidR="00234249" w:rsidRPr="00234249" w:rsidRDefault="00234249" w:rsidP="00234249">
      <w:pPr>
        <w:numPr>
          <w:ilvl w:val="0"/>
          <w:numId w:val="11"/>
        </w:numPr>
        <w:pBdr>
          <w:top w:val="nil"/>
          <w:left w:val="nil"/>
          <w:bottom w:val="nil"/>
          <w:right w:val="nil"/>
          <w:between w:val="nil"/>
        </w:pBdr>
        <w:spacing w:after="0"/>
        <w:rPr>
          <w:rFonts w:ascii="Arial" w:eastAsia="Candara" w:hAnsi="Arial" w:cs="Arial"/>
        </w:rPr>
      </w:pPr>
      <w:r w:rsidRPr="00234249">
        <w:rPr>
          <w:rFonts w:ascii="Arial" w:eastAsia="Candara" w:hAnsi="Arial" w:cs="Arial"/>
          <w:color w:val="000000"/>
        </w:rPr>
        <w:lastRenderedPageBreak/>
        <w:t>Develop the African Coastal and Marine Atlases (ACMA) in close collaboration with the Caribbean Marine Atlas, and incorporating the mapping of corals, mangroves, natural resources, marine protected areas, waste dumping, dredging and other vital ecosystems and processes.</w:t>
      </w:r>
    </w:p>
    <w:p w14:paraId="1F08A88F" w14:textId="77777777" w:rsidR="00234249" w:rsidRPr="00234249" w:rsidRDefault="00234249" w:rsidP="00234249">
      <w:pPr>
        <w:numPr>
          <w:ilvl w:val="0"/>
          <w:numId w:val="11"/>
        </w:numPr>
        <w:pBdr>
          <w:top w:val="nil"/>
          <w:left w:val="nil"/>
          <w:bottom w:val="nil"/>
          <w:right w:val="nil"/>
          <w:between w:val="nil"/>
        </w:pBdr>
        <w:rPr>
          <w:rFonts w:ascii="Arial" w:eastAsia="Candara" w:hAnsi="Arial" w:cs="Arial"/>
        </w:rPr>
      </w:pPr>
      <w:r w:rsidRPr="00234249">
        <w:rPr>
          <w:rFonts w:ascii="Arial" w:eastAsia="Candara" w:hAnsi="Arial" w:cs="Arial"/>
          <w:color w:val="000000"/>
        </w:rPr>
        <w:t>Facilitate access to, and exchange of ocean data while exploring opportunities for collaboration with other networks (</w:t>
      </w:r>
      <w:r w:rsidRPr="00234249">
        <w:rPr>
          <w:rFonts w:ascii="Arial" w:eastAsia="Candara" w:hAnsi="Arial" w:cs="Arial"/>
          <w:i/>
          <w:color w:val="000000"/>
        </w:rPr>
        <w:t xml:space="preserve">e.g. </w:t>
      </w:r>
      <w:r w:rsidRPr="00234249">
        <w:rPr>
          <w:rFonts w:ascii="Arial" w:eastAsia="Candara" w:hAnsi="Arial" w:cs="Arial"/>
          <w:color w:val="000000"/>
        </w:rPr>
        <w:t xml:space="preserve">RAFISMER) and private sector, including petroleum </w:t>
      </w:r>
      <w:proofErr w:type="gramStart"/>
      <w:r w:rsidRPr="00234249">
        <w:rPr>
          <w:rFonts w:ascii="Arial" w:eastAsia="Candara" w:hAnsi="Arial" w:cs="Arial"/>
          <w:color w:val="000000"/>
        </w:rPr>
        <w:t>companies</w:t>
      </w:r>
      <w:proofErr w:type="gramEnd"/>
      <w:r w:rsidRPr="00234249">
        <w:rPr>
          <w:rFonts w:ascii="Arial" w:eastAsia="Candara" w:hAnsi="Arial" w:cs="Arial"/>
          <w:color w:val="000000"/>
        </w:rPr>
        <w:t xml:space="preserve"> to facilitate the collection and exchange of data.</w:t>
      </w:r>
    </w:p>
    <w:p w14:paraId="2A373185" w14:textId="77777777" w:rsidR="00234249" w:rsidRPr="00234249" w:rsidRDefault="00234249" w:rsidP="00234249">
      <w:pPr>
        <w:numPr>
          <w:ilvl w:val="0"/>
          <w:numId w:val="11"/>
        </w:numPr>
        <w:pBdr>
          <w:top w:val="nil"/>
          <w:left w:val="nil"/>
          <w:bottom w:val="nil"/>
          <w:right w:val="nil"/>
          <w:between w:val="nil"/>
        </w:pBdr>
        <w:rPr>
          <w:rFonts w:ascii="Arial" w:eastAsia="Candara" w:hAnsi="Arial" w:cs="Arial"/>
        </w:rPr>
      </w:pPr>
      <w:r w:rsidRPr="00234249">
        <w:rPr>
          <w:rFonts w:ascii="Arial" w:eastAsia="Candara" w:hAnsi="Arial" w:cs="Arial"/>
        </w:rPr>
        <w:t xml:space="preserve">Examine how the 6 </w:t>
      </w:r>
      <w:hyperlink r:id="rId19" w:anchor="thematic-profiles">
        <w:r w:rsidRPr="00234249">
          <w:rPr>
            <w:rFonts w:ascii="Arial" w:eastAsia="Candara" w:hAnsi="Arial" w:cs="Arial"/>
            <w:color w:val="1155CC"/>
            <w:u w:val="single"/>
          </w:rPr>
          <w:t>thematic patterns</w:t>
        </w:r>
      </w:hyperlink>
      <w:r w:rsidRPr="00234249">
        <w:rPr>
          <w:rFonts w:ascii="Arial" w:eastAsia="Candara" w:hAnsi="Arial" w:cs="Arial"/>
        </w:rPr>
        <w:t xml:space="preserve"> (or “profiles”) supported by ODIS fit the needs of the pan-African NODCs &amp; institutions, and possibly assist to add other needed patterns/profiles.  The initial 6 core ODIS patterns for ocean data are: Experts and Institutions, Documents, Spatial Maps, Projects, Training, and Vessels.</w:t>
      </w:r>
    </w:p>
    <w:p w14:paraId="22737E4E" w14:textId="77777777" w:rsidR="00234249" w:rsidRPr="00234249" w:rsidRDefault="00234249" w:rsidP="00234249">
      <w:pPr>
        <w:rPr>
          <w:rFonts w:ascii="Arial" w:eastAsia="Candara" w:hAnsi="Arial" w:cs="Arial"/>
        </w:rPr>
      </w:pPr>
      <w:r w:rsidRPr="00234249">
        <w:rPr>
          <w:rFonts w:ascii="Arial" w:eastAsia="Candara" w:hAnsi="Arial" w:cs="Arial"/>
        </w:rPr>
        <w:t>Operational measures towards achieving Goal 1</w:t>
      </w:r>
    </w:p>
    <w:p w14:paraId="387978DF" w14:textId="77777777" w:rsidR="00234249" w:rsidRDefault="00234249" w:rsidP="00234249">
      <w:pPr>
        <w:rPr>
          <w:sz w:val="24"/>
          <w:szCs w:val="24"/>
        </w:rPr>
      </w:pPr>
    </w:p>
    <w:tbl>
      <w:tblPr>
        <w:tblW w:w="11199"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6520"/>
      </w:tblGrid>
      <w:tr w:rsidR="00234249" w:rsidRPr="009214C3" w14:paraId="3BEB4B5B" w14:textId="77777777" w:rsidTr="00E310F7">
        <w:tc>
          <w:tcPr>
            <w:tcW w:w="4679" w:type="dxa"/>
          </w:tcPr>
          <w:p w14:paraId="271EC4A7" w14:textId="77777777" w:rsidR="00234249" w:rsidRPr="009214C3" w:rsidRDefault="00234249" w:rsidP="00E310F7">
            <w:pPr>
              <w:rPr>
                <w:rFonts w:ascii="Arial" w:hAnsi="Arial" w:cs="Arial"/>
                <w:b/>
              </w:rPr>
            </w:pPr>
            <w:r w:rsidRPr="009214C3">
              <w:rPr>
                <w:rFonts w:ascii="Arial" w:hAnsi="Arial" w:cs="Arial"/>
                <w:b/>
              </w:rPr>
              <w:t>Targets</w:t>
            </w:r>
          </w:p>
        </w:tc>
        <w:tc>
          <w:tcPr>
            <w:tcW w:w="6520" w:type="dxa"/>
          </w:tcPr>
          <w:p w14:paraId="626AF2A3" w14:textId="77777777" w:rsidR="00234249" w:rsidRPr="009214C3" w:rsidRDefault="00234249" w:rsidP="00E310F7">
            <w:pPr>
              <w:rPr>
                <w:rFonts w:ascii="Arial" w:hAnsi="Arial" w:cs="Arial"/>
                <w:b/>
              </w:rPr>
            </w:pPr>
            <w:r w:rsidRPr="009214C3">
              <w:rPr>
                <w:rFonts w:ascii="Arial" w:hAnsi="Arial" w:cs="Arial"/>
                <w:b/>
              </w:rPr>
              <w:t>Specific Indicators</w:t>
            </w:r>
          </w:p>
        </w:tc>
      </w:tr>
      <w:tr w:rsidR="00234249" w:rsidRPr="009214C3" w14:paraId="217CD95B" w14:textId="77777777" w:rsidTr="00E310F7">
        <w:tc>
          <w:tcPr>
            <w:tcW w:w="4679" w:type="dxa"/>
          </w:tcPr>
          <w:p w14:paraId="4CB6AA5D" w14:textId="77777777" w:rsidR="00234249" w:rsidRPr="009214C3" w:rsidRDefault="00234249" w:rsidP="00E310F7">
            <w:pPr>
              <w:rPr>
                <w:rFonts w:ascii="Arial" w:hAnsi="Arial" w:cs="Arial"/>
              </w:rPr>
            </w:pPr>
            <w:r w:rsidRPr="009214C3">
              <w:rPr>
                <w:rFonts w:ascii="Arial" w:hAnsi="Arial" w:cs="Arial"/>
              </w:rPr>
              <w:t xml:space="preserve">Developed and populated database and sharing platforms </w:t>
            </w:r>
          </w:p>
          <w:p w14:paraId="16B2967E" w14:textId="77777777" w:rsidR="00234249" w:rsidRPr="009214C3" w:rsidRDefault="00234249" w:rsidP="00234249">
            <w:pPr>
              <w:numPr>
                <w:ilvl w:val="0"/>
                <w:numId w:val="12"/>
              </w:numPr>
              <w:spacing w:after="0" w:line="240" w:lineRule="auto"/>
              <w:rPr>
                <w:rFonts w:ascii="Arial" w:hAnsi="Arial" w:cs="Arial"/>
              </w:rPr>
            </w:pPr>
            <w:r w:rsidRPr="009214C3">
              <w:rPr>
                <w:rFonts w:ascii="Arial" w:hAnsi="Arial" w:cs="Arial"/>
              </w:rPr>
              <w:t xml:space="preserve">Databases of experts and institutions, marine related projects, ocean-related documents, and the Ocean observation platforms. Each of the databases should be exposed through a Catalogue Service that must be JSON-LD - compatible and ODIS-Arch compliant, to allow the OIH to harvest data from them.  </w:t>
            </w:r>
          </w:p>
          <w:p w14:paraId="5C44180B" w14:textId="77777777" w:rsidR="00234249" w:rsidRPr="009214C3" w:rsidRDefault="00234249" w:rsidP="00E310F7">
            <w:pPr>
              <w:rPr>
                <w:rFonts w:ascii="Arial" w:hAnsi="Arial" w:cs="Arial"/>
              </w:rPr>
            </w:pPr>
            <w:r w:rsidRPr="009214C3">
              <w:rPr>
                <w:rFonts w:ascii="Arial" w:hAnsi="Arial" w:cs="Arial"/>
              </w:rPr>
              <w:t xml:space="preserve"> </w:t>
            </w:r>
          </w:p>
        </w:tc>
        <w:tc>
          <w:tcPr>
            <w:tcW w:w="6520" w:type="dxa"/>
          </w:tcPr>
          <w:p w14:paraId="3B5B47A5" w14:textId="77777777" w:rsidR="00234249" w:rsidRPr="009214C3" w:rsidRDefault="00234249" w:rsidP="00234249">
            <w:pPr>
              <w:numPr>
                <w:ilvl w:val="0"/>
                <w:numId w:val="13"/>
              </w:numPr>
              <w:spacing w:after="0" w:line="240" w:lineRule="auto"/>
              <w:rPr>
                <w:rFonts w:ascii="Arial" w:hAnsi="Arial" w:cs="Arial"/>
              </w:rPr>
            </w:pPr>
            <w:r w:rsidRPr="009214C3">
              <w:rPr>
                <w:rFonts w:ascii="Arial" w:hAnsi="Arial" w:cs="Arial"/>
              </w:rPr>
              <w:t>Presence/ absence of African nodes in the ODIS search portal</w:t>
            </w:r>
          </w:p>
          <w:p w14:paraId="37D86321" w14:textId="77777777" w:rsidR="00234249" w:rsidRPr="009214C3" w:rsidRDefault="00234249" w:rsidP="00234249">
            <w:pPr>
              <w:numPr>
                <w:ilvl w:val="0"/>
                <w:numId w:val="13"/>
              </w:numPr>
              <w:spacing w:after="0" w:line="240" w:lineRule="auto"/>
              <w:rPr>
                <w:rFonts w:ascii="Arial" w:hAnsi="Arial" w:cs="Arial"/>
              </w:rPr>
            </w:pPr>
            <w:r w:rsidRPr="009214C3">
              <w:rPr>
                <w:rFonts w:ascii="Arial" w:hAnsi="Arial" w:cs="Arial"/>
              </w:rPr>
              <w:t>Number of interoperable databases developed</w:t>
            </w:r>
          </w:p>
          <w:p w14:paraId="035FA8D5" w14:textId="77777777" w:rsidR="00234249" w:rsidRPr="009214C3" w:rsidRDefault="00234249" w:rsidP="00234249">
            <w:pPr>
              <w:numPr>
                <w:ilvl w:val="0"/>
                <w:numId w:val="14"/>
              </w:numPr>
              <w:spacing w:after="0" w:line="240" w:lineRule="auto"/>
              <w:rPr>
                <w:rFonts w:ascii="Arial" w:hAnsi="Arial" w:cs="Arial"/>
              </w:rPr>
            </w:pPr>
            <w:r w:rsidRPr="009214C3">
              <w:rPr>
                <w:rFonts w:ascii="Arial" w:hAnsi="Arial" w:cs="Arial"/>
              </w:rPr>
              <w:t xml:space="preserve">experts and institutions, </w:t>
            </w:r>
          </w:p>
          <w:p w14:paraId="07DC9D91" w14:textId="77777777" w:rsidR="00234249" w:rsidRPr="009214C3" w:rsidRDefault="00234249" w:rsidP="00234249">
            <w:pPr>
              <w:numPr>
                <w:ilvl w:val="0"/>
                <w:numId w:val="14"/>
              </w:numPr>
              <w:spacing w:after="0" w:line="240" w:lineRule="auto"/>
              <w:rPr>
                <w:rFonts w:ascii="Arial" w:hAnsi="Arial" w:cs="Arial"/>
              </w:rPr>
            </w:pPr>
            <w:r w:rsidRPr="009214C3">
              <w:rPr>
                <w:rFonts w:ascii="Arial" w:hAnsi="Arial" w:cs="Arial"/>
              </w:rPr>
              <w:t xml:space="preserve">marine related projects, </w:t>
            </w:r>
          </w:p>
          <w:p w14:paraId="35958145" w14:textId="77777777" w:rsidR="00234249" w:rsidRPr="009214C3" w:rsidRDefault="00234249" w:rsidP="00234249">
            <w:pPr>
              <w:numPr>
                <w:ilvl w:val="0"/>
                <w:numId w:val="14"/>
              </w:numPr>
              <w:spacing w:after="0" w:line="240" w:lineRule="auto"/>
              <w:rPr>
                <w:rFonts w:ascii="Arial" w:hAnsi="Arial" w:cs="Arial"/>
              </w:rPr>
            </w:pPr>
            <w:r w:rsidRPr="009214C3">
              <w:rPr>
                <w:rFonts w:ascii="Arial" w:hAnsi="Arial" w:cs="Arial"/>
              </w:rPr>
              <w:t>ocean-related documents,</w:t>
            </w:r>
          </w:p>
          <w:p w14:paraId="438CF362" w14:textId="77777777" w:rsidR="00234249" w:rsidRPr="009214C3" w:rsidRDefault="00234249" w:rsidP="00234249">
            <w:pPr>
              <w:numPr>
                <w:ilvl w:val="0"/>
                <w:numId w:val="14"/>
              </w:numPr>
              <w:spacing w:after="0" w:line="240" w:lineRule="auto"/>
              <w:rPr>
                <w:rFonts w:ascii="Arial" w:hAnsi="Arial" w:cs="Arial"/>
              </w:rPr>
            </w:pPr>
            <w:r w:rsidRPr="009214C3">
              <w:rPr>
                <w:rFonts w:ascii="Arial" w:hAnsi="Arial" w:cs="Arial"/>
              </w:rPr>
              <w:t>research vessels, past &amp; upcoming research cruises in the region, and other ocean observation platforms,</w:t>
            </w:r>
          </w:p>
          <w:p w14:paraId="1161BCBD" w14:textId="77777777" w:rsidR="00234249" w:rsidRPr="009214C3" w:rsidRDefault="00234249" w:rsidP="00234249">
            <w:pPr>
              <w:numPr>
                <w:ilvl w:val="0"/>
                <w:numId w:val="16"/>
              </w:numPr>
              <w:spacing w:after="0" w:line="240" w:lineRule="auto"/>
              <w:rPr>
                <w:rFonts w:ascii="Arial" w:hAnsi="Arial" w:cs="Arial"/>
              </w:rPr>
            </w:pPr>
            <w:r w:rsidRPr="009214C3">
              <w:rPr>
                <w:rFonts w:ascii="Arial" w:hAnsi="Arial" w:cs="Arial"/>
              </w:rPr>
              <w:t xml:space="preserve"> Number of data providers per respective database</w:t>
            </w:r>
          </w:p>
          <w:p w14:paraId="6D9252BC" w14:textId="77777777" w:rsidR="00234249" w:rsidRPr="009214C3" w:rsidRDefault="00234249" w:rsidP="00234249">
            <w:pPr>
              <w:numPr>
                <w:ilvl w:val="0"/>
                <w:numId w:val="16"/>
              </w:numPr>
              <w:spacing w:after="0" w:line="240" w:lineRule="auto"/>
              <w:rPr>
                <w:rFonts w:ascii="Arial" w:hAnsi="Arial" w:cs="Arial"/>
              </w:rPr>
            </w:pPr>
            <w:r w:rsidRPr="009214C3">
              <w:rPr>
                <w:rFonts w:ascii="Arial" w:hAnsi="Arial" w:cs="Arial"/>
              </w:rPr>
              <w:t>Number of data entries added per respective database</w:t>
            </w:r>
          </w:p>
        </w:tc>
      </w:tr>
      <w:tr w:rsidR="00234249" w:rsidRPr="009214C3" w14:paraId="37F02DA3" w14:textId="77777777" w:rsidTr="00E310F7">
        <w:tc>
          <w:tcPr>
            <w:tcW w:w="4679" w:type="dxa"/>
          </w:tcPr>
          <w:p w14:paraId="4DAB30A1" w14:textId="77777777" w:rsidR="00234249" w:rsidRPr="009214C3" w:rsidRDefault="00234249" w:rsidP="00E310F7">
            <w:pPr>
              <w:rPr>
                <w:rFonts w:ascii="Arial" w:hAnsi="Arial" w:cs="Arial"/>
              </w:rPr>
            </w:pPr>
            <w:r w:rsidRPr="009214C3">
              <w:rPr>
                <w:rFonts w:ascii="Arial" w:hAnsi="Arial" w:cs="Arial"/>
              </w:rPr>
              <w:t>The African Ocean Biodiversity Information System (OBIS) nodes reactivated</w:t>
            </w:r>
          </w:p>
        </w:tc>
        <w:tc>
          <w:tcPr>
            <w:tcW w:w="6520" w:type="dxa"/>
          </w:tcPr>
          <w:p w14:paraId="3B756FA6"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new entries added into OBIS</w:t>
            </w:r>
          </w:p>
          <w:p w14:paraId="23490102"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data providers engaged</w:t>
            </w:r>
          </w:p>
          <w:p w14:paraId="42B86B10"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stakeholder meetings/ training workshops conducted</w:t>
            </w:r>
          </w:p>
        </w:tc>
      </w:tr>
      <w:tr w:rsidR="00234249" w:rsidRPr="009214C3" w14:paraId="6F7DEB8F" w14:textId="77777777" w:rsidTr="00E310F7">
        <w:tc>
          <w:tcPr>
            <w:tcW w:w="4679" w:type="dxa"/>
          </w:tcPr>
          <w:p w14:paraId="1413A47A" w14:textId="77777777" w:rsidR="00234249" w:rsidRPr="009214C3" w:rsidRDefault="00234249" w:rsidP="00E310F7">
            <w:pPr>
              <w:rPr>
                <w:rFonts w:ascii="Arial" w:hAnsi="Arial" w:cs="Arial"/>
              </w:rPr>
            </w:pPr>
            <w:r w:rsidRPr="009214C3">
              <w:rPr>
                <w:rFonts w:ascii="Arial" w:hAnsi="Arial" w:cs="Arial"/>
              </w:rPr>
              <w:t xml:space="preserve">African Coastal and Marine Atlases (ACMA) </w:t>
            </w:r>
            <w:proofErr w:type="spellStart"/>
            <w:r w:rsidRPr="009214C3">
              <w:rPr>
                <w:rFonts w:ascii="Arial" w:hAnsi="Arial" w:cs="Arial"/>
              </w:rPr>
              <w:t>operationalised</w:t>
            </w:r>
            <w:proofErr w:type="spellEnd"/>
            <w:r w:rsidRPr="009214C3">
              <w:rPr>
                <w:rFonts w:ascii="Arial" w:hAnsi="Arial" w:cs="Arial"/>
              </w:rPr>
              <w:t xml:space="preserve"> as a flagship project</w:t>
            </w:r>
          </w:p>
        </w:tc>
        <w:tc>
          <w:tcPr>
            <w:tcW w:w="6520" w:type="dxa"/>
          </w:tcPr>
          <w:p w14:paraId="5099A320"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 xml:space="preserve">Number of new data entries entered </w:t>
            </w:r>
          </w:p>
          <w:p w14:paraId="3113F56B"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Partners actively involved in the flagship project</w:t>
            </w:r>
          </w:p>
          <w:p w14:paraId="65BAC7D6" w14:textId="77777777" w:rsidR="00234249" w:rsidRPr="009214C3" w:rsidRDefault="00234249" w:rsidP="00234249">
            <w:pPr>
              <w:numPr>
                <w:ilvl w:val="0"/>
                <w:numId w:val="15"/>
              </w:numPr>
              <w:spacing w:after="0" w:line="240" w:lineRule="auto"/>
              <w:rPr>
                <w:rFonts w:ascii="Arial" w:hAnsi="Arial" w:cs="Arial"/>
              </w:rPr>
            </w:pPr>
            <w:r w:rsidRPr="009214C3">
              <w:rPr>
                <w:rFonts w:ascii="Arial" w:hAnsi="Arial" w:cs="Arial"/>
              </w:rPr>
              <w:t>NODCs</w:t>
            </w:r>
          </w:p>
          <w:p w14:paraId="49913EE6" w14:textId="77777777" w:rsidR="00234249" w:rsidRPr="009214C3" w:rsidRDefault="00234249" w:rsidP="00234249">
            <w:pPr>
              <w:numPr>
                <w:ilvl w:val="0"/>
                <w:numId w:val="15"/>
              </w:numPr>
              <w:spacing w:after="0" w:line="240" w:lineRule="auto"/>
              <w:rPr>
                <w:rFonts w:ascii="Arial" w:hAnsi="Arial" w:cs="Arial"/>
              </w:rPr>
            </w:pPr>
            <w:r w:rsidRPr="009214C3">
              <w:rPr>
                <w:rFonts w:ascii="Arial" w:hAnsi="Arial" w:cs="Arial"/>
              </w:rPr>
              <w:t xml:space="preserve">Regional </w:t>
            </w:r>
            <w:proofErr w:type="spellStart"/>
            <w:r w:rsidRPr="009214C3">
              <w:rPr>
                <w:rFonts w:ascii="Arial" w:hAnsi="Arial" w:cs="Arial"/>
              </w:rPr>
              <w:t>programmes</w:t>
            </w:r>
            <w:proofErr w:type="spellEnd"/>
          </w:p>
          <w:p w14:paraId="6426D572" w14:textId="77777777" w:rsidR="00234249" w:rsidRPr="009214C3" w:rsidRDefault="00234249" w:rsidP="00234249">
            <w:pPr>
              <w:numPr>
                <w:ilvl w:val="0"/>
                <w:numId w:val="15"/>
              </w:numPr>
              <w:spacing w:after="0" w:line="240" w:lineRule="auto"/>
              <w:rPr>
                <w:rFonts w:ascii="Arial" w:hAnsi="Arial" w:cs="Arial"/>
              </w:rPr>
            </w:pPr>
            <w:r w:rsidRPr="009214C3">
              <w:rPr>
                <w:rFonts w:ascii="Arial" w:hAnsi="Arial" w:cs="Arial"/>
              </w:rPr>
              <w:t xml:space="preserve">Institutions </w:t>
            </w:r>
          </w:p>
          <w:p w14:paraId="40D752BA"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 xml:space="preserve">Number of data themes integrated in the ACMA </w:t>
            </w:r>
          </w:p>
          <w:p w14:paraId="1F8D7B05" w14:textId="77777777" w:rsidR="00234249" w:rsidRPr="009214C3" w:rsidRDefault="00234249" w:rsidP="00234249">
            <w:pPr>
              <w:numPr>
                <w:ilvl w:val="0"/>
                <w:numId w:val="17"/>
              </w:numPr>
              <w:spacing w:after="0" w:line="240" w:lineRule="auto"/>
              <w:rPr>
                <w:rFonts w:ascii="Arial" w:hAnsi="Arial" w:cs="Arial"/>
              </w:rPr>
            </w:pPr>
            <w:r w:rsidRPr="009214C3">
              <w:rPr>
                <w:rFonts w:ascii="Arial" w:hAnsi="Arial" w:cs="Arial"/>
              </w:rPr>
              <w:t xml:space="preserve">mapping of corals, mangroves, natural resources, protected areas, waste dumping, dredging and other vital ecosystems) </w:t>
            </w:r>
          </w:p>
          <w:p w14:paraId="11B5334E"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stakeholder meetings/ training workshops conducted</w:t>
            </w:r>
          </w:p>
        </w:tc>
      </w:tr>
      <w:tr w:rsidR="00234249" w:rsidRPr="009214C3" w14:paraId="6AC7781A" w14:textId="77777777" w:rsidTr="00E310F7">
        <w:tc>
          <w:tcPr>
            <w:tcW w:w="4679" w:type="dxa"/>
          </w:tcPr>
          <w:p w14:paraId="4CC2BDF1" w14:textId="77777777" w:rsidR="00234249" w:rsidRPr="009214C3" w:rsidRDefault="00234249" w:rsidP="00E310F7">
            <w:pPr>
              <w:rPr>
                <w:rFonts w:ascii="Arial" w:hAnsi="Arial" w:cs="Arial"/>
              </w:rPr>
            </w:pPr>
            <w:r w:rsidRPr="009214C3">
              <w:rPr>
                <w:rFonts w:ascii="Arial" w:hAnsi="Arial" w:cs="Arial"/>
              </w:rPr>
              <w:lastRenderedPageBreak/>
              <w:t>New partnerships with ocean data-affiliated networks initiated</w:t>
            </w:r>
          </w:p>
        </w:tc>
        <w:tc>
          <w:tcPr>
            <w:tcW w:w="6520" w:type="dxa"/>
          </w:tcPr>
          <w:p w14:paraId="65FD9D17" w14:textId="77777777" w:rsidR="00234249" w:rsidRPr="009214C3" w:rsidRDefault="00234249" w:rsidP="00234249">
            <w:pPr>
              <w:numPr>
                <w:ilvl w:val="0"/>
                <w:numId w:val="18"/>
              </w:numPr>
              <w:spacing w:after="0" w:line="240" w:lineRule="auto"/>
              <w:rPr>
                <w:rFonts w:ascii="Arial" w:hAnsi="Arial" w:cs="Arial"/>
              </w:rPr>
            </w:pPr>
            <w:r w:rsidRPr="009214C3">
              <w:rPr>
                <w:rFonts w:ascii="Arial" w:hAnsi="Arial" w:cs="Arial"/>
              </w:rPr>
              <w:t>Number of formal and informal partnerships established and/or enhanced</w:t>
            </w:r>
          </w:p>
          <w:p w14:paraId="4D8073B1" w14:textId="77777777" w:rsidR="00234249" w:rsidRPr="009214C3" w:rsidRDefault="00234249" w:rsidP="00234249">
            <w:pPr>
              <w:numPr>
                <w:ilvl w:val="0"/>
                <w:numId w:val="19"/>
              </w:numPr>
              <w:spacing w:after="0" w:line="240" w:lineRule="auto"/>
              <w:rPr>
                <w:rFonts w:ascii="Arial" w:hAnsi="Arial" w:cs="Arial"/>
              </w:rPr>
            </w:pPr>
            <w:r w:rsidRPr="009214C3">
              <w:rPr>
                <w:rFonts w:ascii="Arial" w:hAnsi="Arial" w:cs="Arial"/>
              </w:rPr>
              <w:t xml:space="preserve">Local, Regional and Global </w:t>
            </w:r>
            <w:proofErr w:type="spellStart"/>
            <w:r w:rsidRPr="009214C3">
              <w:rPr>
                <w:rFonts w:ascii="Arial" w:hAnsi="Arial" w:cs="Arial"/>
              </w:rPr>
              <w:t>Programmes</w:t>
            </w:r>
            <w:proofErr w:type="spellEnd"/>
            <w:r w:rsidRPr="009214C3">
              <w:rPr>
                <w:rFonts w:ascii="Arial" w:hAnsi="Arial" w:cs="Arial"/>
              </w:rPr>
              <w:t xml:space="preserve"> and Institutions</w:t>
            </w:r>
          </w:p>
          <w:p w14:paraId="53E31C33" w14:textId="77777777" w:rsidR="00234249" w:rsidRPr="009214C3" w:rsidRDefault="00234249" w:rsidP="00234249">
            <w:pPr>
              <w:numPr>
                <w:ilvl w:val="0"/>
                <w:numId w:val="19"/>
              </w:numPr>
              <w:spacing w:after="0" w:line="240" w:lineRule="auto"/>
              <w:rPr>
                <w:rFonts w:ascii="Arial" w:hAnsi="Arial" w:cs="Arial"/>
              </w:rPr>
            </w:pPr>
            <w:r w:rsidRPr="009214C3">
              <w:rPr>
                <w:rFonts w:ascii="Arial" w:hAnsi="Arial" w:cs="Arial"/>
              </w:rPr>
              <w:t>IGO’s</w:t>
            </w:r>
          </w:p>
          <w:p w14:paraId="4ABDB4A2" w14:textId="77777777" w:rsidR="00234249" w:rsidRPr="009214C3" w:rsidRDefault="00234249" w:rsidP="00E310F7">
            <w:pPr>
              <w:ind w:left="720"/>
              <w:rPr>
                <w:rFonts w:ascii="Arial" w:hAnsi="Arial" w:cs="Arial"/>
              </w:rPr>
            </w:pPr>
          </w:p>
        </w:tc>
      </w:tr>
    </w:tbl>
    <w:p w14:paraId="015761B4" w14:textId="77777777" w:rsidR="00234249" w:rsidRPr="009214C3" w:rsidRDefault="00234249" w:rsidP="00234249">
      <w:pPr>
        <w:rPr>
          <w:rFonts w:ascii="Arial" w:hAnsi="Arial" w:cs="Arial"/>
        </w:rPr>
      </w:pPr>
    </w:p>
    <w:p w14:paraId="104BEB5E" w14:textId="77777777" w:rsidR="00234249" w:rsidRPr="009214C3" w:rsidRDefault="00234249" w:rsidP="00234249">
      <w:pPr>
        <w:rPr>
          <w:rFonts w:ascii="Arial" w:eastAsia="Candara" w:hAnsi="Arial" w:cs="Arial"/>
          <w:b/>
        </w:rPr>
      </w:pPr>
      <w:r w:rsidRPr="009214C3">
        <w:rPr>
          <w:rFonts w:ascii="Arial" w:eastAsia="Candara" w:hAnsi="Arial" w:cs="Arial"/>
          <w:b/>
        </w:rPr>
        <w:t>Goal 2:</w:t>
      </w:r>
      <w:r w:rsidRPr="009214C3">
        <w:rPr>
          <w:rFonts w:ascii="Arial" w:eastAsia="Candara" w:hAnsi="Arial" w:cs="Arial"/>
        </w:rPr>
        <w:t xml:space="preserve"> </w:t>
      </w:r>
      <w:r w:rsidRPr="009214C3">
        <w:rPr>
          <w:rFonts w:ascii="Arial" w:eastAsia="Candara" w:hAnsi="Arial" w:cs="Arial"/>
          <w:b/>
        </w:rPr>
        <w:t xml:space="preserve">Ensure capacity development for safe and efficient ocean data </w:t>
      </w:r>
      <w:proofErr w:type="gramStart"/>
      <w:r w:rsidRPr="009214C3">
        <w:rPr>
          <w:rFonts w:ascii="Arial" w:eastAsia="Candara" w:hAnsi="Arial" w:cs="Arial"/>
          <w:b/>
        </w:rPr>
        <w:t>gathering,</w:t>
      </w:r>
      <w:proofErr w:type="gramEnd"/>
      <w:r w:rsidRPr="009214C3">
        <w:rPr>
          <w:rFonts w:ascii="Arial" w:eastAsia="Candara" w:hAnsi="Arial" w:cs="Arial"/>
          <w:b/>
        </w:rPr>
        <w:t xml:space="preserve"> quality control, processing, summarization, dissemination, and preservation of data generated by national and international agencies.</w:t>
      </w:r>
    </w:p>
    <w:p w14:paraId="4B9138BC" w14:textId="77777777" w:rsidR="00234249" w:rsidRPr="009214C3" w:rsidRDefault="00234249" w:rsidP="00234249">
      <w:pPr>
        <w:rPr>
          <w:rFonts w:ascii="Arial" w:eastAsia="Candara" w:hAnsi="Arial" w:cs="Arial"/>
        </w:rPr>
      </w:pPr>
      <w:r w:rsidRPr="009214C3">
        <w:rPr>
          <w:rFonts w:ascii="Arial" w:eastAsia="Candara" w:hAnsi="Arial" w:cs="Arial"/>
        </w:rPr>
        <w:t xml:space="preserve">Capacity Development is an essential tenet of UNESCO/IOC’s mission. It enables all Member States to participate in, and benefit from, ocean research and services that are vital to sustainable development and human welfare on the planet. The </w:t>
      </w:r>
      <w:proofErr w:type="spellStart"/>
      <w:r w:rsidRPr="009214C3">
        <w:rPr>
          <w:rFonts w:ascii="Arial" w:eastAsia="Candara" w:hAnsi="Arial" w:cs="Arial"/>
        </w:rPr>
        <w:t>revitalised</w:t>
      </w:r>
      <w:proofErr w:type="spellEnd"/>
      <w:r w:rsidRPr="009214C3">
        <w:rPr>
          <w:rFonts w:ascii="Arial" w:eastAsia="Candara" w:hAnsi="Arial" w:cs="Arial"/>
        </w:rPr>
        <w:t xml:space="preserve"> ODINAFRICA will continue to enable its member states to access data from other data </w:t>
      </w:r>
      <w:proofErr w:type="spellStart"/>
      <w:r w:rsidRPr="009214C3">
        <w:rPr>
          <w:rFonts w:ascii="Arial" w:eastAsia="Candara" w:hAnsi="Arial" w:cs="Arial"/>
        </w:rPr>
        <w:t>centres</w:t>
      </w:r>
      <w:proofErr w:type="spellEnd"/>
      <w:r w:rsidRPr="009214C3">
        <w:rPr>
          <w:rFonts w:ascii="Arial" w:eastAsia="Candara" w:hAnsi="Arial" w:cs="Arial"/>
        </w:rPr>
        <w:t xml:space="preserve"> worldwide, develop skills and infrastructure for processing, archival, analysis and dissemination of data and information products.</w:t>
      </w:r>
    </w:p>
    <w:p w14:paraId="1D3A637F" w14:textId="77777777" w:rsidR="00234249" w:rsidRPr="009214C3" w:rsidRDefault="00234249" w:rsidP="00234249">
      <w:pPr>
        <w:rPr>
          <w:rFonts w:ascii="Arial" w:eastAsia="Candara" w:hAnsi="Arial" w:cs="Arial"/>
        </w:rPr>
      </w:pPr>
      <w:r w:rsidRPr="009214C3">
        <w:rPr>
          <w:rFonts w:ascii="Arial" w:eastAsia="Candara" w:hAnsi="Arial" w:cs="Arial"/>
        </w:rPr>
        <w:t xml:space="preserve">Under this goal, the specific objectives are to: </w:t>
      </w:r>
    </w:p>
    <w:p w14:paraId="6407BD2D" w14:textId="77777777" w:rsidR="00234249" w:rsidRPr="009214C3" w:rsidRDefault="00234249" w:rsidP="00234249">
      <w:pPr>
        <w:numPr>
          <w:ilvl w:val="0"/>
          <w:numId w:val="20"/>
        </w:numPr>
        <w:pBdr>
          <w:top w:val="nil"/>
          <w:left w:val="nil"/>
          <w:bottom w:val="nil"/>
          <w:right w:val="nil"/>
          <w:between w:val="nil"/>
        </w:pBdr>
        <w:spacing w:after="0"/>
        <w:rPr>
          <w:rFonts w:ascii="Arial" w:eastAsia="Candara" w:hAnsi="Arial" w:cs="Arial"/>
        </w:rPr>
      </w:pPr>
      <w:r w:rsidRPr="009214C3">
        <w:rPr>
          <w:rFonts w:ascii="Arial" w:eastAsia="Candara" w:hAnsi="Arial" w:cs="Arial"/>
        </w:rPr>
        <w:t>Reactivate NODCs</w:t>
      </w:r>
    </w:p>
    <w:p w14:paraId="17F1507A" w14:textId="77777777" w:rsidR="00234249" w:rsidRPr="009214C3" w:rsidRDefault="00234249" w:rsidP="00234249">
      <w:pPr>
        <w:numPr>
          <w:ilvl w:val="0"/>
          <w:numId w:val="20"/>
        </w:numPr>
        <w:pBdr>
          <w:top w:val="nil"/>
          <w:left w:val="nil"/>
          <w:bottom w:val="nil"/>
          <w:right w:val="nil"/>
          <w:between w:val="nil"/>
        </w:pBdr>
        <w:spacing w:after="0"/>
        <w:rPr>
          <w:rFonts w:ascii="Arial" w:eastAsia="Candara" w:hAnsi="Arial" w:cs="Arial"/>
        </w:rPr>
      </w:pPr>
      <w:r w:rsidRPr="009214C3">
        <w:rPr>
          <w:rFonts w:ascii="Arial" w:eastAsia="Candara" w:hAnsi="Arial" w:cs="Arial"/>
          <w:color w:val="000000"/>
        </w:rPr>
        <w:t xml:space="preserve">Develop and diffuse </w:t>
      </w:r>
      <w:r w:rsidRPr="009214C3">
        <w:rPr>
          <w:rFonts w:ascii="Arial" w:eastAsia="Candara" w:hAnsi="Arial" w:cs="Arial"/>
        </w:rPr>
        <w:t>detailed guidelines</w:t>
      </w:r>
      <w:r w:rsidRPr="009214C3">
        <w:rPr>
          <w:rFonts w:ascii="Arial" w:eastAsia="Candara" w:hAnsi="Arial" w:cs="Arial"/>
          <w:color w:val="000000"/>
        </w:rPr>
        <w:t xml:space="preserve"> outlining standards and recommended architecture for different national data catalogues.</w:t>
      </w:r>
    </w:p>
    <w:p w14:paraId="1FA905BB" w14:textId="77777777" w:rsidR="00234249" w:rsidRPr="009214C3" w:rsidRDefault="00234249" w:rsidP="00234249">
      <w:pPr>
        <w:numPr>
          <w:ilvl w:val="0"/>
          <w:numId w:val="20"/>
        </w:numPr>
        <w:pBdr>
          <w:top w:val="nil"/>
          <w:left w:val="nil"/>
          <w:bottom w:val="nil"/>
          <w:right w:val="nil"/>
          <w:between w:val="nil"/>
        </w:pBdr>
        <w:spacing w:after="0"/>
        <w:rPr>
          <w:rFonts w:ascii="Arial" w:eastAsia="Candara" w:hAnsi="Arial" w:cs="Arial"/>
        </w:rPr>
      </w:pPr>
      <w:r w:rsidRPr="009214C3">
        <w:rPr>
          <w:rFonts w:ascii="Arial" w:eastAsia="Candara" w:hAnsi="Arial" w:cs="Arial"/>
          <w:color w:val="000000"/>
        </w:rPr>
        <w:t xml:space="preserve">Conduct and promote </w:t>
      </w:r>
      <w:proofErr w:type="gramStart"/>
      <w:r w:rsidRPr="009214C3">
        <w:rPr>
          <w:rFonts w:ascii="Arial" w:eastAsia="Candara" w:hAnsi="Arial" w:cs="Arial"/>
          <w:color w:val="000000"/>
        </w:rPr>
        <w:t>trainings</w:t>
      </w:r>
      <w:proofErr w:type="gramEnd"/>
      <w:r w:rsidRPr="009214C3">
        <w:rPr>
          <w:rFonts w:ascii="Arial" w:eastAsia="Candara" w:hAnsi="Arial" w:cs="Arial"/>
          <w:color w:val="000000"/>
        </w:rPr>
        <w:t xml:space="preserve"> on data </w:t>
      </w:r>
      <w:r w:rsidRPr="009214C3">
        <w:rPr>
          <w:rFonts w:ascii="Arial" w:eastAsia="Candara" w:hAnsi="Arial" w:cs="Arial"/>
        </w:rPr>
        <w:t>management</w:t>
      </w:r>
      <w:r w:rsidRPr="009214C3">
        <w:rPr>
          <w:rFonts w:ascii="Arial" w:eastAsia="Candara" w:hAnsi="Arial" w:cs="Arial"/>
          <w:color w:val="000000"/>
        </w:rPr>
        <w:t xml:space="preserve"> (including capacity building in </w:t>
      </w:r>
      <w:r w:rsidRPr="009214C3">
        <w:rPr>
          <w:rFonts w:ascii="Arial" w:eastAsia="Candara" w:hAnsi="Arial" w:cs="Arial"/>
        </w:rPr>
        <w:t>configuring metadata, services, and sharing of</w:t>
      </w:r>
      <w:r w:rsidRPr="009214C3">
        <w:rPr>
          <w:rFonts w:ascii="Arial" w:eastAsia="Candara" w:hAnsi="Arial" w:cs="Arial"/>
          <w:color w:val="000000"/>
        </w:rPr>
        <w:t xml:space="preserve"> ocean datasets) among different stakeholder groups</w:t>
      </w:r>
    </w:p>
    <w:p w14:paraId="324D8D42" w14:textId="77777777" w:rsidR="00234249" w:rsidRPr="009214C3" w:rsidRDefault="00234249" w:rsidP="00234249">
      <w:pPr>
        <w:numPr>
          <w:ilvl w:val="0"/>
          <w:numId w:val="20"/>
        </w:numPr>
        <w:pBdr>
          <w:top w:val="nil"/>
          <w:left w:val="nil"/>
          <w:bottom w:val="nil"/>
          <w:right w:val="nil"/>
          <w:between w:val="nil"/>
        </w:pBdr>
        <w:rPr>
          <w:rFonts w:ascii="Arial" w:eastAsia="Candara" w:hAnsi="Arial" w:cs="Arial"/>
        </w:rPr>
      </w:pPr>
      <w:r w:rsidRPr="009214C3">
        <w:rPr>
          <w:rFonts w:ascii="Arial" w:eastAsia="Candara" w:hAnsi="Arial" w:cs="Arial"/>
        </w:rPr>
        <w:t>Strengthen configuration of NODCs to gather more data</w:t>
      </w:r>
      <w:r w:rsidRPr="009214C3">
        <w:rPr>
          <w:rFonts w:ascii="Arial" w:eastAsia="Candara" w:hAnsi="Arial" w:cs="Arial"/>
          <w:color w:val="000000"/>
        </w:rPr>
        <w:t xml:space="preserve"> and </w:t>
      </w:r>
      <w:r w:rsidRPr="009214C3">
        <w:rPr>
          <w:rFonts w:ascii="Arial" w:eastAsia="Candara" w:hAnsi="Arial" w:cs="Arial"/>
        </w:rPr>
        <w:t>to provide services to data user communities</w:t>
      </w:r>
    </w:p>
    <w:p w14:paraId="6430EAE6" w14:textId="77777777" w:rsidR="00234249" w:rsidRPr="009214C3" w:rsidRDefault="00234249" w:rsidP="00234249">
      <w:pPr>
        <w:numPr>
          <w:ilvl w:val="0"/>
          <w:numId w:val="20"/>
        </w:numPr>
        <w:pBdr>
          <w:top w:val="nil"/>
          <w:left w:val="nil"/>
          <w:bottom w:val="nil"/>
          <w:right w:val="nil"/>
          <w:between w:val="nil"/>
        </w:pBdr>
        <w:rPr>
          <w:rFonts w:ascii="Arial" w:eastAsia="Candara" w:hAnsi="Arial" w:cs="Arial"/>
        </w:rPr>
      </w:pPr>
      <w:r w:rsidRPr="009214C3">
        <w:rPr>
          <w:rFonts w:ascii="Arial" w:eastAsia="Candara" w:hAnsi="Arial" w:cs="Arial"/>
        </w:rPr>
        <w:t>Closely collaborate with existing partners, such as GOOS-Africa, OpenStreetMap-Africa, etc., to leverage existing ocean data communities, and promote shared training events with these existing partners.</w:t>
      </w:r>
    </w:p>
    <w:p w14:paraId="2DB2BE79" w14:textId="77777777" w:rsidR="00234249" w:rsidRPr="009214C3" w:rsidRDefault="00234249" w:rsidP="00234249">
      <w:pPr>
        <w:rPr>
          <w:rFonts w:ascii="Arial" w:hAnsi="Arial" w:cs="Arial"/>
          <w:b/>
        </w:rPr>
      </w:pPr>
      <w:r w:rsidRPr="009214C3">
        <w:rPr>
          <w:rFonts w:ascii="Arial" w:hAnsi="Arial" w:cs="Arial"/>
          <w:b/>
        </w:rPr>
        <w:t>Operational Measures for Goal 2:</w:t>
      </w:r>
    </w:p>
    <w:tbl>
      <w:tblPr>
        <w:tblW w:w="11341"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812"/>
      </w:tblGrid>
      <w:tr w:rsidR="00234249" w:rsidRPr="009214C3" w14:paraId="0972B62E" w14:textId="77777777" w:rsidTr="00E310F7">
        <w:tc>
          <w:tcPr>
            <w:tcW w:w="5529" w:type="dxa"/>
          </w:tcPr>
          <w:p w14:paraId="3D41EFE4" w14:textId="77777777" w:rsidR="00234249" w:rsidRPr="009214C3" w:rsidRDefault="00234249" w:rsidP="00E310F7">
            <w:pPr>
              <w:rPr>
                <w:rFonts w:ascii="Arial" w:hAnsi="Arial" w:cs="Arial"/>
                <w:b/>
              </w:rPr>
            </w:pPr>
            <w:r w:rsidRPr="009214C3">
              <w:rPr>
                <w:rFonts w:ascii="Arial" w:hAnsi="Arial" w:cs="Arial"/>
                <w:b/>
              </w:rPr>
              <w:t>Targets</w:t>
            </w:r>
          </w:p>
        </w:tc>
        <w:tc>
          <w:tcPr>
            <w:tcW w:w="5812" w:type="dxa"/>
          </w:tcPr>
          <w:p w14:paraId="259CBFB1" w14:textId="77777777" w:rsidR="00234249" w:rsidRPr="009214C3" w:rsidRDefault="00234249" w:rsidP="00E310F7">
            <w:pPr>
              <w:rPr>
                <w:rFonts w:ascii="Arial" w:hAnsi="Arial" w:cs="Arial"/>
                <w:b/>
              </w:rPr>
            </w:pPr>
            <w:r w:rsidRPr="009214C3">
              <w:rPr>
                <w:rFonts w:ascii="Arial" w:hAnsi="Arial" w:cs="Arial"/>
                <w:b/>
              </w:rPr>
              <w:t>Specific Indicators</w:t>
            </w:r>
          </w:p>
        </w:tc>
      </w:tr>
      <w:tr w:rsidR="00234249" w:rsidRPr="009214C3" w14:paraId="3B493BC8" w14:textId="77777777" w:rsidTr="00E310F7">
        <w:tc>
          <w:tcPr>
            <w:tcW w:w="5529" w:type="dxa"/>
          </w:tcPr>
          <w:p w14:paraId="10C3C420" w14:textId="77777777" w:rsidR="00234249" w:rsidRPr="009214C3" w:rsidRDefault="00234249" w:rsidP="00E310F7">
            <w:pPr>
              <w:rPr>
                <w:rFonts w:ascii="Arial" w:hAnsi="Arial" w:cs="Arial"/>
              </w:rPr>
            </w:pPr>
            <w:r w:rsidRPr="009214C3">
              <w:rPr>
                <w:rFonts w:ascii="Arial" w:hAnsi="Arial" w:cs="Arial"/>
              </w:rPr>
              <w:t>NODCs reactivated</w:t>
            </w:r>
          </w:p>
          <w:p w14:paraId="4147C90E" w14:textId="77777777" w:rsidR="00234249" w:rsidRPr="009214C3" w:rsidRDefault="00234249" w:rsidP="00E310F7">
            <w:pPr>
              <w:rPr>
                <w:rFonts w:ascii="Arial" w:hAnsi="Arial" w:cs="Arial"/>
                <w:highlight w:val="yellow"/>
              </w:rPr>
            </w:pPr>
          </w:p>
        </w:tc>
        <w:tc>
          <w:tcPr>
            <w:tcW w:w="5812" w:type="dxa"/>
          </w:tcPr>
          <w:p w14:paraId="79F8F839" w14:textId="77777777" w:rsidR="00234249" w:rsidRPr="009214C3" w:rsidRDefault="00234249" w:rsidP="00234249">
            <w:pPr>
              <w:numPr>
                <w:ilvl w:val="0"/>
                <w:numId w:val="21"/>
              </w:numPr>
              <w:spacing w:after="0" w:line="240" w:lineRule="auto"/>
              <w:rPr>
                <w:rFonts w:ascii="Arial" w:hAnsi="Arial" w:cs="Arial"/>
              </w:rPr>
            </w:pPr>
            <w:r w:rsidRPr="009214C3">
              <w:rPr>
                <w:rFonts w:ascii="Arial" w:hAnsi="Arial" w:cs="Arial"/>
              </w:rPr>
              <w:t xml:space="preserve">Number of surveys on status of NODCs conducted </w:t>
            </w:r>
          </w:p>
          <w:p w14:paraId="5F579040" w14:textId="77777777" w:rsidR="00234249" w:rsidRPr="009214C3" w:rsidRDefault="00234249" w:rsidP="00234249">
            <w:pPr>
              <w:numPr>
                <w:ilvl w:val="0"/>
                <w:numId w:val="21"/>
              </w:numPr>
              <w:spacing w:after="0" w:line="240" w:lineRule="auto"/>
              <w:rPr>
                <w:rFonts w:ascii="Arial" w:hAnsi="Arial" w:cs="Arial"/>
              </w:rPr>
            </w:pPr>
            <w:r w:rsidRPr="009214C3">
              <w:rPr>
                <w:rFonts w:ascii="Arial" w:hAnsi="Arial" w:cs="Arial"/>
              </w:rPr>
              <w:t xml:space="preserve">Number of NODCs reactivated </w:t>
            </w:r>
          </w:p>
          <w:p w14:paraId="3D45D6AB" w14:textId="77777777" w:rsidR="00234249" w:rsidRPr="009214C3" w:rsidRDefault="00234249" w:rsidP="00234249">
            <w:pPr>
              <w:numPr>
                <w:ilvl w:val="0"/>
                <w:numId w:val="21"/>
              </w:numPr>
              <w:spacing w:after="0" w:line="240" w:lineRule="auto"/>
              <w:rPr>
                <w:rFonts w:ascii="Arial" w:hAnsi="Arial" w:cs="Arial"/>
              </w:rPr>
            </w:pPr>
            <w:r w:rsidRPr="009214C3">
              <w:rPr>
                <w:rFonts w:ascii="Arial" w:hAnsi="Arial" w:cs="Arial"/>
              </w:rPr>
              <w:t>Number of consultative and feedback meetings between ODINAFRICA and NODCs conducted</w:t>
            </w:r>
          </w:p>
        </w:tc>
      </w:tr>
      <w:tr w:rsidR="00234249" w:rsidRPr="009214C3" w14:paraId="70D39FD8" w14:textId="77777777" w:rsidTr="00E310F7">
        <w:tc>
          <w:tcPr>
            <w:tcW w:w="5529" w:type="dxa"/>
          </w:tcPr>
          <w:p w14:paraId="03874373" w14:textId="77777777" w:rsidR="00234249" w:rsidRPr="009214C3" w:rsidRDefault="00234249" w:rsidP="00E310F7">
            <w:pPr>
              <w:rPr>
                <w:rFonts w:ascii="Arial" w:hAnsi="Arial" w:cs="Arial"/>
                <w:highlight w:val="yellow"/>
              </w:rPr>
            </w:pPr>
            <w:r w:rsidRPr="009214C3">
              <w:rPr>
                <w:rFonts w:ascii="Arial" w:hAnsi="Arial" w:cs="Arial"/>
              </w:rPr>
              <w:t>Standards and recommended architecture for national data catalogues outlined, documented and shared with NODCs</w:t>
            </w:r>
          </w:p>
        </w:tc>
        <w:tc>
          <w:tcPr>
            <w:tcW w:w="5812" w:type="dxa"/>
          </w:tcPr>
          <w:p w14:paraId="77333371"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 xml:space="preserve">Number of guidebooks </w:t>
            </w:r>
            <w:proofErr w:type="gramStart"/>
            <w:r w:rsidRPr="009214C3">
              <w:rPr>
                <w:rFonts w:ascii="Arial" w:hAnsi="Arial" w:cs="Arial"/>
              </w:rPr>
              <w:t>/  cookbooks</w:t>
            </w:r>
            <w:proofErr w:type="gramEnd"/>
            <w:r w:rsidRPr="009214C3">
              <w:rPr>
                <w:rFonts w:ascii="Arial" w:hAnsi="Arial" w:cs="Arial"/>
              </w:rPr>
              <w:t xml:space="preserve"> developed and shared with stakeholders</w:t>
            </w:r>
          </w:p>
          <w:p w14:paraId="02497DC0"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Number of training sessions conducted with NODCs and other institutions</w:t>
            </w:r>
          </w:p>
          <w:p w14:paraId="5869E06D" w14:textId="77777777" w:rsidR="00234249" w:rsidRPr="009214C3" w:rsidRDefault="00234249" w:rsidP="00E310F7">
            <w:pPr>
              <w:rPr>
                <w:rFonts w:ascii="Arial" w:hAnsi="Arial" w:cs="Arial"/>
                <w:highlight w:val="yellow"/>
              </w:rPr>
            </w:pPr>
          </w:p>
        </w:tc>
      </w:tr>
      <w:tr w:rsidR="00234249" w:rsidRPr="009214C3" w14:paraId="00C4BEAD" w14:textId="77777777" w:rsidTr="00E310F7">
        <w:tc>
          <w:tcPr>
            <w:tcW w:w="5529" w:type="dxa"/>
          </w:tcPr>
          <w:p w14:paraId="01A8280B" w14:textId="77777777" w:rsidR="00234249" w:rsidRPr="009214C3" w:rsidRDefault="00234249" w:rsidP="00E310F7">
            <w:pPr>
              <w:rPr>
                <w:rFonts w:ascii="Arial" w:hAnsi="Arial" w:cs="Arial"/>
              </w:rPr>
            </w:pPr>
            <w:r w:rsidRPr="009214C3">
              <w:rPr>
                <w:rFonts w:ascii="Arial" w:hAnsi="Arial" w:cs="Arial"/>
              </w:rPr>
              <w:t xml:space="preserve">Stakeholders trained </w:t>
            </w:r>
            <w:proofErr w:type="gramStart"/>
            <w:r w:rsidRPr="009214C3">
              <w:rPr>
                <w:rFonts w:ascii="Arial" w:hAnsi="Arial" w:cs="Arial"/>
              </w:rPr>
              <w:t>on</w:t>
            </w:r>
            <w:proofErr w:type="gramEnd"/>
            <w:r w:rsidRPr="009214C3">
              <w:rPr>
                <w:rFonts w:ascii="Arial" w:hAnsi="Arial" w:cs="Arial"/>
              </w:rPr>
              <w:t xml:space="preserve"> data collection, management and sharing</w:t>
            </w:r>
          </w:p>
        </w:tc>
        <w:tc>
          <w:tcPr>
            <w:tcW w:w="5812" w:type="dxa"/>
          </w:tcPr>
          <w:p w14:paraId="2B14EA2A"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Number of multi-stakeholder training sessions conducted</w:t>
            </w:r>
          </w:p>
          <w:p w14:paraId="5C6821A0"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lastRenderedPageBreak/>
              <w:t>Number of personnel trained</w:t>
            </w:r>
          </w:p>
          <w:p w14:paraId="21DEF0B3"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 xml:space="preserve">Number of NODCs and other institutions involved in the trainings </w:t>
            </w:r>
          </w:p>
        </w:tc>
      </w:tr>
      <w:tr w:rsidR="00234249" w:rsidRPr="009214C3" w14:paraId="6330246B" w14:textId="77777777" w:rsidTr="00E310F7">
        <w:tc>
          <w:tcPr>
            <w:tcW w:w="5529" w:type="dxa"/>
          </w:tcPr>
          <w:p w14:paraId="16D39671" w14:textId="77777777" w:rsidR="00234249" w:rsidRPr="009214C3" w:rsidRDefault="00234249" w:rsidP="00E310F7">
            <w:pPr>
              <w:rPr>
                <w:rFonts w:ascii="Arial" w:hAnsi="Arial" w:cs="Arial"/>
              </w:rPr>
            </w:pPr>
            <w:r w:rsidRPr="009214C3">
              <w:rPr>
                <w:rFonts w:ascii="Arial" w:hAnsi="Arial" w:cs="Arial"/>
              </w:rPr>
              <w:lastRenderedPageBreak/>
              <w:t xml:space="preserve">NODCs supported </w:t>
            </w:r>
            <w:proofErr w:type="gramStart"/>
            <w:r w:rsidRPr="009214C3">
              <w:rPr>
                <w:rFonts w:ascii="Arial" w:hAnsi="Arial" w:cs="Arial"/>
              </w:rPr>
              <w:t>in</w:t>
            </w:r>
            <w:proofErr w:type="gramEnd"/>
            <w:r w:rsidRPr="009214C3">
              <w:rPr>
                <w:rFonts w:ascii="Arial" w:hAnsi="Arial" w:cs="Arial"/>
              </w:rPr>
              <w:t xml:space="preserve"> acquisition and maintenance of requisite equipment</w:t>
            </w:r>
          </w:p>
        </w:tc>
        <w:tc>
          <w:tcPr>
            <w:tcW w:w="5812" w:type="dxa"/>
          </w:tcPr>
          <w:p w14:paraId="4E3F2B3E"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 xml:space="preserve">Number and type of NODCs supported. </w:t>
            </w:r>
          </w:p>
          <w:p w14:paraId="686AC5B8" w14:textId="77777777" w:rsidR="00234249" w:rsidRPr="009214C3" w:rsidRDefault="00234249" w:rsidP="00234249">
            <w:pPr>
              <w:numPr>
                <w:ilvl w:val="0"/>
                <w:numId w:val="22"/>
              </w:numPr>
              <w:spacing w:after="0" w:line="240" w:lineRule="auto"/>
              <w:rPr>
                <w:rFonts w:ascii="Arial" w:hAnsi="Arial" w:cs="Arial"/>
              </w:rPr>
            </w:pPr>
            <w:r w:rsidRPr="009214C3">
              <w:rPr>
                <w:rFonts w:ascii="Arial" w:hAnsi="Arial" w:cs="Arial"/>
              </w:rPr>
              <w:t>Number and type of equipment acquired or maintained</w:t>
            </w:r>
          </w:p>
        </w:tc>
      </w:tr>
    </w:tbl>
    <w:p w14:paraId="48F21162" w14:textId="77777777" w:rsidR="00234249" w:rsidRPr="009214C3" w:rsidRDefault="00234249" w:rsidP="00234249">
      <w:pPr>
        <w:rPr>
          <w:rFonts w:ascii="Arial" w:hAnsi="Arial" w:cs="Arial"/>
        </w:rPr>
      </w:pPr>
    </w:p>
    <w:p w14:paraId="0991C7C1" w14:textId="77777777" w:rsidR="00234249" w:rsidRPr="009214C3" w:rsidRDefault="00234249" w:rsidP="00234249">
      <w:pPr>
        <w:rPr>
          <w:rFonts w:ascii="Arial" w:hAnsi="Arial" w:cs="Arial"/>
          <w:b/>
        </w:rPr>
      </w:pPr>
      <w:r w:rsidRPr="009214C3">
        <w:rPr>
          <w:rFonts w:ascii="Arial" w:eastAsia="Candara" w:hAnsi="Arial" w:cs="Arial"/>
          <w:b/>
        </w:rPr>
        <w:t>Priority Area 3</w:t>
      </w:r>
      <w:r w:rsidRPr="009214C3">
        <w:rPr>
          <w:rFonts w:ascii="Arial" w:hAnsi="Arial" w:cs="Arial"/>
          <w:b/>
        </w:rPr>
        <w:t>:</w:t>
      </w:r>
      <w:r w:rsidRPr="009214C3">
        <w:rPr>
          <w:rFonts w:ascii="Arial" w:hAnsi="Arial" w:cs="Arial"/>
        </w:rPr>
        <w:t xml:space="preserve"> </w:t>
      </w:r>
      <w:r w:rsidRPr="009214C3">
        <w:rPr>
          <w:rFonts w:ascii="Arial" w:hAnsi="Arial" w:cs="Arial"/>
          <w:b/>
        </w:rPr>
        <w:t xml:space="preserve">Establish and advance the development of a regional ‘digital twin’ for Africa </w:t>
      </w:r>
    </w:p>
    <w:p w14:paraId="38A8E0D9" w14:textId="77777777" w:rsidR="00234249" w:rsidRPr="009214C3" w:rsidRDefault="00234249" w:rsidP="00234249">
      <w:pPr>
        <w:rPr>
          <w:rFonts w:ascii="Arial" w:hAnsi="Arial" w:cs="Arial"/>
          <w:b/>
        </w:rPr>
      </w:pPr>
      <w:r w:rsidRPr="009214C3">
        <w:rPr>
          <w:rFonts w:ascii="Arial" w:hAnsi="Arial" w:cs="Arial"/>
          <w:b/>
        </w:rPr>
        <w:t>Background</w:t>
      </w:r>
    </w:p>
    <w:p w14:paraId="41C6C557" w14:textId="77777777" w:rsidR="00234249" w:rsidRPr="009214C3" w:rsidRDefault="00234249" w:rsidP="00234249">
      <w:pPr>
        <w:rPr>
          <w:rFonts w:ascii="Arial" w:eastAsia="Candara" w:hAnsi="Arial" w:cs="Arial"/>
        </w:rPr>
      </w:pPr>
      <w:r w:rsidRPr="009214C3">
        <w:rPr>
          <w:rFonts w:ascii="Arial" w:eastAsia="Candara" w:hAnsi="Arial" w:cs="Arial"/>
        </w:rPr>
        <w:t xml:space="preserve">The creation of a comprehensive digital representation of the ocean is one of the ten challenges of Decade of the Ocean, which aims to help the global community implement Sustainable Development Goal 14: “to conserve and sustainably use the oceans, seas and marine resources”. The digital twin would be instrumental in </w:t>
      </w:r>
      <w:proofErr w:type="spellStart"/>
      <w:r w:rsidRPr="009214C3">
        <w:rPr>
          <w:rFonts w:ascii="Arial" w:eastAsia="Candara" w:hAnsi="Arial" w:cs="Arial"/>
        </w:rPr>
        <w:t>centralising</w:t>
      </w:r>
      <w:proofErr w:type="spellEnd"/>
      <w:r w:rsidRPr="009214C3">
        <w:rPr>
          <w:rFonts w:ascii="Arial" w:eastAsia="Candara" w:hAnsi="Arial" w:cs="Arial"/>
        </w:rPr>
        <w:t xml:space="preserve"> marine data gathering, handling/ management, computing infrastructures and interoperability, data sharing, big data analysis, validation, training and collaboration.</w:t>
      </w:r>
    </w:p>
    <w:p w14:paraId="018D72A6" w14:textId="77777777" w:rsidR="00234249" w:rsidRPr="009214C3" w:rsidRDefault="00234249" w:rsidP="00234249">
      <w:pPr>
        <w:rPr>
          <w:rFonts w:ascii="Arial" w:hAnsi="Arial" w:cs="Arial"/>
        </w:rPr>
      </w:pPr>
      <w:r w:rsidRPr="009214C3">
        <w:rPr>
          <w:rFonts w:ascii="Arial" w:hAnsi="Arial" w:cs="Arial"/>
          <w:noProof/>
        </w:rPr>
        <w:drawing>
          <wp:inline distT="114300" distB="114300" distL="114300" distR="114300" wp14:anchorId="63B81876" wp14:editId="288F4906">
            <wp:extent cx="5891213" cy="17240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891213" cy="1724025"/>
                    </a:xfrm>
                    <a:prstGeom prst="rect">
                      <a:avLst/>
                    </a:prstGeom>
                    <a:ln/>
                  </pic:spPr>
                </pic:pic>
              </a:graphicData>
            </a:graphic>
          </wp:inline>
        </w:drawing>
      </w:r>
    </w:p>
    <w:p w14:paraId="2A740E31" w14:textId="77777777" w:rsidR="00234249" w:rsidRPr="009214C3" w:rsidRDefault="00234249" w:rsidP="00234249">
      <w:pPr>
        <w:rPr>
          <w:rFonts w:ascii="Arial" w:eastAsia="Candara" w:hAnsi="Arial" w:cs="Arial"/>
        </w:rPr>
      </w:pPr>
      <w:r w:rsidRPr="009214C3">
        <w:rPr>
          <w:rFonts w:ascii="Arial" w:eastAsia="Candara" w:hAnsi="Arial" w:cs="Arial"/>
        </w:rPr>
        <w:t>A digital twin is a dynamic virtual copy of a physical asset, process, system or environment that looks like and behaves identically to its real-world counterpart. A digital twin ingests data and replicates processes so you can predict possible performance outcomes and issues that the real-world product might undergo. The use of dynamic / evolving data means that a key strength of the digital twin approach is that it provides an accurate description of objects that change over time.</w:t>
      </w:r>
    </w:p>
    <w:p w14:paraId="41513702" w14:textId="77777777" w:rsidR="00234249" w:rsidRPr="009214C3" w:rsidRDefault="00234249" w:rsidP="00234249">
      <w:pPr>
        <w:rPr>
          <w:rFonts w:ascii="Arial" w:eastAsia="Candara" w:hAnsi="Arial" w:cs="Arial"/>
        </w:rPr>
      </w:pPr>
      <w:r w:rsidRPr="009214C3">
        <w:rPr>
          <w:rFonts w:ascii="Arial" w:eastAsia="Candara" w:hAnsi="Arial" w:cs="Arial"/>
        </w:rPr>
        <w:t>In a marine context, the digital twin of the ocean has three key components</w:t>
      </w:r>
    </w:p>
    <w:p w14:paraId="71661524" w14:textId="204AC4F9" w:rsidR="00234249" w:rsidRPr="009214C3" w:rsidRDefault="00234249" w:rsidP="00234249">
      <w:pPr>
        <w:pStyle w:val="ListParagraph"/>
        <w:numPr>
          <w:ilvl w:val="0"/>
          <w:numId w:val="24"/>
        </w:numPr>
        <w:rPr>
          <w:rFonts w:ascii="Arial" w:hAnsi="Arial" w:cs="Arial"/>
          <w:b/>
          <w:bCs/>
        </w:rPr>
      </w:pPr>
      <w:r w:rsidRPr="009214C3">
        <w:rPr>
          <w:rFonts w:ascii="Arial" w:hAnsi="Arial" w:cs="Arial"/>
          <w:b/>
          <w:bCs/>
        </w:rPr>
        <w:t>The physical Component</w:t>
      </w:r>
    </w:p>
    <w:p w14:paraId="291E735E" w14:textId="77777777" w:rsidR="00234249" w:rsidRPr="009214C3" w:rsidRDefault="00234249" w:rsidP="00234249">
      <w:pPr>
        <w:ind w:left="720"/>
        <w:rPr>
          <w:rFonts w:ascii="Arial" w:eastAsia="Candara" w:hAnsi="Arial" w:cs="Arial"/>
        </w:rPr>
      </w:pPr>
      <w:r w:rsidRPr="009214C3">
        <w:rPr>
          <w:rFonts w:ascii="Arial" w:hAnsi="Arial" w:cs="Arial"/>
        </w:rPr>
        <w:t xml:space="preserve">This component comprises observation systems in the sea and space providing in situ and satellite data, and ocean models. The observation networks feed and update the digital twin, </w:t>
      </w:r>
      <w:r w:rsidRPr="009214C3">
        <w:rPr>
          <w:rFonts w:ascii="Arial" w:eastAsia="Candara" w:hAnsi="Arial" w:cs="Arial"/>
        </w:rPr>
        <w:t xml:space="preserve">which in turn can inform and </w:t>
      </w:r>
      <w:proofErr w:type="spellStart"/>
      <w:r w:rsidRPr="009214C3">
        <w:rPr>
          <w:rFonts w:ascii="Arial" w:eastAsia="Candara" w:hAnsi="Arial" w:cs="Arial"/>
        </w:rPr>
        <w:t>optimise</w:t>
      </w:r>
      <w:proofErr w:type="spellEnd"/>
      <w:r w:rsidRPr="009214C3">
        <w:rPr>
          <w:rFonts w:ascii="Arial" w:eastAsia="Candara" w:hAnsi="Arial" w:cs="Arial"/>
        </w:rPr>
        <w:t xml:space="preserve"> them, thus creating a “virtuous circle”</w:t>
      </w:r>
    </w:p>
    <w:p w14:paraId="103CA4B5" w14:textId="3292E569" w:rsidR="00234249" w:rsidRPr="009214C3" w:rsidRDefault="00234249" w:rsidP="00234249">
      <w:pPr>
        <w:pStyle w:val="ListParagraph"/>
        <w:numPr>
          <w:ilvl w:val="0"/>
          <w:numId w:val="24"/>
        </w:numPr>
        <w:rPr>
          <w:rFonts w:ascii="Arial" w:hAnsi="Arial" w:cs="Arial"/>
          <w:b/>
        </w:rPr>
      </w:pPr>
      <w:r w:rsidRPr="009214C3">
        <w:rPr>
          <w:rFonts w:ascii="Arial" w:hAnsi="Arial" w:cs="Arial"/>
          <w:b/>
        </w:rPr>
        <w:t>Virtual entity (simulations of the ocean)</w:t>
      </w:r>
    </w:p>
    <w:p w14:paraId="01877924" w14:textId="77777777" w:rsidR="00234249" w:rsidRPr="009214C3" w:rsidRDefault="00234249" w:rsidP="00234249">
      <w:pPr>
        <w:ind w:left="720"/>
        <w:rPr>
          <w:rFonts w:ascii="Arial" w:eastAsia="Candara" w:hAnsi="Arial" w:cs="Arial"/>
        </w:rPr>
      </w:pPr>
      <w:r w:rsidRPr="009214C3">
        <w:rPr>
          <w:rFonts w:ascii="Arial" w:eastAsia="Candara" w:hAnsi="Arial" w:cs="Arial"/>
        </w:rPr>
        <w:t xml:space="preserve">This component entails a data infrastructure which ensures open and equitable access, interconnection between ocean observatories and integration of all available </w:t>
      </w:r>
      <w:r w:rsidRPr="009214C3">
        <w:rPr>
          <w:rFonts w:ascii="Arial" w:eastAsia="Candara" w:hAnsi="Arial" w:cs="Arial"/>
        </w:rPr>
        <w:lastRenderedPageBreak/>
        <w:t>data – i</w:t>
      </w:r>
      <w:r w:rsidRPr="009214C3">
        <w:rPr>
          <w:rFonts w:ascii="Arial" w:eastAsia="Candara" w:hAnsi="Arial" w:cs="Arial"/>
          <w:i/>
        </w:rPr>
        <w:t>n situ</w:t>
      </w:r>
      <w:r w:rsidRPr="009214C3">
        <w:rPr>
          <w:rFonts w:ascii="Arial" w:eastAsia="Candara" w:hAnsi="Arial" w:cs="Arial"/>
        </w:rPr>
        <w:t xml:space="preserve"> measurements from ships or autonomous systems at sea, satellite observations, historical data from several scientific disciplines, and data from industry or citizen science, etc. This infrastructure relies on high-performance computing capabilities, partly in the cloud, and a governance framework defining standards and protocols for data exchange. It also integrates predictive analysis and modelling tools, based on AI and machine learning, to process data and test different scenarios.</w:t>
      </w:r>
    </w:p>
    <w:p w14:paraId="453F1532" w14:textId="77777777" w:rsidR="00234249" w:rsidRPr="009214C3" w:rsidRDefault="00234249" w:rsidP="00234249">
      <w:pPr>
        <w:ind w:left="720"/>
        <w:rPr>
          <w:rFonts w:ascii="Arial" w:eastAsia="Candara" w:hAnsi="Arial" w:cs="Arial"/>
          <w:i/>
        </w:rPr>
      </w:pPr>
      <w:r w:rsidRPr="009214C3">
        <w:rPr>
          <w:rFonts w:ascii="Arial" w:eastAsia="Candara" w:hAnsi="Arial" w:cs="Arial"/>
          <w:b/>
        </w:rPr>
        <w:t>N.B.</w:t>
      </w:r>
      <w:r w:rsidRPr="009214C3">
        <w:rPr>
          <w:rFonts w:ascii="Arial" w:eastAsia="Candara" w:hAnsi="Arial" w:cs="Arial"/>
        </w:rPr>
        <w:t xml:space="preserve"> T</w:t>
      </w:r>
      <w:r w:rsidRPr="009214C3">
        <w:rPr>
          <w:rFonts w:ascii="Arial" w:eastAsia="Candara" w:hAnsi="Arial" w:cs="Arial"/>
          <w:i/>
        </w:rPr>
        <w:t xml:space="preserve">he physical </w:t>
      </w:r>
      <w:proofErr w:type="spellStart"/>
      <w:r w:rsidRPr="009214C3">
        <w:rPr>
          <w:rFonts w:ascii="Arial" w:eastAsia="Candara" w:hAnsi="Arial" w:cs="Arial"/>
          <w:i/>
        </w:rPr>
        <w:t>realisation</w:t>
      </w:r>
      <w:proofErr w:type="spellEnd"/>
      <w:r w:rsidRPr="009214C3">
        <w:rPr>
          <w:rFonts w:ascii="Arial" w:eastAsia="Candara" w:hAnsi="Arial" w:cs="Arial"/>
          <w:i/>
        </w:rPr>
        <w:t xml:space="preserve"> step in the virtual-to-physical connection of Ocean Digital Twins can be facilitated by human intervention (e.g. fisheries management, sampling strategy development, ocean governance, stakeholder engagement, designation of protected areas, cruise-planning </w:t>
      </w:r>
      <w:proofErr w:type="spellStart"/>
      <w:r w:rsidRPr="009214C3">
        <w:rPr>
          <w:rFonts w:ascii="Arial" w:eastAsia="Candara" w:hAnsi="Arial" w:cs="Arial"/>
          <w:i/>
        </w:rPr>
        <w:t>etc</w:t>
      </w:r>
      <w:proofErr w:type="spellEnd"/>
      <w:r w:rsidRPr="009214C3">
        <w:rPr>
          <w:rFonts w:ascii="Arial" w:eastAsia="Candara" w:hAnsi="Arial" w:cs="Arial"/>
          <w:i/>
        </w:rPr>
        <w:t>)</w:t>
      </w:r>
    </w:p>
    <w:p w14:paraId="111553DC" w14:textId="77777777" w:rsidR="00234249" w:rsidRPr="009214C3" w:rsidRDefault="00234249" w:rsidP="00234249">
      <w:pPr>
        <w:ind w:left="720"/>
        <w:rPr>
          <w:rFonts w:ascii="Arial" w:eastAsia="Candara" w:hAnsi="Arial" w:cs="Arial"/>
          <w:i/>
        </w:rPr>
      </w:pPr>
    </w:p>
    <w:p w14:paraId="7A3EDE15" w14:textId="77777777" w:rsidR="00234249" w:rsidRPr="009214C3" w:rsidRDefault="00234249" w:rsidP="00234249">
      <w:pPr>
        <w:rPr>
          <w:rFonts w:ascii="Arial" w:hAnsi="Arial" w:cs="Arial"/>
          <w:highlight w:val="green"/>
        </w:rPr>
      </w:pPr>
      <w:r w:rsidRPr="009214C3">
        <w:rPr>
          <w:rFonts w:ascii="Arial" w:hAnsi="Arial" w:cs="Arial"/>
          <w:noProof/>
          <w:highlight w:val="green"/>
        </w:rPr>
        <w:drawing>
          <wp:inline distT="114300" distB="114300" distL="114300" distR="114300" wp14:anchorId="7F94B781" wp14:editId="71B59577">
            <wp:extent cx="5943600" cy="3784600"/>
            <wp:effectExtent l="0" t="0" r="0" b="0"/>
            <wp:docPr id="483355929" name="image5.jpg" descr="A diagram of a physical entity&#10;&#10;AI-generated content may be incorrect."/>
            <wp:cNvGraphicFramePr/>
            <a:graphic xmlns:a="http://schemas.openxmlformats.org/drawingml/2006/main">
              <a:graphicData uri="http://schemas.openxmlformats.org/drawingml/2006/picture">
                <pic:pic xmlns:pic="http://schemas.openxmlformats.org/drawingml/2006/picture">
                  <pic:nvPicPr>
                    <pic:cNvPr id="483355929" name="image5.jpg" descr="A diagram of a physical entity&#10;&#10;AI-generated content may be incorrect."/>
                    <pic:cNvPicPr preferRelativeResize="0"/>
                  </pic:nvPicPr>
                  <pic:blipFill>
                    <a:blip r:embed="rId21"/>
                    <a:srcRect/>
                    <a:stretch>
                      <a:fillRect/>
                    </a:stretch>
                  </pic:blipFill>
                  <pic:spPr>
                    <a:xfrm>
                      <a:off x="0" y="0"/>
                      <a:ext cx="5943600" cy="3784600"/>
                    </a:xfrm>
                    <a:prstGeom prst="rect">
                      <a:avLst/>
                    </a:prstGeom>
                    <a:ln/>
                  </pic:spPr>
                </pic:pic>
              </a:graphicData>
            </a:graphic>
          </wp:inline>
        </w:drawing>
      </w:r>
    </w:p>
    <w:p w14:paraId="58DAD08D" w14:textId="77777777" w:rsidR="00234249" w:rsidRPr="009214C3" w:rsidRDefault="00234249" w:rsidP="00234249">
      <w:pPr>
        <w:rPr>
          <w:rFonts w:ascii="Arial" w:hAnsi="Arial" w:cs="Arial"/>
          <w:highlight w:val="green"/>
        </w:rPr>
      </w:pPr>
      <w:r w:rsidRPr="009214C3">
        <w:rPr>
          <w:rFonts w:ascii="Arial" w:eastAsia="Arial" w:hAnsi="Arial" w:cs="Arial"/>
          <w:color w:val="333333"/>
          <w:shd w:val="clear" w:color="auto" w:fill="DFF3FB"/>
        </w:rPr>
        <w:t>Illustration on the components and interactions of a Digital Twin Ocean. (Christoph Kersten/GEOMAR)</w:t>
      </w:r>
    </w:p>
    <w:p w14:paraId="5D7F940D" w14:textId="77777777" w:rsidR="00234249" w:rsidRPr="009214C3" w:rsidRDefault="00234249" w:rsidP="00234249">
      <w:pPr>
        <w:numPr>
          <w:ilvl w:val="0"/>
          <w:numId w:val="23"/>
        </w:numPr>
        <w:rPr>
          <w:rFonts w:ascii="Arial" w:hAnsi="Arial" w:cs="Arial"/>
          <w:b/>
        </w:rPr>
      </w:pPr>
      <w:r w:rsidRPr="009214C3">
        <w:rPr>
          <w:rFonts w:ascii="Arial" w:hAnsi="Arial" w:cs="Arial"/>
          <w:b/>
        </w:rPr>
        <w:t xml:space="preserve">A </w:t>
      </w:r>
      <w:proofErr w:type="gramStart"/>
      <w:r w:rsidRPr="009214C3">
        <w:rPr>
          <w:rFonts w:ascii="Arial" w:hAnsi="Arial" w:cs="Arial"/>
          <w:b/>
        </w:rPr>
        <w:t>User  interface</w:t>
      </w:r>
      <w:proofErr w:type="gramEnd"/>
    </w:p>
    <w:p w14:paraId="025FA6F8" w14:textId="77777777" w:rsidR="00234249" w:rsidRPr="009214C3" w:rsidRDefault="00234249" w:rsidP="00234249">
      <w:pPr>
        <w:rPr>
          <w:rFonts w:ascii="Arial" w:eastAsia="Candara" w:hAnsi="Arial" w:cs="Arial"/>
        </w:rPr>
      </w:pPr>
      <w:r w:rsidRPr="009214C3">
        <w:rPr>
          <w:rFonts w:ascii="Arial" w:eastAsia="Candara" w:hAnsi="Arial" w:cs="Arial"/>
        </w:rPr>
        <w:t xml:space="preserve">This component allows users to view, interact with and </w:t>
      </w:r>
      <w:proofErr w:type="spellStart"/>
      <w:r w:rsidRPr="009214C3">
        <w:rPr>
          <w:rFonts w:ascii="Arial" w:eastAsia="Candara" w:hAnsi="Arial" w:cs="Arial"/>
        </w:rPr>
        <w:t>customise</w:t>
      </w:r>
      <w:proofErr w:type="spellEnd"/>
      <w:r w:rsidRPr="009214C3">
        <w:rPr>
          <w:rFonts w:ascii="Arial" w:eastAsia="Candara" w:hAnsi="Arial" w:cs="Arial"/>
        </w:rPr>
        <w:t xml:space="preserve"> the data and models according to their requirements</w:t>
      </w:r>
    </w:p>
    <w:p w14:paraId="2A952F51" w14:textId="77777777" w:rsidR="00234249" w:rsidRPr="009214C3" w:rsidRDefault="00234249" w:rsidP="00234249">
      <w:pPr>
        <w:rPr>
          <w:rFonts w:ascii="Arial" w:eastAsia="Candara" w:hAnsi="Arial" w:cs="Arial"/>
        </w:rPr>
      </w:pPr>
      <w:r w:rsidRPr="009214C3">
        <w:rPr>
          <w:rFonts w:ascii="Arial" w:eastAsia="Candara" w:hAnsi="Arial" w:cs="Arial"/>
        </w:rPr>
        <w:t xml:space="preserve">The knowledge generated by the DTO will provide stakeholders and other citizens with an effective means and agency to better understand the ocean and make informed decisions, collectively sharing the responsibility to monitor, preserve and enhance marine and coastal habitats. Further, it will enable users and partners to answer </w:t>
      </w:r>
      <w:proofErr w:type="gramStart"/>
      <w:r w:rsidRPr="009214C3">
        <w:rPr>
          <w:rFonts w:ascii="Arial" w:eastAsia="Candara" w:hAnsi="Arial" w:cs="Arial"/>
        </w:rPr>
        <w:t>the ‘</w:t>
      </w:r>
      <w:r w:rsidRPr="009214C3">
        <w:rPr>
          <w:rFonts w:ascii="Arial" w:eastAsia="Candara" w:hAnsi="Arial" w:cs="Arial"/>
          <w:i/>
        </w:rPr>
        <w:t>What if</w:t>
      </w:r>
      <w:r w:rsidRPr="009214C3">
        <w:rPr>
          <w:rFonts w:ascii="Arial" w:eastAsia="Candara" w:hAnsi="Arial" w:cs="Arial"/>
        </w:rPr>
        <w:t>’</w:t>
      </w:r>
      <w:proofErr w:type="gramEnd"/>
      <w:r w:rsidRPr="009214C3">
        <w:rPr>
          <w:rFonts w:ascii="Arial" w:eastAsia="Candara" w:hAnsi="Arial" w:cs="Arial"/>
        </w:rPr>
        <w:t xml:space="preserve"> questions in </w:t>
      </w:r>
      <w:r w:rsidRPr="009214C3">
        <w:rPr>
          <w:rFonts w:ascii="Arial" w:eastAsia="Candara" w:hAnsi="Arial" w:cs="Arial"/>
        </w:rPr>
        <w:lastRenderedPageBreak/>
        <w:t xml:space="preserve">support of a wide range of use in the context of sustainable ocean management, while addressing key issues such as marine spatial planning and Blue Economy scenarios. </w:t>
      </w:r>
    </w:p>
    <w:p w14:paraId="38450B3F" w14:textId="77777777" w:rsidR="00234249" w:rsidRPr="009214C3" w:rsidRDefault="00234249" w:rsidP="00234249">
      <w:pPr>
        <w:rPr>
          <w:rFonts w:ascii="Arial" w:eastAsia="Candara" w:hAnsi="Arial" w:cs="Arial"/>
        </w:rPr>
      </w:pPr>
      <w:r w:rsidRPr="009214C3">
        <w:rPr>
          <w:rFonts w:ascii="Arial" w:eastAsia="Candara" w:hAnsi="Arial" w:cs="Arial"/>
        </w:rPr>
        <w:t xml:space="preserve">The specific objectives under this goal are to: </w:t>
      </w:r>
    </w:p>
    <w:p w14:paraId="4BCD520B" w14:textId="77777777" w:rsidR="00234249" w:rsidRPr="009214C3" w:rsidRDefault="00234249" w:rsidP="00234249">
      <w:pPr>
        <w:numPr>
          <w:ilvl w:val="0"/>
          <w:numId w:val="25"/>
        </w:numPr>
        <w:rPr>
          <w:rFonts w:ascii="Arial" w:eastAsia="Candara" w:hAnsi="Arial" w:cs="Arial"/>
        </w:rPr>
      </w:pPr>
      <w:r w:rsidRPr="009214C3">
        <w:rPr>
          <w:rFonts w:ascii="Arial" w:eastAsia="Candara" w:hAnsi="Arial" w:cs="Arial"/>
        </w:rPr>
        <w:t xml:space="preserve">Empower institutions and experts in the region to increase their capacities for developing and </w:t>
      </w:r>
      <w:proofErr w:type="spellStart"/>
      <w:r w:rsidRPr="009214C3">
        <w:rPr>
          <w:rFonts w:ascii="Arial" w:eastAsia="Candara" w:hAnsi="Arial" w:cs="Arial"/>
        </w:rPr>
        <w:t>operationalising</w:t>
      </w:r>
      <w:proofErr w:type="spellEnd"/>
      <w:r w:rsidRPr="009214C3">
        <w:rPr>
          <w:rFonts w:ascii="Arial" w:eastAsia="Candara" w:hAnsi="Arial" w:cs="Arial"/>
        </w:rPr>
        <w:t xml:space="preserve"> analytical algorithms for strengthened big data </w:t>
      </w:r>
      <w:proofErr w:type="gramStart"/>
      <w:r w:rsidRPr="009214C3">
        <w:rPr>
          <w:rFonts w:ascii="Arial" w:eastAsia="Candara" w:hAnsi="Arial" w:cs="Arial"/>
        </w:rPr>
        <w:t>analysis;</w:t>
      </w:r>
      <w:proofErr w:type="gramEnd"/>
    </w:p>
    <w:p w14:paraId="1ED147E4" w14:textId="77777777" w:rsidR="00234249" w:rsidRPr="009214C3" w:rsidRDefault="00234249" w:rsidP="00234249">
      <w:pPr>
        <w:numPr>
          <w:ilvl w:val="0"/>
          <w:numId w:val="25"/>
        </w:numPr>
        <w:rPr>
          <w:rFonts w:ascii="Arial" w:eastAsia="Candara" w:hAnsi="Arial" w:cs="Arial"/>
        </w:rPr>
      </w:pPr>
      <w:r w:rsidRPr="009214C3">
        <w:rPr>
          <w:rFonts w:ascii="Arial" w:eastAsia="Candara" w:hAnsi="Arial" w:cs="Arial"/>
        </w:rPr>
        <w:t>Work with NODCs to improve the storage and processing capacities of their existing infrastructure, to enable storage and management of the huge heterogeneous datasets with moderate requirements on hardware and software infrastructure</w:t>
      </w:r>
    </w:p>
    <w:p w14:paraId="5DBFABC6" w14:textId="77777777" w:rsidR="00234249" w:rsidRPr="009214C3" w:rsidRDefault="00234249" w:rsidP="00234249">
      <w:pPr>
        <w:numPr>
          <w:ilvl w:val="0"/>
          <w:numId w:val="25"/>
        </w:numPr>
        <w:rPr>
          <w:rFonts w:ascii="Arial" w:eastAsia="Candara" w:hAnsi="Arial" w:cs="Arial"/>
        </w:rPr>
      </w:pPr>
      <w:r w:rsidRPr="009214C3">
        <w:rPr>
          <w:rFonts w:ascii="Arial" w:eastAsia="Candara" w:hAnsi="Arial" w:cs="Arial"/>
        </w:rPr>
        <w:t>Develop community standards and well-designed data management plans ensuring Findable, Accessible, Interoperable and Reusable (FAIR) data.</w:t>
      </w:r>
    </w:p>
    <w:p w14:paraId="1D2DC2BE" w14:textId="77777777" w:rsidR="00234249" w:rsidRPr="009214C3" w:rsidRDefault="00234249" w:rsidP="00234249">
      <w:pPr>
        <w:numPr>
          <w:ilvl w:val="0"/>
          <w:numId w:val="25"/>
        </w:numPr>
        <w:rPr>
          <w:rFonts w:ascii="Arial" w:eastAsia="Candara" w:hAnsi="Arial" w:cs="Arial"/>
        </w:rPr>
      </w:pPr>
      <w:r w:rsidRPr="009214C3">
        <w:rPr>
          <w:rFonts w:ascii="Arial" w:eastAsia="Candara" w:hAnsi="Arial" w:cs="Arial"/>
        </w:rPr>
        <w:t>Increase collaborations between marine scientists, computer scientists, data scientists, socio-economic scientists and data managers in the form of working groups and the involvement of data scientists in the design of marine research.</w:t>
      </w:r>
    </w:p>
    <w:p w14:paraId="00ECF010" w14:textId="77777777" w:rsidR="00234249" w:rsidRPr="009214C3" w:rsidRDefault="00234249" w:rsidP="00234249">
      <w:pPr>
        <w:rPr>
          <w:rFonts w:ascii="Arial" w:eastAsia="Candara" w:hAnsi="Arial" w:cs="Arial"/>
        </w:rPr>
      </w:pPr>
      <w:r w:rsidRPr="009214C3">
        <w:rPr>
          <w:rFonts w:ascii="Arial" w:eastAsia="Candara" w:hAnsi="Arial" w:cs="Arial"/>
        </w:rPr>
        <w:t>Operational measures towards achieving Goal 3.</w:t>
      </w:r>
    </w:p>
    <w:tbl>
      <w:tblPr>
        <w:tblW w:w="11199"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6520"/>
      </w:tblGrid>
      <w:tr w:rsidR="00234249" w:rsidRPr="00234249" w14:paraId="55389816" w14:textId="77777777" w:rsidTr="00E310F7">
        <w:tc>
          <w:tcPr>
            <w:tcW w:w="4679" w:type="dxa"/>
          </w:tcPr>
          <w:p w14:paraId="1CC24B9D" w14:textId="77777777" w:rsidR="00234249" w:rsidRPr="00234249" w:rsidRDefault="00234249" w:rsidP="00E310F7">
            <w:pPr>
              <w:rPr>
                <w:rFonts w:ascii="Arial" w:hAnsi="Arial" w:cs="Arial"/>
              </w:rPr>
            </w:pPr>
            <w:r w:rsidRPr="00234249">
              <w:rPr>
                <w:rFonts w:ascii="Arial" w:hAnsi="Arial" w:cs="Arial"/>
              </w:rPr>
              <w:t>Targets</w:t>
            </w:r>
          </w:p>
        </w:tc>
        <w:tc>
          <w:tcPr>
            <w:tcW w:w="6520" w:type="dxa"/>
          </w:tcPr>
          <w:p w14:paraId="64DB898B" w14:textId="77777777" w:rsidR="00234249" w:rsidRPr="00234249" w:rsidRDefault="00234249" w:rsidP="00E310F7">
            <w:pPr>
              <w:rPr>
                <w:rFonts w:ascii="Arial" w:hAnsi="Arial" w:cs="Arial"/>
              </w:rPr>
            </w:pPr>
            <w:r w:rsidRPr="00234249">
              <w:rPr>
                <w:rFonts w:ascii="Arial" w:hAnsi="Arial" w:cs="Arial"/>
              </w:rPr>
              <w:t>Specific Indicators</w:t>
            </w:r>
          </w:p>
        </w:tc>
      </w:tr>
      <w:tr w:rsidR="00234249" w:rsidRPr="00234249" w14:paraId="14ADF350" w14:textId="77777777" w:rsidTr="00E310F7">
        <w:tc>
          <w:tcPr>
            <w:tcW w:w="4679" w:type="dxa"/>
          </w:tcPr>
          <w:p w14:paraId="71600CD4" w14:textId="7262F064" w:rsidR="00234249" w:rsidRPr="00234249" w:rsidRDefault="00234249" w:rsidP="00E310F7">
            <w:pPr>
              <w:rPr>
                <w:rFonts w:ascii="Arial" w:hAnsi="Arial" w:cs="Arial"/>
              </w:rPr>
            </w:pPr>
            <w:r w:rsidRPr="00234249">
              <w:rPr>
                <w:rFonts w:ascii="Arial" w:hAnsi="Arial" w:cs="Arial"/>
              </w:rPr>
              <w:t xml:space="preserve">Development and </w:t>
            </w:r>
            <w:proofErr w:type="spellStart"/>
            <w:r w:rsidRPr="00234249">
              <w:rPr>
                <w:rFonts w:ascii="Arial" w:hAnsi="Arial" w:cs="Arial"/>
              </w:rPr>
              <w:t>utilisation</w:t>
            </w:r>
            <w:proofErr w:type="spellEnd"/>
            <w:r w:rsidRPr="00234249">
              <w:rPr>
                <w:rFonts w:ascii="Arial" w:hAnsi="Arial" w:cs="Arial"/>
              </w:rPr>
              <w:t xml:space="preserve"> of analytical algorithms (for strengthened scalability, effectiveness, fault-tolerance, and parallelization of big data analysis)</w:t>
            </w:r>
          </w:p>
        </w:tc>
        <w:tc>
          <w:tcPr>
            <w:tcW w:w="6520" w:type="dxa"/>
          </w:tcPr>
          <w:p w14:paraId="0CD922DF" w14:textId="77777777" w:rsidR="00234249" w:rsidRPr="00234249" w:rsidRDefault="00234249" w:rsidP="00234249">
            <w:pPr>
              <w:numPr>
                <w:ilvl w:val="0"/>
                <w:numId w:val="13"/>
              </w:numPr>
              <w:spacing w:after="0" w:line="240" w:lineRule="auto"/>
              <w:rPr>
                <w:rFonts w:ascii="Arial" w:hAnsi="Arial" w:cs="Arial"/>
              </w:rPr>
            </w:pPr>
            <w:r w:rsidRPr="00234249">
              <w:rPr>
                <w:rFonts w:ascii="Arial" w:hAnsi="Arial" w:cs="Arial"/>
              </w:rPr>
              <w:t>Sets of operational algorithms developed</w:t>
            </w:r>
          </w:p>
          <w:p w14:paraId="011B7040" w14:textId="77777777" w:rsidR="00234249" w:rsidRPr="00234249" w:rsidRDefault="00234249" w:rsidP="00234249">
            <w:pPr>
              <w:numPr>
                <w:ilvl w:val="0"/>
                <w:numId w:val="13"/>
              </w:numPr>
              <w:spacing w:after="0" w:line="240" w:lineRule="auto"/>
              <w:rPr>
                <w:rFonts w:ascii="Arial" w:hAnsi="Arial" w:cs="Arial"/>
              </w:rPr>
            </w:pPr>
            <w:r w:rsidRPr="00234249">
              <w:rPr>
                <w:rFonts w:ascii="Arial" w:hAnsi="Arial" w:cs="Arial"/>
              </w:rPr>
              <w:t xml:space="preserve">Number of institutions involved in developing and testing the algorithms </w:t>
            </w:r>
          </w:p>
        </w:tc>
      </w:tr>
      <w:tr w:rsidR="00234249" w:rsidRPr="00234249" w14:paraId="5CD31788" w14:textId="77777777" w:rsidTr="00E310F7">
        <w:tc>
          <w:tcPr>
            <w:tcW w:w="4679" w:type="dxa"/>
          </w:tcPr>
          <w:p w14:paraId="705BF00B" w14:textId="77777777" w:rsidR="00234249" w:rsidRPr="00234249" w:rsidRDefault="00234249" w:rsidP="00E310F7">
            <w:pPr>
              <w:rPr>
                <w:rFonts w:ascii="Arial" w:hAnsi="Arial" w:cs="Arial"/>
              </w:rPr>
            </w:pPr>
            <w:r w:rsidRPr="00234249">
              <w:rPr>
                <w:rFonts w:ascii="Arial" w:hAnsi="Arial" w:cs="Arial"/>
              </w:rPr>
              <w:t>Develop community standards and well-designed data management plans</w:t>
            </w:r>
          </w:p>
        </w:tc>
        <w:tc>
          <w:tcPr>
            <w:tcW w:w="6520" w:type="dxa"/>
          </w:tcPr>
          <w:p w14:paraId="1214D33E" w14:textId="77777777" w:rsidR="00234249" w:rsidRPr="00234249" w:rsidRDefault="00234249" w:rsidP="00234249">
            <w:pPr>
              <w:numPr>
                <w:ilvl w:val="0"/>
                <w:numId w:val="18"/>
              </w:numPr>
              <w:spacing w:after="0" w:line="240" w:lineRule="auto"/>
              <w:rPr>
                <w:rFonts w:ascii="Arial" w:hAnsi="Arial" w:cs="Arial"/>
              </w:rPr>
            </w:pPr>
            <w:r w:rsidRPr="00234249">
              <w:rPr>
                <w:rFonts w:ascii="Arial" w:hAnsi="Arial" w:cs="Arial"/>
              </w:rPr>
              <w:t>Number of community standards developed and shared with stakeholder community groups</w:t>
            </w:r>
          </w:p>
          <w:p w14:paraId="43F8A958" w14:textId="77777777" w:rsidR="00234249" w:rsidRPr="00234249" w:rsidRDefault="00234249" w:rsidP="00234249">
            <w:pPr>
              <w:numPr>
                <w:ilvl w:val="0"/>
                <w:numId w:val="18"/>
              </w:numPr>
              <w:spacing w:after="0" w:line="240" w:lineRule="auto"/>
              <w:rPr>
                <w:rFonts w:ascii="Arial" w:hAnsi="Arial" w:cs="Arial"/>
              </w:rPr>
            </w:pPr>
            <w:r w:rsidRPr="00234249">
              <w:rPr>
                <w:rFonts w:ascii="Arial" w:hAnsi="Arial" w:cs="Arial"/>
              </w:rPr>
              <w:t>Number of community groups adopting new standards</w:t>
            </w:r>
          </w:p>
          <w:p w14:paraId="35857B2C" w14:textId="77777777" w:rsidR="00234249" w:rsidRPr="00234249" w:rsidRDefault="00234249" w:rsidP="00234249">
            <w:pPr>
              <w:numPr>
                <w:ilvl w:val="0"/>
                <w:numId w:val="18"/>
              </w:numPr>
              <w:spacing w:after="0" w:line="240" w:lineRule="auto"/>
              <w:rPr>
                <w:rFonts w:ascii="Arial" w:hAnsi="Arial" w:cs="Arial"/>
              </w:rPr>
            </w:pPr>
            <w:r w:rsidRPr="00234249">
              <w:rPr>
                <w:rFonts w:ascii="Arial" w:hAnsi="Arial" w:cs="Arial"/>
              </w:rPr>
              <w:t>Number of data management plans developed</w:t>
            </w:r>
          </w:p>
        </w:tc>
      </w:tr>
      <w:tr w:rsidR="00234249" w:rsidRPr="00234249" w14:paraId="70DEAE34" w14:textId="77777777" w:rsidTr="00E310F7">
        <w:tc>
          <w:tcPr>
            <w:tcW w:w="4679" w:type="dxa"/>
          </w:tcPr>
          <w:p w14:paraId="293AA05D" w14:textId="77777777" w:rsidR="00234249" w:rsidRPr="00234249" w:rsidRDefault="00234249" w:rsidP="00E310F7">
            <w:pPr>
              <w:rPr>
                <w:rFonts w:ascii="Arial" w:hAnsi="Arial" w:cs="Arial"/>
                <w:highlight w:val="yellow"/>
              </w:rPr>
            </w:pPr>
            <w:r w:rsidRPr="00234249">
              <w:rPr>
                <w:rFonts w:ascii="Arial" w:hAnsi="Arial" w:cs="Arial"/>
              </w:rPr>
              <w:t>Enhanced collaborations between marine scientists, computer scientists, data scientists, socio-economic scientists and data managers in the form of working groups and the involvement of data scientists in the design of marine research.</w:t>
            </w:r>
          </w:p>
        </w:tc>
        <w:tc>
          <w:tcPr>
            <w:tcW w:w="6520" w:type="dxa"/>
          </w:tcPr>
          <w:p w14:paraId="4926CF19" w14:textId="77777777" w:rsidR="00234249" w:rsidRPr="00234249" w:rsidRDefault="00234249" w:rsidP="00234249">
            <w:pPr>
              <w:numPr>
                <w:ilvl w:val="0"/>
                <w:numId w:val="26"/>
              </w:numPr>
              <w:spacing w:after="0" w:line="240" w:lineRule="auto"/>
              <w:rPr>
                <w:rFonts w:ascii="Arial" w:hAnsi="Arial" w:cs="Arial"/>
              </w:rPr>
            </w:pPr>
            <w:r w:rsidRPr="00234249">
              <w:rPr>
                <w:rFonts w:ascii="Arial" w:hAnsi="Arial" w:cs="Arial"/>
              </w:rPr>
              <w:t xml:space="preserve">Number of meetings and Sessions </w:t>
            </w:r>
            <w:proofErr w:type="spellStart"/>
            <w:r w:rsidRPr="00234249">
              <w:rPr>
                <w:rFonts w:ascii="Arial" w:hAnsi="Arial" w:cs="Arial"/>
              </w:rPr>
              <w:t>organised</w:t>
            </w:r>
            <w:proofErr w:type="spellEnd"/>
            <w:r w:rsidRPr="00234249">
              <w:rPr>
                <w:rFonts w:ascii="Arial" w:hAnsi="Arial" w:cs="Arial"/>
              </w:rPr>
              <w:t xml:space="preserve"> and held to provide common </w:t>
            </w:r>
            <w:proofErr w:type="gramStart"/>
            <w:r w:rsidRPr="00234249">
              <w:rPr>
                <w:rFonts w:ascii="Arial" w:hAnsi="Arial" w:cs="Arial"/>
              </w:rPr>
              <w:t>platform</w:t>
            </w:r>
            <w:proofErr w:type="gramEnd"/>
            <w:r w:rsidRPr="00234249">
              <w:rPr>
                <w:rFonts w:ascii="Arial" w:hAnsi="Arial" w:cs="Arial"/>
              </w:rPr>
              <w:t xml:space="preserve"> for marine scientists, computer scientists, data scientists, socio-economic scientists and data managers</w:t>
            </w:r>
          </w:p>
          <w:p w14:paraId="70E3DE93" w14:textId="77777777" w:rsidR="00234249" w:rsidRPr="00234249" w:rsidRDefault="00234249" w:rsidP="00234249">
            <w:pPr>
              <w:numPr>
                <w:ilvl w:val="0"/>
                <w:numId w:val="26"/>
              </w:numPr>
              <w:spacing w:after="0" w:line="240" w:lineRule="auto"/>
              <w:rPr>
                <w:rFonts w:ascii="Arial" w:hAnsi="Arial" w:cs="Arial"/>
              </w:rPr>
            </w:pPr>
            <w:r w:rsidRPr="00234249">
              <w:rPr>
                <w:rFonts w:ascii="Arial" w:hAnsi="Arial" w:cs="Arial"/>
              </w:rPr>
              <w:t>Number of products e.g. manuals, developed by the multi-expert groups</w:t>
            </w:r>
          </w:p>
        </w:tc>
      </w:tr>
    </w:tbl>
    <w:p w14:paraId="7556D0A2" w14:textId="77777777" w:rsidR="00234249" w:rsidRDefault="00234249" w:rsidP="00234249"/>
    <w:p w14:paraId="66E105AA" w14:textId="77777777" w:rsidR="00234249" w:rsidRPr="006E486B" w:rsidRDefault="00234249" w:rsidP="00234249">
      <w:pPr>
        <w:rPr>
          <w:rFonts w:ascii="Arial" w:hAnsi="Arial" w:cs="Arial"/>
          <w:sz w:val="28"/>
          <w:szCs w:val="28"/>
        </w:rPr>
      </w:pPr>
      <w:r w:rsidRPr="006E486B">
        <w:rPr>
          <w:rFonts w:ascii="Arial" w:hAnsi="Arial" w:cs="Arial"/>
          <w:b/>
          <w:sz w:val="28"/>
          <w:szCs w:val="28"/>
        </w:rPr>
        <w:t>ODINAFRICA Strategic Framework</w:t>
      </w:r>
    </w:p>
    <w:sdt>
      <w:sdtPr>
        <w:tag w:val="goog_rdk_48"/>
        <w:id w:val="-638884501"/>
        <w:lock w:val="contentLocked"/>
      </w:sdtPr>
      <w:sdtEndPr/>
      <w:sdtContent>
        <w:tbl>
          <w:tblPr>
            <w:tblW w:w="10680" w:type="dxa"/>
            <w:tblInd w:w="-600" w:type="dxa"/>
            <w:tblBorders>
              <w:top w:val="nil"/>
              <w:left w:val="nil"/>
              <w:bottom w:val="nil"/>
              <w:right w:val="nil"/>
              <w:insideH w:val="nil"/>
              <w:insideV w:val="nil"/>
            </w:tblBorders>
            <w:tblLayout w:type="fixed"/>
            <w:tblLook w:val="0600" w:firstRow="0" w:lastRow="0" w:firstColumn="0" w:lastColumn="0" w:noHBand="1" w:noVBand="1"/>
          </w:tblPr>
          <w:tblGrid>
            <w:gridCol w:w="3750"/>
            <w:gridCol w:w="3165"/>
            <w:gridCol w:w="3765"/>
          </w:tblGrid>
          <w:tr w:rsidR="00234249" w14:paraId="001EC986" w14:textId="77777777" w:rsidTr="00E310F7">
            <w:trPr>
              <w:trHeight w:val="795"/>
            </w:trPr>
            <w:sdt>
              <w:sdtPr>
                <w:tag w:val="goog_rdk_0"/>
                <w:id w:val="-1536430620"/>
                <w:lock w:val="contentLocked"/>
              </w:sdtPr>
              <w:sdtEndPr/>
              <w:sdtContent>
                <w:tc>
                  <w:tcPr>
                    <w:tcW w:w="10680" w:type="dxa"/>
                    <w:gridSpan w:val="3"/>
                    <w:tcBorders>
                      <w:top w:val="single" w:sz="6" w:space="0" w:color="000000"/>
                      <w:left w:val="single" w:sz="6" w:space="0" w:color="000000"/>
                      <w:bottom w:val="single" w:sz="12" w:space="0" w:color="000000"/>
                      <w:right w:val="single" w:sz="6" w:space="0" w:color="000000"/>
                    </w:tcBorders>
                    <w:shd w:val="clear" w:color="auto" w:fill="92D050"/>
                    <w:tcMar>
                      <w:top w:w="0" w:type="dxa"/>
                      <w:left w:w="40" w:type="dxa"/>
                      <w:bottom w:w="0" w:type="dxa"/>
                      <w:right w:w="40" w:type="dxa"/>
                    </w:tcMar>
                    <w:vAlign w:val="bottom"/>
                  </w:tcPr>
                  <w:p w14:paraId="61A34890" w14:textId="77777777" w:rsidR="00234249" w:rsidRDefault="00234249" w:rsidP="00E310F7">
                    <w:pPr>
                      <w:widowControl w:val="0"/>
                      <w:spacing w:after="0" w:line="276" w:lineRule="auto"/>
                      <w:jc w:val="center"/>
                      <w:rPr>
                        <w:b/>
                        <w:sz w:val="26"/>
                        <w:szCs w:val="26"/>
                      </w:rPr>
                    </w:pPr>
                    <w:r>
                      <w:rPr>
                        <w:b/>
                        <w:sz w:val="26"/>
                        <w:szCs w:val="26"/>
                      </w:rPr>
                      <w:t>Outcome: Increased access to the ocean with open and equitable access to data, information and</w:t>
                    </w:r>
                  </w:p>
                  <w:p w14:paraId="5023952D" w14:textId="77777777" w:rsidR="00234249" w:rsidRDefault="00234249" w:rsidP="00E310F7">
                    <w:pPr>
                      <w:widowControl w:val="0"/>
                      <w:spacing w:after="0" w:line="276" w:lineRule="auto"/>
                      <w:jc w:val="center"/>
                      <w:rPr>
                        <w:sz w:val="16"/>
                        <w:szCs w:val="16"/>
                      </w:rPr>
                    </w:pPr>
                    <w:r>
                      <w:rPr>
                        <w:b/>
                        <w:sz w:val="26"/>
                        <w:szCs w:val="26"/>
                      </w:rPr>
                      <w:t>technology, and innovation</w:t>
                    </w:r>
                  </w:p>
                </w:tc>
              </w:sdtContent>
            </w:sdt>
          </w:tr>
          <w:tr w:rsidR="00234249" w14:paraId="1F728FBB" w14:textId="77777777" w:rsidTr="00E310F7">
            <w:trPr>
              <w:trHeight w:val="600"/>
            </w:trPr>
            <w:sdt>
              <w:sdtPr>
                <w:tag w:val="goog_rdk_3"/>
                <w:id w:val="-1112976666"/>
                <w:lock w:val="contentLocked"/>
              </w:sdtPr>
              <w:sdtEndPr/>
              <w:sdtContent>
                <w:tc>
                  <w:tcPr>
                    <w:tcW w:w="10680" w:type="dxa"/>
                    <w:gridSpan w:val="3"/>
                    <w:vMerge w:val="restart"/>
                    <w:tcBorders>
                      <w:top w:val="single" w:sz="6" w:space="0" w:color="CCCCCC"/>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center"/>
                  </w:tcPr>
                  <w:p w14:paraId="3825DBEB" w14:textId="77777777" w:rsidR="00234249" w:rsidRDefault="00234249" w:rsidP="00E310F7">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Priority 1: Establish ODINAFRICA as the Coordinator for NODCs  (contributing nodes) of the Ocean </w:t>
                    </w:r>
                    <w:r>
                      <w:rPr>
                        <w:rFonts w:ascii="Times New Roman" w:eastAsia="Times New Roman" w:hAnsi="Times New Roman" w:cs="Times New Roman"/>
                        <w:b/>
                        <w:sz w:val="24"/>
                        <w:szCs w:val="24"/>
                      </w:rPr>
                      <w:lastRenderedPageBreak/>
                      <w:t>Data and Information System (ODIS)</w:t>
                    </w:r>
                  </w:p>
                </w:tc>
              </w:sdtContent>
            </w:sdt>
          </w:tr>
          <w:tr w:rsidR="00234249" w14:paraId="7B0B1C7E" w14:textId="77777777" w:rsidTr="00E310F7">
            <w:trPr>
              <w:trHeight w:val="309"/>
            </w:trPr>
            <w:tc>
              <w:tcPr>
                <w:tcW w:w="10680" w:type="dxa"/>
                <w:gridSpan w:val="3"/>
                <w:vMerge/>
                <w:tcBorders>
                  <w:bottom w:val="single" w:sz="12" w:space="0" w:color="000000"/>
                </w:tcBorders>
                <w:shd w:val="clear" w:color="auto" w:fill="auto"/>
                <w:tcMar>
                  <w:top w:w="100" w:type="dxa"/>
                  <w:left w:w="100" w:type="dxa"/>
                  <w:bottom w:w="100" w:type="dxa"/>
                  <w:right w:w="100" w:type="dxa"/>
                </w:tcMar>
              </w:tcPr>
              <w:p w14:paraId="0900B421" w14:textId="77777777" w:rsidR="00234249" w:rsidRDefault="009E5D55" w:rsidP="00E310F7">
                <w:pPr>
                  <w:widowControl w:val="0"/>
                  <w:spacing w:after="0" w:line="276" w:lineRule="auto"/>
                </w:pPr>
                <w:sdt>
                  <w:sdtPr>
                    <w:tag w:val="goog_rdk_6"/>
                    <w:id w:val="-611061631"/>
                    <w:lock w:val="contentLocked"/>
                  </w:sdtPr>
                  <w:sdtEndPr/>
                  <w:sdtContent/>
                </w:sdt>
              </w:p>
            </w:tc>
          </w:tr>
          <w:tr w:rsidR="00234249" w14:paraId="2B1E7973" w14:textId="77777777" w:rsidTr="00E310F7">
            <w:trPr>
              <w:trHeight w:val="2160"/>
            </w:trPr>
            <w:sdt>
              <w:sdtPr>
                <w:tag w:val="goog_rdk_9"/>
                <w:id w:val="-20712352"/>
                <w:lock w:val="contentLocked"/>
              </w:sdtPr>
              <w:sdtEndPr/>
              <w:sdtContent>
                <w:tc>
                  <w:tcPr>
                    <w:tcW w:w="3750" w:type="dxa"/>
                    <w:vMerge w:val="restart"/>
                    <w:tcBorders>
                      <w:top w:val="single" w:sz="6" w:space="0" w:color="CCCCCC"/>
                      <w:left w:val="single" w:sz="6" w:space="0" w:color="000000"/>
                      <w:bottom w:val="single" w:sz="6" w:space="0" w:color="000000"/>
                      <w:right w:val="single" w:sz="6" w:space="0" w:color="000000"/>
                    </w:tcBorders>
                    <w:shd w:val="clear" w:color="auto" w:fill="F4B083"/>
                    <w:tcMar>
                      <w:top w:w="0" w:type="dxa"/>
                      <w:left w:w="40" w:type="dxa"/>
                      <w:bottom w:w="0" w:type="dxa"/>
                      <w:right w:w="40" w:type="dxa"/>
                    </w:tcMar>
                    <w:vAlign w:val="center"/>
                  </w:tcPr>
                  <w:p w14:paraId="74510B0D" w14:textId="77777777" w:rsidR="00234249" w:rsidRDefault="00234249" w:rsidP="00E310F7">
                    <w:pPr>
                      <w:widowControl w:val="0"/>
                      <w:spacing w:after="0" w:line="276" w:lineRule="auto"/>
                      <w:jc w:val="center"/>
                    </w:pPr>
                    <w:r>
                      <w:t>Output 1: Data and information sharing platforms developed and operationalised</w:t>
                    </w:r>
                  </w:p>
                </w:tc>
              </w:sdtContent>
            </w:sdt>
            <w:sdt>
              <w:sdtPr>
                <w:tag w:val="goog_rdk_10"/>
                <w:id w:val="1665048714"/>
                <w:lock w:val="contentLocked"/>
              </w:sdtPr>
              <w:sdtEndPr/>
              <w:sdtContent>
                <w:tc>
                  <w:tcPr>
                    <w:tcW w:w="31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1E689" w14:textId="77777777" w:rsidR="00234249" w:rsidRDefault="00234249" w:rsidP="00E310F7">
                    <w:pPr>
                      <w:widowControl w:val="0"/>
                      <w:spacing w:after="0" w:line="276" w:lineRule="auto"/>
                      <w:jc w:val="center"/>
                    </w:pPr>
                    <w:r>
                      <w:t>Support the development and updating of requisite data platforms including discoverable and accessible catalogues, services/APIs, and databases, so that they are discoverable through the ODIS architecture.</w:t>
                    </w:r>
                  </w:p>
                </w:tc>
              </w:sdtContent>
            </w:sdt>
            <w:sdt>
              <w:sdtPr>
                <w:tag w:val="goog_rdk_11"/>
                <w:id w:val="1059135055"/>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95F682" w14:textId="77777777" w:rsidR="00234249" w:rsidRDefault="00234249" w:rsidP="00E310F7">
                    <w:pPr>
                      <w:widowControl w:val="0"/>
                      <w:spacing w:after="0" w:line="276" w:lineRule="auto"/>
                    </w:pPr>
                    <w:r>
                      <w:t>Develop interoperable databases of experts and institutions, marine related projects, ocean-related documents, and the Ocean observation platforms.</w:t>
                    </w:r>
                  </w:p>
                </w:tc>
              </w:sdtContent>
            </w:sdt>
          </w:tr>
          <w:tr w:rsidR="00234249" w14:paraId="47E963D2" w14:textId="77777777" w:rsidTr="00E310F7">
            <w:trPr>
              <w:trHeight w:val="135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B25E84D" w14:textId="77777777" w:rsidR="00234249" w:rsidRDefault="009E5D55" w:rsidP="00E310F7">
                <w:pPr>
                  <w:widowControl w:val="0"/>
                  <w:spacing w:after="0" w:line="276" w:lineRule="auto"/>
                </w:pPr>
                <w:sdt>
                  <w:sdtPr>
                    <w:tag w:val="goog_rdk_12"/>
                    <w:id w:val="280311908"/>
                    <w:lock w:val="contentLocked"/>
                  </w:sdtPr>
                  <w:sdtEndPr/>
                  <w:sdtContent/>
                </w:sdt>
              </w:p>
            </w:tc>
            <w:tc>
              <w:tcPr>
                <w:tcW w:w="31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84D9C4E" w14:textId="77777777" w:rsidR="00234249" w:rsidRDefault="009E5D55" w:rsidP="00E310F7">
                <w:pPr>
                  <w:widowControl w:val="0"/>
                  <w:spacing w:after="0" w:line="276" w:lineRule="auto"/>
                </w:pPr>
                <w:sdt>
                  <w:sdtPr>
                    <w:tag w:val="goog_rdk_13"/>
                    <w:id w:val="-1379392010"/>
                    <w:lock w:val="contentLocked"/>
                  </w:sdtPr>
                  <w:sdtEndPr/>
                  <w:sdtContent/>
                </w:sdt>
              </w:p>
            </w:tc>
            <w:sdt>
              <w:sdtPr>
                <w:tag w:val="goog_rdk_14"/>
                <w:id w:val="-1519542991"/>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721702" w14:textId="77777777" w:rsidR="00234249" w:rsidRDefault="00234249" w:rsidP="00E310F7">
                    <w:pPr>
                      <w:widowControl w:val="0"/>
                      <w:spacing w:after="0" w:line="276" w:lineRule="auto"/>
                    </w:pPr>
                    <w:r>
                      <w:t>Support NODCs and other institutions in the development and updating of requisite data platforms including discoverable and accessible catalogues, services/APIs, and databases, so that they are discoverable through ODIS.</w:t>
                    </w:r>
                  </w:p>
                </w:tc>
              </w:sdtContent>
            </w:sdt>
          </w:tr>
          <w:tr w:rsidR="00234249" w14:paraId="144A6F97" w14:textId="77777777" w:rsidTr="00E310F7">
            <w:trPr>
              <w:trHeight w:val="555"/>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FA73CB0" w14:textId="77777777" w:rsidR="00234249" w:rsidRDefault="009E5D55" w:rsidP="00E310F7">
                <w:pPr>
                  <w:widowControl w:val="0"/>
                  <w:spacing w:after="0" w:line="276" w:lineRule="auto"/>
                </w:pPr>
                <w:sdt>
                  <w:sdtPr>
                    <w:tag w:val="goog_rdk_15"/>
                    <w:id w:val="-932205252"/>
                    <w:lock w:val="contentLocked"/>
                  </w:sdtPr>
                  <w:sdtEndPr/>
                  <w:sdtContent/>
                </w:sdt>
              </w:p>
            </w:tc>
            <w:sdt>
              <w:sdtPr>
                <w:tag w:val="goog_rdk_16"/>
                <w:id w:val="756476383"/>
                <w:lock w:val="contentLocked"/>
              </w:sdtPr>
              <w:sdtEndPr/>
              <w:sdtContent>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01E21" w14:textId="77777777" w:rsidR="00234249" w:rsidRDefault="00234249" w:rsidP="00E310F7">
                    <w:pPr>
                      <w:widowControl w:val="0"/>
                      <w:spacing w:after="0" w:line="276" w:lineRule="auto"/>
                      <w:jc w:val="center"/>
                    </w:pPr>
                    <w:r>
                      <w:t>Reactivate the African Ocean Biodiversity Information System (OBIS) nodes</w:t>
                    </w:r>
                  </w:p>
                </w:tc>
              </w:sdtContent>
            </w:sdt>
            <w:sdt>
              <w:sdtPr>
                <w:tag w:val="goog_rdk_17"/>
                <w:id w:val="1890297760"/>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0AAF0" w14:textId="77777777" w:rsidR="00234249" w:rsidRDefault="00234249" w:rsidP="00E310F7">
                    <w:pPr>
                      <w:widowControl w:val="0"/>
                      <w:spacing w:after="0" w:line="276" w:lineRule="auto"/>
                    </w:pPr>
                    <w:r>
                      <w:t>Reactivate the African Ocean Biodiversity Information System (OBIS) nodes</w:t>
                    </w:r>
                  </w:p>
                </w:tc>
              </w:sdtContent>
            </w:sdt>
          </w:tr>
          <w:tr w:rsidR="00234249" w14:paraId="7F903AE0" w14:textId="77777777" w:rsidTr="00E310F7">
            <w:trPr>
              <w:trHeight w:val="162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6A7A264" w14:textId="77777777" w:rsidR="00234249" w:rsidRDefault="009E5D55" w:rsidP="00E310F7">
                <w:pPr>
                  <w:widowControl w:val="0"/>
                  <w:spacing w:after="0" w:line="276" w:lineRule="auto"/>
                </w:pPr>
                <w:sdt>
                  <w:sdtPr>
                    <w:tag w:val="goog_rdk_18"/>
                    <w:id w:val="14435070"/>
                    <w:lock w:val="contentLocked"/>
                  </w:sdtPr>
                  <w:sdtEndPr/>
                  <w:sdtContent/>
                </w:sdt>
              </w:p>
            </w:tc>
            <w:sdt>
              <w:sdtPr>
                <w:tag w:val="goog_rdk_19"/>
                <w:id w:val="1268891361"/>
                <w:lock w:val="contentLocked"/>
              </w:sdtPr>
              <w:sdtEndPr/>
              <w:sdtContent>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D8216" w14:textId="77777777" w:rsidR="00234249" w:rsidRDefault="00234249" w:rsidP="00E310F7">
                    <w:pPr>
                      <w:widowControl w:val="0"/>
                      <w:spacing w:after="0" w:line="276" w:lineRule="auto"/>
                      <w:jc w:val="center"/>
                    </w:pPr>
                    <w:r>
                      <w:t>Develop the African Coastal and Marine Atlases (ACMA) and incorporate the mapping of corals, mangroves, natural resources, marine protected areas, waste dumping, dredging and other vital ecosystems and processes.</w:t>
                    </w:r>
                  </w:p>
                </w:tc>
              </w:sdtContent>
            </w:sdt>
            <w:sdt>
              <w:sdtPr>
                <w:tag w:val="goog_rdk_20"/>
                <w:id w:val="835644710"/>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4462D3" w14:textId="77777777" w:rsidR="00234249" w:rsidRDefault="00234249" w:rsidP="00E310F7">
                    <w:pPr>
                      <w:widowControl w:val="0"/>
                      <w:spacing w:after="0" w:line="276" w:lineRule="auto"/>
                    </w:pPr>
                    <w:r>
                      <w:t>Operationalise the African Coastal and Marine Atlases (ACMA), incorporating the mapping of corals, mangroves, natural resources, marine protected areas, waste dumping, dredging and other vital ecosystems and processes along Africa’s coastline.</w:t>
                    </w:r>
                  </w:p>
                </w:tc>
              </w:sdtContent>
            </w:sdt>
          </w:tr>
          <w:tr w:rsidR="00234249" w14:paraId="4590CA81" w14:textId="77777777" w:rsidTr="00E310F7">
            <w:trPr>
              <w:trHeight w:val="1095"/>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B2F97BD" w14:textId="77777777" w:rsidR="00234249" w:rsidRDefault="009E5D55" w:rsidP="00E310F7">
                <w:pPr>
                  <w:widowControl w:val="0"/>
                  <w:spacing w:after="0" w:line="276" w:lineRule="auto"/>
                </w:pPr>
                <w:sdt>
                  <w:sdtPr>
                    <w:tag w:val="goog_rdk_21"/>
                    <w:id w:val="1065617771"/>
                    <w:lock w:val="contentLocked"/>
                  </w:sdtPr>
                  <w:sdtEndPr/>
                  <w:sdtContent/>
                </w:sdt>
              </w:p>
            </w:tc>
            <w:sdt>
              <w:sdtPr>
                <w:tag w:val="goog_rdk_22"/>
                <w:id w:val="-1657761189"/>
                <w:lock w:val="contentLocked"/>
              </w:sdtPr>
              <w:sdtEndPr/>
              <w:sdtContent>
                <w:tc>
                  <w:tcPr>
                    <w:tcW w:w="3165"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14:paraId="4BDD0AF2" w14:textId="77777777" w:rsidR="00234249" w:rsidRDefault="00234249" w:rsidP="00E310F7">
                    <w:pPr>
                      <w:widowControl w:val="0"/>
                      <w:spacing w:after="0" w:line="276" w:lineRule="auto"/>
                      <w:jc w:val="center"/>
                    </w:pPr>
                    <w:r>
                      <w:t>Facilitate access to, and exchange of ocean data while exploring opportunities for collaboration with other networks and private sector to facilitate the collection and exchange of data</w:t>
                    </w:r>
                  </w:p>
                </w:tc>
              </w:sdtContent>
            </w:sdt>
            <w:sdt>
              <w:sdtPr>
                <w:tag w:val="goog_rdk_23"/>
                <w:id w:val="259180981"/>
                <w:lock w:val="contentLocked"/>
              </w:sdtPr>
              <w:sdtEndPr/>
              <w:sdtContent>
                <w:tc>
                  <w:tcPr>
                    <w:tcW w:w="3765"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14:paraId="79F9C538" w14:textId="77777777" w:rsidR="00234249" w:rsidRDefault="00234249" w:rsidP="00E310F7">
                    <w:pPr>
                      <w:widowControl w:val="0"/>
                      <w:spacing w:after="0" w:line="276" w:lineRule="auto"/>
                      <w:rPr>
                        <w:sz w:val="24"/>
                        <w:szCs w:val="24"/>
                      </w:rPr>
                    </w:pPr>
                    <w:r>
                      <w:t xml:space="preserve">Initiate partnerships to facilitate access and exchange of ocean data with other key networks </w:t>
                    </w:r>
                    <w:r>
                      <w:rPr>
                        <w:sz w:val="24"/>
                        <w:szCs w:val="24"/>
                      </w:rPr>
                      <w:t>and private sector</w:t>
                    </w:r>
                  </w:p>
                  <w:p w14:paraId="7E0FF757" w14:textId="77777777" w:rsidR="00234249" w:rsidRDefault="00234249" w:rsidP="00E310F7">
                    <w:pPr>
                      <w:widowControl w:val="0"/>
                      <w:spacing w:after="0" w:line="276" w:lineRule="auto"/>
                      <w:rPr>
                        <w:sz w:val="24"/>
                        <w:szCs w:val="24"/>
                      </w:rPr>
                    </w:pPr>
                    <w:r>
                      <w:rPr>
                        <w:sz w:val="24"/>
                        <w:szCs w:val="24"/>
                      </w:rPr>
                      <w:t>Facilitate availability of ocean data and information to inform policy formulation and other national and regional processes</w:t>
                    </w:r>
                  </w:p>
                </w:tc>
              </w:sdtContent>
            </w:sdt>
          </w:tr>
          <w:tr w:rsidR="00234249" w14:paraId="742735F6" w14:textId="77777777" w:rsidTr="00E310F7">
            <w:trPr>
              <w:trHeight w:val="600"/>
            </w:trPr>
            <w:sdt>
              <w:sdtPr>
                <w:tag w:val="goog_rdk_24"/>
                <w:id w:val="-1893340644"/>
                <w:lock w:val="contentLocked"/>
              </w:sdtPr>
              <w:sdtEndPr/>
              <w:sdtContent>
                <w:tc>
                  <w:tcPr>
                    <w:tcW w:w="10680" w:type="dxa"/>
                    <w:gridSpan w:val="3"/>
                    <w:vMerge w:val="restart"/>
                    <w:tcBorders>
                      <w:top w:val="single" w:sz="6" w:space="0" w:color="CCCCCC"/>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center"/>
                  </w:tcPr>
                  <w:p w14:paraId="5EB5811E" w14:textId="77777777" w:rsidR="00234249" w:rsidRDefault="00234249" w:rsidP="00E310F7">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Priority Area 2: Ensure capacity development for safe and efficient ocean data gathering, quality </w:t>
                    </w:r>
                    <w:r>
                      <w:rPr>
                        <w:rFonts w:ascii="Times New Roman" w:eastAsia="Times New Roman" w:hAnsi="Times New Roman" w:cs="Times New Roman"/>
                        <w:b/>
                        <w:sz w:val="24"/>
                        <w:szCs w:val="24"/>
                      </w:rPr>
                      <w:lastRenderedPageBreak/>
                      <w:t>control, processing, summarization, dissemination, and preservation of data generated by national and international agencies</w:t>
                    </w:r>
                  </w:p>
                </w:tc>
              </w:sdtContent>
            </w:sdt>
          </w:tr>
          <w:tr w:rsidR="00234249" w14:paraId="0F208505" w14:textId="77777777" w:rsidTr="00E310F7">
            <w:trPr>
              <w:trHeight w:val="309"/>
            </w:trPr>
            <w:tc>
              <w:tcPr>
                <w:tcW w:w="10680" w:type="dxa"/>
                <w:gridSpan w:val="3"/>
                <w:vMerge/>
                <w:tcBorders>
                  <w:bottom w:val="single" w:sz="12" w:space="0" w:color="000000"/>
                </w:tcBorders>
                <w:shd w:val="clear" w:color="auto" w:fill="auto"/>
                <w:tcMar>
                  <w:top w:w="100" w:type="dxa"/>
                  <w:left w:w="100" w:type="dxa"/>
                  <w:bottom w:w="100" w:type="dxa"/>
                  <w:right w:w="100" w:type="dxa"/>
                </w:tcMar>
              </w:tcPr>
              <w:p w14:paraId="1F4E04F2" w14:textId="77777777" w:rsidR="00234249" w:rsidRDefault="009E5D55" w:rsidP="00E310F7">
                <w:pPr>
                  <w:widowControl w:val="0"/>
                  <w:spacing w:after="0" w:line="276" w:lineRule="auto"/>
                </w:pPr>
                <w:sdt>
                  <w:sdtPr>
                    <w:tag w:val="goog_rdk_27"/>
                    <w:id w:val="-1615971270"/>
                    <w:lock w:val="contentLocked"/>
                  </w:sdtPr>
                  <w:sdtEndPr/>
                  <w:sdtContent/>
                </w:sdt>
              </w:p>
            </w:tc>
          </w:tr>
          <w:tr w:rsidR="00234249" w14:paraId="5E63CF67" w14:textId="77777777" w:rsidTr="00E310F7">
            <w:trPr>
              <w:trHeight w:val="1440"/>
            </w:trPr>
            <w:sdt>
              <w:sdtPr>
                <w:tag w:val="goog_rdk_30"/>
                <w:id w:val="-958716207"/>
                <w:lock w:val="contentLocked"/>
              </w:sdtPr>
              <w:sdtEndPr/>
              <w:sdtContent>
                <w:tc>
                  <w:tcPr>
                    <w:tcW w:w="3750" w:type="dxa"/>
                    <w:vMerge w:val="restart"/>
                    <w:tcBorders>
                      <w:top w:val="single" w:sz="6" w:space="0" w:color="CCCCCC"/>
                      <w:left w:val="single" w:sz="6" w:space="0" w:color="000000"/>
                      <w:bottom w:val="single" w:sz="6" w:space="0" w:color="000000"/>
                      <w:right w:val="single" w:sz="6" w:space="0" w:color="000000"/>
                    </w:tcBorders>
                    <w:shd w:val="clear" w:color="auto" w:fill="F4B083"/>
                    <w:tcMar>
                      <w:top w:w="0" w:type="dxa"/>
                      <w:left w:w="40" w:type="dxa"/>
                      <w:bottom w:w="0" w:type="dxa"/>
                      <w:right w:w="40" w:type="dxa"/>
                    </w:tcMar>
                    <w:vAlign w:val="center"/>
                  </w:tcPr>
                  <w:p w14:paraId="6D9BC0C5" w14:textId="77777777" w:rsidR="00234249" w:rsidRDefault="00234249" w:rsidP="00E310F7">
                    <w:pPr>
                      <w:widowControl w:val="0"/>
                      <w:spacing w:after="0" w:line="276" w:lineRule="auto"/>
                      <w:jc w:val="center"/>
                    </w:pPr>
                    <w:r>
                      <w:t>Output 2: Capacity of stakeholders (Including NODCs, Marine-Affiliated Institutions and Experts) Enhanced for efficient ocean data gathering, quality control, processing, summarization, dissemination, and preservation of data</w:t>
                    </w:r>
                  </w:p>
                </w:tc>
              </w:sdtContent>
            </w:sdt>
            <w:sdt>
              <w:sdtPr>
                <w:tag w:val="goog_rdk_31"/>
                <w:id w:val="2069918451"/>
                <w:lock w:val="contentLocked"/>
              </w:sdtPr>
              <w:sdtEndPr/>
              <w:sdtContent>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F2900" w14:textId="77777777" w:rsidR="00234249" w:rsidRDefault="00234249" w:rsidP="00E310F7">
                    <w:pPr>
                      <w:widowControl w:val="0"/>
                      <w:spacing w:after="0" w:line="276" w:lineRule="auto"/>
                    </w:pPr>
                    <w:r>
                      <w:t>Reactivate the ODINAFRICA network of NODCs to support the regional development of OIH</w:t>
                    </w:r>
                  </w:p>
                </w:tc>
              </w:sdtContent>
            </w:sdt>
            <w:sdt>
              <w:sdtPr>
                <w:tag w:val="goog_rdk_32"/>
                <w:id w:val="689722302"/>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1499FA" w14:textId="77777777" w:rsidR="00234249" w:rsidRDefault="00234249" w:rsidP="00E310F7">
                    <w:pPr>
                      <w:widowControl w:val="0"/>
                      <w:spacing w:after="0" w:line="276" w:lineRule="auto"/>
                    </w:pPr>
                    <w:r>
                      <w:t>Reactivate the ODINAFRICA network of NODCs</w:t>
                    </w:r>
                  </w:p>
                </w:tc>
              </w:sdtContent>
            </w:sdt>
          </w:tr>
          <w:tr w:rsidR="00234249" w14:paraId="124FF015" w14:textId="77777777" w:rsidTr="00E310F7">
            <w:trPr>
              <w:trHeight w:val="108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6189C7A" w14:textId="77777777" w:rsidR="00234249" w:rsidRDefault="009E5D55" w:rsidP="00E310F7">
                <w:pPr>
                  <w:widowControl w:val="0"/>
                  <w:spacing w:after="0" w:line="276" w:lineRule="auto"/>
                </w:pPr>
                <w:sdt>
                  <w:sdtPr>
                    <w:tag w:val="goog_rdk_33"/>
                    <w:id w:val="-200873034"/>
                    <w:lock w:val="contentLocked"/>
                  </w:sdtPr>
                  <w:sdtEndPr/>
                  <w:sdtContent/>
                </w:sdt>
              </w:p>
            </w:tc>
            <w:sdt>
              <w:sdtPr>
                <w:tag w:val="goog_rdk_34"/>
                <w:id w:val="189724308"/>
                <w:lock w:val="contentLocked"/>
              </w:sdtPr>
              <w:sdtEndPr/>
              <w:sdtContent>
                <w:tc>
                  <w:tcPr>
                    <w:tcW w:w="31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37CA09" w14:textId="77777777" w:rsidR="00234249" w:rsidRDefault="00234249" w:rsidP="00E310F7">
                    <w:pPr>
                      <w:widowControl w:val="0"/>
                      <w:spacing w:after="0" w:line="276" w:lineRule="auto"/>
                      <w:jc w:val="center"/>
                    </w:pPr>
                    <w:r>
                      <w:t>Conduct and promote trainings on data management (including capacity building in configuring metadata, services, and sharing of ocean datasets) among different stakeholder groups</w:t>
                    </w:r>
                  </w:p>
                </w:tc>
              </w:sdtContent>
            </w:sdt>
            <w:sdt>
              <w:sdtPr>
                <w:tag w:val="goog_rdk_35"/>
                <w:id w:val="-107514809"/>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EB3AF" w14:textId="77777777" w:rsidR="00234249" w:rsidRDefault="00234249" w:rsidP="00E310F7">
                    <w:pPr>
                      <w:widowControl w:val="0"/>
                      <w:spacing w:after="0" w:line="276" w:lineRule="auto"/>
                    </w:pPr>
                    <w:r>
                      <w:t>Conduct trainings on data management (including  configuring metadata, services, and sharing of ocean datasets)</w:t>
                    </w:r>
                  </w:p>
                </w:tc>
              </w:sdtContent>
            </w:sdt>
          </w:tr>
          <w:tr w:rsidR="00234249" w14:paraId="1F9F31C2" w14:textId="77777777" w:rsidTr="00E310F7">
            <w:trPr>
              <w:trHeight w:val="108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FBA0F40" w14:textId="77777777" w:rsidR="00234249" w:rsidRDefault="009E5D55" w:rsidP="00E310F7">
                <w:pPr>
                  <w:widowControl w:val="0"/>
                  <w:spacing w:after="0" w:line="276" w:lineRule="auto"/>
                </w:pPr>
                <w:sdt>
                  <w:sdtPr>
                    <w:tag w:val="goog_rdk_36"/>
                    <w:id w:val="826791058"/>
                    <w:lock w:val="contentLocked"/>
                  </w:sdtPr>
                  <w:sdtEndPr/>
                  <w:sdtContent/>
                </w:sdt>
              </w:p>
            </w:tc>
            <w:tc>
              <w:tcPr>
                <w:tcW w:w="31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FE7D7E0" w14:textId="77777777" w:rsidR="00234249" w:rsidRDefault="009E5D55" w:rsidP="00E310F7">
                <w:pPr>
                  <w:widowControl w:val="0"/>
                  <w:spacing w:after="0" w:line="276" w:lineRule="auto"/>
                </w:pPr>
                <w:sdt>
                  <w:sdtPr>
                    <w:tag w:val="goog_rdk_37"/>
                    <w:id w:val="1374505868"/>
                    <w:lock w:val="contentLocked"/>
                  </w:sdtPr>
                  <w:sdtEndPr/>
                  <w:sdtContent/>
                </w:sdt>
              </w:p>
            </w:tc>
            <w:sdt>
              <w:sdtPr>
                <w:tag w:val="goog_rdk_38"/>
                <w:id w:val="-1769081333"/>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18D1C" w14:textId="77777777" w:rsidR="00234249" w:rsidRDefault="00234249" w:rsidP="00E310F7">
                    <w:pPr>
                      <w:widowControl w:val="0"/>
                      <w:spacing w:after="0" w:line="276" w:lineRule="auto"/>
                    </w:pPr>
                    <w:r>
                      <w:t>Strengthen configuration, including coordination mechanisms, of NODCs to gather more data and to provide services to data user communities</w:t>
                    </w:r>
                  </w:p>
                </w:tc>
              </w:sdtContent>
            </w:sdt>
          </w:tr>
          <w:tr w:rsidR="00234249" w14:paraId="4887A551" w14:textId="77777777" w:rsidTr="00E310F7">
            <w:trPr>
              <w:trHeight w:val="108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9449700" w14:textId="77777777" w:rsidR="00234249" w:rsidRDefault="009E5D55" w:rsidP="00E310F7">
                <w:pPr>
                  <w:widowControl w:val="0"/>
                  <w:spacing w:after="0" w:line="276" w:lineRule="auto"/>
                </w:pPr>
                <w:sdt>
                  <w:sdtPr>
                    <w:tag w:val="goog_rdk_39"/>
                    <w:id w:val="2033917268"/>
                    <w:lock w:val="contentLocked"/>
                  </w:sdtPr>
                  <w:sdtEndPr/>
                  <w:sdtContent/>
                </w:sdt>
              </w:p>
            </w:tc>
            <w:tc>
              <w:tcPr>
                <w:tcW w:w="316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761A555" w14:textId="77777777" w:rsidR="00234249" w:rsidRDefault="009E5D55" w:rsidP="00E310F7">
                <w:pPr>
                  <w:widowControl w:val="0"/>
                  <w:spacing w:after="0" w:line="276" w:lineRule="auto"/>
                </w:pPr>
                <w:sdt>
                  <w:sdtPr>
                    <w:tag w:val="goog_rdk_40"/>
                    <w:id w:val="2069996798"/>
                    <w:lock w:val="contentLocked"/>
                  </w:sdtPr>
                  <w:sdtEndPr/>
                  <w:sdtContent/>
                </w:sdt>
              </w:p>
            </w:tc>
            <w:sdt>
              <w:sdtPr>
                <w:tag w:val="goog_rdk_41"/>
                <w:id w:val="218330924"/>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10688D" w14:textId="77777777" w:rsidR="00234249" w:rsidRDefault="00234249" w:rsidP="00E310F7">
                    <w:pPr>
                      <w:widowControl w:val="0"/>
                      <w:spacing w:after="0" w:line="276" w:lineRule="auto"/>
                    </w:pPr>
                    <w:r>
                      <w:t>Develop and diffuse detailed guidelines outlining standards and recommended architecture for different national data catalogues.</w:t>
                    </w:r>
                  </w:p>
                </w:tc>
              </w:sdtContent>
            </w:sdt>
          </w:tr>
          <w:tr w:rsidR="00234249" w14:paraId="19380146" w14:textId="77777777" w:rsidTr="00E310F7">
            <w:trPr>
              <w:trHeight w:val="135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6DDE1D4" w14:textId="77777777" w:rsidR="00234249" w:rsidRDefault="009E5D55" w:rsidP="00E310F7">
                <w:pPr>
                  <w:widowControl w:val="0"/>
                  <w:spacing w:after="0" w:line="276" w:lineRule="auto"/>
                </w:pPr>
                <w:sdt>
                  <w:sdtPr>
                    <w:tag w:val="goog_rdk_42"/>
                    <w:id w:val="1088432589"/>
                    <w:lock w:val="contentLocked"/>
                  </w:sdtPr>
                  <w:sdtEndPr/>
                  <w:sdtContent/>
                </w:sdt>
              </w:p>
            </w:tc>
            <w:sdt>
              <w:sdtPr>
                <w:tag w:val="goog_rdk_43"/>
                <w:id w:val="-252205432"/>
                <w:lock w:val="contentLocked"/>
              </w:sdtPr>
              <w:sdtEndPr/>
              <w:sdtContent>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2D4DD8" w14:textId="77777777" w:rsidR="00234249" w:rsidRDefault="00234249" w:rsidP="00E310F7">
                    <w:pPr>
                      <w:widowControl w:val="0"/>
                      <w:spacing w:after="0" w:line="276" w:lineRule="auto"/>
                      <w:jc w:val="center"/>
                    </w:pPr>
                    <w:r>
                      <w:t>Closely collaborate with existing partners, such as GOOS-Africa, OpenStreetMap-Africa, etc., to leverage on existing ocean data communities, and promote shared training events with these existing partners.</w:t>
                    </w:r>
                  </w:p>
                </w:tc>
              </w:sdtContent>
            </w:sdt>
            <w:sdt>
              <w:sdtPr>
                <w:tag w:val="goog_rdk_44"/>
                <w:id w:val="428238166"/>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102A6A" w14:textId="77777777" w:rsidR="00234249" w:rsidRDefault="00234249" w:rsidP="00E310F7">
                    <w:pPr>
                      <w:widowControl w:val="0"/>
                      <w:spacing w:after="0" w:line="276" w:lineRule="auto"/>
                    </w:pPr>
                    <w:r>
                      <w:t>Undertake joint  training events with these existing partners.</w:t>
                    </w:r>
                  </w:p>
                </w:tc>
              </w:sdtContent>
            </w:sdt>
          </w:tr>
          <w:tr w:rsidR="00234249" w14:paraId="108193C1" w14:textId="77777777" w:rsidTr="00E310F7">
            <w:trPr>
              <w:trHeight w:val="135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9588F7" w14:textId="77777777" w:rsidR="00234249" w:rsidRDefault="009E5D55" w:rsidP="00E310F7">
                <w:pPr>
                  <w:widowControl w:val="0"/>
                  <w:spacing w:after="0" w:line="276" w:lineRule="auto"/>
                </w:pPr>
                <w:sdt>
                  <w:sdtPr>
                    <w:tag w:val="goog_rdk_45"/>
                    <w:id w:val="-178116886"/>
                    <w:lock w:val="contentLocked"/>
                  </w:sdtPr>
                  <w:sdtEndPr/>
                  <w:sdtContent/>
                </w:sdt>
              </w:p>
            </w:tc>
            <w:sdt>
              <w:sdtPr>
                <w:tag w:val="goog_rdk_46"/>
                <w:id w:val="560374530"/>
                <w:lock w:val="contentLocked"/>
              </w:sdtPr>
              <w:sdtEndPr/>
              <w:sdtContent>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B4177D" w14:textId="77777777" w:rsidR="00234249" w:rsidRDefault="00234249" w:rsidP="00E310F7">
                    <w:pPr>
                      <w:widowControl w:val="0"/>
                      <w:spacing w:after="0" w:line="276" w:lineRule="auto"/>
                      <w:jc w:val="center"/>
                    </w:pPr>
                    <w:r>
                      <w:t>Work with NODCs to enable their mandate in providing data to inform national and regional processes</w:t>
                    </w:r>
                  </w:p>
                </w:tc>
              </w:sdtContent>
            </w:sdt>
            <w:sdt>
              <w:sdtPr>
                <w:tag w:val="goog_rdk_47"/>
                <w:id w:val="-214279668"/>
                <w:lock w:val="contentLocked"/>
              </w:sdtPr>
              <w:sdtEndPr/>
              <w:sdtContent>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F5F33F" w14:textId="77777777" w:rsidR="00234249" w:rsidRDefault="00234249" w:rsidP="00E310F7">
                    <w:pPr>
                      <w:widowControl w:val="0"/>
                      <w:spacing w:after="0" w:line="276" w:lineRule="auto"/>
                    </w:pPr>
                    <w:r>
                      <w:t>Empower NODCs through capacity building initiatives and financing to ensure their active contribution towards key national processes (i.e development of environmental decision support modelling systems, formulation of policy strategies monitoring systems, fisheries etc)</w:t>
                    </w:r>
                  </w:p>
                </w:tc>
              </w:sdtContent>
            </w:sdt>
          </w:tr>
          <w:tr w:rsidR="00234249" w14:paraId="715974F5" w14:textId="77777777" w:rsidTr="00E310F7">
            <w:trPr>
              <w:trHeight w:val="1440"/>
            </w:trPr>
            <w:tc>
              <w:tcPr>
                <w:tcW w:w="10680" w:type="dxa"/>
                <w:gridSpan w:val="3"/>
                <w:vMerge w:val="restart"/>
                <w:tcBorders>
                  <w:top w:val="single" w:sz="6" w:space="0" w:color="CCCCCC"/>
                  <w:left w:val="single" w:sz="6" w:space="0" w:color="000000"/>
                  <w:bottom w:val="single" w:sz="12" w:space="0" w:color="000000"/>
                  <w:right w:val="single" w:sz="6" w:space="0" w:color="000000"/>
                </w:tcBorders>
                <w:shd w:val="clear" w:color="auto" w:fill="DEEAF6"/>
                <w:tcMar>
                  <w:top w:w="0" w:type="dxa"/>
                  <w:left w:w="40" w:type="dxa"/>
                  <w:bottom w:w="0" w:type="dxa"/>
                  <w:right w:w="40" w:type="dxa"/>
                </w:tcMar>
                <w:vAlign w:val="center"/>
              </w:tcPr>
              <w:p w14:paraId="560DFAC0" w14:textId="77777777" w:rsidR="00234249" w:rsidRDefault="00234249" w:rsidP="00E310F7">
                <w:pPr>
                  <w:widowControl w:val="0"/>
                  <w:spacing w:after="0" w:line="276" w:lineRule="auto"/>
                  <w:jc w:val="center"/>
                  <w:rPr>
                    <w:b/>
                    <w:sz w:val="24"/>
                    <w:szCs w:val="24"/>
                  </w:rPr>
                </w:pPr>
                <w:r>
                  <w:rPr>
                    <w:rFonts w:ascii="Times New Roman" w:eastAsia="Times New Roman" w:hAnsi="Times New Roman" w:cs="Times New Roman"/>
                    <w:b/>
                    <w:sz w:val="24"/>
                    <w:szCs w:val="24"/>
                  </w:rPr>
                  <w:lastRenderedPageBreak/>
                  <w:t xml:space="preserve">Priority Area 3: </w:t>
                </w:r>
                <w:r>
                  <w:rPr>
                    <w:b/>
                    <w:sz w:val="24"/>
                    <w:szCs w:val="24"/>
                  </w:rPr>
                  <w:t>Establish and advance the development of a regional ‘digital twin’ for Africa</w:t>
                </w:r>
              </w:p>
            </w:tc>
          </w:tr>
          <w:tr w:rsidR="00234249" w14:paraId="72F4D496" w14:textId="77777777" w:rsidTr="00E310F7">
            <w:trPr>
              <w:trHeight w:val="309"/>
            </w:trPr>
            <w:tc>
              <w:tcPr>
                <w:tcW w:w="10680" w:type="dxa"/>
                <w:gridSpan w:val="3"/>
                <w:vMerge/>
                <w:tcBorders>
                  <w:bottom w:val="single" w:sz="12" w:space="0" w:color="000000"/>
                </w:tcBorders>
                <w:shd w:val="clear" w:color="auto" w:fill="auto"/>
                <w:tcMar>
                  <w:top w:w="100" w:type="dxa"/>
                  <w:left w:w="100" w:type="dxa"/>
                  <w:bottom w:w="100" w:type="dxa"/>
                  <w:right w:w="100" w:type="dxa"/>
                </w:tcMar>
              </w:tcPr>
              <w:p w14:paraId="0FE8D9B6" w14:textId="77777777" w:rsidR="00234249" w:rsidRDefault="00234249" w:rsidP="00E310F7">
                <w:pPr>
                  <w:widowControl w:val="0"/>
                  <w:spacing w:after="0" w:line="276" w:lineRule="auto"/>
                  <w:jc w:val="center"/>
                </w:pPr>
              </w:p>
            </w:tc>
          </w:tr>
          <w:tr w:rsidR="00234249" w14:paraId="47204218" w14:textId="77777777" w:rsidTr="00E310F7">
            <w:trPr>
              <w:trHeight w:val="1440"/>
            </w:trPr>
            <w:tc>
              <w:tcPr>
                <w:tcW w:w="3750" w:type="dxa"/>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vAlign w:val="bottom"/>
              </w:tcPr>
              <w:p w14:paraId="358C648C" w14:textId="77777777" w:rsidR="00234249" w:rsidRDefault="00234249" w:rsidP="00E310F7">
                <w:pPr>
                  <w:widowControl w:val="0"/>
                  <w:spacing w:after="0" w:line="276" w:lineRule="auto"/>
                </w:pPr>
                <w:r>
                  <w:rPr>
                    <w:b/>
                    <w:sz w:val="28"/>
                    <w:szCs w:val="28"/>
                  </w:rPr>
                  <w:t>Outputs</w:t>
                </w:r>
              </w:p>
            </w:tc>
            <w:tc>
              <w:tcPr>
                <w:tcW w:w="3165" w:type="dxa"/>
                <w:tcBorders>
                  <w:top w:val="single" w:sz="6" w:space="0" w:color="CCCCCC"/>
                  <w:left w:val="single" w:sz="6" w:space="0" w:color="CCCCCC"/>
                  <w:bottom w:val="single" w:sz="12" w:space="0" w:color="000000"/>
                  <w:right w:val="single" w:sz="6" w:space="0" w:color="CCCCCC"/>
                </w:tcBorders>
                <w:shd w:val="clear" w:color="auto" w:fill="auto"/>
                <w:tcMar>
                  <w:top w:w="0" w:type="dxa"/>
                  <w:left w:w="40" w:type="dxa"/>
                  <w:bottom w:w="0" w:type="dxa"/>
                  <w:right w:w="40" w:type="dxa"/>
                </w:tcMar>
                <w:vAlign w:val="bottom"/>
              </w:tcPr>
              <w:p w14:paraId="65FA119E" w14:textId="77777777" w:rsidR="00234249" w:rsidRDefault="00234249" w:rsidP="00E310F7">
                <w:pPr>
                  <w:widowControl w:val="0"/>
                  <w:spacing w:after="0" w:line="276" w:lineRule="auto"/>
                </w:pPr>
                <w:r>
                  <w:rPr>
                    <w:b/>
                    <w:sz w:val="28"/>
                    <w:szCs w:val="28"/>
                  </w:rPr>
                  <w:t>Objectives</w:t>
                </w:r>
              </w:p>
            </w:tc>
            <w:tc>
              <w:tcPr>
                <w:tcW w:w="3765" w:type="dxa"/>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bottom"/>
              </w:tcPr>
              <w:p w14:paraId="4582D488" w14:textId="77777777" w:rsidR="00234249" w:rsidRDefault="00234249" w:rsidP="00E310F7">
                <w:pPr>
                  <w:widowControl w:val="0"/>
                  <w:spacing w:after="0" w:line="276" w:lineRule="auto"/>
                </w:pPr>
                <w:r>
                  <w:rPr>
                    <w:b/>
                    <w:sz w:val="28"/>
                    <w:szCs w:val="28"/>
                  </w:rPr>
                  <w:t>Activities</w:t>
                </w:r>
              </w:p>
            </w:tc>
          </w:tr>
          <w:tr w:rsidR="00234249" w14:paraId="1FA8B4DA" w14:textId="77777777" w:rsidTr="00E310F7">
            <w:trPr>
              <w:trHeight w:val="1440"/>
            </w:trPr>
            <w:tc>
              <w:tcPr>
                <w:tcW w:w="3750" w:type="dxa"/>
                <w:vMerge w:val="restart"/>
                <w:tcBorders>
                  <w:top w:val="single" w:sz="6" w:space="0" w:color="CCCCCC"/>
                  <w:left w:val="single" w:sz="6" w:space="0" w:color="000000"/>
                  <w:bottom w:val="single" w:sz="6" w:space="0" w:color="000000"/>
                  <w:right w:val="single" w:sz="6" w:space="0" w:color="000000"/>
                </w:tcBorders>
                <w:shd w:val="clear" w:color="auto" w:fill="F4B083"/>
                <w:tcMar>
                  <w:top w:w="0" w:type="dxa"/>
                  <w:left w:w="40" w:type="dxa"/>
                  <w:bottom w:w="0" w:type="dxa"/>
                  <w:right w:w="40" w:type="dxa"/>
                </w:tcMar>
                <w:vAlign w:val="center"/>
              </w:tcPr>
              <w:p w14:paraId="3B9460A5" w14:textId="77777777" w:rsidR="00234249" w:rsidRDefault="00234249" w:rsidP="00E310F7">
                <w:pPr>
                  <w:widowControl w:val="0"/>
                  <w:spacing w:after="0" w:line="276" w:lineRule="auto"/>
                  <w:jc w:val="center"/>
                </w:pPr>
                <w:r>
                  <w:t>Output 3.1: Marine Researchers in the Region empowered to develop and utilise algorithms for big data gathering, analysis, model training &amp; calibration</w:t>
                </w:r>
              </w:p>
            </w:tc>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C702F" w14:textId="77777777" w:rsidR="00234249" w:rsidRDefault="00234249" w:rsidP="00E310F7">
                <w:pPr>
                  <w:widowControl w:val="0"/>
                  <w:spacing w:after="0" w:line="276" w:lineRule="auto"/>
                </w:pPr>
                <w:r>
                  <w:t>Empower partner institutions and experts to increase their capacities for developing and utilising analytical algorithms for effective analysis of big data</w:t>
                </w:r>
              </w:p>
            </w:tc>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789788" w14:textId="77777777" w:rsidR="00234249" w:rsidRDefault="00234249" w:rsidP="00E310F7">
                <w:pPr>
                  <w:widowControl w:val="0"/>
                  <w:spacing w:after="0" w:line="276" w:lineRule="auto"/>
                </w:pPr>
                <w:r>
                  <w:t>* Organise training sessions for marine researchers on developing and utilisation of algorithms for big data analysis</w:t>
                </w:r>
              </w:p>
              <w:p w14:paraId="165A4228" w14:textId="77777777" w:rsidR="00234249" w:rsidRDefault="00234249" w:rsidP="00E310F7">
                <w:pPr>
                  <w:widowControl w:val="0"/>
                  <w:spacing w:after="0" w:line="276" w:lineRule="auto"/>
                </w:pPr>
                <w:r>
                  <w:t>* Work with different stakeholders to develop sets of operational standardised algorithms and community maintained datasets that can be used for model training and calibration</w:t>
                </w:r>
              </w:p>
            </w:tc>
          </w:tr>
          <w:tr w:rsidR="00234249" w14:paraId="15A0D006" w14:textId="77777777" w:rsidTr="00E310F7">
            <w:trPr>
              <w:trHeight w:val="144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62ECB24" w14:textId="77777777" w:rsidR="00234249" w:rsidRDefault="00234249" w:rsidP="00E310F7">
                <w:pPr>
                  <w:widowControl w:val="0"/>
                  <w:spacing w:after="0" w:line="276" w:lineRule="auto"/>
                  <w:jc w:val="center"/>
                </w:pPr>
              </w:p>
            </w:tc>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3E38A" w14:textId="77777777" w:rsidR="00234249" w:rsidRDefault="00234249" w:rsidP="00E310F7">
                <w:pPr>
                  <w:widowControl w:val="0"/>
                  <w:spacing w:after="0" w:line="276" w:lineRule="auto"/>
                </w:pPr>
                <w:r>
                  <w:t>Increase collaborations between trans disciplinary scientists (marine, computer, data, socio-economic) in the form of working groups in the design of marine research.</w:t>
                </w:r>
              </w:p>
            </w:tc>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AD1F91" w14:textId="77777777" w:rsidR="00234249" w:rsidRDefault="00234249" w:rsidP="00E310F7">
                <w:pPr>
                  <w:widowControl w:val="0"/>
                  <w:spacing w:after="0" w:line="276" w:lineRule="auto"/>
                </w:pPr>
                <w:r>
                  <w:t>Organise joint sessions for trans disciplinary (Marine, computer, data , socio-economic and data) scientists to inform regional design of marine research</w:t>
                </w:r>
              </w:p>
            </w:tc>
          </w:tr>
          <w:tr w:rsidR="00234249" w14:paraId="7B063C90" w14:textId="77777777" w:rsidTr="00E310F7">
            <w:trPr>
              <w:trHeight w:val="1440"/>
            </w:trPr>
            <w:tc>
              <w:tcPr>
                <w:tcW w:w="3750" w:type="dxa"/>
                <w:vMerge w:val="restart"/>
                <w:tcBorders>
                  <w:top w:val="single" w:sz="6" w:space="0" w:color="CCCCCC"/>
                  <w:left w:val="single" w:sz="6" w:space="0" w:color="000000"/>
                  <w:bottom w:val="single" w:sz="6" w:space="0" w:color="000000"/>
                  <w:right w:val="single" w:sz="6" w:space="0" w:color="000000"/>
                </w:tcBorders>
                <w:shd w:val="clear" w:color="auto" w:fill="F4B083"/>
                <w:tcMar>
                  <w:top w:w="0" w:type="dxa"/>
                  <w:left w:w="40" w:type="dxa"/>
                  <w:bottom w:w="0" w:type="dxa"/>
                  <w:right w:w="40" w:type="dxa"/>
                </w:tcMar>
                <w:vAlign w:val="center"/>
              </w:tcPr>
              <w:p w14:paraId="5559418E" w14:textId="77777777" w:rsidR="00234249" w:rsidRDefault="00234249" w:rsidP="00E310F7">
                <w:pPr>
                  <w:widowControl w:val="0"/>
                  <w:spacing w:after="0" w:line="276" w:lineRule="auto"/>
                  <w:jc w:val="center"/>
                </w:pPr>
                <w:r>
                  <w:t>Output 3.2: Capacities for data and information preservation increased among stakeholders</w:t>
                </w:r>
              </w:p>
            </w:tc>
            <w:tc>
              <w:tcPr>
                <w:tcW w:w="31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34DA72" w14:textId="77777777" w:rsidR="00234249" w:rsidRDefault="00234249" w:rsidP="00E310F7">
                <w:pPr>
                  <w:widowControl w:val="0"/>
                  <w:spacing w:after="0" w:line="276" w:lineRule="auto"/>
                </w:pPr>
                <w:r>
                  <w:t>Work with NODCs to improve the data / information storage and processing capacities of their existing infrastructure</w:t>
                </w:r>
              </w:p>
            </w:tc>
            <w:tc>
              <w:tcPr>
                <w:tcW w:w="37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AD3CE6" w14:textId="77777777" w:rsidR="00234249" w:rsidRDefault="00234249" w:rsidP="00E310F7">
                <w:pPr>
                  <w:widowControl w:val="0"/>
                  <w:spacing w:after="0" w:line="276" w:lineRule="auto"/>
                </w:pPr>
                <w:r>
                  <w:t>Support NODCs to upgrade their capacities for long term preservation of data and associated information, required for correct interpretation of the data</w:t>
                </w:r>
              </w:p>
            </w:tc>
          </w:tr>
          <w:tr w:rsidR="00234249" w14:paraId="1436A4C1" w14:textId="77777777" w:rsidTr="00E310F7">
            <w:trPr>
              <w:trHeight w:val="1440"/>
            </w:trPr>
            <w:tc>
              <w:tcPr>
                <w:tcW w:w="375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94E47A4" w14:textId="77777777" w:rsidR="00234249" w:rsidRDefault="00234249" w:rsidP="00E310F7">
                <w:pPr>
                  <w:widowControl w:val="0"/>
                  <w:spacing w:after="0" w:line="276" w:lineRule="auto"/>
                  <w:jc w:val="center"/>
                </w:pPr>
              </w:p>
            </w:tc>
            <w:tc>
              <w:tcPr>
                <w:tcW w:w="3165"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14:paraId="0B1F24A4" w14:textId="77777777" w:rsidR="00234249" w:rsidRDefault="00234249" w:rsidP="00E310F7">
                <w:pPr>
                  <w:widowControl w:val="0"/>
                  <w:spacing w:after="0" w:line="276" w:lineRule="auto"/>
                </w:pPr>
                <w:r>
                  <w:t>Develop community standards and well-designed data management plans ensuring</w:t>
                </w:r>
              </w:p>
            </w:tc>
            <w:tc>
              <w:tcPr>
                <w:tcW w:w="3765"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14:paraId="44CD54AF" w14:textId="77777777" w:rsidR="00234249" w:rsidRDefault="00234249" w:rsidP="00E310F7">
                <w:pPr>
                  <w:widowControl w:val="0"/>
                  <w:spacing w:after="0" w:line="276" w:lineRule="auto"/>
                </w:pPr>
                <w:r>
                  <w:t>Develop community standards, well-designed data management plans and shareable best practices for marine-related data</w:t>
                </w:r>
              </w:p>
            </w:tc>
          </w:tr>
        </w:tbl>
      </w:sdtContent>
    </w:sdt>
    <w:p w14:paraId="0F5B382A" w14:textId="77777777" w:rsidR="00234249" w:rsidRDefault="00234249" w:rsidP="00234249"/>
    <w:p w14:paraId="4AD7CAD2" w14:textId="77777777" w:rsidR="00234249" w:rsidRDefault="00234249" w:rsidP="00234249">
      <w:pPr>
        <w:rPr>
          <w:b/>
          <w:sz w:val="26"/>
          <w:szCs w:val="26"/>
        </w:rPr>
      </w:pPr>
      <w:r>
        <w:rPr>
          <w:b/>
          <w:sz w:val="26"/>
          <w:szCs w:val="26"/>
        </w:rPr>
        <w:t>Project Timeline</w:t>
      </w:r>
    </w:p>
    <w:tbl>
      <w:tblPr>
        <w:tblW w:w="11218"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8"/>
        <w:gridCol w:w="720"/>
        <w:gridCol w:w="630"/>
        <w:gridCol w:w="630"/>
        <w:gridCol w:w="630"/>
        <w:gridCol w:w="630"/>
        <w:gridCol w:w="755"/>
        <w:gridCol w:w="663"/>
        <w:gridCol w:w="652"/>
        <w:gridCol w:w="720"/>
      </w:tblGrid>
      <w:tr w:rsidR="00234249" w14:paraId="0D657EA7" w14:textId="77777777" w:rsidTr="00234249">
        <w:trPr>
          <w:trHeight w:val="360"/>
        </w:trPr>
        <w:tc>
          <w:tcPr>
            <w:tcW w:w="5188" w:type="dxa"/>
          </w:tcPr>
          <w:p w14:paraId="538CBAA5" w14:textId="77777777" w:rsidR="00234249" w:rsidRDefault="00234249" w:rsidP="00E310F7">
            <w:r>
              <w:lastRenderedPageBreak/>
              <w:t>Year/ Activity</w:t>
            </w:r>
          </w:p>
        </w:tc>
        <w:tc>
          <w:tcPr>
            <w:tcW w:w="720" w:type="dxa"/>
          </w:tcPr>
          <w:p w14:paraId="58E13C68" w14:textId="77777777" w:rsidR="00234249" w:rsidRDefault="00234249" w:rsidP="00E310F7">
            <w:r>
              <w:t>2022</w:t>
            </w:r>
          </w:p>
        </w:tc>
        <w:tc>
          <w:tcPr>
            <w:tcW w:w="630" w:type="dxa"/>
          </w:tcPr>
          <w:p w14:paraId="53D75445" w14:textId="77777777" w:rsidR="00234249" w:rsidRDefault="00234249" w:rsidP="00E310F7">
            <w:r>
              <w:t>2023</w:t>
            </w:r>
          </w:p>
        </w:tc>
        <w:tc>
          <w:tcPr>
            <w:tcW w:w="630" w:type="dxa"/>
          </w:tcPr>
          <w:p w14:paraId="06C8C9E4" w14:textId="77777777" w:rsidR="00234249" w:rsidRDefault="00234249" w:rsidP="00E310F7">
            <w:r>
              <w:t>2024</w:t>
            </w:r>
          </w:p>
        </w:tc>
        <w:tc>
          <w:tcPr>
            <w:tcW w:w="630" w:type="dxa"/>
          </w:tcPr>
          <w:p w14:paraId="5FF5D5BD" w14:textId="77777777" w:rsidR="00234249" w:rsidRDefault="00234249" w:rsidP="00E310F7">
            <w:r>
              <w:t>2025</w:t>
            </w:r>
          </w:p>
        </w:tc>
        <w:tc>
          <w:tcPr>
            <w:tcW w:w="630" w:type="dxa"/>
          </w:tcPr>
          <w:p w14:paraId="7515B06A" w14:textId="77777777" w:rsidR="00234249" w:rsidRDefault="00234249" w:rsidP="00E310F7">
            <w:r>
              <w:t>2026</w:t>
            </w:r>
          </w:p>
        </w:tc>
        <w:tc>
          <w:tcPr>
            <w:tcW w:w="755" w:type="dxa"/>
          </w:tcPr>
          <w:p w14:paraId="5C1DBCE8" w14:textId="77777777" w:rsidR="00234249" w:rsidRDefault="00234249" w:rsidP="00E310F7">
            <w:r>
              <w:t>2027</w:t>
            </w:r>
          </w:p>
        </w:tc>
        <w:tc>
          <w:tcPr>
            <w:tcW w:w="663" w:type="dxa"/>
          </w:tcPr>
          <w:p w14:paraId="7BE4E76B" w14:textId="77777777" w:rsidR="00234249" w:rsidRDefault="00234249" w:rsidP="00E310F7">
            <w:r>
              <w:t>2028</w:t>
            </w:r>
          </w:p>
        </w:tc>
        <w:tc>
          <w:tcPr>
            <w:tcW w:w="652" w:type="dxa"/>
          </w:tcPr>
          <w:p w14:paraId="178EFD98" w14:textId="77777777" w:rsidR="00234249" w:rsidRDefault="00234249" w:rsidP="00E310F7">
            <w:r>
              <w:t>2029</w:t>
            </w:r>
          </w:p>
        </w:tc>
        <w:tc>
          <w:tcPr>
            <w:tcW w:w="720" w:type="dxa"/>
          </w:tcPr>
          <w:p w14:paraId="63A35E4C" w14:textId="77777777" w:rsidR="00234249" w:rsidRDefault="00234249" w:rsidP="00E310F7">
            <w:r>
              <w:t>2030</w:t>
            </w:r>
          </w:p>
        </w:tc>
      </w:tr>
      <w:tr w:rsidR="00234249" w14:paraId="45727A03" w14:textId="77777777" w:rsidTr="00234249">
        <w:trPr>
          <w:trHeight w:val="452"/>
        </w:trPr>
        <w:tc>
          <w:tcPr>
            <w:tcW w:w="5188" w:type="dxa"/>
          </w:tcPr>
          <w:p w14:paraId="09B87582" w14:textId="77777777" w:rsidR="00234249" w:rsidRDefault="00234249" w:rsidP="00E310F7">
            <w:pPr>
              <w:widowControl w:val="0"/>
              <w:spacing w:line="276" w:lineRule="auto"/>
              <w:rPr>
                <w:rFonts w:ascii="Candara" w:eastAsia="Candara" w:hAnsi="Candara" w:cs="Candara"/>
              </w:rPr>
            </w:pPr>
            <w:proofErr w:type="spellStart"/>
            <w:r>
              <w:rPr>
                <w:rFonts w:ascii="Candara" w:eastAsia="Candara" w:hAnsi="Candara" w:cs="Candara"/>
              </w:rPr>
              <w:t>Organise</w:t>
            </w:r>
            <w:proofErr w:type="spellEnd"/>
            <w:r>
              <w:rPr>
                <w:rFonts w:ascii="Candara" w:eastAsia="Candara" w:hAnsi="Candara" w:cs="Candara"/>
              </w:rPr>
              <w:t xml:space="preserve"> training sessions for marine researchers on developing and </w:t>
            </w:r>
            <w:proofErr w:type="spellStart"/>
            <w:r>
              <w:rPr>
                <w:rFonts w:ascii="Candara" w:eastAsia="Candara" w:hAnsi="Candara" w:cs="Candara"/>
              </w:rPr>
              <w:t>utilisation</w:t>
            </w:r>
            <w:proofErr w:type="spellEnd"/>
            <w:r>
              <w:rPr>
                <w:rFonts w:ascii="Candara" w:eastAsia="Candara" w:hAnsi="Candara" w:cs="Candara"/>
              </w:rPr>
              <w:t xml:space="preserve"> of algorithms for big data analysis</w:t>
            </w:r>
          </w:p>
        </w:tc>
        <w:tc>
          <w:tcPr>
            <w:tcW w:w="720" w:type="dxa"/>
          </w:tcPr>
          <w:p w14:paraId="0480AF7B" w14:textId="77777777" w:rsidR="00234249" w:rsidRDefault="00234249" w:rsidP="00E310F7"/>
        </w:tc>
        <w:tc>
          <w:tcPr>
            <w:tcW w:w="630" w:type="dxa"/>
          </w:tcPr>
          <w:p w14:paraId="57D8BE73" w14:textId="77777777" w:rsidR="00234249" w:rsidRDefault="00234249" w:rsidP="00E310F7">
            <w:r>
              <w:t>x</w:t>
            </w:r>
          </w:p>
        </w:tc>
        <w:tc>
          <w:tcPr>
            <w:tcW w:w="630" w:type="dxa"/>
          </w:tcPr>
          <w:p w14:paraId="310F2788" w14:textId="77777777" w:rsidR="00234249" w:rsidRDefault="00234249" w:rsidP="00E310F7">
            <w:r>
              <w:t>x</w:t>
            </w:r>
          </w:p>
        </w:tc>
        <w:tc>
          <w:tcPr>
            <w:tcW w:w="630" w:type="dxa"/>
          </w:tcPr>
          <w:p w14:paraId="2D6C5982" w14:textId="77777777" w:rsidR="00234249" w:rsidRDefault="00234249" w:rsidP="00E310F7">
            <w:r>
              <w:t>x</w:t>
            </w:r>
          </w:p>
        </w:tc>
        <w:tc>
          <w:tcPr>
            <w:tcW w:w="630" w:type="dxa"/>
          </w:tcPr>
          <w:p w14:paraId="30B2A68C" w14:textId="77777777" w:rsidR="00234249" w:rsidRDefault="00234249" w:rsidP="00E310F7"/>
        </w:tc>
        <w:tc>
          <w:tcPr>
            <w:tcW w:w="755" w:type="dxa"/>
          </w:tcPr>
          <w:p w14:paraId="50AC05ED" w14:textId="77777777" w:rsidR="00234249" w:rsidRDefault="00234249" w:rsidP="00E310F7"/>
        </w:tc>
        <w:tc>
          <w:tcPr>
            <w:tcW w:w="663" w:type="dxa"/>
          </w:tcPr>
          <w:p w14:paraId="726C305C" w14:textId="77777777" w:rsidR="00234249" w:rsidRDefault="00234249" w:rsidP="00E310F7"/>
        </w:tc>
        <w:tc>
          <w:tcPr>
            <w:tcW w:w="652" w:type="dxa"/>
          </w:tcPr>
          <w:p w14:paraId="3B881C67" w14:textId="77777777" w:rsidR="00234249" w:rsidRDefault="00234249" w:rsidP="00E310F7"/>
        </w:tc>
        <w:tc>
          <w:tcPr>
            <w:tcW w:w="720" w:type="dxa"/>
          </w:tcPr>
          <w:p w14:paraId="6FB6734E" w14:textId="77777777" w:rsidR="00234249" w:rsidRDefault="00234249" w:rsidP="00E310F7"/>
        </w:tc>
      </w:tr>
      <w:tr w:rsidR="00234249" w14:paraId="2C468A95" w14:textId="77777777" w:rsidTr="00234249">
        <w:trPr>
          <w:trHeight w:val="452"/>
        </w:trPr>
        <w:tc>
          <w:tcPr>
            <w:tcW w:w="5188" w:type="dxa"/>
          </w:tcPr>
          <w:p w14:paraId="53BF9689"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highlight w:val="white"/>
              </w:rPr>
              <w:t xml:space="preserve"> List and make an inventory of partner institutions, and stakeholders with their details, inventory of capacities and main technical issues to be addressed</w:t>
            </w:r>
          </w:p>
        </w:tc>
        <w:tc>
          <w:tcPr>
            <w:tcW w:w="720" w:type="dxa"/>
          </w:tcPr>
          <w:p w14:paraId="77FEF09D" w14:textId="77777777" w:rsidR="00234249" w:rsidRDefault="00234249" w:rsidP="00E310F7"/>
        </w:tc>
        <w:tc>
          <w:tcPr>
            <w:tcW w:w="630" w:type="dxa"/>
          </w:tcPr>
          <w:p w14:paraId="0A61B7FE" w14:textId="77777777" w:rsidR="00234249" w:rsidRDefault="00234249" w:rsidP="00E310F7">
            <w:r>
              <w:t>x</w:t>
            </w:r>
          </w:p>
        </w:tc>
        <w:tc>
          <w:tcPr>
            <w:tcW w:w="630" w:type="dxa"/>
          </w:tcPr>
          <w:p w14:paraId="61DC2F9D" w14:textId="77777777" w:rsidR="00234249" w:rsidRDefault="00234249" w:rsidP="00E310F7">
            <w:r>
              <w:t>x</w:t>
            </w:r>
          </w:p>
        </w:tc>
        <w:tc>
          <w:tcPr>
            <w:tcW w:w="630" w:type="dxa"/>
          </w:tcPr>
          <w:p w14:paraId="571B778B" w14:textId="77777777" w:rsidR="00234249" w:rsidRDefault="00234249" w:rsidP="00E310F7">
            <w:r>
              <w:t>x</w:t>
            </w:r>
          </w:p>
        </w:tc>
        <w:tc>
          <w:tcPr>
            <w:tcW w:w="630" w:type="dxa"/>
          </w:tcPr>
          <w:p w14:paraId="53C603B6" w14:textId="77777777" w:rsidR="00234249" w:rsidRDefault="00234249" w:rsidP="00E310F7"/>
        </w:tc>
        <w:tc>
          <w:tcPr>
            <w:tcW w:w="755" w:type="dxa"/>
          </w:tcPr>
          <w:p w14:paraId="6E892C64" w14:textId="77777777" w:rsidR="00234249" w:rsidRDefault="00234249" w:rsidP="00E310F7">
            <w:r>
              <w:t>x</w:t>
            </w:r>
          </w:p>
        </w:tc>
        <w:tc>
          <w:tcPr>
            <w:tcW w:w="663" w:type="dxa"/>
          </w:tcPr>
          <w:p w14:paraId="1F78D8EA" w14:textId="77777777" w:rsidR="00234249" w:rsidRDefault="00234249" w:rsidP="00E310F7"/>
        </w:tc>
        <w:tc>
          <w:tcPr>
            <w:tcW w:w="652" w:type="dxa"/>
          </w:tcPr>
          <w:p w14:paraId="7A2641BA" w14:textId="77777777" w:rsidR="00234249" w:rsidRDefault="00234249" w:rsidP="00E310F7"/>
        </w:tc>
        <w:tc>
          <w:tcPr>
            <w:tcW w:w="720" w:type="dxa"/>
          </w:tcPr>
          <w:p w14:paraId="28B469AB" w14:textId="77777777" w:rsidR="00234249" w:rsidRDefault="00234249" w:rsidP="00E310F7"/>
        </w:tc>
      </w:tr>
      <w:tr w:rsidR="00234249" w14:paraId="144308EA" w14:textId="77777777" w:rsidTr="00234249">
        <w:trPr>
          <w:trHeight w:val="452"/>
        </w:trPr>
        <w:tc>
          <w:tcPr>
            <w:tcW w:w="5188" w:type="dxa"/>
          </w:tcPr>
          <w:p w14:paraId="293F3838"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highlight w:val="white"/>
              </w:rPr>
              <w:t xml:space="preserve">Establish a calendar and hold technical tag-ups with the NODCs network to tackle any technical issues and to exchange progress/results in the reactivation of the NODC for each state member </w:t>
            </w:r>
          </w:p>
        </w:tc>
        <w:tc>
          <w:tcPr>
            <w:tcW w:w="720" w:type="dxa"/>
          </w:tcPr>
          <w:p w14:paraId="795C77C2" w14:textId="77777777" w:rsidR="00234249" w:rsidRDefault="00234249" w:rsidP="00E310F7"/>
        </w:tc>
        <w:tc>
          <w:tcPr>
            <w:tcW w:w="630" w:type="dxa"/>
          </w:tcPr>
          <w:p w14:paraId="6B6B4F40" w14:textId="77777777" w:rsidR="00234249" w:rsidRDefault="00234249" w:rsidP="00E310F7">
            <w:r>
              <w:t>x</w:t>
            </w:r>
          </w:p>
        </w:tc>
        <w:tc>
          <w:tcPr>
            <w:tcW w:w="630" w:type="dxa"/>
          </w:tcPr>
          <w:p w14:paraId="0ECC3B2C" w14:textId="77777777" w:rsidR="00234249" w:rsidRDefault="00234249" w:rsidP="00E310F7"/>
        </w:tc>
        <w:tc>
          <w:tcPr>
            <w:tcW w:w="630" w:type="dxa"/>
          </w:tcPr>
          <w:p w14:paraId="4C06B045" w14:textId="77777777" w:rsidR="00234249" w:rsidRDefault="00234249" w:rsidP="00E310F7"/>
        </w:tc>
        <w:tc>
          <w:tcPr>
            <w:tcW w:w="630" w:type="dxa"/>
          </w:tcPr>
          <w:p w14:paraId="37A52421" w14:textId="77777777" w:rsidR="00234249" w:rsidRDefault="00234249" w:rsidP="00E310F7">
            <w:r>
              <w:t>x</w:t>
            </w:r>
          </w:p>
        </w:tc>
        <w:tc>
          <w:tcPr>
            <w:tcW w:w="755" w:type="dxa"/>
          </w:tcPr>
          <w:p w14:paraId="5567D064" w14:textId="77777777" w:rsidR="00234249" w:rsidRDefault="00234249" w:rsidP="00E310F7"/>
        </w:tc>
        <w:tc>
          <w:tcPr>
            <w:tcW w:w="663" w:type="dxa"/>
          </w:tcPr>
          <w:p w14:paraId="0AB27455" w14:textId="77777777" w:rsidR="00234249" w:rsidRDefault="00234249" w:rsidP="00E310F7"/>
        </w:tc>
        <w:tc>
          <w:tcPr>
            <w:tcW w:w="652" w:type="dxa"/>
          </w:tcPr>
          <w:p w14:paraId="7B2598D9" w14:textId="77777777" w:rsidR="00234249" w:rsidRDefault="00234249" w:rsidP="00E310F7"/>
        </w:tc>
        <w:tc>
          <w:tcPr>
            <w:tcW w:w="720" w:type="dxa"/>
          </w:tcPr>
          <w:p w14:paraId="6C65B0F8" w14:textId="77777777" w:rsidR="00234249" w:rsidRDefault="00234249" w:rsidP="00E310F7"/>
        </w:tc>
      </w:tr>
      <w:tr w:rsidR="00234249" w14:paraId="1ADF2854" w14:textId="77777777" w:rsidTr="00234249">
        <w:trPr>
          <w:trHeight w:val="452"/>
        </w:trPr>
        <w:tc>
          <w:tcPr>
            <w:tcW w:w="5188" w:type="dxa"/>
          </w:tcPr>
          <w:p w14:paraId="6AB9C55C" w14:textId="77777777" w:rsidR="00234249" w:rsidRDefault="00234249" w:rsidP="00E310F7">
            <w:pPr>
              <w:widowControl w:val="0"/>
              <w:spacing w:line="276" w:lineRule="auto"/>
              <w:rPr>
                <w:rFonts w:ascii="Candara" w:eastAsia="Candara" w:hAnsi="Candara" w:cs="Candara"/>
                <w:highlight w:val="white"/>
              </w:rPr>
            </w:pPr>
            <w:r>
              <w:rPr>
                <w:rFonts w:ascii="Candara" w:eastAsia="Candara" w:hAnsi="Candara" w:cs="Candara"/>
                <w:highlight w:val="white"/>
              </w:rPr>
              <w:t>Create a working group with specific tasks for coordinating the creation of data management plans</w:t>
            </w:r>
          </w:p>
        </w:tc>
        <w:tc>
          <w:tcPr>
            <w:tcW w:w="720" w:type="dxa"/>
          </w:tcPr>
          <w:p w14:paraId="73D537C8" w14:textId="77777777" w:rsidR="00234249" w:rsidRDefault="00234249" w:rsidP="00E310F7">
            <w:r>
              <w:t>x</w:t>
            </w:r>
          </w:p>
        </w:tc>
        <w:tc>
          <w:tcPr>
            <w:tcW w:w="630" w:type="dxa"/>
          </w:tcPr>
          <w:p w14:paraId="55C9D9EF" w14:textId="77777777" w:rsidR="00234249" w:rsidRDefault="00234249" w:rsidP="00E310F7">
            <w:r>
              <w:t>x</w:t>
            </w:r>
          </w:p>
        </w:tc>
        <w:tc>
          <w:tcPr>
            <w:tcW w:w="630" w:type="dxa"/>
          </w:tcPr>
          <w:p w14:paraId="3BBA7D6A" w14:textId="77777777" w:rsidR="00234249" w:rsidRDefault="00234249" w:rsidP="00E310F7"/>
        </w:tc>
        <w:tc>
          <w:tcPr>
            <w:tcW w:w="630" w:type="dxa"/>
          </w:tcPr>
          <w:p w14:paraId="7C6A324E" w14:textId="77777777" w:rsidR="00234249" w:rsidRDefault="00234249" w:rsidP="00E310F7"/>
        </w:tc>
        <w:tc>
          <w:tcPr>
            <w:tcW w:w="630" w:type="dxa"/>
          </w:tcPr>
          <w:p w14:paraId="1118E2A2" w14:textId="77777777" w:rsidR="00234249" w:rsidRDefault="00234249" w:rsidP="00E310F7"/>
        </w:tc>
        <w:tc>
          <w:tcPr>
            <w:tcW w:w="755" w:type="dxa"/>
          </w:tcPr>
          <w:p w14:paraId="02BB23EB" w14:textId="77777777" w:rsidR="00234249" w:rsidRDefault="00234249" w:rsidP="00E310F7"/>
        </w:tc>
        <w:tc>
          <w:tcPr>
            <w:tcW w:w="663" w:type="dxa"/>
          </w:tcPr>
          <w:p w14:paraId="605D9149" w14:textId="77777777" w:rsidR="00234249" w:rsidRDefault="00234249" w:rsidP="00E310F7"/>
        </w:tc>
        <w:tc>
          <w:tcPr>
            <w:tcW w:w="652" w:type="dxa"/>
          </w:tcPr>
          <w:p w14:paraId="009B9017" w14:textId="77777777" w:rsidR="00234249" w:rsidRDefault="00234249" w:rsidP="00E310F7"/>
        </w:tc>
        <w:tc>
          <w:tcPr>
            <w:tcW w:w="720" w:type="dxa"/>
          </w:tcPr>
          <w:p w14:paraId="6AF3826B" w14:textId="77777777" w:rsidR="00234249" w:rsidRDefault="00234249" w:rsidP="00E310F7"/>
        </w:tc>
      </w:tr>
      <w:tr w:rsidR="00234249" w14:paraId="55ED4227" w14:textId="77777777" w:rsidTr="00234249">
        <w:trPr>
          <w:trHeight w:val="452"/>
        </w:trPr>
        <w:tc>
          <w:tcPr>
            <w:tcW w:w="5188" w:type="dxa"/>
          </w:tcPr>
          <w:p w14:paraId="7E1ADB47" w14:textId="77777777" w:rsidR="00234249" w:rsidRDefault="00234249" w:rsidP="00E310F7">
            <w:pPr>
              <w:widowControl w:val="0"/>
              <w:spacing w:line="276" w:lineRule="auto"/>
              <w:rPr>
                <w:rFonts w:ascii="Candara" w:eastAsia="Candara" w:hAnsi="Candara" w:cs="Candara"/>
                <w:highlight w:val="white"/>
              </w:rPr>
            </w:pPr>
            <w:r>
              <w:rPr>
                <w:rFonts w:ascii="Candara" w:eastAsia="Candara" w:hAnsi="Candara" w:cs="Candara"/>
                <w:highlight w:val="white"/>
              </w:rPr>
              <w:t>Develop data management plans</w:t>
            </w:r>
          </w:p>
        </w:tc>
        <w:tc>
          <w:tcPr>
            <w:tcW w:w="720" w:type="dxa"/>
          </w:tcPr>
          <w:p w14:paraId="675B3EE8" w14:textId="77777777" w:rsidR="00234249" w:rsidRDefault="00234249" w:rsidP="00E310F7"/>
        </w:tc>
        <w:tc>
          <w:tcPr>
            <w:tcW w:w="630" w:type="dxa"/>
          </w:tcPr>
          <w:p w14:paraId="32893DE6" w14:textId="77777777" w:rsidR="00234249" w:rsidRDefault="00234249" w:rsidP="00E310F7"/>
        </w:tc>
        <w:tc>
          <w:tcPr>
            <w:tcW w:w="630" w:type="dxa"/>
          </w:tcPr>
          <w:p w14:paraId="56185E72" w14:textId="77777777" w:rsidR="00234249" w:rsidRDefault="00234249" w:rsidP="00E310F7">
            <w:r>
              <w:t>x</w:t>
            </w:r>
          </w:p>
        </w:tc>
        <w:tc>
          <w:tcPr>
            <w:tcW w:w="630" w:type="dxa"/>
          </w:tcPr>
          <w:p w14:paraId="7FEC1699" w14:textId="77777777" w:rsidR="00234249" w:rsidRDefault="00234249" w:rsidP="00E310F7">
            <w:r>
              <w:t>x</w:t>
            </w:r>
          </w:p>
        </w:tc>
        <w:tc>
          <w:tcPr>
            <w:tcW w:w="630" w:type="dxa"/>
          </w:tcPr>
          <w:p w14:paraId="1F2BEDF6" w14:textId="77777777" w:rsidR="00234249" w:rsidRDefault="00234249" w:rsidP="00E310F7"/>
        </w:tc>
        <w:tc>
          <w:tcPr>
            <w:tcW w:w="755" w:type="dxa"/>
          </w:tcPr>
          <w:p w14:paraId="7354ABF0" w14:textId="77777777" w:rsidR="00234249" w:rsidRDefault="00234249" w:rsidP="00E310F7"/>
        </w:tc>
        <w:tc>
          <w:tcPr>
            <w:tcW w:w="663" w:type="dxa"/>
          </w:tcPr>
          <w:p w14:paraId="12551186" w14:textId="77777777" w:rsidR="00234249" w:rsidRDefault="00234249" w:rsidP="00E310F7"/>
        </w:tc>
        <w:tc>
          <w:tcPr>
            <w:tcW w:w="652" w:type="dxa"/>
          </w:tcPr>
          <w:p w14:paraId="648DF48E" w14:textId="77777777" w:rsidR="00234249" w:rsidRDefault="00234249" w:rsidP="00E310F7"/>
        </w:tc>
        <w:tc>
          <w:tcPr>
            <w:tcW w:w="720" w:type="dxa"/>
          </w:tcPr>
          <w:p w14:paraId="34EBD23D" w14:textId="77777777" w:rsidR="00234249" w:rsidRDefault="00234249" w:rsidP="00E310F7"/>
        </w:tc>
      </w:tr>
      <w:tr w:rsidR="00234249" w14:paraId="771BF49A" w14:textId="77777777" w:rsidTr="00234249">
        <w:trPr>
          <w:trHeight w:val="452"/>
        </w:trPr>
        <w:tc>
          <w:tcPr>
            <w:tcW w:w="5188" w:type="dxa"/>
          </w:tcPr>
          <w:p w14:paraId="0A0FC3C3" w14:textId="77777777" w:rsidR="00234249" w:rsidRDefault="00234249" w:rsidP="00E310F7">
            <w:pPr>
              <w:widowControl w:val="0"/>
              <w:spacing w:line="276" w:lineRule="auto"/>
              <w:rPr>
                <w:rFonts w:ascii="Candara" w:eastAsia="Candara" w:hAnsi="Candara" w:cs="Candara"/>
                <w:highlight w:val="white"/>
              </w:rPr>
            </w:pPr>
            <w:r>
              <w:rPr>
                <w:rFonts w:ascii="Candara" w:eastAsia="Candara" w:hAnsi="Candara" w:cs="Candara"/>
                <w:highlight w:val="white"/>
              </w:rPr>
              <w:t>Develop SOPs for trained personnel on maintenance of data processing and storage infrastructure</w:t>
            </w:r>
          </w:p>
        </w:tc>
        <w:tc>
          <w:tcPr>
            <w:tcW w:w="720" w:type="dxa"/>
          </w:tcPr>
          <w:p w14:paraId="19D5D168" w14:textId="77777777" w:rsidR="00234249" w:rsidRDefault="00234249" w:rsidP="00E310F7"/>
        </w:tc>
        <w:tc>
          <w:tcPr>
            <w:tcW w:w="630" w:type="dxa"/>
          </w:tcPr>
          <w:p w14:paraId="3ACF33C9" w14:textId="77777777" w:rsidR="00234249" w:rsidRDefault="00234249" w:rsidP="00E310F7">
            <w:r>
              <w:t>x</w:t>
            </w:r>
          </w:p>
        </w:tc>
        <w:tc>
          <w:tcPr>
            <w:tcW w:w="630" w:type="dxa"/>
          </w:tcPr>
          <w:p w14:paraId="3A0277EB" w14:textId="77777777" w:rsidR="00234249" w:rsidRDefault="00234249" w:rsidP="00E310F7"/>
        </w:tc>
        <w:tc>
          <w:tcPr>
            <w:tcW w:w="630" w:type="dxa"/>
          </w:tcPr>
          <w:p w14:paraId="0BBF3A4E" w14:textId="77777777" w:rsidR="00234249" w:rsidRDefault="00234249" w:rsidP="00E310F7">
            <w:r>
              <w:t>x</w:t>
            </w:r>
          </w:p>
        </w:tc>
        <w:tc>
          <w:tcPr>
            <w:tcW w:w="630" w:type="dxa"/>
          </w:tcPr>
          <w:p w14:paraId="422C8433" w14:textId="77777777" w:rsidR="00234249" w:rsidRDefault="00234249" w:rsidP="00E310F7"/>
        </w:tc>
        <w:tc>
          <w:tcPr>
            <w:tcW w:w="755" w:type="dxa"/>
          </w:tcPr>
          <w:p w14:paraId="40D86567" w14:textId="77777777" w:rsidR="00234249" w:rsidRDefault="00234249" w:rsidP="00E310F7"/>
        </w:tc>
        <w:tc>
          <w:tcPr>
            <w:tcW w:w="663" w:type="dxa"/>
          </w:tcPr>
          <w:p w14:paraId="48B70832" w14:textId="77777777" w:rsidR="00234249" w:rsidRDefault="00234249" w:rsidP="00E310F7"/>
        </w:tc>
        <w:tc>
          <w:tcPr>
            <w:tcW w:w="652" w:type="dxa"/>
          </w:tcPr>
          <w:p w14:paraId="30C22F98" w14:textId="77777777" w:rsidR="00234249" w:rsidRDefault="00234249" w:rsidP="00E310F7"/>
        </w:tc>
        <w:tc>
          <w:tcPr>
            <w:tcW w:w="720" w:type="dxa"/>
          </w:tcPr>
          <w:p w14:paraId="24A8B45C" w14:textId="77777777" w:rsidR="00234249" w:rsidRDefault="00234249" w:rsidP="00E310F7"/>
        </w:tc>
      </w:tr>
      <w:tr w:rsidR="00234249" w14:paraId="5D082092" w14:textId="77777777" w:rsidTr="00234249">
        <w:tc>
          <w:tcPr>
            <w:tcW w:w="5188" w:type="dxa"/>
          </w:tcPr>
          <w:p w14:paraId="0683A738"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 xml:space="preserve"> Work with different stakeholders to develop sets of operational </w:t>
            </w:r>
            <w:proofErr w:type="spellStart"/>
            <w:r>
              <w:rPr>
                <w:rFonts w:ascii="Candara" w:eastAsia="Candara" w:hAnsi="Candara" w:cs="Candara"/>
              </w:rPr>
              <w:t>standardised</w:t>
            </w:r>
            <w:proofErr w:type="spellEnd"/>
            <w:r>
              <w:rPr>
                <w:rFonts w:ascii="Candara" w:eastAsia="Candara" w:hAnsi="Candara" w:cs="Candara"/>
              </w:rPr>
              <w:t xml:space="preserve"> algorithms and </w:t>
            </w:r>
            <w:proofErr w:type="gramStart"/>
            <w:r>
              <w:rPr>
                <w:rFonts w:ascii="Candara" w:eastAsia="Candara" w:hAnsi="Candara" w:cs="Candara"/>
              </w:rPr>
              <w:t>community maintained</w:t>
            </w:r>
            <w:proofErr w:type="gramEnd"/>
            <w:r>
              <w:rPr>
                <w:rFonts w:ascii="Candara" w:eastAsia="Candara" w:hAnsi="Candara" w:cs="Candara"/>
              </w:rPr>
              <w:t xml:space="preserve"> datasets that can be used for model training and calibration</w:t>
            </w:r>
          </w:p>
        </w:tc>
        <w:tc>
          <w:tcPr>
            <w:tcW w:w="720" w:type="dxa"/>
          </w:tcPr>
          <w:p w14:paraId="03B2B8C8" w14:textId="77777777" w:rsidR="00234249" w:rsidRDefault="00234249" w:rsidP="00E310F7"/>
        </w:tc>
        <w:tc>
          <w:tcPr>
            <w:tcW w:w="630" w:type="dxa"/>
          </w:tcPr>
          <w:p w14:paraId="7A67954A" w14:textId="77777777" w:rsidR="00234249" w:rsidRDefault="00234249" w:rsidP="00E310F7">
            <w:r>
              <w:t>x</w:t>
            </w:r>
          </w:p>
        </w:tc>
        <w:tc>
          <w:tcPr>
            <w:tcW w:w="630" w:type="dxa"/>
          </w:tcPr>
          <w:p w14:paraId="72D72068" w14:textId="77777777" w:rsidR="00234249" w:rsidRDefault="00234249" w:rsidP="00E310F7">
            <w:r>
              <w:t>x</w:t>
            </w:r>
          </w:p>
        </w:tc>
        <w:tc>
          <w:tcPr>
            <w:tcW w:w="630" w:type="dxa"/>
          </w:tcPr>
          <w:p w14:paraId="42031E9B" w14:textId="77777777" w:rsidR="00234249" w:rsidRDefault="00234249" w:rsidP="00E310F7">
            <w:r>
              <w:t>x</w:t>
            </w:r>
          </w:p>
        </w:tc>
        <w:tc>
          <w:tcPr>
            <w:tcW w:w="630" w:type="dxa"/>
          </w:tcPr>
          <w:p w14:paraId="0CB9FEA6" w14:textId="77777777" w:rsidR="00234249" w:rsidRDefault="00234249" w:rsidP="00E310F7">
            <w:r>
              <w:t>x</w:t>
            </w:r>
          </w:p>
        </w:tc>
        <w:tc>
          <w:tcPr>
            <w:tcW w:w="755" w:type="dxa"/>
          </w:tcPr>
          <w:p w14:paraId="566ACDB7" w14:textId="77777777" w:rsidR="00234249" w:rsidRDefault="00234249" w:rsidP="00E310F7"/>
        </w:tc>
        <w:tc>
          <w:tcPr>
            <w:tcW w:w="663" w:type="dxa"/>
          </w:tcPr>
          <w:p w14:paraId="5A62D426" w14:textId="77777777" w:rsidR="00234249" w:rsidRDefault="00234249" w:rsidP="00E310F7"/>
        </w:tc>
        <w:tc>
          <w:tcPr>
            <w:tcW w:w="652" w:type="dxa"/>
          </w:tcPr>
          <w:p w14:paraId="1C719A83" w14:textId="77777777" w:rsidR="00234249" w:rsidRDefault="00234249" w:rsidP="00E310F7"/>
        </w:tc>
        <w:tc>
          <w:tcPr>
            <w:tcW w:w="720" w:type="dxa"/>
          </w:tcPr>
          <w:p w14:paraId="4D414BDC" w14:textId="77777777" w:rsidR="00234249" w:rsidRDefault="00234249" w:rsidP="00E310F7"/>
        </w:tc>
      </w:tr>
      <w:tr w:rsidR="00234249" w14:paraId="4A992242"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65F3A" w14:textId="77777777" w:rsidR="00234249" w:rsidRDefault="00234249" w:rsidP="00E310F7">
            <w:pPr>
              <w:widowControl w:val="0"/>
              <w:spacing w:line="276" w:lineRule="auto"/>
              <w:rPr>
                <w:rFonts w:ascii="Candara" w:eastAsia="Candara" w:hAnsi="Candara" w:cs="Candara"/>
              </w:rPr>
            </w:pPr>
            <w:proofErr w:type="spellStart"/>
            <w:r>
              <w:rPr>
                <w:rFonts w:ascii="Candara" w:eastAsia="Candara" w:hAnsi="Candara" w:cs="Candara"/>
              </w:rPr>
              <w:t>Organise</w:t>
            </w:r>
            <w:proofErr w:type="spellEnd"/>
            <w:r>
              <w:rPr>
                <w:rFonts w:ascii="Candara" w:eastAsia="Candara" w:hAnsi="Candara" w:cs="Candara"/>
              </w:rPr>
              <w:t xml:space="preserve"> joint sessions for trans disciplinary (Marine, computer, </w:t>
            </w:r>
            <w:proofErr w:type="gramStart"/>
            <w:r>
              <w:rPr>
                <w:rFonts w:ascii="Candara" w:eastAsia="Candara" w:hAnsi="Candara" w:cs="Candara"/>
              </w:rPr>
              <w:t>data ,</w:t>
            </w:r>
            <w:proofErr w:type="gramEnd"/>
            <w:r>
              <w:rPr>
                <w:rFonts w:ascii="Candara" w:eastAsia="Candara" w:hAnsi="Candara" w:cs="Candara"/>
              </w:rPr>
              <w:t xml:space="preserve"> socio-economic and data) scientists to inform regional design of marine research</w:t>
            </w:r>
          </w:p>
        </w:tc>
        <w:tc>
          <w:tcPr>
            <w:tcW w:w="720" w:type="dxa"/>
          </w:tcPr>
          <w:p w14:paraId="0A0FF3EA" w14:textId="77777777" w:rsidR="00234249" w:rsidRDefault="00234249" w:rsidP="00E310F7"/>
        </w:tc>
        <w:tc>
          <w:tcPr>
            <w:tcW w:w="630" w:type="dxa"/>
          </w:tcPr>
          <w:p w14:paraId="210D0232" w14:textId="77777777" w:rsidR="00234249" w:rsidRDefault="00234249" w:rsidP="00E310F7">
            <w:r>
              <w:t>x</w:t>
            </w:r>
          </w:p>
        </w:tc>
        <w:tc>
          <w:tcPr>
            <w:tcW w:w="630" w:type="dxa"/>
          </w:tcPr>
          <w:p w14:paraId="0B19F5C2" w14:textId="77777777" w:rsidR="00234249" w:rsidRDefault="00234249" w:rsidP="00E310F7">
            <w:r>
              <w:t>x</w:t>
            </w:r>
          </w:p>
        </w:tc>
        <w:tc>
          <w:tcPr>
            <w:tcW w:w="630" w:type="dxa"/>
          </w:tcPr>
          <w:p w14:paraId="7DF5D2CA" w14:textId="77777777" w:rsidR="00234249" w:rsidRDefault="00234249" w:rsidP="00E310F7">
            <w:r>
              <w:t>x</w:t>
            </w:r>
          </w:p>
        </w:tc>
        <w:tc>
          <w:tcPr>
            <w:tcW w:w="630" w:type="dxa"/>
          </w:tcPr>
          <w:p w14:paraId="5AA47BE1" w14:textId="77777777" w:rsidR="00234249" w:rsidRDefault="00234249" w:rsidP="00E310F7">
            <w:r>
              <w:t>x</w:t>
            </w:r>
          </w:p>
        </w:tc>
        <w:tc>
          <w:tcPr>
            <w:tcW w:w="755" w:type="dxa"/>
          </w:tcPr>
          <w:p w14:paraId="7331412D" w14:textId="77777777" w:rsidR="00234249" w:rsidRDefault="00234249" w:rsidP="00E310F7">
            <w:r>
              <w:t>x</w:t>
            </w:r>
          </w:p>
        </w:tc>
        <w:tc>
          <w:tcPr>
            <w:tcW w:w="663" w:type="dxa"/>
          </w:tcPr>
          <w:p w14:paraId="439E3E67" w14:textId="77777777" w:rsidR="00234249" w:rsidRDefault="00234249" w:rsidP="00E310F7">
            <w:r>
              <w:t>x</w:t>
            </w:r>
          </w:p>
        </w:tc>
        <w:tc>
          <w:tcPr>
            <w:tcW w:w="652" w:type="dxa"/>
          </w:tcPr>
          <w:p w14:paraId="28CCD45B" w14:textId="77777777" w:rsidR="00234249" w:rsidRDefault="00234249" w:rsidP="00E310F7">
            <w:r>
              <w:t>x</w:t>
            </w:r>
          </w:p>
        </w:tc>
        <w:tc>
          <w:tcPr>
            <w:tcW w:w="720" w:type="dxa"/>
          </w:tcPr>
          <w:p w14:paraId="54FB5FDA" w14:textId="77777777" w:rsidR="00234249" w:rsidRDefault="00234249" w:rsidP="00E310F7">
            <w:r>
              <w:t>x</w:t>
            </w:r>
          </w:p>
        </w:tc>
      </w:tr>
      <w:tr w:rsidR="00234249" w14:paraId="518EBA70"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C425AD"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Support NODCs to upgrade their capacities for long term preservation of data and associated information, required for correct interpretation of the data</w:t>
            </w:r>
          </w:p>
        </w:tc>
        <w:tc>
          <w:tcPr>
            <w:tcW w:w="720" w:type="dxa"/>
          </w:tcPr>
          <w:p w14:paraId="52E646AC" w14:textId="77777777" w:rsidR="00234249" w:rsidRDefault="00234249" w:rsidP="00E310F7"/>
        </w:tc>
        <w:tc>
          <w:tcPr>
            <w:tcW w:w="630" w:type="dxa"/>
          </w:tcPr>
          <w:p w14:paraId="673212D1" w14:textId="77777777" w:rsidR="00234249" w:rsidRDefault="00234249" w:rsidP="00E310F7"/>
        </w:tc>
        <w:tc>
          <w:tcPr>
            <w:tcW w:w="630" w:type="dxa"/>
          </w:tcPr>
          <w:p w14:paraId="0708D012" w14:textId="77777777" w:rsidR="00234249" w:rsidRDefault="00234249" w:rsidP="00E310F7">
            <w:r>
              <w:t>x</w:t>
            </w:r>
          </w:p>
        </w:tc>
        <w:tc>
          <w:tcPr>
            <w:tcW w:w="630" w:type="dxa"/>
          </w:tcPr>
          <w:p w14:paraId="7822E47A" w14:textId="77777777" w:rsidR="00234249" w:rsidRDefault="00234249" w:rsidP="00E310F7">
            <w:r>
              <w:t>x</w:t>
            </w:r>
          </w:p>
        </w:tc>
        <w:tc>
          <w:tcPr>
            <w:tcW w:w="630" w:type="dxa"/>
          </w:tcPr>
          <w:p w14:paraId="6DA42762" w14:textId="77777777" w:rsidR="00234249" w:rsidRDefault="00234249" w:rsidP="00E310F7"/>
        </w:tc>
        <w:tc>
          <w:tcPr>
            <w:tcW w:w="755" w:type="dxa"/>
          </w:tcPr>
          <w:p w14:paraId="4D87DF99" w14:textId="77777777" w:rsidR="00234249" w:rsidRDefault="00234249" w:rsidP="00E310F7"/>
        </w:tc>
        <w:tc>
          <w:tcPr>
            <w:tcW w:w="663" w:type="dxa"/>
          </w:tcPr>
          <w:p w14:paraId="7099DA4E" w14:textId="77777777" w:rsidR="00234249" w:rsidRDefault="00234249" w:rsidP="00E310F7"/>
        </w:tc>
        <w:tc>
          <w:tcPr>
            <w:tcW w:w="652" w:type="dxa"/>
          </w:tcPr>
          <w:p w14:paraId="5958C77D" w14:textId="77777777" w:rsidR="00234249" w:rsidRDefault="00234249" w:rsidP="00E310F7"/>
        </w:tc>
        <w:tc>
          <w:tcPr>
            <w:tcW w:w="720" w:type="dxa"/>
          </w:tcPr>
          <w:p w14:paraId="3DE9E8A4" w14:textId="77777777" w:rsidR="00234249" w:rsidRDefault="00234249" w:rsidP="00E310F7"/>
        </w:tc>
      </w:tr>
      <w:tr w:rsidR="00234249" w14:paraId="099E5513"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9332E0"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Develop community standards, well-designed data management plans and shareable best practices for marine-related data</w:t>
            </w:r>
          </w:p>
        </w:tc>
        <w:tc>
          <w:tcPr>
            <w:tcW w:w="720" w:type="dxa"/>
          </w:tcPr>
          <w:p w14:paraId="0913B390" w14:textId="77777777" w:rsidR="00234249" w:rsidRDefault="00234249" w:rsidP="00E310F7">
            <w:r>
              <w:t>x</w:t>
            </w:r>
          </w:p>
        </w:tc>
        <w:tc>
          <w:tcPr>
            <w:tcW w:w="630" w:type="dxa"/>
          </w:tcPr>
          <w:p w14:paraId="53DC5C46" w14:textId="77777777" w:rsidR="00234249" w:rsidRDefault="00234249" w:rsidP="00E310F7">
            <w:r>
              <w:t>x</w:t>
            </w:r>
          </w:p>
        </w:tc>
        <w:tc>
          <w:tcPr>
            <w:tcW w:w="630" w:type="dxa"/>
          </w:tcPr>
          <w:p w14:paraId="47CCD5C7" w14:textId="77777777" w:rsidR="00234249" w:rsidRDefault="00234249" w:rsidP="00E310F7">
            <w:r>
              <w:t>x</w:t>
            </w:r>
          </w:p>
        </w:tc>
        <w:tc>
          <w:tcPr>
            <w:tcW w:w="630" w:type="dxa"/>
          </w:tcPr>
          <w:p w14:paraId="1831FFCC" w14:textId="77777777" w:rsidR="00234249" w:rsidRDefault="00234249" w:rsidP="00E310F7">
            <w:r>
              <w:t>x</w:t>
            </w:r>
          </w:p>
        </w:tc>
        <w:tc>
          <w:tcPr>
            <w:tcW w:w="630" w:type="dxa"/>
          </w:tcPr>
          <w:p w14:paraId="512EFA0B" w14:textId="77777777" w:rsidR="00234249" w:rsidRDefault="00234249" w:rsidP="00E310F7"/>
        </w:tc>
        <w:tc>
          <w:tcPr>
            <w:tcW w:w="755" w:type="dxa"/>
          </w:tcPr>
          <w:p w14:paraId="123B5609" w14:textId="77777777" w:rsidR="00234249" w:rsidRDefault="00234249" w:rsidP="00E310F7"/>
        </w:tc>
        <w:tc>
          <w:tcPr>
            <w:tcW w:w="663" w:type="dxa"/>
          </w:tcPr>
          <w:p w14:paraId="0960492D" w14:textId="77777777" w:rsidR="00234249" w:rsidRDefault="00234249" w:rsidP="00E310F7"/>
        </w:tc>
        <w:tc>
          <w:tcPr>
            <w:tcW w:w="652" w:type="dxa"/>
          </w:tcPr>
          <w:p w14:paraId="4DE3F5C6" w14:textId="77777777" w:rsidR="00234249" w:rsidRDefault="00234249" w:rsidP="00E310F7"/>
        </w:tc>
        <w:tc>
          <w:tcPr>
            <w:tcW w:w="720" w:type="dxa"/>
          </w:tcPr>
          <w:p w14:paraId="3D589023" w14:textId="77777777" w:rsidR="00234249" w:rsidRDefault="00234249" w:rsidP="00E310F7"/>
        </w:tc>
      </w:tr>
      <w:tr w:rsidR="00234249" w14:paraId="3453C320"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282E3"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Develop interoperable databases of experts and institutions, marine related projects, ocean-related documents, and the Ocean observation platforms.</w:t>
            </w:r>
          </w:p>
        </w:tc>
        <w:tc>
          <w:tcPr>
            <w:tcW w:w="720" w:type="dxa"/>
          </w:tcPr>
          <w:p w14:paraId="1ED3EECC" w14:textId="77777777" w:rsidR="00234249" w:rsidRDefault="00234249" w:rsidP="00E310F7">
            <w:r>
              <w:t>x</w:t>
            </w:r>
          </w:p>
        </w:tc>
        <w:tc>
          <w:tcPr>
            <w:tcW w:w="630" w:type="dxa"/>
          </w:tcPr>
          <w:p w14:paraId="437CC1A8" w14:textId="77777777" w:rsidR="00234249" w:rsidRDefault="00234249" w:rsidP="00E310F7">
            <w:r>
              <w:t>x</w:t>
            </w:r>
          </w:p>
        </w:tc>
        <w:tc>
          <w:tcPr>
            <w:tcW w:w="630" w:type="dxa"/>
          </w:tcPr>
          <w:p w14:paraId="241E10B1" w14:textId="77777777" w:rsidR="00234249" w:rsidRDefault="00234249" w:rsidP="00E310F7">
            <w:r>
              <w:t>x</w:t>
            </w:r>
          </w:p>
        </w:tc>
        <w:tc>
          <w:tcPr>
            <w:tcW w:w="630" w:type="dxa"/>
          </w:tcPr>
          <w:p w14:paraId="307314CB" w14:textId="77777777" w:rsidR="00234249" w:rsidRDefault="00234249" w:rsidP="00E310F7"/>
        </w:tc>
        <w:tc>
          <w:tcPr>
            <w:tcW w:w="630" w:type="dxa"/>
          </w:tcPr>
          <w:p w14:paraId="49F175F4" w14:textId="77777777" w:rsidR="00234249" w:rsidRDefault="00234249" w:rsidP="00E310F7"/>
        </w:tc>
        <w:tc>
          <w:tcPr>
            <w:tcW w:w="755" w:type="dxa"/>
          </w:tcPr>
          <w:p w14:paraId="4F46F30C" w14:textId="77777777" w:rsidR="00234249" w:rsidRDefault="00234249" w:rsidP="00E310F7"/>
        </w:tc>
        <w:tc>
          <w:tcPr>
            <w:tcW w:w="663" w:type="dxa"/>
          </w:tcPr>
          <w:p w14:paraId="6FE6F24A" w14:textId="77777777" w:rsidR="00234249" w:rsidRDefault="00234249" w:rsidP="00E310F7"/>
        </w:tc>
        <w:tc>
          <w:tcPr>
            <w:tcW w:w="652" w:type="dxa"/>
          </w:tcPr>
          <w:p w14:paraId="09EA0669" w14:textId="77777777" w:rsidR="00234249" w:rsidRDefault="00234249" w:rsidP="00E310F7"/>
        </w:tc>
        <w:tc>
          <w:tcPr>
            <w:tcW w:w="720" w:type="dxa"/>
          </w:tcPr>
          <w:p w14:paraId="720491A1" w14:textId="77777777" w:rsidR="00234249" w:rsidRDefault="00234249" w:rsidP="00E310F7"/>
        </w:tc>
      </w:tr>
      <w:tr w:rsidR="00234249" w14:paraId="1018968B"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71835C"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 xml:space="preserve">Support NODCs and other institutions in the </w:t>
            </w:r>
            <w:r>
              <w:rPr>
                <w:rFonts w:ascii="Candara" w:eastAsia="Candara" w:hAnsi="Candara" w:cs="Candara"/>
              </w:rPr>
              <w:lastRenderedPageBreak/>
              <w:t>development and updating of requisite data platforms including discoverable and accessible catalogues, services/APIs, and databases, so that they are discoverable through ODIS.</w:t>
            </w:r>
          </w:p>
        </w:tc>
        <w:tc>
          <w:tcPr>
            <w:tcW w:w="720" w:type="dxa"/>
          </w:tcPr>
          <w:p w14:paraId="79C92700" w14:textId="77777777" w:rsidR="00234249" w:rsidRDefault="00234249" w:rsidP="00E310F7"/>
        </w:tc>
        <w:tc>
          <w:tcPr>
            <w:tcW w:w="630" w:type="dxa"/>
          </w:tcPr>
          <w:p w14:paraId="34EA2F40" w14:textId="77777777" w:rsidR="00234249" w:rsidRDefault="00234249" w:rsidP="00E310F7">
            <w:r>
              <w:t>x</w:t>
            </w:r>
          </w:p>
        </w:tc>
        <w:tc>
          <w:tcPr>
            <w:tcW w:w="630" w:type="dxa"/>
          </w:tcPr>
          <w:p w14:paraId="172374A8" w14:textId="77777777" w:rsidR="00234249" w:rsidRDefault="00234249" w:rsidP="00E310F7">
            <w:r>
              <w:t>x</w:t>
            </w:r>
          </w:p>
        </w:tc>
        <w:tc>
          <w:tcPr>
            <w:tcW w:w="630" w:type="dxa"/>
          </w:tcPr>
          <w:p w14:paraId="463F12AB" w14:textId="77777777" w:rsidR="00234249" w:rsidRDefault="00234249" w:rsidP="00E310F7">
            <w:r>
              <w:t>x</w:t>
            </w:r>
          </w:p>
        </w:tc>
        <w:tc>
          <w:tcPr>
            <w:tcW w:w="630" w:type="dxa"/>
          </w:tcPr>
          <w:p w14:paraId="7CBC0874" w14:textId="77777777" w:rsidR="00234249" w:rsidRDefault="00234249" w:rsidP="00E310F7">
            <w:r>
              <w:t>x</w:t>
            </w:r>
          </w:p>
        </w:tc>
        <w:tc>
          <w:tcPr>
            <w:tcW w:w="755" w:type="dxa"/>
          </w:tcPr>
          <w:p w14:paraId="549D3E47" w14:textId="77777777" w:rsidR="00234249" w:rsidRDefault="00234249" w:rsidP="00E310F7">
            <w:r>
              <w:t>x</w:t>
            </w:r>
          </w:p>
        </w:tc>
        <w:tc>
          <w:tcPr>
            <w:tcW w:w="663" w:type="dxa"/>
          </w:tcPr>
          <w:p w14:paraId="2F6B189D" w14:textId="77777777" w:rsidR="00234249" w:rsidRDefault="00234249" w:rsidP="00E310F7"/>
        </w:tc>
        <w:tc>
          <w:tcPr>
            <w:tcW w:w="652" w:type="dxa"/>
          </w:tcPr>
          <w:p w14:paraId="3A9C0B50" w14:textId="77777777" w:rsidR="00234249" w:rsidRDefault="00234249" w:rsidP="00E310F7"/>
        </w:tc>
        <w:tc>
          <w:tcPr>
            <w:tcW w:w="720" w:type="dxa"/>
          </w:tcPr>
          <w:p w14:paraId="0F6AD275" w14:textId="77777777" w:rsidR="00234249" w:rsidRDefault="00234249" w:rsidP="00E310F7"/>
        </w:tc>
      </w:tr>
      <w:tr w:rsidR="00234249" w14:paraId="726494BE"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540347"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Reactivate the African Ocean Biodiversity Information System (OBIS) nodes</w:t>
            </w:r>
          </w:p>
        </w:tc>
        <w:tc>
          <w:tcPr>
            <w:tcW w:w="720" w:type="dxa"/>
          </w:tcPr>
          <w:p w14:paraId="240E77C9" w14:textId="77777777" w:rsidR="00234249" w:rsidRDefault="00234249" w:rsidP="00E310F7"/>
        </w:tc>
        <w:tc>
          <w:tcPr>
            <w:tcW w:w="630" w:type="dxa"/>
          </w:tcPr>
          <w:p w14:paraId="5A162E50" w14:textId="77777777" w:rsidR="00234249" w:rsidRDefault="00234249" w:rsidP="00E310F7">
            <w:r>
              <w:t>x</w:t>
            </w:r>
          </w:p>
        </w:tc>
        <w:tc>
          <w:tcPr>
            <w:tcW w:w="630" w:type="dxa"/>
          </w:tcPr>
          <w:p w14:paraId="1FFB9A2B" w14:textId="77777777" w:rsidR="00234249" w:rsidRDefault="00234249" w:rsidP="00E310F7">
            <w:r>
              <w:t>x</w:t>
            </w:r>
          </w:p>
        </w:tc>
        <w:tc>
          <w:tcPr>
            <w:tcW w:w="630" w:type="dxa"/>
          </w:tcPr>
          <w:p w14:paraId="125614B4" w14:textId="77777777" w:rsidR="00234249" w:rsidRDefault="00234249" w:rsidP="00E310F7"/>
        </w:tc>
        <w:tc>
          <w:tcPr>
            <w:tcW w:w="630" w:type="dxa"/>
          </w:tcPr>
          <w:p w14:paraId="0B64EFE5" w14:textId="77777777" w:rsidR="00234249" w:rsidRDefault="00234249" w:rsidP="00E310F7"/>
        </w:tc>
        <w:tc>
          <w:tcPr>
            <w:tcW w:w="755" w:type="dxa"/>
          </w:tcPr>
          <w:p w14:paraId="3A53E801" w14:textId="77777777" w:rsidR="00234249" w:rsidRDefault="00234249" w:rsidP="00E310F7"/>
        </w:tc>
        <w:tc>
          <w:tcPr>
            <w:tcW w:w="663" w:type="dxa"/>
          </w:tcPr>
          <w:p w14:paraId="3FF8309A" w14:textId="77777777" w:rsidR="00234249" w:rsidRDefault="00234249" w:rsidP="00E310F7"/>
        </w:tc>
        <w:tc>
          <w:tcPr>
            <w:tcW w:w="652" w:type="dxa"/>
          </w:tcPr>
          <w:p w14:paraId="2F6D4D4D" w14:textId="77777777" w:rsidR="00234249" w:rsidRDefault="00234249" w:rsidP="00E310F7"/>
        </w:tc>
        <w:tc>
          <w:tcPr>
            <w:tcW w:w="720" w:type="dxa"/>
          </w:tcPr>
          <w:p w14:paraId="0F3B5625" w14:textId="77777777" w:rsidR="00234249" w:rsidRDefault="00234249" w:rsidP="00E310F7"/>
        </w:tc>
      </w:tr>
      <w:tr w:rsidR="00234249" w14:paraId="0E182536"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AB2BEC" w14:textId="77777777" w:rsidR="00234249" w:rsidRDefault="00234249" w:rsidP="00E310F7">
            <w:pPr>
              <w:widowControl w:val="0"/>
              <w:spacing w:line="276" w:lineRule="auto"/>
              <w:rPr>
                <w:rFonts w:ascii="Candara" w:eastAsia="Candara" w:hAnsi="Candara" w:cs="Candara"/>
              </w:rPr>
            </w:pPr>
            <w:proofErr w:type="spellStart"/>
            <w:r>
              <w:rPr>
                <w:rFonts w:ascii="Candara" w:eastAsia="Candara" w:hAnsi="Candara" w:cs="Candara"/>
              </w:rPr>
              <w:t>Operationalise</w:t>
            </w:r>
            <w:proofErr w:type="spellEnd"/>
            <w:r>
              <w:rPr>
                <w:rFonts w:ascii="Candara" w:eastAsia="Candara" w:hAnsi="Candara" w:cs="Candara"/>
              </w:rPr>
              <w:t xml:space="preserve"> the African Coastal and Marine Atlases (ACMA)</w:t>
            </w:r>
          </w:p>
        </w:tc>
        <w:tc>
          <w:tcPr>
            <w:tcW w:w="720" w:type="dxa"/>
          </w:tcPr>
          <w:p w14:paraId="1CC0A99E" w14:textId="77777777" w:rsidR="00234249" w:rsidRDefault="00234249" w:rsidP="00E310F7">
            <w:r>
              <w:t>x</w:t>
            </w:r>
          </w:p>
        </w:tc>
        <w:tc>
          <w:tcPr>
            <w:tcW w:w="630" w:type="dxa"/>
          </w:tcPr>
          <w:p w14:paraId="2637E4AC" w14:textId="77777777" w:rsidR="00234249" w:rsidRDefault="00234249" w:rsidP="00E310F7">
            <w:r>
              <w:t>x</w:t>
            </w:r>
          </w:p>
        </w:tc>
        <w:tc>
          <w:tcPr>
            <w:tcW w:w="630" w:type="dxa"/>
          </w:tcPr>
          <w:p w14:paraId="494C5EE5" w14:textId="77777777" w:rsidR="00234249" w:rsidRDefault="00234249" w:rsidP="00E310F7">
            <w:r>
              <w:t>x</w:t>
            </w:r>
          </w:p>
        </w:tc>
        <w:tc>
          <w:tcPr>
            <w:tcW w:w="630" w:type="dxa"/>
          </w:tcPr>
          <w:p w14:paraId="11E14AD1" w14:textId="77777777" w:rsidR="00234249" w:rsidRDefault="00234249" w:rsidP="00E310F7"/>
        </w:tc>
        <w:tc>
          <w:tcPr>
            <w:tcW w:w="630" w:type="dxa"/>
          </w:tcPr>
          <w:p w14:paraId="0AFFDC51" w14:textId="77777777" w:rsidR="00234249" w:rsidRDefault="00234249" w:rsidP="00E310F7">
            <w:r>
              <w:t>x</w:t>
            </w:r>
          </w:p>
        </w:tc>
        <w:tc>
          <w:tcPr>
            <w:tcW w:w="755" w:type="dxa"/>
          </w:tcPr>
          <w:p w14:paraId="14B3BF3C" w14:textId="77777777" w:rsidR="00234249" w:rsidRDefault="00234249" w:rsidP="00E310F7"/>
        </w:tc>
        <w:tc>
          <w:tcPr>
            <w:tcW w:w="663" w:type="dxa"/>
          </w:tcPr>
          <w:p w14:paraId="4EBC0FED" w14:textId="77777777" w:rsidR="00234249" w:rsidRDefault="00234249" w:rsidP="00E310F7"/>
        </w:tc>
        <w:tc>
          <w:tcPr>
            <w:tcW w:w="652" w:type="dxa"/>
          </w:tcPr>
          <w:p w14:paraId="1FBBDA9B" w14:textId="77777777" w:rsidR="00234249" w:rsidRDefault="00234249" w:rsidP="00E310F7"/>
        </w:tc>
        <w:tc>
          <w:tcPr>
            <w:tcW w:w="720" w:type="dxa"/>
          </w:tcPr>
          <w:p w14:paraId="04BE282E" w14:textId="77777777" w:rsidR="00234249" w:rsidRDefault="00234249" w:rsidP="00E310F7"/>
        </w:tc>
      </w:tr>
      <w:tr w:rsidR="00234249" w14:paraId="20B5128C" w14:textId="77777777" w:rsidTr="00234249">
        <w:tc>
          <w:tcPr>
            <w:tcW w:w="5188"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14:paraId="4F583A72"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Initiate partnerships to facilitate access and exchange of ocean data with other key networks and private sector</w:t>
            </w:r>
          </w:p>
        </w:tc>
        <w:tc>
          <w:tcPr>
            <w:tcW w:w="720" w:type="dxa"/>
          </w:tcPr>
          <w:p w14:paraId="06C6F93D" w14:textId="77777777" w:rsidR="00234249" w:rsidRDefault="00234249" w:rsidP="00E310F7"/>
        </w:tc>
        <w:tc>
          <w:tcPr>
            <w:tcW w:w="630" w:type="dxa"/>
          </w:tcPr>
          <w:p w14:paraId="1A545A20" w14:textId="77777777" w:rsidR="00234249" w:rsidRDefault="00234249" w:rsidP="00E310F7">
            <w:r>
              <w:t>x</w:t>
            </w:r>
          </w:p>
        </w:tc>
        <w:tc>
          <w:tcPr>
            <w:tcW w:w="630" w:type="dxa"/>
          </w:tcPr>
          <w:p w14:paraId="3112439C" w14:textId="77777777" w:rsidR="00234249" w:rsidRDefault="00234249" w:rsidP="00E310F7"/>
        </w:tc>
        <w:tc>
          <w:tcPr>
            <w:tcW w:w="630" w:type="dxa"/>
          </w:tcPr>
          <w:p w14:paraId="24B8842D" w14:textId="77777777" w:rsidR="00234249" w:rsidRDefault="00234249" w:rsidP="00E310F7">
            <w:r>
              <w:t>x</w:t>
            </w:r>
          </w:p>
        </w:tc>
        <w:tc>
          <w:tcPr>
            <w:tcW w:w="630" w:type="dxa"/>
          </w:tcPr>
          <w:p w14:paraId="55B37748" w14:textId="77777777" w:rsidR="00234249" w:rsidRDefault="00234249" w:rsidP="00E310F7"/>
        </w:tc>
        <w:tc>
          <w:tcPr>
            <w:tcW w:w="755" w:type="dxa"/>
          </w:tcPr>
          <w:p w14:paraId="60F3E331" w14:textId="77777777" w:rsidR="00234249" w:rsidRDefault="00234249" w:rsidP="00E310F7">
            <w:r>
              <w:t>x</w:t>
            </w:r>
          </w:p>
        </w:tc>
        <w:tc>
          <w:tcPr>
            <w:tcW w:w="663" w:type="dxa"/>
          </w:tcPr>
          <w:p w14:paraId="075FA712" w14:textId="77777777" w:rsidR="00234249" w:rsidRDefault="00234249" w:rsidP="00E310F7">
            <w:r>
              <w:t>x</w:t>
            </w:r>
          </w:p>
        </w:tc>
        <w:tc>
          <w:tcPr>
            <w:tcW w:w="652" w:type="dxa"/>
          </w:tcPr>
          <w:p w14:paraId="7B990FF6" w14:textId="77777777" w:rsidR="00234249" w:rsidRDefault="00234249" w:rsidP="00E310F7">
            <w:r>
              <w:t>x</w:t>
            </w:r>
          </w:p>
        </w:tc>
        <w:tc>
          <w:tcPr>
            <w:tcW w:w="720" w:type="dxa"/>
          </w:tcPr>
          <w:p w14:paraId="3A0659F0" w14:textId="77777777" w:rsidR="00234249" w:rsidRDefault="00234249" w:rsidP="00E310F7">
            <w:r>
              <w:t>x</w:t>
            </w:r>
          </w:p>
        </w:tc>
      </w:tr>
      <w:tr w:rsidR="00234249" w14:paraId="42F1D0E0"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54DD7"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Reactivate the ODINAFRICA network of NODCs</w:t>
            </w:r>
          </w:p>
        </w:tc>
        <w:tc>
          <w:tcPr>
            <w:tcW w:w="720" w:type="dxa"/>
          </w:tcPr>
          <w:p w14:paraId="43D807CC" w14:textId="77777777" w:rsidR="00234249" w:rsidRDefault="00234249" w:rsidP="00E310F7">
            <w:r>
              <w:t>x</w:t>
            </w:r>
          </w:p>
        </w:tc>
        <w:tc>
          <w:tcPr>
            <w:tcW w:w="630" w:type="dxa"/>
          </w:tcPr>
          <w:p w14:paraId="51AFFD04" w14:textId="77777777" w:rsidR="00234249" w:rsidRDefault="00234249" w:rsidP="00E310F7">
            <w:r>
              <w:t>x</w:t>
            </w:r>
          </w:p>
        </w:tc>
        <w:tc>
          <w:tcPr>
            <w:tcW w:w="630" w:type="dxa"/>
          </w:tcPr>
          <w:p w14:paraId="678A6F79" w14:textId="77777777" w:rsidR="00234249" w:rsidRDefault="00234249" w:rsidP="00E310F7">
            <w:r>
              <w:t>x</w:t>
            </w:r>
          </w:p>
        </w:tc>
        <w:tc>
          <w:tcPr>
            <w:tcW w:w="630" w:type="dxa"/>
          </w:tcPr>
          <w:p w14:paraId="44E359CF" w14:textId="77777777" w:rsidR="00234249" w:rsidRDefault="00234249" w:rsidP="00E310F7"/>
        </w:tc>
        <w:tc>
          <w:tcPr>
            <w:tcW w:w="630" w:type="dxa"/>
          </w:tcPr>
          <w:p w14:paraId="60F946C5" w14:textId="77777777" w:rsidR="00234249" w:rsidRDefault="00234249" w:rsidP="00E310F7">
            <w:r>
              <w:t>x</w:t>
            </w:r>
          </w:p>
        </w:tc>
        <w:tc>
          <w:tcPr>
            <w:tcW w:w="755" w:type="dxa"/>
          </w:tcPr>
          <w:p w14:paraId="561CD4F9" w14:textId="77777777" w:rsidR="00234249" w:rsidRDefault="00234249" w:rsidP="00E310F7"/>
        </w:tc>
        <w:tc>
          <w:tcPr>
            <w:tcW w:w="663" w:type="dxa"/>
          </w:tcPr>
          <w:p w14:paraId="2B233365" w14:textId="77777777" w:rsidR="00234249" w:rsidRDefault="00234249" w:rsidP="00E310F7"/>
        </w:tc>
        <w:tc>
          <w:tcPr>
            <w:tcW w:w="652" w:type="dxa"/>
          </w:tcPr>
          <w:p w14:paraId="0077627E" w14:textId="77777777" w:rsidR="00234249" w:rsidRDefault="00234249" w:rsidP="00E310F7"/>
        </w:tc>
        <w:tc>
          <w:tcPr>
            <w:tcW w:w="720" w:type="dxa"/>
          </w:tcPr>
          <w:p w14:paraId="7F0A231B" w14:textId="77777777" w:rsidR="00234249" w:rsidRDefault="00234249" w:rsidP="00E310F7"/>
        </w:tc>
      </w:tr>
      <w:tr w:rsidR="00234249" w14:paraId="1D73E23D"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E6EF60"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 xml:space="preserve">Conduct </w:t>
            </w:r>
            <w:proofErr w:type="gramStart"/>
            <w:r>
              <w:rPr>
                <w:rFonts w:ascii="Candara" w:eastAsia="Candara" w:hAnsi="Candara" w:cs="Candara"/>
              </w:rPr>
              <w:t>trainings</w:t>
            </w:r>
            <w:proofErr w:type="gramEnd"/>
            <w:r>
              <w:rPr>
                <w:rFonts w:ascii="Candara" w:eastAsia="Candara" w:hAnsi="Candara" w:cs="Candara"/>
              </w:rPr>
              <w:t xml:space="preserve"> </w:t>
            </w:r>
            <w:proofErr w:type="gramStart"/>
            <w:r>
              <w:rPr>
                <w:rFonts w:ascii="Candara" w:eastAsia="Candara" w:hAnsi="Candara" w:cs="Candara"/>
              </w:rPr>
              <w:t>on</w:t>
            </w:r>
            <w:proofErr w:type="gramEnd"/>
            <w:r>
              <w:rPr>
                <w:rFonts w:ascii="Candara" w:eastAsia="Candara" w:hAnsi="Candara" w:cs="Candara"/>
              </w:rPr>
              <w:t xml:space="preserve"> data management (</w:t>
            </w:r>
            <w:proofErr w:type="gramStart"/>
            <w:r>
              <w:rPr>
                <w:rFonts w:ascii="Candara" w:eastAsia="Candara" w:hAnsi="Candara" w:cs="Candara"/>
              </w:rPr>
              <w:t>including  configuring</w:t>
            </w:r>
            <w:proofErr w:type="gramEnd"/>
            <w:r>
              <w:rPr>
                <w:rFonts w:ascii="Candara" w:eastAsia="Candara" w:hAnsi="Candara" w:cs="Candara"/>
              </w:rPr>
              <w:t xml:space="preserve"> metadata, services, and sharing of ocean datasets)</w:t>
            </w:r>
          </w:p>
        </w:tc>
        <w:tc>
          <w:tcPr>
            <w:tcW w:w="720" w:type="dxa"/>
          </w:tcPr>
          <w:p w14:paraId="237A1316" w14:textId="77777777" w:rsidR="00234249" w:rsidRDefault="00234249" w:rsidP="00E310F7">
            <w:r>
              <w:t>x</w:t>
            </w:r>
          </w:p>
        </w:tc>
        <w:tc>
          <w:tcPr>
            <w:tcW w:w="630" w:type="dxa"/>
          </w:tcPr>
          <w:p w14:paraId="1D3B0B56" w14:textId="77777777" w:rsidR="00234249" w:rsidRDefault="00234249" w:rsidP="00E310F7">
            <w:r>
              <w:t>x</w:t>
            </w:r>
          </w:p>
        </w:tc>
        <w:tc>
          <w:tcPr>
            <w:tcW w:w="630" w:type="dxa"/>
          </w:tcPr>
          <w:p w14:paraId="7D2E9BA2" w14:textId="77777777" w:rsidR="00234249" w:rsidRDefault="00234249" w:rsidP="00E310F7">
            <w:r>
              <w:t>x</w:t>
            </w:r>
          </w:p>
        </w:tc>
        <w:tc>
          <w:tcPr>
            <w:tcW w:w="630" w:type="dxa"/>
          </w:tcPr>
          <w:p w14:paraId="00159B4E" w14:textId="77777777" w:rsidR="00234249" w:rsidRDefault="00234249" w:rsidP="00E310F7">
            <w:r>
              <w:t>x</w:t>
            </w:r>
          </w:p>
        </w:tc>
        <w:tc>
          <w:tcPr>
            <w:tcW w:w="630" w:type="dxa"/>
          </w:tcPr>
          <w:p w14:paraId="57F39FC7" w14:textId="77777777" w:rsidR="00234249" w:rsidRDefault="00234249" w:rsidP="00E310F7">
            <w:r>
              <w:t>x</w:t>
            </w:r>
          </w:p>
        </w:tc>
        <w:tc>
          <w:tcPr>
            <w:tcW w:w="755" w:type="dxa"/>
          </w:tcPr>
          <w:p w14:paraId="38458816" w14:textId="77777777" w:rsidR="00234249" w:rsidRDefault="00234249" w:rsidP="00E310F7"/>
        </w:tc>
        <w:tc>
          <w:tcPr>
            <w:tcW w:w="663" w:type="dxa"/>
          </w:tcPr>
          <w:p w14:paraId="5E827F98" w14:textId="77777777" w:rsidR="00234249" w:rsidRDefault="00234249" w:rsidP="00E310F7"/>
        </w:tc>
        <w:tc>
          <w:tcPr>
            <w:tcW w:w="652" w:type="dxa"/>
          </w:tcPr>
          <w:p w14:paraId="4F65CE9F" w14:textId="77777777" w:rsidR="00234249" w:rsidRDefault="00234249" w:rsidP="00E310F7"/>
        </w:tc>
        <w:tc>
          <w:tcPr>
            <w:tcW w:w="720" w:type="dxa"/>
          </w:tcPr>
          <w:p w14:paraId="0FB492E4" w14:textId="77777777" w:rsidR="00234249" w:rsidRDefault="00234249" w:rsidP="00E310F7"/>
        </w:tc>
      </w:tr>
      <w:tr w:rsidR="00234249" w14:paraId="58E1B564"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BAF47D"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Strengthen configuration, including coordination mechanisms, of NODCs to gather more data and to provide services to data user communities</w:t>
            </w:r>
          </w:p>
        </w:tc>
        <w:tc>
          <w:tcPr>
            <w:tcW w:w="720" w:type="dxa"/>
          </w:tcPr>
          <w:p w14:paraId="7C4206F8" w14:textId="77777777" w:rsidR="00234249" w:rsidRDefault="00234249" w:rsidP="00E310F7">
            <w:r>
              <w:t>x</w:t>
            </w:r>
          </w:p>
        </w:tc>
        <w:tc>
          <w:tcPr>
            <w:tcW w:w="630" w:type="dxa"/>
          </w:tcPr>
          <w:p w14:paraId="0C1254B5" w14:textId="77777777" w:rsidR="00234249" w:rsidRDefault="00234249" w:rsidP="00E310F7">
            <w:r>
              <w:t>x</w:t>
            </w:r>
          </w:p>
        </w:tc>
        <w:tc>
          <w:tcPr>
            <w:tcW w:w="630" w:type="dxa"/>
          </w:tcPr>
          <w:p w14:paraId="36484A7E" w14:textId="77777777" w:rsidR="00234249" w:rsidRDefault="00234249" w:rsidP="00E310F7">
            <w:r>
              <w:t>x</w:t>
            </w:r>
          </w:p>
        </w:tc>
        <w:tc>
          <w:tcPr>
            <w:tcW w:w="630" w:type="dxa"/>
          </w:tcPr>
          <w:p w14:paraId="0E5E9A18" w14:textId="77777777" w:rsidR="00234249" w:rsidRDefault="00234249" w:rsidP="00E310F7"/>
        </w:tc>
        <w:tc>
          <w:tcPr>
            <w:tcW w:w="630" w:type="dxa"/>
          </w:tcPr>
          <w:p w14:paraId="5E4A47C9" w14:textId="77777777" w:rsidR="00234249" w:rsidRDefault="00234249" w:rsidP="00E310F7">
            <w:r>
              <w:t>x</w:t>
            </w:r>
          </w:p>
        </w:tc>
        <w:tc>
          <w:tcPr>
            <w:tcW w:w="755" w:type="dxa"/>
          </w:tcPr>
          <w:p w14:paraId="62B0C548" w14:textId="77777777" w:rsidR="00234249" w:rsidRDefault="00234249" w:rsidP="00E310F7"/>
        </w:tc>
        <w:tc>
          <w:tcPr>
            <w:tcW w:w="663" w:type="dxa"/>
          </w:tcPr>
          <w:p w14:paraId="328D3E23" w14:textId="77777777" w:rsidR="00234249" w:rsidRDefault="00234249" w:rsidP="00E310F7">
            <w:r>
              <w:t>x</w:t>
            </w:r>
          </w:p>
        </w:tc>
        <w:tc>
          <w:tcPr>
            <w:tcW w:w="652" w:type="dxa"/>
          </w:tcPr>
          <w:p w14:paraId="6F959C87" w14:textId="77777777" w:rsidR="00234249" w:rsidRDefault="00234249" w:rsidP="00E310F7">
            <w:r>
              <w:t>x</w:t>
            </w:r>
          </w:p>
        </w:tc>
        <w:tc>
          <w:tcPr>
            <w:tcW w:w="720" w:type="dxa"/>
          </w:tcPr>
          <w:p w14:paraId="59A2E2C0" w14:textId="77777777" w:rsidR="00234249" w:rsidRDefault="00234249" w:rsidP="00E310F7">
            <w:r>
              <w:t>x</w:t>
            </w:r>
          </w:p>
        </w:tc>
      </w:tr>
      <w:tr w:rsidR="00234249" w14:paraId="61CDA168"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F8AEC4"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Develop and diffuse detailed guidelines outlining standards and recommended architecture for different national data catalogues.</w:t>
            </w:r>
          </w:p>
        </w:tc>
        <w:tc>
          <w:tcPr>
            <w:tcW w:w="720" w:type="dxa"/>
          </w:tcPr>
          <w:p w14:paraId="1055958F" w14:textId="77777777" w:rsidR="00234249" w:rsidRDefault="00234249" w:rsidP="00E310F7"/>
        </w:tc>
        <w:tc>
          <w:tcPr>
            <w:tcW w:w="630" w:type="dxa"/>
          </w:tcPr>
          <w:p w14:paraId="3E574832" w14:textId="77777777" w:rsidR="00234249" w:rsidRDefault="00234249" w:rsidP="00E310F7">
            <w:r>
              <w:t>x</w:t>
            </w:r>
          </w:p>
        </w:tc>
        <w:tc>
          <w:tcPr>
            <w:tcW w:w="630" w:type="dxa"/>
          </w:tcPr>
          <w:p w14:paraId="35797750" w14:textId="77777777" w:rsidR="00234249" w:rsidRDefault="00234249" w:rsidP="00E310F7">
            <w:r>
              <w:t>x</w:t>
            </w:r>
          </w:p>
        </w:tc>
        <w:tc>
          <w:tcPr>
            <w:tcW w:w="630" w:type="dxa"/>
          </w:tcPr>
          <w:p w14:paraId="0FE3070A" w14:textId="77777777" w:rsidR="00234249" w:rsidRDefault="00234249" w:rsidP="00E310F7"/>
        </w:tc>
        <w:tc>
          <w:tcPr>
            <w:tcW w:w="630" w:type="dxa"/>
          </w:tcPr>
          <w:p w14:paraId="1391CF58" w14:textId="77777777" w:rsidR="00234249" w:rsidRDefault="00234249" w:rsidP="00E310F7"/>
        </w:tc>
        <w:tc>
          <w:tcPr>
            <w:tcW w:w="755" w:type="dxa"/>
          </w:tcPr>
          <w:p w14:paraId="5BCC2C19" w14:textId="77777777" w:rsidR="00234249" w:rsidRDefault="00234249" w:rsidP="00E310F7"/>
        </w:tc>
        <w:tc>
          <w:tcPr>
            <w:tcW w:w="663" w:type="dxa"/>
          </w:tcPr>
          <w:p w14:paraId="42C49FB6" w14:textId="77777777" w:rsidR="00234249" w:rsidRDefault="00234249" w:rsidP="00E310F7"/>
        </w:tc>
        <w:tc>
          <w:tcPr>
            <w:tcW w:w="652" w:type="dxa"/>
          </w:tcPr>
          <w:p w14:paraId="0C2FE0C9" w14:textId="77777777" w:rsidR="00234249" w:rsidRDefault="00234249" w:rsidP="00E310F7"/>
        </w:tc>
        <w:tc>
          <w:tcPr>
            <w:tcW w:w="720" w:type="dxa"/>
          </w:tcPr>
          <w:p w14:paraId="23CF466E" w14:textId="77777777" w:rsidR="00234249" w:rsidRDefault="00234249" w:rsidP="00E310F7"/>
        </w:tc>
      </w:tr>
      <w:tr w:rsidR="00234249" w14:paraId="25303D43"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B5FC82" w14:textId="77777777" w:rsidR="00234249" w:rsidRDefault="00234249" w:rsidP="00E310F7">
            <w:pPr>
              <w:widowControl w:val="0"/>
              <w:spacing w:line="276" w:lineRule="auto"/>
              <w:rPr>
                <w:rFonts w:ascii="Candara" w:eastAsia="Candara" w:hAnsi="Candara" w:cs="Candara"/>
              </w:rPr>
            </w:pPr>
            <w:r>
              <w:rPr>
                <w:rFonts w:ascii="Candara" w:eastAsia="Candara" w:hAnsi="Candara" w:cs="Candara"/>
              </w:rPr>
              <w:t>Empower NODCs through capacity building initiatives and financing to ensure their active contribution towards key national processes (</w:t>
            </w:r>
            <w:proofErr w:type="spellStart"/>
            <w:r>
              <w:rPr>
                <w:rFonts w:ascii="Candara" w:eastAsia="Candara" w:hAnsi="Candara" w:cs="Candara"/>
              </w:rPr>
              <w:t>i.e</w:t>
            </w:r>
            <w:proofErr w:type="spellEnd"/>
            <w:r>
              <w:rPr>
                <w:rFonts w:ascii="Candara" w:eastAsia="Candara" w:hAnsi="Candara" w:cs="Candara"/>
              </w:rPr>
              <w:t xml:space="preserve"> development of environmental decision support modelling systems, formulation of policy strategies monitoring systems, fisheries </w:t>
            </w:r>
            <w:proofErr w:type="spellStart"/>
            <w:r>
              <w:rPr>
                <w:rFonts w:ascii="Candara" w:eastAsia="Candara" w:hAnsi="Candara" w:cs="Candara"/>
              </w:rPr>
              <w:t>etc</w:t>
            </w:r>
            <w:proofErr w:type="spellEnd"/>
            <w:r>
              <w:rPr>
                <w:rFonts w:ascii="Candara" w:eastAsia="Candara" w:hAnsi="Candara" w:cs="Candara"/>
              </w:rPr>
              <w:t>)</w:t>
            </w:r>
          </w:p>
        </w:tc>
        <w:tc>
          <w:tcPr>
            <w:tcW w:w="720" w:type="dxa"/>
          </w:tcPr>
          <w:p w14:paraId="68A4C604" w14:textId="77777777" w:rsidR="00234249" w:rsidRDefault="00234249" w:rsidP="00E310F7"/>
        </w:tc>
        <w:tc>
          <w:tcPr>
            <w:tcW w:w="630" w:type="dxa"/>
          </w:tcPr>
          <w:p w14:paraId="144D698A" w14:textId="77777777" w:rsidR="00234249" w:rsidRDefault="00234249" w:rsidP="00E310F7">
            <w:r>
              <w:t>x</w:t>
            </w:r>
          </w:p>
        </w:tc>
        <w:tc>
          <w:tcPr>
            <w:tcW w:w="630" w:type="dxa"/>
          </w:tcPr>
          <w:p w14:paraId="78D67DB0" w14:textId="77777777" w:rsidR="00234249" w:rsidRDefault="00234249" w:rsidP="00E310F7">
            <w:r>
              <w:t>x</w:t>
            </w:r>
          </w:p>
        </w:tc>
        <w:tc>
          <w:tcPr>
            <w:tcW w:w="630" w:type="dxa"/>
          </w:tcPr>
          <w:p w14:paraId="57A0CFBB" w14:textId="77777777" w:rsidR="00234249" w:rsidRDefault="00234249" w:rsidP="00E310F7"/>
        </w:tc>
        <w:tc>
          <w:tcPr>
            <w:tcW w:w="630" w:type="dxa"/>
          </w:tcPr>
          <w:p w14:paraId="4F4E3072" w14:textId="77777777" w:rsidR="00234249" w:rsidRDefault="00234249" w:rsidP="00E310F7">
            <w:r>
              <w:t>x</w:t>
            </w:r>
          </w:p>
        </w:tc>
        <w:tc>
          <w:tcPr>
            <w:tcW w:w="755" w:type="dxa"/>
          </w:tcPr>
          <w:p w14:paraId="05A55464" w14:textId="77777777" w:rsidR="00234249" w:rsidRDefault="00234249" w:rsidP="00E310F7">
            <w:r>
              <w:t>x</w:t>
            </w:r>
          </w:p>
        </w:tc>
        <w:tc>
          <w:tcPr>
            <w:tcW w:w="663" w:type="dxa"/>
          </w:tcPr>
          <w:p w14:paraId="32A3450A" w14:textId="77777777" w:rsidR="00234249" w:rsidRDefault="00234249" w:rsidP="00E310F7">
            <w:r>
              <w:t>x</w:t>
            </w:r>
          </w:p>
        </w:tc>
        <w:tc>
          <w:tcPr>
            <w:tcW w:w="652" w:type="dxa"/>
          </w:tcPr>
          <w:p w14:paraId="3C9C59C3" w14:textId="77777777" w:rsidR="00234249" w:rsidRDefault="00234249" w:rsidP="00E310F7">
            <w:r>
              <w:t>x</w:t>
            </w:r>
          </w:p>
        </w:tc>
        <w:tc>
          <w:tcPr>
            <w:tcW w:w="720" w:type="dxa"/>
          </w:tcPr>
          <w:p w14:paraId="552C7278" w14:textId="77777777" w:rsidR="00234249" w:rsidRDefault="00234249" w:rsidP="00E310F7">
            <w:r>
              <w:t>x</w:t>
            </w:r>
          </w:p>
        </w:tc>
      </w:tr>
      <w:tr w:rsidR="00234249" w14:paraId="43932578" w14:textId="77777777" w:rsidTr="00234249">
        <w:tc>
          <w:tcPr>
            <w:tcW w:w="518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AAFABF" w14:textId="77777777" w:rsidR="00234249" w:rsidRDefault="00234249" w:rsidP="00E310F7">
            <w:pPr>
              <w:rPr>
                <w:rFonts w:ascii="Candara" w:eastAsia="Candara" w:hAnsi="Candara" w:cs="Candara"/>
              </w:rPr>
            </w:pPr>
            <w:r>
              <w:rPr>
                <w:rFonts w:ascii="Candara" w:eastAsia="Candara" w:hAnsi="Candara" w:cs="Candara"/>
              </w:rPr>
              <w:t>Develop a “Dashboard” for pan-African data services, allowing monitoring of the various service nodes, types of ocean data shared, service status, number of records, listing the various service endpoints (</w:t>
            </w:r>
            <w:proofErr w:type="spellStart"/>
            <w:r>
              <w:rPr>
                <w:rFonts w:ascii="Candara" w:eastAsia="Candara" w:hAnsi="Candara" w:cs="Candara"/>
              </w:rPr>
              <w:t>urls</w:t>
            </w:r>
            <w:proofErr w:type="spellEnd"/>
            <w:r>
              <w:rPr>
                <w:rFonts w:ascii="Candara" w:eastAsia="Candara" w:hAnsi="Candara" w:cs="Candara"/>
              </w:rPr>
              <w:t>), and contact person</w:t>
            </w:r>
          </w:p>
        </w:tc>
        <w:tc>
          <w:tcPr>
            <w:tcW w:w="720" w:type="dxa"/>
          </w:tcPr>
          <w:p w14:paraId="28624F33" w14:textId="77777777" w:rsidR="00234249" w:rsidRDefault="00234249" w:rsidP="00E310F7"/>
        </w:tc>
        <w:tc>
          <w:tcPr>
            <w:tcW w:w="630" w:type="dxa"/>
          </w:tcPr>
          <w:p w14:paraId="5E851AE3" w14:textId="77777777" w:rsidR="00234249" w:rsidRDefault="00234249" w:rsidP="00E310F7">
            <w:r>
              <w:t>x</w:t>
            </w:r>
          </w:p>
        </w:tc>
        <w:tc>
          <w:tcPr>
            <w:tcW w:w="630" w:type="dxa"/>
          </w:tcPr>
          <w:p w14:paraId="33655B9E" w14:textId="77777777" w:rsidR="00234249" w:rsidRDefault="00234249" w:rsidP="00E310F7"/>
        </w:tc>
        <w:tc>
          <w:tcPr>
            <w:tcW w:w="630" w:type="dxa"/>
          </w:tcPr>
          <w:p w14:paraId="52789E7B" w14:textId="77777777" w:rsidR="00234249" w:rsidRDefault="00234249" w:rsidP="00E310F7"/>
        </w:tc>
        <w:tc>
          <w:tcPr>
            <w:tcW w:w="630" w:type="dxa"/>
          </w:tcPr>
          <w:p w14:paraId="7864A59A" w14:textId="77777777" w:rsidR="00234249" w:rsidRDefault="00234249" w:rsidP="00E310F7"/>
        </w:tc>
        <w:tc>
          <w:tcPr>
            <w:tcW w:w="755" w:type="dxa"/>
          </w:tcPr>
          <w:p w14:paraId="48320BBE" w14:textId="77777777" w:rsidR="00234249" w:rsidRDefault="00234249" w:rsidP="00E310F7"/>
        </w:tc>
        <w:tc>
          <w:tcPr>
            <w:tcW w:w="663" w:type="dxa"/>
          </w:tcPr>
          <w:p w14:paraId="42F9492C" w14:textId="77777777" w:rsidR="00234249" w:rsidRDefault="00234249" w:rsidP="00E310F7"/>
        </w:tc>
        <w:tc>
          <w:tcPr>
            <w:tcW w:w="652" w:type="dxa"/>
          </w:tcPr>
          <w:p w14:paraId="7078EBF5" w14:textId="77777777" w:rsidR="00234249" w:rsidRDefault="00234249" w:rsidP="00E310F7"/>
        </w:tc>
        <w:tc>
          <w:tcPr>
            <w:tcW w:w="720" w:type="dxa"/>
          </w:tcPr>
          <w:p w14:paraId="6A010113" w14:textId="77777777" w:rsidR="00234249" w:rsidRDefault="00234249" w:rsidP="00E310F7"/>
        </w:tc>
      </w:tr>
    </w:tbl>
    <w:p w14:paraId="6DAB7CD6" w14:textId="77777777" w:rsidR="00234249" w:rsidRDefault="00234249" w:rsidP="00234249"/>
    <w:sectPr w:rsidR="00234249" w:rsidSect="00234249">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624B" w14:textId="77777777" w:rsidR="00234249" w:rsidRPr="00234249" w:rsidRDefault="00234249" w:rsidP="00234249">
      <w:pPr>
        <w:spacing w:after="0" w:line="240" w:lineRule="auto"/>
      </w:pPr>
      <w:r w:rsidRPr="00234249">
        <w:separator/>
      </w:r>
    </w:p>
  </w:endnote>
  <w:endnote w:type="continuationSeparator" w:id="0">
    <w:p w14:paraId="0A8D477D" w14:textId="77777777" w:rsidR="00234249" w:rsidRPr="00234249" w:rsidRDefault="00234249" w:rsidP="00234249">
      <w:pPr>
        <w:spacing w:after="0" w:line="240" w:lineRule="auto"/>
      </w:pPr>
      <w:r w:rsidRPr="002342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5195"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A5C0" w14:textId="77777777" w:rsidR="006E486B" w:rsidRPr="00234249" w:rsidRDefault="006E486B">
    <w:pPr>
      <w:pStyle w:val="Footer"/>
      <w:jc w:val="center"/>
    </w:pPr>
  </w:p>
  <w:p w14:paraId="4996844D" w14:textId="77777777" w:rsidR="006E486B" w:rsidRPr="00234249"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89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8097" w14:textId="77777777" w:rsidR="00234249" w:rsidRPr="00234249" w:rsidRDefault="00234249" w:rsidP="00234249">
      <w:pPr>
        <w:spacing w:after="0" w:line="240" w:lineRule="auto"/>
      </w:pPr>
      <w:r w:rsidRPr="00234249">
        <w:separator/>
      </w:r>
    </w:p>
  </w:footnote>
  <w:footnote w:type="continuationSeparator" w:id="0">
    <w:p w14:paraId="4017268C" w14:textId="77777777" w:rsidR="00234249" w:rsidRPr="00234249" w:rsidRDefault="00234249" w:rsidP="00234249">
      <w:pPr>
        <w:spacing w:after="0" w:line="240" w:lineRule="auto"/>
      </w:pPr>
      <w:r w:rsidRPr="002342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B813" w14:textId="77777777" w:rsidR="006E486B" w:rsidRPr="00234249" w:rsidRDefault="006E486B">
    <w:pPr>
      <w:pStyle w:val="Header"/>
      <w:rPr>
        <w:rFonts w:ascii="Arial" w:hAnsi="Arial" w:cs="Arial"/>
        <w:sz w:val="22"/>
        <w:szCs w:val="22"/>
        <w:lang w:val="en-US"/>
      </w:rPr>
    </w:pPr>
    <w:r w:rsidRPr="00234249">
      <w:rPr>
        <w:rFonts w:ascii="Arial" w:hAnsi="Arial" w:cs="Arial"/>
        <w:sz w:val="22"/>
        <w:szCs w:val="22"/>
        <w:lang w:val="en-US"/>
      </w:rPr>
      <w:t>IOC/A-32/4.</w:t>
    </w:r>
    <w:proofErr w:type="gramStart"/>
    <w:r w:rsidRPr="00234249">
      <w:rPr>
        <w:rFonts w:ascii="Arial" w:hAnsi="Arial" w:cs="Arial"/>
        <w:sz w:val="22"/>
        <w:szCs w:val="22"/>
        <w:lang w:val="en-US"/>
      </w:rPr>
      <w:t>7.Doc</w:t>
    </w:r>
    <w:proofErr w:type="gramEnd"/>
    <w:r w:rsidRPr="00234249">
      <w:rPr>
        <w:rFonts w:ascii="Arial" w:hAnsi="Arial" w:cs="Arial"/>
        <w:sz w:val="22"/>
        <w:szCs w:val="22"/>
        <w:lang w:val="en-US"/>
      </w:rPr>
      <w:t xml:space="preserve">(1) – page </w:t>
    </w:r>
    <w:r w:rsidRPr="00234249">
      <w:rPr>
        <w:rFonts w:ascii="Arial" w:hAnsi="Arial" w:cs="Arial"/>
        <w:sz w:val="22"/>
        <w:szCs w:val="22"/>
        <w:lang w:val="en-US"/>
      </w:rPr>
      <w:fldChar w:fldCharType="begin"/>
    </w:r>
    <w:r w:rsidRPr="00234249">
      <w:rPr>
        <w:rFonts w:ascii="Arial" w:hAnsi="Arial" w:cs="Arial"/>
        <w:sz w:val="22"/>
        <w:szCs w:val="22"/>
        <w:lang w:val="en-US"/>
      </w:rPr>
      <w:instrText xml:space="preserve"> PAGE   \* MERGEFORMAT </w:instrText>
    </w:r>
    <w:r w:rsidRPr="00234249">
      <w:rPr>
        <w:rFonts w:ascii="Arial" w:hAnsi="Arial" w:cs="Arial"/>
        <w:sz w:val="22"/>
        <w:szCs w:val="22"/>
        <w:lang w:val="en-US"/>
      </w:rPr>
      <w:fldChar w:fldCharType="separate"/>
    </w:r>
    <w:r w:rsidRPr="00234249">
      <w:rPr>
        <w:rFonts w:ascii="Arial" w:hAnsi="Arial" w:cs="Arial"/>
        <w:sz w:val="22"/>
        <w:szCs w:val="22"/>
        <w:lang w:val="en-US"/>
      </w:rPr>
      <w:t>1</w:t>
    </w:r>
    <w:r w:rsidRPr="00234249">
      <w:rPr>
        <w:rFonts w:ascii="Arial" w:hAnsi="Arial" w:cs="Arial"/>
        <w:sz w:val="22"/>
        <w:szCs w:val="22"/>
        <w:lang w:val="en-US"/>
      </w:rPr>
      <w:fldChar w:fldCharType="end"/>
    </w:r>
  </w:p>
  <w:p w14:paraId="78A7B25B" w14:textId="77777777" w:rsidR="006E486B" w:rsidRPr="00234249" w:rsidRDefault="006E486B"/>
  <w:p w14:paraId="38257BD3" w14:textId="77777777" w:rsidR="006E486B" w:rsidRPr="00234249" w:rsidRDefault="006E486B"/>
  <w:p w14:paraId="72CC5DC0" w14:textId="77777777" w:rsidR="006E486B" w:rsidRPr="00234249" w:rsidRDefault="006E486B"/>
  <w:p w14:paraId="289C1F0A" w14:textId="77777777" w:rsidR="006E486B" w:rsidRPr="00234249" w:rsidRDefault="006E486B"/>
  <w:p w14:paraId="11AB5256" w14:textId="77777777" w:rsidR="006E486B" w:rsidRPr="00234249" w:rsidRDefault="006E48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970F" w14:textId="751A2D4C" w:rsidR="006E486B" w:rsidRPr="00234249" w:rsidRDefault="006E486B" w:rsidP="0097089C">
    <w:pPr>
      <w:pStyle w:val="Header"/>
      <w:jc w:val="right"/>
      <w:rPr>
        <w:rFonts w:ascii="Arial" w:hAnsi="Arial" w:cs="Arial"/>
        <w:sz w:val="22"/>
        <w:szCs w:val="22"/>
        <w:lang w:val="en-US"/>
      </w:rPr>
    </w:pPr>
    <w:r w:rsidRPr="00234249">
      <w:rPr>
        <w:rFonts w:ascii="Arial" w:hAnsi="Arial" w:cs="Arial"/>
        <w:sz w:val="22"/>
        <w:szCs w:val="22"/>
        <w:lang w:val="en-US"/>
      </w:rPr>
      <w:t>IOCAFRICA-VIII/4.</w:t>
    </w:r>
    <w:proofErr w:type="gramStart"/>
    <w:r>
      <w:rPr>
        <w:rFonts w:ascii="Arial" w:hAnsi="Arial" w:cs="Arial"/>
        <w:sz w:val="22"/>
        <w:szCs w:val="22"/>
        <w:lang w:val="en-US"/>
      </w:rPr>
      <w:t>2</w:t>
    </w:r>
    <w:r w:rsidRPr="00234249">
      <w:rPr>
        <w:rFonts w:ascii="Arial" w:hAnsi="Arial" w:cs="Arial"/>
        <w:sz w:val="22"/>
        <w:szCs w:val="22"/>
        <w:lang w:val="en-US"/>
      </w:rPr>
      <w:t>.Doc</w:t>
    </w:r>
    <w:proofErr w:type="gramEnd"/>
    <w:r w:rsidRPr="00234249">
      <w:rPr>
        <w:rFonts w:ascii="Arial" w:hAnsi="Arial" w:cs="Arial"/>
        <w:sz w:val="22"/>
        <w:szCs w:val="22"/>
        <w:lang w:val="en-US"/>
      </w:rPr>
      <w:t xml:space="preserve">(1) – page </w:t>
    </w:r>
    <w:r w:rsidRPr="00234249">
      <w:rPr>
        <w:rFonts w:ascii="Arial" w:hAnsi="Arial" w:cs="Arial"/>
        <w:sz w:val="22"/>
        <w:szCs w:val="22"/>
        <w:lang w:val="en-US"/>
      </w:rPr>
      <w:fldChar w:fldCharType="begin"/>
    </w:r>
    <w:r w:rsidRPr="00234249">
      <w:rPr>
        <w:rFonts w:ascii="Arial" w:hAnsi="Arial" w:cs="Arial"/>
        <w:sz w:val="22"/>
        <w:szCs w:val="22"/>
        <w:lang w:val="en-US"/>
      </w:rPr>
      <w:instrText xml:space="preserve"> PAGE   \* MERGEFORMAT </w:instrText>
    </w:r>
    <w:r w:rsidRPr="00234249">
      <w:rPr>
        <w:rFonts w:ascii="Arial" w:hAnsi="Arial" w:cs="Arial"/>
        <w:sz w:val="22"/>
        <w:szCs w:val="22"/>
        <w:lang w:val="en-US"/>
      </w:rPr>
      <w:fldChar w:fldCharType="separate"/>
    </w:r>
    <w:r w:rsidRPr="00234249">
      <w:rPr>
        <w:rFonts w:ascii="Arial" w:hAnsi="Arial" w:cs="Arial"/>
        <w:sz w:val="22"/>
        <w:szCs w:val="22"/>
        <w:lang w:val="en-US"/>
      </w:rPr>
      <w:t>2</w:t>
    </w:r>
    <w:r w:rsidRPr="00234249">
      <w:rPr>
        <w:rFonts w:ascii="Arial" w:hAnsi="Arial" w:cs="Arial"/>
        <w:sz w:val="22"/>
        <w:szCs w:val="22"/>
        <w:lang w:val="en-US"/>
      </w:rPr>
      <w:fldChar w:fldCharType="end"/>
    </w:r>
  </w:p>
  <w:p w14:paraId="7DCAEAEB" w14:textId="77777777" w:rsidR="006E486B" w:rsidRPr="00234249" w:rsidRDefault="006E486B" w:rsidP="0097089C">
    <w:pPr>
      <w:pStyle w:val="Header"/>
      <w:jc w:val="right"/>
      <w:rPr>
        <w:lang w:val="en-US"/>
      </w:rPr>
    </w:pPr>
  </w:p>
  <w:p w14:paraId="3CB95E93" w14:textId="77777777" w:rsidR="006E486B" w:rsidRPr="00234249" w:rsidRDefault="006E486B"/>
  <w:p w14:paraId="48145F88" w14:textId="77777777" w:rsidR="006E486B" w:rsidRPr="00234249" w:rsidRDefault="006E486B"/>
  <w:p w14:paraId="06FF2231" w14:textId="77777777" w:rsidR="006E486B" w:rsidRPr="00234249" w:rsidRDefault="006E48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B85C" w14:textId="2942988D" w:rsidR="006E486B" w:rsidRPr="00234249" w:rsidRDefault="006E486B" w:rsidP="00FE6E5E">
    <w:pPr>
      <w:pStyle w:val="Marge"/>
      <w:tabs>
        <w:tab w:val="left" w:pos="5670"/>
        <w:tab w:val="left" w:pos="7560"/>
      </w:tabs>
      <w:spacing w:after="0"/>
      <w:rPr>
        <w:rFonts w:cs="Arial"/>
        <w:b/>
        <w:szCs w:val="22"/>
        <w:lang w:val="en-US"/>
      </w:rPr>
    </w:pPr>
    <w:r w:rsidRPr="00234249">
      <w:rPr>
        <w:rFonts w:cs="Arial"/>
        <w:szCs w:val="22"/>
        <w:lang w:val="en-US"/>
      </w:rPr>
      <w:t xml:space="preserve">Restricted Distribution                                                 </w:t>
    </w:r>
    <w:r w:rsidRPr="00234249">
      <w:rPr>
        <w:rFonts w:cs="Arial"/>
        <w:b/>
        <w:sz w:val="36"/>
        <w:szCs w:val="36"/>
        <w:lang w:val="en-US"/>
      </w:rPr>
      <w:t>IOCAFRICA-VIII/4.</w:t>
    </w:r>
    <w:proofErr w:type="gramStart"/>
    <w:r>
      <w:rPr>
        <w:rFonts w:cs="Arial"/>
        <w:b/>
        <w:sz w:val="36"/>
        <w:szCs w:val="36"/>
        <w:lang w:val="en-US"/>
      </w:rPr>
      <w:t>2</w:t>
    </w:r>
    <w:r w:rsidRPr="00234249">
      <w:rPr>
        <w:rFonts w:cs="Arial"/>
        <w:b/>
        <w:sz w:val="36"/>
        <w:szCs w:val="36"/>
        <w:lang w:val="en-US"/>
      </w:rPr>
      <w:t>.Doc</w:t>
    </w:r>
    <w:proofErr w:type="gramEnd"/>
    <w:r w:rsidRPr="00234249">
      <w:rPr>
        <w:rFonts w:cs="Arial"/>
        <w:b/>
        <w:sz w:val="36"/>
        <w:szCs w:val="36"/>
        <w:lang w:val="en-US"/>
      </w:rPr>
      <w:t>(1)</w:t>
    </w:r>
  </w:p>
  <w:p w14:paraId="0AA5A54D" w14:textId="77777777" w:rsidR="006E486B" w:rsidRPr="00234249" w:rsidRDefault="006E486B" w:rsidP="002D5222">
    <w:pPr>
      <w:tabs>
        <w:tab w:val="left" w:pos="5670"/>
        <w:tab w:val="left" w:pos="7560"/>
      </w:tabs>
      <w:spacing w:after="0" w:line="240" w:lineRule="auto"/>
      <w:jc w:val="both"/>
      <w:rPr>
        <w:rFonts w:asciiTheme="minorBidi" w:hAnsiTheme="minorBidi"/>
      </w:rPr>
    </w:pPr>
    <w:r w:rsidRPr="00234249">
      <w:rPr>
        <w:noProof/>
      </w:rPr>
      <w:drawing>
        <wp:anchor distT="0" distB="0" distL="114300" distR="114300" simplePos="0" relativeHeight="251659264" behindDoc="0" locked="0" layoutInCell="1" allowOverlap="1" wp14:anchorId="0FAC15E0" wp14:editId="57CFF968">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249">
      <w:rPr>
        <w:rFonts w:cs="Arial"/>
        <w:b/>
      </w:rPr>
      <w:tab/>
    </w:r>
    <w:r w:rsidRPr="00234249">
      <w:rPr>
        <w:rFonts w:asciiTheme="minorBidi" w:hAnsiTheme="minorBidi"/>
      </w:rPr>
      <w:t>Nairobi, 06 March. 2025</w:t>
    </w:r>
  </w:p>
  <w:p w14:paraId="0FC32277" w14:textId="77777777" w:rsidR="006E486B" w:rsidRPr="00234249" w:rsidRDefault="006E486B" w:rsidP="002D5222">
    <w:pPr>
      <w:tabs>
        <w:tab w:val="left" w:pos="5670"/>
        <w:tab w:val="left" w:pos="7560"/>
      </w:tabs>
      <w:spacing w:after="0" w:line="240" w:lineRule="auto"/>
      <w:jc w:val="both"/>
      <w:rPr>
        <w:rFonts w:asciiTheme="minorBidi" w:hAnsiTheme="minorBidi"/>
      </w:rPr>
    </w:pPr>
    <w:r w:rsidRPr="00234249">
      <w:rPr>
        <w:rFonts w:asciiTheme="minorBidi" w:hAnsiTheme="minorBidi"/>
        <w:b/>
      </w:rPr>
      <w:tab/>
    </w:r>
    <w:r w:rsidRPr="00234249">
      <w:rPr>
        <w:rFonts w:asciiTheme="minorBidi" w:hAnsiTheme="minorBidi"/>
      </w:rPr>
      <w:t>Original: English</w:t>
    </w:r>
  </w:p>
  <w:p w14:paraId="4C0DD824" w14:textId="77777777" w:rsidR="006E486B" w:rsidRPr="00234249" w:rsidRDefault="006E486B"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rPr>
    </w:pPr>
  </w:p>
  <w:p w14:paraId="4A29BDA9" w14:textId="77777777" w:rsidR="006E486B" w:rsidRPr="00234249" w:rsidRDefault="006E486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3E5DDB67" w14:textId="77777777" w:rsidR="006E486B" w:rsidRPr="00234249" w:rsidRDefault="006E486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31B6E48C" w14:textId="77777777" w:rsidR="006E486B" w:rsidRPr="00234249" w:rsidRDefault="006E486B"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06A9870" w14:textId="77777777" w:rsidR="006E486B" w:rsidRPr="00234249" w:rsidRDefault="006E486B"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rPr>
    </w:pPr>
    <w:r w:rsidRPr="00234249">
      <w:rPr>
        <w:rFonts w:asciiTheme="minorBidi" w:hAnsiTheme="minorBidi"/>
        <w:b/>
      </w:rPr>
      <w:t xml:space="preserve">IOC Sub Commission for Africa &amp; the Adjacent Island States </w:t>
    </w:r>
  </w:p>
  <w:p w14:paraId="2466E8C4" w14:textId="77777777" w:rsidR="006E486B" w:rsidRPr="00234249" w:rsidRDefault="006E486B"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rPr>
    </w:pPr>
    <w:r w:rsidRPr="00234249">
      <w:rPr>
        <w:rFonts w:asciiTheme="minorBidi" w:hAnsiTheme="minorBidi"/>
        <w:b/>
      </w:rPr>
      <w:t>(IOCAFRICA)</w:t>
    </w:r>
  </w:p>
  <w:p w14:paraId="1AFC6625" w14:textId="77777777" w:rsidR="006E486B" w:rsidRPr="00234249" w:rsidRDefault="006E486B"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p>
  <w:p w14:paraId="5FE76318" w14:textId="77777777" w:rsidR="006E486B" w:rsidRPr="00234249" w:rsidRDefault="006E486B"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r w:rsidRPr="00234249">
      <w:rPr>
        <w:rFonts w:asciiTheme="minorBidi" w:hAnsiTheme="minorBidi"/>
        <w:b/>
      </w:rPr>
      <w:t>Eighth Session of the IOCAFRICA</w:t>
    </w:r>
  </w:p>
  <w:p w14:paraId="4AD17EC3" w14:textId="77777777" w:rsidR="006E486B" w:rsidRPr="00234249" w:rsidRDefault="006E486B"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rPr>
    </w:pPr>
    <w:r w:rsidRPr="00234249">
      <w:rPr>
        <w:rFonts w:asciiTheme="minorBidi" w:hAnsiTheme="minorBidi"/>
      </w:rPr>
      <w:t>7–9 May 2025</w:t>
    </w:r>
  </w:p>
  <w:p w14:paraId="61F8E005" w14:textId="77777777" w:rsidR="006E486B" w:rsidRPr="00234249" w:rsidRDefault="006E486B"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rPr>
    </w:pPr>
  </w:p>
  <w:p w14:paraId="23B71036" w14:textId="77777777" w:rsidR="006E486B" w:rsidRPr="00234249" w:rsidRDefault="006E486B" w:rsidP="002D5222">
    <w:pPr>
      <w:spacing w:after="0" w:line="240" w:lineRule="auto"/>
      <w:jc w:val="center"/>
      <w:rPr>
        <w:rFonts w:asciiTheme="minorBidi" w:hAnsiTheme="minorBidi"/>
      </w:rPr>
    </w:pPr>
  </w:p>
  <w:p w14:paraId="40F5ACC7" w14:textId="77777777" w:rsidR="006E486B" w:rsidRPr="00234249" w:rsidRDefault="006E486B" w:rsidP="00CF3130">
    <w:pPr>
      <w:tabs>
        <w:tab w:val="left" w:pos="5500"/>
      </w:tabs>
      <w:spacing w:after="0" w:line="240" w:lineRule="auto"/>
      <w:rPr>
        <w:rFonts w:cs="Arial"/>
      </w:rPr>
    </w:pPr>
    <w:r w:rsidRPr="00234249">
      <w:rPr>
        <w:rFonts w:cs="Arial"/>
      </w:rPr>
      <w:tab/>
    </w:r>
  </w:p>
  <w:p w14:paraId="2BF21ADF" w14:textId="24821764" w:rsidR="006E486B" w:rsidRPr="00234249" w:rsidRDefault="006E486B" w:rsidP="00153DB0">
    <w:pPr>
      <w:keepNext/>
      <w:pBdr>
        <w:top w:val="nil"/>
        <w:left w:val="nil"/>
        <w:bottom w:val="nil"/>
        <w:right w:val="nil"/>
        <w:between w:val="nil"/>
      </w:pBdr>
      <w:tabs>
        <w:tab w:val="right" w:pos="9540"/>
      </w:tabs>
      <w:rPr>
        <w:color w:val="000000"/>
        <w:u w:val="single"/>
      </w:rPr>
    </w:pPr>
    <w:r w:rsidRPr="00234249">
      <w:rPr>
        <w:color w:val="000000"/>
        <w:sz w:val="24"/>
        <w:u w:val="single"/>
      </w:rPr>
      <w:t xml:space="preserve">Item </w:t>
    </w:r>
    <w:r w:rsidRPr="00234249">
      <w:rPr>
        <w:b/>
        <w:bCs/>
        <w:color w:val="000000"/>
        <w:sz w:val="24"/>
        <w:u w:val="single"/>
      </w:rPr>
      <w:t>4.</w:t>
    </w:r>
    <w:r>
      <w:rPr>
        <w:b/>
        <w:color w:val="000000"/>
        <w:sz w:val="24"/>
        <w:u w:val="single"/>
      </w:rPr>
      <w:t>2</w:t>
    </w:r>
    <w:r w:rsidRPr="00234249">
      <w:rPr>
        <w:color w:val="000000"/>
        <w:sz w:val="24"/>
        <w:u w:val="single"/>
      </w:rPr>
      <w:t xml:space="preserve"> of the Provisional Agenda</w:t>
    </w:r>
  </w:p>
  <w:p w14:paraId="01FDA8EB" w14:textId="77777777" w:rsidR="006E486B" w:rsidRPr="00234249" w:rsidRDefault="006E486B" w:rsidP="002D5222">
    <w:pPr>
      <w:pStyle w:val="Heading7"/>
      <w:tabs>
        <w:tab w:val="right" w:pos="9540"/>
      </w:tabs>
      <w:spacing w:line="240" w:lineRule="auto"/>
      <w:rPr>
        <w:rFonts w:asciiTheme="minorBidi" w:hAnsiTheme="minorBidi" w:cstheme="minorBidi"/>
      </w:rPr>
    </w:pPr>
  </w:p>
  <w:p w14:paraId="7B45F2EB" w14:textId="77777777" w:rsidR="006E486B" w:rsidRPr="00234249" w:rsidRDefault="006E486B" w:rsidP="002D5222">
    <w:pPr>
      <w:spacing w:after="0" w:line="240" w:lineRule="auto"/>
      <w:rPr>
        <w:rFonts w:cs="Arial"/>
      </w:rPr>
    </w:pPr>
  </w:p>
  <w:p w14:paraId="45852060" w14:textId="77777777" w:rsidR="006E486B" w:rsidRPr="00234249" w:rsidRDefault="006E486B" w:rsidP="002D5222">
    <w:pPr>
      <w:spacing w:after="0" w:line="240" w:lineRule="auto"/>
      <w:rPr>
        <w:rFonts w:cs="Arial"/>
      </w:rPr>
    </w:pPr>
  </w:p>
  <w:p w14:paraId="15E5AE63" w14:textId="77777777" w:rsidR="009214C3" w:rsidRPr="009214C3" w:rsidRDefault="009214C3" w:rsidP="009214C3">
    <w:pPr>
      <w:pStyle w:val="Header"/>
      <w:jc w:val="center"/>
      <w:rPr>
        <w:rFonts w:ascii="Arial" w:hAnsi="Arial" w:cs="Arial"/>
        <w:b/>
        <w:bCs/>
        <w:caps/>
        <w:color w:val="000000" w:themeColor="text1"/>
        <w:sz w:val="22"/>
        <w:szCs w:val="22"/>
        <w:lang w:val="en-US"/>
      </w:rPr>
    </w:pPr>
    <w:r w:rsidRPr="009214C3">
      <w:rPr>
        <w:rFonts w:ascii="Arial" w:hAnsi="Arial" w:cs="Arial"/>
        <w:b/>
        <w:bCs/>
        <w:caps/>
        <w:color w:val="000000" w:themeColor="text1"/>
        <w:sz w:val="22"/>
        <w:szCs w:val="22"/>
        <w:lang w:val="en-US"/>
      </w:rPr>
      <w:t>STRATEGIC PLAN FOR THE OCEAN DATA AND INFORMATION NETWORK FOR</w:t>
    </w:r>
  </w:p>
  <w:p w14:paraId="1F37EF26" w14:textId="275FC570" w:rsidR="006E486B" w:rsidRPr="00234249" w:rsidRDefault="009214C3" w:rsidP="009214C3">
    <w:pPr>
      <w:pStyle w:val="Header"/>
      <w:jc w:val="center"/>
      <w:rPr>
        <w:lang w:val="en-US"/>
      </w:rPr>
    </w:pPr>
    <w:r w:rsidRPr="009214C3">
      <w:rPr>
        <w:rFonts w:ascii="Arial" w:hAnsi="Arial" w:cs="Arial"/>
        <w:b/>
        <w:bCs/>
        <w:caps/>
        <w:color w:val="000000" w:themeColor="text1"/>
        <w:sz w:val="22"/>
        <w:szCs w:val="22"/>
        <w:lang w:val="en-US"/>
      </w:rPr>
      <w:t>AFRICA 2022–2030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1D72"/>
    <w:multiLevelType w:val="hybridMultilevel"/>
    <w:tmpl w:val="A454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3188"/>
    <w:multiLevelType w:val="multilevel"/>
    <w:tmpl w:val="C1824564"/>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F7506"/>
    <w:multiLevelType w:val="multilevel"/>
    <w:tmpl w:val="5214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E56D7"/>
    <w:multiLevelType w:val="multilevel"/>
    <w:tmpl w:val="658C2BDC"/>
    <w:lvl w:ilvl="0">
      <w:numFmt w:val="bullet"/>
      <w:lvlText w:val="-"/>
      <w:lvlJc w:val="left"/>
      <w:pPr>
        <w:ind w:left="1494" w:hanging="360"/>
      </w:pPr>
      <w:rPr>
        <w:rFonts w:ascii="Arial" w:eastAsia="Arial" w:hAnsi="Arial" w:cs="Arial"/>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1A6A1486"/>
    <w:multiLevelType w:val="multilevel"/>
    <w:tmpl w:val="D7D0BDF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C5E7C"/>
    <w:multiLevelType w:val="multilevel"/>
    <w:tmpl w:val="1BAAAF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3D403F"/>
    <w:multiLevelType w:val="multilevel"/>
    <w:tmpl w:val="09E4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35706"/>
    <w:multiLevelType w:val="multilevel"/>
    <w:tmpl w:val="952AE750"/>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6251B07"/>
    <w:multiLevelType w:val="multilevel"/>
    <w:tmpl w:val="020255D0"/>
    <w:lvl w:ilvl="0">
      <w:start w:val="1"/>
      <w:numFmt w:val="lowerRoman"/>
      <w:lvlText w:val="%1."/>
      <w:lvlJc w:val="left"/>
      <w:pPr>
        <w:ind w:left="1647" w:hanging="72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7C91604"/>
    <w:multiLevelType w:val="multilevel"/>
    <w:tmpl w:val="751C2EA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4E37EF"/>
    <w:multiLevelType w:val="multilevel"/>
    <w:tmpl w:val="396C507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3FD87803"/>
    <w:multiLevelType w:val="multilevel"/>
    <w:tmpl w:val="CB0C4458"/>
    <w:lvl w:ilvl="0">
      <w:numFmt w:val="bullet"/>
      <w:lvlText w:val="-"/>
      <w:lvlJc w:val="left"/>
      <w:pPr>
        <w:ind w:left="927"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45FA3E0C"/>
    <w:multiLevelType w:val="multilevel"/>
    <w:tmpl w:val="E4FA01F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B0704"/>
    <w:multiLevelType w:val="multilevel"/>
    <w:tmpl w:val="A69059AC"/>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38302F2"/>
    <w:multiLevelType w:val="multilevel"/>
    <w:tmpl w:val="7058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8F29D8"/>
    <w:multiLevelType w:val="hybridMultilevel"/>
    <w:tmpl w:val="9EFCD7F8"/>
    <w:lvl w:ilvl="0" w:tplc="D14CD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A6591"/>
    <w:multiLevelType w:val="multilevel"/>
    <w:tmpl w:val="57863F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76330D4"/>
    <w:multiLevelType w:val="multilevel"/>
    <w:tmpl w:val="DEF4F66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8" w15:restartNumberingAfterBreak="0">
    <w:nsid w:val="5A180688"/>
    <w:multiLevelType w:val="multilevel"/>
    <w:tmpl w:val="725CB85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9247A9"/>
    <w:multiLevelType w:val="multilevel"/>
    <w:tmpl w:val="C5FC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9E14C7"/>
    <w:multiLevelType w:val="hybridMultilevel"/>
    <w:tmpl w:val="4CA0F030"/>
    <w:lvl w:ilvl="0" w:tplc="AA8A2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E5A87"/>
    <w:multiLevelType w:val="multilevel"/>
    <w:tmpl w:val="6E3C6C9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2" w15:restartNumberingAfterBreak="0">
    <w:nsid w:val="636616E3"/>
    <w:multiLevelType w:val="multilevel"/>
    <w:tmpl w:val="7D907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C95A5A"/>
    <w:multiLevelType w:val="multilevel"/>
    <w:tmpl w:val="C1824564"/>
    <w:lvl w:ilvl="0">
      <w:start w:val="1"/>
      <w:numFmt w:val="lowerRoman"/>
      <w:lvlText w:val="%1."/>
      <w:lvlJc w:val="righ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4" w15:restartNumberingAfterBreak="0">
    <w:nsid w:val="6C927C82"/>
    <w:multiLevelType w:val="multilevel"/>
    <w:tmpl w:val="5224C27C"/>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34318"/>
    <w:multiLevelType w:val="multilevel"/>
    <w:tmpl w:val="4E48B276"/>
    <w:lvl w:ilvl="0">
      <w:start w:val="1"/>
      <w:numFmt w:val="lowerRoman"/>
      <w:lvlText w:val="%1."/>
      <w:lvlJc w:val="righ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AD1523"/>
    <w:multiLevelType w:val="multilevel"/>
    <w:tmpl w:val="45CACC3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7" w15:restartNumberingAfterBreak="0">
    <w:nsid w:val="7F1A6971"/>
    <w:multiLevelType w:val="multilevel"/>
    <w:tmpl w:val="C1824564"/>
    <w:lvl w:ilvl="0">
      <w:start w:val="1"/>
      <w:numFmt w:val="lowerRoman"/>
      <w:lvlText w:val="%1."/>
      <w:lvlJc w:val="righ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16cid:durableId="1202671757">
    <w:abstractNumId w:val="4"/>
  </w:num>
  <w:num w:numId="2" w16cid:durableId="656569004">
    <w:abstractNumId w:val="12"/>
  </w:num>
  <w:num w:numId="3" w16cid:durableId="2085099622">
    <w:abstractNumId w:val="23"/>
  </w:num>
  <w:num w:numId="4" w16cid:durableId="211884888">
    <w:abstractNumId w:val="24"/>
  </w:num>
  <w:num w:numId="5" w16cid:durableId="2074309420">
    <w:abstractNumId w:val="1"/>
  </w:num>
  <w:num w:numId="6" w16cid:durableId="114296773">
    <w:abstractNumId w:val="27"/>
  </w:num>
  <w:num w:numId="7" w16cid:durableId="691733398">
    <w:abstractNumId w:val="0"/>
  </w:num>
  <w:num w:numId="8" w16cid:durableId="963737217">
    <w:abstractNumId w:val="19"/>
  </w:num>
  <w:num w:numId="9" w16cid:durableId="1514762298">
    <w:abstractNumId w:val="22"/>
  </w:num>
  <w:num w:numId="10" w16cid:durableId="1337614281">
    <w:abstractNumId w:val="9"/>
  </w:num>
  <w:num w:numId="11" w16cid:durableId="596982434">
    <w:abstractNumId w:val="5"/>
  </w:num>
  <w:num w:numId="12" w16cid:durableId="1751074047">
    <w:abstractNumId w:val="17"/>
  </w:num>
  <w:num w:numId="13" w16cid:durableId="678851020">
    <w:abstractNumId w:val="10"/>
  </w:num>
  <w:num w:numId="14" w16cid:durableId="1237857097">
    <w:abstractNumId w:val="11"/>
  </w:num>
  <w:num w:numId="15" w16cid:durableId="1725760956">
    <w:abstractNumId w:val="13"/>
  </w:num>
  <w:num w:numId="16" w16cid:durableId="899946230">
    <w:abstractNumId w:val="21"/>
  </w:num>
  <w:num w:numId="17" w16cid:durableId="2015037064">
    <w:abstractNumId w:val="3"/>
  </w:num>
  <w:num w:numId="18" w16cid:durableId="877281764">
    <w:abstractNumId w:val="2"/>
  </w:num>
  <w:num w:numId="19" w16cid:durableId="1847866647">
    <w:abstractNumId w:val="7"/>
  </w:num>
  <w:num w:numId="20" w16cid:durableId="814832061">
    <w:abstractNumId w:val="8"/>
  </w:num>
  <w:num w:numId="21" w16cid:durableId="1812284279">
    <w:abstractNumId w:val="18"/>
  </w:num>
  <w:num w:numId="22" w16cid:durableId="743531200">
    <w:abstractNumId w:val="26"/>
  </w:num>
  <w:num w:numId="23" w16cid:durableId="723724424">
    <w:abstractNumId w:val="16"/>
  </w:num>
  <w:num w:numId="24" w16cid:durableId="398020438">
    <w:abstractNumId w:val="20"/>
  </w:num>
  <w:num w:numId="25" w16cid:durableId="1400247343">
    <w:abstractNumId w:val="25"/>
  </w:num>
  <w:num w:numId="26" w16cid:durableId="1877813331">
    <w:abstractNumId w:val="14"/>
  </w:num>
  <w:num w:numId="27" w16cid:durableId="1585144430">
    <w:abstractNumId w:val="15"/>
  </w:num>
  <w:num w:numId="28" w16cid:durableId="1227455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wMjI3MDK0tARyzJR0lIJTi4sz8/NACoxqAQc5w8UsAAAA"/>
  </w:docVars>
  <w:rsids>
    <w:rsidRoot w:val="00234249"/>
    <w:rsid w:val="0005622C"/>
    <w:rsid w:val="001E4276"/>
    <w:rsid w:val="00234249"/>
    <w:rsid w:val="002B2734"/>
    <w:rsid w:val="00425844"/>
    <w:rsid w:val="004900DB"/>
    <w:rsid w:val="00611535"/>
    <w:rsid w:val="00641C4B"/>
    <w:rsid w:val="006E486B"/>
    <w:rsid w:val="00801313"/>
    <w:rsid w:val="009214C3"/>
    <w:rsid w:val="009E5D55"/>
    <w:rsid w:val="00B57536"/>
    <w:rsid w:val="00CE305E"/>
    <w:rsid w:val="00FC5854"/>
    <w:rsid w:val="00FF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9842D0"/>
  <w15:chartTrackingRefBased/>
  <w15:docId w15:val="{0566D04E-4A96-40C0-A6EF-59F888E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49"/>
    <w:rPr>
      <w:rFonts w:eastAsiaTheme="minorEastAsia"/>
      <w:kern w:val="0"/>
      <w:lang w:eastAsia="zh-CN"/>
      <w14:ligatures w14:val="none"/>
    </w:rPr>
  </w:style>
  <w:style w:type="paragraph" w:styleId="Heading1">
    <w:name w:val="heading 1"/>
    <w:basedOn w:val="Normal"/>
    <w:next w:val="Normal"/>
    <w:link w:val="Heading1Char"/>
    <w:uiPriority w:val="9"/>
    <w:qFormat/>
    <w:rsid w:val="00234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34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4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3424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3424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3424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3424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3424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rsid w:val="0023424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3424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3424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34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24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34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24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34249"/>
    <w:pPr>
      <w:spacing w:before="160"/>
      <w:jc w:val="center"/>
    </w:pPr>
    <w:rPr>
      <w:i/>
      <w:iCs/>
      <w:color w:val="404040" w:themeColor="text1" w:themeTint="BF"/>
    </w:rPr>
  </w:style>
  <w:style w:type="character" w:customStyle="1" w:styleId="QuoteChar">
    <w:name w:val="Quote Char"/>
    <w:basedOn w:val="DefaultParagraphFont"/>
    <w:link w:val="Quote"/>
    <w:uiPriority w:val="29"/>
    <w:rsid w:val="00234249"/>
    <w:rPr>
      <w:i/>
      <w:iCs/>
      <w:color w:val="404040" w:themeColor="text1" w:themeTint="BF"/>
      <w:lang w:val="en-GB"/>
    </w:rPr>
  </w:style>
  <w:style w:type="paragraph" w:styleId="ListParagraph">
    <w:name w:val="List Paragraph"/>
    <w:basedOn w:val="Normal"/>
    <w:link w:val="ListParagraphChar"/>
    <w:uiPriority w:val="34"/>
    <w:qFormat/>
    <w:rsid w:val="00234249"/>
    <w:pPr>
      <w:ind w:left="720"/>
      <w:contextualSpacing/>
    </w:pPr>
  </w:style>
  <w:style w:type="character" w:styleId="IntenseEmphasis">
    <w:name w:val="Intense Emphasis"/>
    <w:basedOn w:val="DefaultParagraphFont"/>
    <w:uiPriority w:val="21"/>
    <w:qFormat/>
    <w:rsid w:val="00234249"/>
    <w:rPr>
      <w:i/>
      <w:iCs/>
      <w:color w:val="0F4761" w:themeColor="accent1" w:themeShade="BF"/>
    </w:rPr>
  </w:style>
  <w:style w:type="paragraph" w:styleId="IntenseQuote">
    <w:name w:val="Intense Quote"/>
    <w:basedOn w:val="Normal"/>
    <w:next w:val="Normal"/>
    <w:link w:val="IntenseQuoteChar"/>
    <w:uiPriority w:val="30"/>
    <w:qFormat/>
    <w:rsid w:val="00234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249"/>
    <w:rPr>
      <w:i/>
      <w:iCs/>
      <w:color w:val="0F4761" w:themeColor="accent1" w:themeShade="BF"/>
      <w:lang w:val="en-GB"/>
    </w:rPr>
  </w:style>
  <w:style w:type="character" w:styleId="IntenseReference">
    <w:name w:val="Intense Reference"/>
    <w:basedOn w:val="DefaultParagraphFont"/>
    <w:uiPriority w:val="32"/>
    <w:qFormat/>
    <w:rsid w:val="00234249"/>
    <w:rPr>
      <w:b/>
      <w:bCs/>
      <w:smallCaps/>
      <w:color w:val="0F4761" w:themeColor="accent1" w:themeShade="BF"/>
      <w:spacing w:val="5"/>
    </w:rPr>
  </w:style>
  <w:style w:type="character" w:customStyle="1" w:styleId="ListParagraphChar">
    <w:name w:val="List Paragraph Char"/>
    <w:link w:val="ListParagraph"/>
    <w:uiPriority w:val="34"/>
    <w:locked/>
    <w:rsid w:val="00234249"/>
    <w:rPr>
      <w:lang w:val="en-GB"/>
    </w:rPr>
  </w:style>
  <w:style w:type="paragraph" w:styleId="Header">
    <w:name w:val="header"/>
    <w:basedOn w:val="Normal"/>
    <w:link w:val="HeaderChar"/>
    <w:uiPriority w:val="99"/>
    <w:rsid w:val="00234249"/>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234249"/>
    <w:rPr>
      <w:rFonts w:ascii="Times New Roman" w:eastAsia="Times New Roman" w:hAnsi="Times New Roman" w:cs="Times New Roman"/>
      <w:snapToGrid w:val="0"/>
      <w:kern w:val="0"/>
      <w:sz w:val="24"/>
      <w:szCs w:val="24"/>
      <w:lang w:val="en-GB"/>
      <w14:ligatures w14:val="none"/>
    </w:rPr>
  </w:style>
  <w:style w:type="paragraph" w:styleId="Footer">
    <w:name w:val="footer"/>
    <w:basedOn w:val="Normal"/>
    <w:link w:val="FooterChar"/>
    <w:uiPriority w:val="99"/>
    <w:unhideWhenUsed/>
    <w:rsid w:val="002342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4249"/>
    <w:rPr>
      <w:rFonts w:eastAsiaTheme="minorEastAsia"/>
      <w:kern w:val="0"/>
      <w:lang w:val="fr-FR" w:eastAsia="zh-CN"/>
      <w14:ligatures w14:val="none"/>
    </w:rPr>
  </w:style>
  <w:style w:type="table" w:styleId="TableGrid">
    <w:name w:val="Table Grid"/>
    <w:basedOn w:val="TableNormal"/>
    <w:rsid w:val="00234249"/>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link w:val="MargeChar"/>
    <w:uiPriority w:val="99"/>
    <w:rsid w:val="00234249"/>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character" w:customStyle="1" w:styleId="MargeChar">
    <w:name w:val="Marge Char"/>
    <w:basedOn w:val="DefaultParagraphFont"/>
    <w:link w:val="Marge"/>
    <w:uiPriority w:val="99"/>
    <w:rsid w:val="00234249"/>
    <w:rPr>
      <w:rFonts w:ascii="Arial" w:eastAsia="Times New Roman" w:hAnsi="Arial" w:cs="Times New Roman"/>
      <w:snapToGrid w:val="0"/>
      <w:kern w:val="0"/>
      <w:szCs w:val="24"/>
      <w:lang w:val="en-GB"/>
      <w14:ligatures w14:val="none"/>
    </w:rPr>
  </w:style>
  <w:style w:type="character" w:styleId="Strong">
    <w:name w:val="Strong"/>
    <w:basedOn w:val="DefaultParagraphFont"/>
    <w:uiPriority w:val="22"/>
    <w:qFormat/>
    <w:rsid w:val="00234249"/>
    <w:rPr>
      <w:b/>
      <w:bCs/>
    </w:rPr>
  </w:style>
  <w:style w:type="paragraph" w:styleId="NormalWeb">
    <w:name w:val="Normal (Web)"/>
    <w:basedOn w:val="Normal"/>
    <w:uiPriority w:val="99"/>
    <w:unhideWhenUsed/>
    <w:rsid w:val="00234249"/>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inafrica.org/index.php?option=com_content&amp;view=article&amp;id=23&amp;Itemid=211" TargetMode="External"/><Relationship Id="rId13" Type="http://schemas.openxmlformats.org/officeDocument/2006/relationships/hyperlink" Target="https://oceaninfohub.org/"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1.png"/><Relationship Id="rId12" Type="http://schemas.openxmlformats.org/officeDocument/2006/relationships/hyperlink" Target="https://oceaninfohub.org/" TargetMode="External"/><Relationship Id="rId17" Type="http://schemas.openxmlformats.org/officeDocument/2006/relationships/hyperlink" Target="https://odis.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is.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ode.org/index.php?option=com_content&amp;view=article&amp;id=421&amp;Itemid=10016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ceandocs.org/" TargetMode="External"/><Relationship Id="rId19" Type="http://schemas.openxmlformats.org/officeDocument/2006/relationships/hyperlink" Target="https://book.oceaninfohub.org/thematics/README.html" TargetMode="External"/><Relationship Id="rId4" Type="http://schemas.openxmlformats.org/officeDocument/2006/relationships/webSettings" Target="webSettings.xml"/><Relationship Id="rId9" Type="http://schemas.openxmlformats.org/officeDocument/2006/relationships/hyperlink" Target="https://iamslic.wildapricot.org/" TargetMode="External"/><Relationship Id="rId14" Type="http://schemas.openxmlformats.org/officeDocument/2006/relationships/hyperlink" Target="https://www.ioc-africa.org/news-and-updates/370-webinar-report-reactivation-of-the-ocean-data-and-information-network-for-africa.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16</Pages>
  <Words>4340</Words>
  <Characters>26964</Characters>
  <Application>Microsoft Office Word</Application>
  <DocSecurity>0</DocSecurity>
  <Lines>898</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6</cp:revision>
  <dcterms:created xsi:type="dcterms:W3CDTF">2025-05-04T08:58:00Z</dcterms:created>
  <dcterms:modified xsi:type="dcterms:W3CDTF">2025-05-06T04:09:00Z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ca1a79ca-b794-4b00-8ba0-96100dc5d174</vt:lpwstr>
  </property>
</Properties>
</file>