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F6C892" w14:textId="4A9F422F" w:rsidR="00275FC0" w:rsidRDefault="00000000">
      <w:r>
        <w:t xml:space="preserve">         Limited distribution                                         </w:t>
      </w:r>
      <w:r>
        <w:tab/>
      </w:r>
      <w:r>
        <w:tab/>
      </w:r>
      <w:r>
        <w:tab/>
        <w:t xml:space="preserve">   IOC/IODE-28/3</w:t>
      </w:r>
      <w:r w:rsidR="000B7041">
        <w:t xml:space="preserve"> Annex II</w:t>
      </w:r>
    </w:p>
    <w:p w14:paraId="517976CF" w14:textId="1D5C9BAD" w:rsidR="00275FC0" w:rsidRDefault="001C7C20">
      <w:pPr>
        <w:jc w:val="right"/>
      </w:pPr>
      <w:r>
        <w:t>Oostende, 18 March 2025</w:t>
      </w:r>
    </w:p>
    <w:p w14:paraId="3BCFC116" w14:textId="77777777" w:rsidR="00275FC0" w:rsidRDefault="00000000">
      <w:pPr>
        <w:jc w:val="right"/>
      </w:pPr>
      <w:r>
        <w:t>Original: English</w:t>
      </w:r>
    </w:p>
    <w:p w14:paraId="2C2F3353" w14:textId="77777777" w:rsidR="00275FC0" w:rsidRDefault="00275FC0">
      <w:pPr>
        <w:jc w:val="center"/>
        <w:rPr>
          <w:b/>
        </w:rPr>
      </w:pPr>
    </w:p>
    <w:p w14:paraId="29D0B1D3" w14:textId="77777777" w:rsidR="00275FC0" w:rsidRDefault="00000000">
      <w:pPr>
        <w:jc w:val="center"/>
        <w:rPr>
          <w:b/>
        </w:rPr>
      </w:pPr>
      <w:r>
        <w:rPr>
          <w:b/>
        </w:rPr>
        <w:t xml:space="preserve"> </w:t>
      </w:r>
    </w:p>
    <w:p w14:paraId="4642A7BF" w14:textId="77777777" w:rsidR="00275FC0" w:rsidRDefault="00000000">
      <w:pPr>
        <w:jc w:val="center"/>
        <w:rPr>
          <w:b/>
        </w:rPr>
      </w:pPr>
      <w:r>
        <w:rPr>
          <w:b/>
        </w:rPr>
        <w:t>INTERGOVERNMENTAL OCEANOGRAPHIC COMMISSION</w:t>
      </w:r>
    </w:p>
    <w:p w14:paraId="062A17CB" w14:textId="77777777" w:rsidR="00275FC0" w:rsidRDefault="00000000">
      <w:pPr>
        <w:jc w:val="center"/>
        <w:rPr>
          <w:b/>
        </w:rPr>
      </w:pPr>
      <w:r>
        <w:rPr>
          <w:b/>
        </w:rPr>
        <w:t>(of UNESCO)</w:t>
      </w:r>
    </w:p>
    <w:p w14:paraId="17DF6C37" w14:textId="77777777" w:rsidR="00275FC0" w:rsidRDefault="00000000">
      <w:pPr>
        <w:jc w:val="center"/>
      </w:pPr>
      <w:r>
        <w:t xml:space="preserve"> </w:t>
      </w:r>
    </w:p>
    <w:p w14:paraId="7147268F" w14:textId="77777777" w:rsidR="00275FC0" w:rsidRDefault="00000000">
      <w:pPr>
        <w:spacing w:after="200"/>
        <w:jc w:val="center"/>
        <w:rPr>
          <w:b/>
        </w:rPr>
      </w:pPr>
      <w:r>
        <w:rPr>
          <w:b/>
        </w:rPr>
        <w:t>Twenty-eighth Session of the IOC Committee on International Oceanographic Data and Information Exchange (IODE-28)</w:t>
      </w:r>
    </w:p>
    <w:p w14:paraId="519F3F13" w14:textId="77777777" w:rsidR="00275FC0" w:rsidRDefault="00000000">
      <w:pPr>
        <w:spacing w:after="200"/>
        <w:jc w:val="center"/>
        <w:rPr>
          <w:b/>
        </w:rPr>
      </w:pPr>
      <w:r>
        <w:rPr>
          <w:b/>
        </w:rPr>
        <w:t>12-14 March 2025</w:t>
      </w:r>
    </w:p>
    <w:p w14:paraId="654390CB" w14:textId="11A1F628" w:rsidR="00275FC0" w:rsidRDefault="001C7C20">
      <w:pPr>
        <w:jc w:val="center"/>
        <w:rPr>
          <w:b/>
          <w:sz w:val="36"/>
          <w:szCs w:val="36"/>
        </w:rPr>
      </w:pPr>
      <w:r>
        <w:rPr>
          <w:b/>
          <w:sz w:val="36"/>
          <w:szCs w:val="36"/>
        </w:rPr>
        <w:t xml:space="preserve">ADOPTED </w:t>
      </w:r>
      <w:r w:rsidR="00425112">
        <w:rPr>
          <w:b/>
          <w:sz w:val="36"/>
          <w:szCs w:val="36"/>
        </w:rPr>
        <w:t xml:space="preserve">DECISIONS AND </w:t>
      </w:r>
      <w:r>
        <w:rPr>
          <w:b/>
          <w:sz w:val="36"/>
          <w:szCs w:val="36"/>
        </w:rPr>
        <w:t>RECOMMENDATIONS</w:t>
      </w:r>
    </w:p>
    <w:p w14:paraId="6C16B43A" w14:textId="138C58B7" w:rsidR="00275FC0" w:rsidRDefault="00275FC0" w:rsidP="00425112">
      <w:pPr>
        <w:rPr>
          <w:b/>
          <w:color w:val="FF0000"/>
        </w:rPr>
      </w:pPr>
    </w:p>
    <w:p w14:paraId="70AF63BD" w14:textId="667F7AF9" w:rsidR="00425112" w:rsidRDefault="00425112" w:rsidP="00425112">
      <w:pPr>
        <w:jc w:val="left"/>
        <w:rPr>
          <w:b/>
          <w:color w:val="000000" w:themeColor="text1"/>
          <w:u w:val="single"/>
        </w:rPr>
      </w:pPr>
      <w:r>
        <w:rPr>
          <w:b/>
          <w:color w:val="000000" w:themeColor="text1"/>
          <w:u w:val="single"/>
        </w:rPr>
        <w:t>Decisions</w:t>
      </w:r>
    </w:p>
    <w:p w14:paraId="0EFABBA7" w14:textId="77777777" w:rsidR="00425112" w:rsidRDefault="00425112" w:rsidP="00425112">
      <w:pPr>
        <w:jc w:val="left"/>
        <w:rPr>
          <w:b/>
          <w:color w:val="000000" w:themeColor="text1"/>
          <w:u w:val="single"/>
        </w:rPr>
      </w:pPr>
    </w:p>
    <w:p w14:paraId="780C6947" w14:textId="6D8B57B1" w:rsidR="00A66D5E" w:rsidRPr="00A66D5E" w:rsidRDefault="00A66D5E" w:rsidP="00425112">
      <w:pPr>
        <w:jc w:val="left"/>
        <w:rPr>
          <w:bCs/>
          <w:color w:val="000000" w:themeColor="text1"/>
        </w:rPr>
      </w:pPr>
      <w:hyperlink w:anchor="dec3412" w:history="1">
        <w:r w:rsidRPr="00A66D5E">
          <w:rPr>
            <w:rStyle w:val="Hyperlink"/>
            <w:bCs/>
          </w:rPr>
          <w:t>Decision 3.4.1.2</w:t>
        </w:r>
      </w:hyperlink>
      <w:r>
        <w:rPr>
          <w:bCs/>
          <w:color w:val="000000" w:themeColor="text1"/>
        </w:rPr>
        <w:tab/>
      </w:r>
      <w:r>
        <w:rPr>
          <w:bCs/>
          <w:color w:val="000000" w:themeColor="text1"/>
        </w:rPr>
        <w:tab/>
      </w:r>
      <w:r>
        <w:rPr>
          <w:bCs/>
          <w:color w:val="000000" w:themeColor="text1"/>
        </w:rPr>
        <w:tab/>
      </w:r>
      <w:r>
        <w:rPr>
          <w:bCs/>
          <w:color w:val="000000" w:themeColor="text1"/>
        </w:rPr>
        <w:tab/>
      </w:r>
      <w:r w:rsidRPr="00A66D5E">
        <w:rPr>
          <w:bCs/>
          <w:color w:val="000000" w:themeColor="text1"/>
        </w:rPr>
        <w:t>Restructuring the ODIS Programme Activities</w:t>
      </w:r>
    </w:p>
    <w:p w14:paraId="73BF3416" w14:textId="77777777" w:rsidR="00425112" w:rsidRDefault="00425112" w:rsidP="00425112">
      <w:pPr>
        <w:jc w:val="left"/>
        <w:rPr>
          <w:bCs/>
          <w:color w:val="000000" w:themeColor="text1"/>
        </w:rPr>
      </w:pPr>
    </w:p>
    <w:p w14:paraId="06337CCD" w14:textId="047CC26B" w:rsidR="00A66D5E" w:rsidRDefault="00A66D5E" w:rsidP="00A66D5E">
      <w:pPr>
        <w:ind w:left="4320" w:hanging="4320"/>
        <w:jc w:val="left"/>
        <w:rPr>
          <w:bCs/>
          <w:color w:val="000000" w:themeColor="text1"/>
        </w:rPr>
      </w:pPr>
      <w:hyperlink w:anchor="dec626" w:history="1">
        <w:r w:rsidRPr="00A66D5E">
          <w:rPr>
            <w:rStyle w:val="Hyperlink"/>
            <w:bCs/>
          </w:rPr>
          <w:t>Decision IODE-28/6.2.6</w:t>
        </w:r>
      </w:hyperlink>
      <w:r>
        <w:rPr>
          <w:bCs/>
          <w:color w:val="000000" w:themeColor="text1"/>
        </w:rPr>
        <w:tab/>
      </w:r>
      <w:r w:rsidRPr="00A66D5E">
        <w:rPr>
          <w:bCs/>
          <w:color w:val="000000" w:themeColor="text1"/>
        </w:rPr>
        <w:t>Establishment of an IODE Inter-sessional Working Group to Enact a Rapid Response Mechanism for Emerging Issues</w:t>
      </w:r>
    </w:p>
    <w:p w14:paraId="69D9B174" w14:textId="77777777" w:rsidR="00A66D5E" w:rsidRPr="00425112" w:rsidRDefault="00A66D5E" w:rsidP="00A66D5E">
      <w:pPr>
        <w:jc w:val="left"/>
        <w:rPr>
          <w:bCs/>
          <w:color w:val="000000" w:themeColor="text1"/>
        </w:rPr>
      </w:pPr>
    </w:p>
    <w:p w14:paraId="06715CFF" w14:textId="4F14EC05" w:rsidR="00425112" w:rsidRPr="00425112" w:rsidRDefault="00425112" w:rsidP="00425112">
      <w:pPr>
        <w:jc w:val="left"/>
        <w:rPr>
          <w:b/>
          <w:color w:val="000000" w:themeColor="text1"/>
          <w:u w:val="single"/>
        </w:rPr>
      </w:pPr>
      <w:r w:rsidRPr="00425112">
        <w:rPr>
          <w:b/>
          <w:color w:val="000000" w:themeColor="text1"/>
          <w:u w:val="single"/>
        </w:rPr>
        <w:t>Recommendations</w:t>
      </w:r>
    </w:p>
    <w:p w14:paraId="64F45653" w14:textId="77777777" w:rsidR="00425112" w:rsidRDefault="00425112" w:rsidP="00425112">
      <w:pPr>
        <w:jc w:val="left"/>
        <w:rPr>
          <w:b/>
          <w:color w:val="000000" w:themeColor="text1"/>
        </w:rPr>
      </w:pPr>
    </w:p>
    <w:p w14:paraId="55DB49AE" w14:textId="2D7C1DD5" w:rsidR="00425112" w:rsidRDefault="00425112" w:rsidP="00425112">
      <w:pPr>
        <w:ind w:left="4320" w:hanging="4320"/>
        <w:jc w:val="left"/>
        <w:rPr>
          <w:bCs/>
          <w:color w:val="000000" w:themeColor="text1"/>
        </w:rPr>
      </w:pPr>
      <w:hyperlink w:anchor="rec3412" w:history="1">
        <w:r w:rsidRPr="00425112">
          <w:rPr>
            <w:rStyle w:val="Hyperlink"/>
            <w:bCs/>
          </w:rPr>
          <w:t>Recommendation IODE-28/3.4.1.2</w:t>
        </w:r>
      </w:hyperlink>
      <w:r>
        <w:rPr>
          <w:bCs/>
          <w:color w:val="000000" w:themeColor="text1"/>
        </w:rPr>
        <w:tab/>
      </w:r>
      <w:r w:rsidRPr="00425112">
        <w:rPr>
          <w:bCs/>
          <w:color w:val="000000" w:themeColor="text1"/>
        </w:rPr>
        <w:t>Revision of the Terms of Reference of the Ocean Data and Information System (ODIS)</w:t>
      </w:r>
    </w:p>
    <w:p w14:paraId="2E3D113B" w14:textId="6ABA7A08" w:rsidR="00425112" w:rsidRPr="00425112" w:rsidRDefault="00A66D5E" w:rsidP="00A66D5E">
      <w:pPr>
        <w:ind w:left="4320" w:hanging="4320"/>
        <w:jc w:val="left"/>
        <w:rPr>
          <w:bCs/>
          <w:color w:val="000000" w:themeColor="text1"/>
        </w:rPr>
      </w:pPr>
      <w:hyperlink w:anchor="rec625" w:history="1">
        <w:r w:rsidRPr="00A66D5E">
          <w:rPr>
            <w:rStyle w:val="Hyperlink"/>
            <w:bCs/>
          </w:rPr>
          <w:t>Recommendation IODE-28/6.2.5</w:t>
        </w:r>
      </w:hyperlink>
      <w:r>
        <w:rPr>
          <w:bCs/>
          <w:color w:val="000000" w:themeColor="text1"/>
        </w:rPr>
        <w:tab/>
      </w:r>
      <w:r w:rsidRPr="00A66D5E">
        <w:rPr>
          <w:bCs/>
          <w:color w:val="000000" w:themeColor="text1"/>
        </w:rPr>
        <w:t>Advancing Ocean Data Sharing for Sustainable Development in areas within national jurisdiction</w:t>
      </w:r>
    </w:p>
    <w:p w14:paraId="61D9B8CE" w14:textId="747A2A0B" w:rsidR="00425112" w:rsidRPr="00A66D5E" w:rsidRDefault="00A66D5E" w:rsidP="00A66D5E">
      <w:pPr>
        <w:ind w:left="4320" w:hanging="4320"/>
        <w:jc w:val="left"/>
        <w:rPr>
          <w:bCs/>
          <w:color w:val="000000" w:themeColor="text1"/>
        </w:rPr>
      </w:pPr>
      <w:hyperlink w:anchor="rec63" w:history="1">
        <w:r w:rsidRPr="00A66D5E">
          <w:rPr>
            <w:rStyle w:val="Hyperlink"/>
            <w:bCs/>
          </w:rPr>
          <w:t>Recommendation IODE-28/6.3</w:t>
        </w:r>
      </w:hyperlink>
      <w:r w:rsidRPr="00A66D5E">
        <w:rPr>
          <w:bCs/>
          <w:color w:val="000000" w:themeColor="text1"/>
        </w:rPr>
        <w:t xml:space="preserve"> </w:t>
      </w:r>
      <w:r>
        <w:rPr>
          <w:bCs/>
          <w:color w:val="000000" w:themeColor="text1"/>
        </w:rPr>
        <w:tab/>
      </w:r>
      <w:r w:rsidRPr="00A66D5E">
        <w:rPr>
          <w:bCs/>
          <w:color w:val="000000" w:themeColor="text1"/>
        </w:rPr>
        <w:t>The UNESCO/IOC Project Office for IODE in Oostende, Belgium</w:t>
      </w:r>
    </w:p>
    <w:p w14:paraId="54BC997F" w14:textId="6A944DFE" w:rsidR="00425112" w:rsidRPr="00EF2221" w:rsidRDefault="00EF2221" w:rsidP="00EF2221">
      <w:pPr>
        <w:jc w:val="left"/>
        <w:rPr>
          <w:bCs/>
          <w:color w:val="000000" w:themeColor="text1"/>
        </w:rPr>
      </w:pPr>
      <w:hyperlink w:anchor="rec84" w:history="1">
        <w:r w:rsidRPr="00EF2221">
          <w:rPr>
            <w:rStyle w:val="Hyperlink"/>
            <w:bCs/>
          </w:rPr>
          <w:t>Recommendation IODE-28/8.4</w:t>
        </w:r>
      </w:hyperlink>
      <w:r>
        <w:rPr>
          <w:bCs/>
          <w:color w:val="000000" w:themeColor="text1"/>
        </w:rPr>
        <w:tab/>
      </w:r>
      <w:r>
        <w:rPr>
          <w:bCs/>
          <w:color w:val="000000" w:themeColor="text1"/>
        </w:rPr>
        <w:tab/>
      </w:r>
      <w:r w:rsidRPr="00EF2221">
        <w:rPr>
          <w:bCs/>
          <w:color w:val="000000" w:themeColor="text1"/>
        </w:rPr>
        <w:t>IODE Workplan and Budget 2025-2026</w:t>
      </w:r>
    </w:p>
    <w:p w14:paraId="1CE5AA1E" w14:textId="77777777" w:rsidR="00425112" w:rsidRDefault="00425112" w:rsidP="00425112">
      <w:pPr>
        <w:jc w:val="left"/>
        <w:rPr>
          <w:b/>
          <w:color w:val="000000" w:themeColor="text1"/>
        </w:rPr>
      </w:pPr>
    </w:p>
    <w:p w14:paraId="129518CF" w14:textId="77777777" w:rsidR="00425112" w:rsidRDefault="00425112" w:rsidP="00425112">
      <w:pPr>
        <w:jc w:val="left"/>
        <w:rPr>
          <w:b/>
          <w:color w:val="000000" w:themeColor="text1"/>
        </w:rPr>
      </w:pPr>
    </w:p>
    <w:p w14:paraId="0A4B6113" w14:textId="77777777" w:rsidR="00425112" w:rsidRDefault="00425112" w:rsidP="00425112">
      <w:pPr>
        <w:jc w:val="left"/>
        <w:rPr>
          <w:b/>
          <w:color w:val="000000" w:themeColor="text1"/>
        </w:rPr>
      </w:pPr>
    </w:p>
    <w:p w14:paraId="58472C11" w14:textId="77777777" w:rsidR="00425112" w:rsidRDefault="00425112" w:rsidP="00425112">
      <w:pPr>
        <w:jc w:val="left"/>
        <w:rPr>
          <w:b/>
          <w:color w:val="000000" w:themeColor="text1"/>
        </w:rPr>
      </w:pPr>
    </w:p>
    <w:p w14:paraId="68A57F6F" w14:textId="77777777" w:rsidR="00425112" w:rsidRDefault="00425112" w:rsidP="00425112">
      <w:pPr>
        <w:jc w:val="left"/>
        <w:rPr>
          <w:b/>
          <w:color w:val="000000" w:themeColor="text1"/>
        </w:rPr>
      </w:pPr>
    </w:p>
    <w:p w14:paraId="70660E99" w14:textId="77777777" w:rsidR="00425112" w:rsidRDefault="00425112" w:rsidP="00425112">
      <w:pPr>
        <w:jc w:val="left"/>
        <w:rPr>
          <w:b/>
          <w:color w:val="000000" w:themeColor="text1"/>
        </w:rPr>
      </w:pPr>
    </w:p>
    <w:p w14:paraId="548722AA" w14:textId="77777777" w:rsidR="00425112" w:rsidRDefault="00425112" w:rsidP="00425112">
      <w:pPr>
        <w:jc w:val="left"/>
        <w:rPr>
          <w:b/>
          <w:color w:val="000000" w:themeColor="text1"/>
        </w:rPr>
      </w:pPr>
    </w:p>
    <w:p w14:paraId="2B89963E" w14:textId="77777777" w:rsidR="00425112" w:rsidRDefault="00425112" w:rsidP="00425112">
      <w:pPr>
        <w:jc w:val="left"/>
        <w:rPr>
          <w:b/>
          <w:color w:val="000000" w:themeColor="text1"/>
        </w:rPr>
      </w:pPr>
    </w:p>
    <w:p w14:paraId="66BE8CEA" w14:textId="77777777" w:rsidR="00425112" w:rsidRDefault="00425112" w:rsidP="00425112">
      <w:pPr>
        <w:jc w:val="left"/>
        <w:rPr>
          <w:b/>
          <w:color w:val="000000" w:themeColor="text1"/>
        </w:rPr>
      </w:pPr>
    </w:p>
    <w:p w14:paraId="342EDFC7" w14:textId="3883365C" w:rsidR="00425112" w:rsidRPr="00A66D5E" w:rsidRDefault="00A66D5E" w:rsidP="00425112">
      <w:pPr>
        <w:jc w:val="left"/>
        <w:rPr>
          <w:b/>
          <w:color w:val="000000" w:themeColor="text1"/>
          <w:sz w:val="28"/>
          <w:szCs w:val="28"/>
        </w:rPr>
      </w:pPr>
      <w:r w:rsidRPr="00A66D5E">
        <w:rPr>
          <w:b/>
          <w:color w:val="000000" w:themeColor="text1"/>
          <w:sz w:val="28"/>
          <w:szCs w:val="28"/>
        </w:rPr>
        <w:lastRenderedPageBreak/>
        <w:t>DECISIONS</w:t>
      </w:r>
    </w:p>
    <w:p w14:paraId="6EBCE5D0" w14:textId="77777777" w:rsidR="00A66D5E" w:rsidRDefault="00A66D5E" w:rsidP="00425112">
      <w:pPr>
        <w:jc w:val="left"/>
        <w:rPr>
          <w:b/>
          <w:color w:val="000000" w:themeColor="text1"/>
        </w:rPr>
      </w:pPr>
    </w:p>
    <w:p w14:paraId="1B9141DE" w14:textId="77777777" w:rsidR="00A66D5E" w:rsidRDefault="00A66D5E" w:rsidP="00A66D5E">
      <w:pPr>
        <w:ind w:left="284"/>
        <w:jc w:val="center"/>
        <w:rPr>
          <w:b/>
          <w:u w:val="single"/>
        </w:rPr>
      </w:pPr>
      <w:bookmarkStart w:id="0" w:name="dec3412"/>
      <w:r>
        <w:rPr>
          <w:b/>
          <w:u w:val="single"/>
        </w:rPr>
        <w:t>Decision IODE-28/3.4.1.2</w:t>
      </w:r>
    </w:p>
    <w:bookmarkEnd w:id="0"/>
    <w:p w14:paraId="2E98B44C" w14:textId="77777777" w:rsidR="00A66D5E" w:rsidRDefault="00A66D5E" w:rsidP="00A66D5E">
      <w:pPr>
        <w:ind w:left="284"/>
        <w:jc w:val="center"/>
        <w:rPr>
          <w:b/>
        </w:rPr>
      </w:pPr>
      <w:r>
        <w:rPr>
          <w:b/>
        </w:rPr>
        <w:t>Restructuring the ODIS Programme Activities</w:t>
      </w:r>
    </w:p>
    <w:p w14:paraId="33498880" w14:textId="4A1FD676" w:rsidR="00A66D5E" w:rsidRDefault="00A66D5E" w:rsidP="00A66D5E">
      <w:pPr>
        <w:ind w:left="284"/>
      </w:pPr>
      <w:r w:rsidRPr="005A3210">
        <w:rPr>
          <w:b/>
          <w:bCs/>
        </w:rPr>
        <w:t>Recognizing</w:t>
      </w:r>
      <w:r>
        <w:t xml:space="preserve"> the call for global, harmonized data layers and products from the Vision 2030 Process of the United Nations Decade of Ocean Science for Sustainable Development (</w:t>
      </w:r>
      <w:hyperlink r:id="rId8" w:history="1">
        <w:r w:rsidRPr="008A5B0B">
          <w:rPr>
            <w:rStyle w:val="Hyperlink"/>
          </w:rPr>
          <w:t>https://oceandecade.org/vision-2030/</w:t>
        </w:r>
      </w:hyperlink>
      <w:r>
        <w:t xml:space="preserve">, esp. White Paper 8), </w:t>
      </w:r>
    </w:p>
    <w:p w14:paraId="27065584" w14:textId="77777777" w:rsidR="00A66D5E" w:rsidRDefault="00A66D5E" w:rsidP="00A66D5E">
      <w:pPr>
        <w:ind w:left="284"/>
      </w:pPr>
      <w:r w:rsidRPr="005A3210">
        <w:rPr>
          <w:b/>
          <w:bCs/>
        </w:rPr>
        <w:t>Recognizing</w:t>
      </w:r>
      <w:r>
        <w:t xml:space="preserve"> the call for greater, data-centric collaboration and collective action across existing ODIS Programme Activities, expressed at the first joint meeting of </w:t>
      </w:r>
      <w:proofErr w:type="spellStart"/>
      <w:r>
        <w:t>IQuOD</w:t>
      </w:r>
      <w:proofErr w:type="spellEnd"/>
      <w:r>
        <w:t>/SOOPIP/GTSPP/XBT (Bologna, November 2024),</w:t>
      </w:r>
    </w:p>
    <w:p w14:paraId="390B7994" w14:textId="77777777" w:rsidR="00A66D5E" w:rsidRDefault="00A66D5E" w:rsidP="00A66D5E">
      <w:pPr>
        <w:ind w:left="284"/>
      </w:pPr>
      <w:r w:rsidRPr="005A3210">
        <w:rPr>
          <w:b/>
          <w:bCs/>
        </w:rPr>
        <w:t>Recognizing further</w:t>
      </w:r>
      <w:r>
        <w:t xml:space="preserve"> the emerging framework for improved digital coordination between IOC components via a proposed IOC Digital Architecture which, inter alia, enhances data flow across ODIS to GOOS EOV data products and services,</w:t>
      </w:r>
    </w:p>
    <w:p w14:paraId="0843E754" w14:textId="77777777" w:rsidR="00A66D5E" w:rsidRDefault="00A66D5E" w:rsidP="00A66D5E">
      <w:pPr>
        <w:ind w:left="284"/>
      </w:pPr>
      <w:r w:rsidRPr="005A3210">
        <w:rPr>
          <w:b/>
          <w:bCs/>
        </w:rPr>
        <w:t>Recognizing</w:t>
      </w:r>
      <w:r>
        <w:t xml:space="preserve"> that disciplinary expertise is currently scattered across existing ODIS Programme Activities and a new structure should focus on shared data themes (e.g. physics, biodiversity, </w:t>
      </w:r>
      <w:proofErr w:type="gramStart"/>
      <w:r>
        <w:t>socio-economics</w:t>
      </w:r>
      <w:proofErr w:type="gramEnd"/>
      <w:r>
        <w:t>) and delivery to stakeholders,</w:t>
      </w:r>
    </w:p>
    <w:p w14:paraId="300E3CB6" w14:textId="77777777" w:rsidR="00A66D5E" w:rsidRDefault="00A66D5E" w:rsidP="00A66D5E">
      <w:pPr>
        <w:ind w:left="284"/>
      </w:pPr>
      <w:r w:rsidRPr="005A3210">
        <w:rPr>
          <w:b/>
          <w:bCs/>
        </w:rPr>
        <w:t>Decides</w:t>
      </w:r>
      <w:r>
        <w:t xml:space="preserve"> to convene an intersessional working group (IWG) to propose a restructuring of ODIS Programme Activities: The IWG for Ocean Data and Information System Activities (IWG ODIS-Act). The initial members of this IWG will include representatives of the ODIS Steering Group and the ODIS Programme Activity Steering Groups. The ODIS Steering Group will draft the terms of reference for the IWG ODIS-Act,</w:t>
      </w:r>
    </w:p>
    <w:p w14:paraId="2D3BD8A0" w14:textId="77777777" w:rsidR="00A66D5E" w:rsidRDefault="00A66D5E" w:rsidP="00A66D5E">
      <w:pPr>
        <w:ind w:left="284"/>
      </w:pPr>
      <w:r w:rsidRPr="005A3210">
        <w:rPr>
          <w:b/>
          <w:bCs/>
        </w:rPr>
        <w:t xml:space="preserve">Invites </w:t>
      </w:r>
      <w:r>
        <w:t>nominations for the IWG ODIS-Act from IODE Committee Members.</w:t>
      </w:r>
    </w:p>
    <w:p w14:paraId="48CDD5D6" w14:textId="77777777" w:rsidR="00A66D5E" w:rsidRDefault="00A66D5E" w:rsidP="00425112">
      <w:pPr>
        <w:jc w:val="left"/>
        <w:rPr>
          <w:b/>
          <w:color w:val="000000" w:themeColor="text1"/>
        </w:rPr>
      </w:pPr>
    </w:p>
    <w:p w14:paraId="4E7C8F20" w14:textId="77777777" w:rsidR="00A66D5E" w:rsidRPr="00A66D5E" w:rsidRDefault="00A66D5E" w:rsidP="00A66D5E">
      <w:pPr>
        <w:spacing w:before="0" w:line="276" w:lineRule="auto"/>
        <w:jc w:val="center"/>
        <w:rPr>
          <w:b/>
          <w:u w:val="single"/>
        </w:rPr>
      </w:pPr>
      <w:bookmarkStart w:id="1" w:name="dec626"/>
      <w:r w:rsidRPr="00A66D5E">
        <w:rPr>
          <w:b/>
          <w:u w:val="single"/>
        </w:rPr>
        <w:t>Decision IODE-28/6.2.6</w:t>
      </w:r>
    </w:p>
    <w:bookmarkEnd w:id="1"/>
    <w:p w14:paraId="527ADCEF" w14:textId="77777777" w:rsidR="00A66D5E" w:rsidRPr="00A66D5E" w:rsidRDefault="00A66D5E" w:rsidP="00A66D5E">
      <w:pPr>
        <w:spacing w:before="0" w:line="276" w:lineRule="auto"/>
        <w:jc w:val="center"/>
        <w:rPr>
          <w:b/>
          <w:u w:val="single"/>
        </w:rPr>
      </w:pPr>
    </w:p>
    <w:p w14:paraId="1B8BA834" w14:textId="77777777" w:rsidR="00A66D5E" w:rsidRPr="00A66D5E" w:rsidRDefault="00A66D5E" w:rsidP="00A66D5E">
      <w:pPr>
        <w:spacing w:before="0" w:line="276" w:lineRule="auto"/>
        <w:jc w:val="center"/>
        <w:rPr>
          <w:b/>
        </w:rPr>
      </w:pPr>
      <w:r w:rsidRPr="00A66D5E">
        <w:rPr>
          <w:b/>
        </w:rPr>
        <w:t xml:space="preserve">Establishment of an IODE Inter-sessional Working Group to Enact a Rapid Response Mechanism for Emerging Issues </w:t>
      </w:r>
    </w:p>
    <w:p w14:paraId="57C083BE" w14:textId="77777777" w:rsidR="00A66D5E" w:rsidRDefault="00A66D5E" w:rsidP="00A66D5E">
      <w:pPr>
        <w:spacing w:before="0" w:line="276" w:lineRule="auto"/>
        <w:jc w:val="left"/>
      </w:pPr>
    </w:p>
    <w:p w14:paraId="0F8AFA5A" w14:textId="77777777" w:rsidR="00A66D5E" w:rsidRDefault="00A66D5E" w:rsidP="00A66D5E">
      <w:pPr>
        <w:jc w:val="left"/>
      </w:pPr>
      <w:r>
        <w:t xml:space="preserve">The IOC Committee on International Oceanographic Data and Information Exchange, </w:t>
      </w:r>
    </w:p>
    <w:p w14:paraId="29F45457" w14:textId="77777777" w:rsidR="00A66D5E" w:rsidRDefault="00A66D5E" w:rsidP="00A66D5E">
      <w:pPr>
        <w:jc w:val="left"/>
      </w:pPr>
      <w:r>
        <w:rPr>
          <w:b/>
        </w:rPr>
        <w:t>Recognizing</w:t>
      </w:r>
      <w:r>
        <w:t xml:space="preserve"> the global digital arena is under constant and rapid change, presenting time-sensitive opportunities and threats to ocean data that the IODE must respond to,</w:t>
      </w:r>
    </w:p>
    <w:p w14:paraId="492E3C4D" w14:textId="77777777" w:rsidR="00A66D5E" w:rsidRDefault="00A66D5E" w:rsidP="00A66D5E">
      <w:pPr>
        <w:jc w:val="left"/>
      </w:pPr>
      <w:r>
        <w:rPr>
          <w:b/>
        </w:rPr>
        <w:t>Noting</w:t>
      </w:r>
      <w:r>
        <w:t xml:space="preserve"> the need for IODE to respond in a coordinated, structured, timely, and appropriate manner to emerging issues including, </w:t>
      </w:r>
      <w:r>
        <w:rPr>
          <w:i/>
        </w:rPr>
        <w:t>inter alia</w:t>
      </w:r>
      <w:r>
        <w:t>, new Artificial Intelligence capacities, cybersecurity challenges, regulatory frameworks and data persistence/rescue,</w:t>
      </w:r>
    </w:p>
    <w:p w14:paraId="700D90CE" w14:textId="77777777" w:rsidR="00A66D5E" w:rsidRDefault="00A66D5E" w:rsidP="00A66D5E">
      <w:pPr>
        <w:jc w:val="left"/>
      </w:pPr>
      <w:r>
        <w:rPr>
          <w:b/>
        </w:rPr>
        <w:t xml:space="preserve">Recalling </w:t>
      </w:r>
      <w:r>
        <w:t>that IODE is developing deeper socio-technical coordination within and between its Programme Components and Programme Activities, and with other IOC-led programmes, including:</w:t>
      </w:r>
    </w:p>
    <w:p w14:paraId="53792A9E" w14:textId="77777777" w:rsidR="00A66D5E" w:rsidRDefault="00A66D5E" w:rsidP="00A66D5E">
      <w:pPr>
        <w:numPr>
          <w:ilvl w:val="0"/>
          <w:numId w:val="82"/>
        </w:numPr>
        <w:jc w:val="left"/>
      </w:pPr>
      <w:r>
        <w:t>Co-development of an IOC Data Architecture,</w:t>
      </w:r>
    </w:p>
    <w:p w14:paraId="6A64CBEF" w14:textId="77777777" w:rsidR="00A66D5E" w:rsidRDefault="00A66D5E" w:rsidP="00A66D5E">
      <w:pPr>
        <w:numPr>
          <w:ilvl w:val="0"/>
          <w:numId w:val="82"/>
        </w:numPr>
        <w:jc w:val="left"/>
      </w:pPr>
      <w:r>
        <w:t>Improved observability of IODE and external digital assets via the Ocean Data and Information System (ODIS),</w:t>
      </w:r>
    </w:p>
    <w:p w14:paraId="37F0762D" w14:textId="77777777" w:rsidR="00A66D5E" w:rsidRDefault="00A66D5E" w:rsidP="00A66D5E">
      <w:pPr>
        <w:numPr>
          <w:ilvl w:val="0"/>
          <w:numId w:val="82"/>
        </w:numPr>
        <w:jc w:val="left"/>
      </w:pPr>
      <w:r>
        <w:t>The development of a Biology and Ecosystems Portal for the coordination of GOOS Essential Ocean Variable data,</w:t>
      </w:r>
    </w:p>
    <w:p w14:paraId="1EF27AD6" w14:textId="77777777" w:rsidR="00A66D5E" w:rsidRDefault="00A66D5E" w:rsidP="00A66D5E">
      <w:pPr>
        <w:numPr>
          <w:ilvl w:val="0"/>
          <w:numId w:val="82"/>
        </w:numPr>
        <w:jc w:val="left"/>
      </w:pPr>
      <w:r>
        <w:t>The creation of targeted training resources to inform and educate about ocean data in response to global and regional demands, and</w:t>
      </w:r>
    </w:p>
    <w:p w14:paraId="575F1917" w14:textId="77777777" w:rsidR="00A66D5E" w:rsidRDefault="00A66D5E" w:rsidP="00A66D5E">
      <w:pPr>
        <w:numPr>
          <w:ilvl w:val="0"/>
          <w:numId w:val="82"/>
        </w:numPr>
        <w:jc w:val="left"/>
      </w:pPr>
      <w:r>
        <w:lastRenderedPageBreak/>
        <w:t xml:space="preserve">Coordinated mechanisms to access and </w:t>
      </w:r>
      <w:proofErr w:type="spellStart"/>
      <w:r>
        <w:t>actionate</w:t>
      </w:r>
      <w:proofErr w:type="spellEnd"/>
      <w:r>
        <w:t xml:space="preserve"> data experts and institutions worldwide.</w:t>
      </w:r>
    </w:p>
    <w:p w14:paraId="534A771C" w14:textId="77777777" w:rsidR="00A66D5E" w:rsidRDefault="00A66D5E" w:rsidP="00A66D5E">
      <w:pPr>
        <w:jc w:val="left"/>
      </w:pPr>
      <w:r>
        <w:rPr>
          <w:b/>
        </w:rPr>
        <w:t>Further recalling</w:t>
      </w:r>
      <w:r>
        <w:t xml:space="preserve"> the IODE Programme Components and Programme Activities are identifying, rapidly developing, and at times implementing internal solutions to emerging issues, rather than as a coordinated whole,</w:t>
      </w:r>
    </w:p>
    <w:p w14:paraId="2002D3A5" w14:textId="77777777" w:rsidR="00A66D5E" w:rsidRDefault="00A66D5E" w:rsidP="00A66D5E">
      <w:pPr>
        <w:jc w:val="left"/>
      </w:pPr>
      <w:r>
        <w:rPr>
          <w:b/>
        </w:rPr>
        <w:t>Decides</w:t>
      </w:r>
      <w:r>
        <w:t xml:space="preserve"> to establish an inter-sessional Working Group to Enact a Rapid Response Mechanism for Emerging Issues (IWG-RRM) with the Objectives attached as Annex A of this Decision and Terms of Reference attached as Annex B of this Decision. The group will produce recommendations on short time scales which can then inform the IODE Management Group,</w:t>
      </w:r>
    </w:p>
    <w:p w14:paraId="456F4014" w14:textId="27E519F7" w:rsidR="00A66D5E" w:rsidRDefault="00A66D5E" w:rsidP="00A66D5E">
      <w:pPr>
        <w:jc w:val="left"/>
      </w:pPr>
      <w:r>
        <w:rPr>
          <w:b/>
        </w:rPr>
        <w:t>Invites</w:t>
      </w:r>
      <w:r>
        <w:t xml:space="preserve"> all IODE Structural Elements and partner organisations to nominate experts and propose topics with which the Rapid Response Mechanism should engage. </w:t>
      </w:r>
    </w:p>
    <w:p w14:paraId="57FA0F96" w14:textId="77777777" w:rsidR="00A66D5E" w:rsidRDefault="00A66D5E" w:rsidP="00A66D5E">
      <w:pPr>
        <w:jc w:val="center"/>
        <w:rPr>
          <w:b/>
          <w:sz w:val="24"/>
          <w:szCs w:val="24"/>
        </w:rPr>
      </w:pPr>
      <w:r>
        <w:rPr>
          <w:b/>
        </w:rPr>
        <w:t>Annex A to Decision IODE-28/</w:t>
      </w:r>
      <w:r>
        <w:rPr>
          <w:b/>
          <w:sz w:val="24"/>
          <w:szCs w:val="24"/>
        </w:rPr>
        <w:t>6.2.6</w:t>
      </w:r>
    </w:p>
    <w:p w14:paraId="2F34E2E8" w14:textId="77777777" w:rsidR="00A66D5E" w:rsidRDefault="00A66D5E" w:rsidP="00A66D5E">
      <w:pPr>
        <w:jc w:val="center"/>
        <w:rPr>
          <w:b/>
        </w:rPr>
      </w:pPr>
      <w:r>
        <w:rPr>
          <w:b/>
        </w:rPr>
        <w:t xml:space="preserve">Objective of the IODE IWG-RRM </w:t>
      </w:r>
    </w:p>
    <w:p w14:paraId="44120760" w14:textId="77777777" w:rsidR="00A66D5E" w:rsidRDefault="00A66D5E" w:rsidP="00A66D5E">
      <w:pPr>
        <w:jc w:val="left"/>
      </w:pPr>
      <w:r>
        <w:t xml:space="preserve">The objective of the IWG to Enact a Rapid Response Mechanism for Emerging Issues (IWG-RRM) is to react to urgent, time-critical issues and produce coordinated guidance for responses from IODE’s structural elements. </w:t>
      </w:r>
    </w:p>
    <w:p w14:paraId="7AF3D5E1" w14:textId="77777777" w:rsidR="00A66D5E" w:rsidRDefault="00A66D5E" w:rsidP="00A66D5E">
      <w:pPr>
        <w:jc w:val="left"/>
      </w:pPr>
      <w:r>
        <w:rPr>
          <w:b/>
        </w:rPr>
        <w:t xml:space="preserve">Triggering conditions </w:t>
      </w:r>
      <w:r>
        <w:t xml:space="preserve">for the IWG-RRM are met by any urgent, time-critical issue which has consequences for IODE </w:t>
      </w:r>
      <w:proofErr w:type="gramStart"/>
      <w:r>
        <w:t>as a whole that</w:t>
      </w:r>
      <w:proofErr w:type="gramEnd"/>
      <w:r>
        <w:t xml:space="preserve"> comes to the attention of the IWG-RRM and is within the scope of the IWG-RRM (Annex C).</w:t>
      </w:r>
    </w:p>
    <w:p w14:paraId="62ECDF50" w14:textId="77777777" w:rsidR="00A66D5E" w:rsidRDefault="00A66D5E" w:rsidP="00A66D5E">
      <w:pPr>
        <w:jc w:val="left"/>
      </w:pPr>
      <w:r>
        <w:t xml:space="preserve">The </w:t>
      </w:r>
      <w:r>
        <w:rPr>
          <w:b/>
        </w:rPr>
        <w:t>Standard Operating Procedure</w:t>
      </w:r>
      <w:r>
        <w:t xml:space="preserve"> of the IWG-RRM will broadly conform to the following:</w:t>
      </w:r>
    </w:p>
    <w:p w14:paraId="343FEE95" w14:textId="77777777" w:rsidR="00A66D5E" w:rsidRDefault="00A66D5E" w:rsidP="00A66D5E">
      <w:pPr>
        <w:jc w:val="left"/>
      </w:pPr>
      <w:r>
        <w:t>When the triggering condition is met, the following standard operating procedure (SOP) will be activated and concluded within a suggested period of two weeks:</w:t>
      </w:r>
    </w:p>
    <w:p w14:paraId="7A195811" w14:textId="77777777" w:rsidR="00A66D5E" w:rsidRDefault="00A66D5E" w:rsidP="00A66D5E">
      <w:pPr>
        <w:numPr>
          <w:ilvl w:val="0"/>
          <w:numId w:val="86"/>
        </w:numPr>
        <w:jc w:val="left"/>
      </w:pPr>
      <w:r>
        <w:t xml:space="preserve">The IODE representative, or point(s) of contact, that has been informed of the issue will forward the information to a mailing list including all members of the IWG-RRM, providing a complete description and any proposals to resolve </w:t>
      </w:r>
      <w:proofErr w:type="gramStart"/>
      <w:r>
        <w:t>it;</w:t>
      </w:r>
      <w:proofErr w:type="gramEnd"/>
    </w:p>
    <w:p w14:paraId="39546D13" w14:textId="77777777" w:rsidR="00A66D5E" w:rsidRDefault="00A66D5E" w:rsidP="00A66D5E">
      <w:pPr>
        <w:numPr>
          <w:ilvl w:val="0"/>
          <w:numId w:val="86"/>
        </w:numPr>
        <w:jc w:val="left"/>
      </w:pPr>
      <w:r>
        <w:t xml:space="preserve">The IWG-RRM Chair/Co-Chair will inform the Chairs of all IODE Programme Components and Activities that they have been activated. </w:t>
      </w:r>
    </w:p>
    <w:p w14:paraId="76E95721" w14:textId="77777777" w:rsidR="00A66D5E" w:rsidRDefault="00A66D5E" w:rsidP="00A66D5E">
      <w:pPr>
        <w:numPr>
          <w:ilvl w:val="0"/>
          <w:numId w:val="86"/>
        </w:numPr>
        <w:jc w:val="left"/>
      </w:pPr>
      <w:r>
        <w:t>The IWG-RRM will convene and deliberate on whether a response is justified.</w:t>
      </w:r>
    </w:p>
    <w:p w14:paraId="70C07609" w14:textId="77777777" w:rsidR="00A66D5E" w:rsidRDefault="00A66D5E" w:rsidP="00A66D5E">
      <w:pPr>
        <w:numPr>
          <w:ilvl w:val="0"/>
          <w:numId w:val="86"/>
        </w:numPr>
        <w:jc w:val="left"/>
      </w:pPr>
      <w:r>
        <w:t>Based on the outcome of the previous step, the IWG-RRM will either:</w:t>
      </w:r>
    </w:p>
    <w:p w14:paraId="227D2A70" w14:textId="77777777" w:rsidR="00A66D5E" w:rsidRDefault="00A66D5E" w:rsidP="00A66D5E">
      <w:pPr>
        <w:numPr>
          <w:ilvl w:val="1"/>
          <w:numId w:val="86"/>
        </w:numPr>
        <w:jc w:val="left"/>
      </w:pPr>
      <w:r>
        <w:t xml:space="preserve">Document why no response will be made, publishing the documentation in </w:t>
      </w:r>
      <w:proofErr w:type="spellStart"/>
      <w:r>
        <w:t>OceanExpert</w:t>
      </w:r>
      <w:proofErr w:type="spellEnd"/>
      <w:r>
        <w:t xml:space="preserve"> and informing the individual or organisation which triggered the mechanism accordingly, or</w:t>
      </w:r>
    </w:p>
    <w:p w14:paraId="36D1C535" w14:textId="77777777" w:rsidR="00A66D5E" w:rsidRDefault="00A66D5E" w:rsidP="00A66D5E">
      <w:pPr>
        <w:numPr>
          <w:ilvl w:val="1"/>
          <w:numId w:val="86"/>
        </w:numPr>
        <w:jc w:val="left"/>
      </w:pPr>
      <w:r>
        <w:t>Proceed to the next step in this SOP</w:t>
      </w:r>
    </w:p>
    <w:p w14:paraId="288756C6" w14:textId="3E17DAE7" w:rsidR="00A66D5E" w:rsidRDefault="00A66D5E" w:rsidP="00A66D5E">
      <w:pPr>
        <w:numPr>
          <w:ilvl w:val="0"/>
          <w:numId w:val="86"/>
        </w:numPr>
        <w:jc w:val="left"/>
      </w:pPr>
      <w:r>
        <w:t xml:space="preserve">The IWG-RRM will assemble a response team, including the most appropriate personnel from IODE and external experts as </w:t>
      </w:r>
      <w:proofErr w:type="gramStart"/>
      <w:r>
        <w:t>required;</w:t>
      </w:r>
      <w:proofErr w:type="gramEnd"/>
    </w:p>
    <w:p w14:paraId="6B18BF92" w14:textId="77777777" w:rsidR="00A66D5E" w:rsidRDefault="00A66D5E" w:rsidP="00A66D5E">
      <w:pPr>
        <w:numPr>
          <w:ilvl w:val="1"/>
          <w:numId w:val="86"/>
        </w:numPr>
        <w:jc w:val="left"/>
      </w:pPr>
      <w:r>
        <w:t>In extremely urgent cases, the team will produce immediate action recommendations to relevant IODE Structural Elements, before proceeding.</w:t>
      </w:r>
    </w:p>
    <w:p w14:paraId="2F7A357B" w14:textId="77777777" w:rsidR="00A66D5E" w:rsidRDefault="00A66D5E" w:rsidP="00A66D5E">
      <w:pPr>
        <w:numPr>
          <w:ilvl w:val="0"/>
          <w:numId w:val="86"/>
        </w:numPr>
        <w:jc w:val="left"/>
      </w:pPr>
      <w:r>
        <w:t xml:space="preserve">The response team will deliberate on the issue </w:t>
      </w:r>
      <w:proofErr w:type="gramStart"/>
      <w:r>
        <w:t>and,</w:t>
      </w:r>
      <w:proofErr w:type="gramEnd"/>
      <w:r>
        <w:t xml:space="preserve"> based on the urgency and time horizon of the issue, design actions, set a date for their deliverables as described below, and indicate the resources to be allocated or mobilized (if applicable);</w:t>
      </w:r>
    </w:p>
    <w:p w14:paraId="7E6289AB" w14:textId="77777777" w:rsidR="00A66D5E" w:rsidRDefault="00A66D5E" w:rsidP="00A66D5E">
      <w:pPr>
        <w:numPr>
          <w:ilvl w:val="0"/>
          <w:numId w:val="86"/>
        </w:numPr>
        <w:jc w:val="left"/>
      </w:pPr>
      <w:r>
        <w:t xml:space="preserve">The response team will compose a briefing and set of recommendations to the IODE Secretariat, detailing specific steps IODE should take to address the </w:t>
      </w:r>
      <w:proofErr w:type="gramStart"/>
      <w:r>
        <w:t>issue;</w:t>
      </w:r>
      <w:proofErr w:type="gramEnd"/>
      <w:r>
        <w:t xml:space="preserve"> </w:t>
      </w:r>
    </w:p>
    <w:p w14:paraId="25486B18" w14:textId="77777777" w:rsidR="00A66D5E" w:rsidRDefault="00A66D5E" w:rsidP="00A66D5E">
      <w:pPr>
        <w:numPr>
          <w:ilvl w:val="0"/>
          <w:numId w:val="86"/>
        </w:numPr>
        <w:jc w:val="left"/>
      </w:pPr>
      <w:r>
        <w:t xml:space="preserve">The IODE Secretariat will convene an ad hoc session of the IODE Management Group to agree on what recommendations it can </w:t>
      </w:r>
      <w:proofErr w:type="gramStart"/>
      <w:r>
        <w:t>fulfil;</w:t>
      </w:r>
      <w:proofErr w:type="gramEnd"/>
    </w:p>
    <w:p w14:paraId="664148DD" w14:textId="77777777" w:rsidR="00A66D5E" w:rsidRDefault="00A66D5E" w:rsidP="00A66D5E">
      <w:pPr>
        <w:numPr>
          <w:ilvl w:val="0"/>
          <w:numId w:val="86"/>
        </w:numPr>
        <w:jc w:val="left"/>
      </w:pPr>
      <w:r>
        <w:t xml:space="preserve">The decisions of the IODE Management Group will be recorded and a deadline for Programme Components and Programme Activities to report on their responses set. </w:t>
      </w:r>
    </w:p>
    <w:p w14:paraId="051D2DD7" w14:textId="775CD02B" w:rsidR="00A66D5E" w:rsidRPr="00EF2221" w:rsidRDefault="00A66D5E" w:rsidP="00EF2221">
      <w:pPr>
        <w:numPr>
          <w:ilvl w:val="0"/>
          <w:numId w:val="86"/>
        </w:numPr>
        <w:jc w:val="left"/>
      </w:pPr>
      <w:r>
        <w:lastRenderedPageBreak/>
        <w:t xml:space="preserve">The IWG-RRM will reconvene to assess the reports of the IODE Programme Components and Activities, and document their assessment on whether the issue which triggered the mechanism has been addressed. The final report of the IWG-RRM will be archived in </w:t>
      </w:r>
      <w:proofErr w:type="spellStart"/>
      <w:r>
        <w:t>OceanExpert</w:t>
      </w:r>
      <w:proofErr w:type="spellEnd"/>
      <w:r>
        <w:t>.</w:t>
      </w:r>
    </w:p>
    <w:p w14:paraId="4B7433F2" w14:textId="77777777" w:rsidR="00A66D5E" w:rsidRDefault="00A66D5E" w:rsidP="00A66D5E">
      <w:pPr>
        <w:jc w:val="center"/>
        <w:rPr>
          <w:b/>
        </w:rPr>
      </w:pPr>
      <w:r>
        <w:rPr>
          <w:b/>
        </w:rPr>
        <w:t>Annex B to Decision IODE-28/</w:t>
      </w:r>
      <w:r>
        <w:rPr>
          <w:b/>
          <w:sz w:val="24"/>
          <w:szCs w:val="24"/>
        </w:rPr>
        <w:t>6.2.6</w:t>
      </w:r>
    </w:p>
    <w:p w14:paraId="43F9B683" w14:textId="77777777" w:rsidR="00A66D5E" w:rsidRDefault="00A66D5E" w:rsidP="00A66D5E">
      <w:pPr>
        <w:jc w:val="center"/>
        <w:rPr>
          <w:b/>
        </w:rPr>
      </w:pPr>
      <w:r>
        <w:rPr>
          <w:b/>
        </w:rPr>
        <w:t xml:space="preserve">Terms of Reference for the IODE IWG-RRM </w:t>
      </w:r>
    </w:p>
    <w:p w14:paraId="5DDB9322" w14:textId="77777777" w:rsidR="00A66D5E" w:rsidRDefault="00A66D5E" w:rsidP="00A66D5E">
      <w:pPr>
        <w:jc w:val="left"/>
      </w:pPr>
      <w:r>
        <w:rPr>
          <w:u w:val="single"/>
        </w:rPr>
        <w:t>Objectives</w:t>
      </w:r>
      <w:r>
        <w:t xml:space="preserve">: The working group will: </w:t>
      </w:r>
    </w:p>
    <w:p w14:paraId="4BA86D7F" w14:textId="77777777" w:rsidR="00A66D5E" w:rsidRDefault="00A66D5E" w:rsidP="005A3210">
      <w:pPr>
        <w:pStyle w:val="ListParagraph"/>
        <w:numPr>
          <w:ilvl w:val="0"/>
          <w:numId w:val="94"/>
        </w:numPr>
        <w:jc w:val="left"/>
      </w:pPr>
      <w:r>
        <w:t>Provide IODE with a standard operating procedure and coordinated organisational capacity to convene experts on emerging digital challenges, trends and opportunities,</w:t>
      </w:r>
    </w:p>
    <w:p w14:paraId="177D7B6E" w14:textId="77777777" w:rsidR="00A66D5E" w:rsidRDefault="00A66D5E" w:rsidP="005A3210">
      <w:pPr>
        <w:pStyle w:val="ListParagraph"/>
        <w:numPr>
          <w:ilvl w:val="0"/>
          <w:numId w:val="94"/>
        </w:numPr>
        <w:jc w:val="left"/>
      </w:pPr>
      <w:r>
        <w:t>Test the proposed mechanism by convening two task forces on:</w:t>
      </w:r>
    </w:p>
    <w:p w14:paraId="43F4D9B7" w14:textId="77777777" w:rsidR="00A66D5E" w:rsidRDefault="00A66D5E" w:rsidP="005A3210">
      <w:pPr>
        <w:pStyle w:val="ListParagraph"/>
        <w:numPr>
          <w:ilvl w:val="1"/>
          <w:numId w:val="94"/>
        </w:numPr>
        <w:jc w:val="left"/>
      </w:pPr>
      <w:r>
        <w:t>The role of IODE in instances of cross-national data security, persistence and rescue</w:t>
      </w:r>
    </w:p>
    <w:p w14:paraId="23512882" w14:textId="77777777" w:rsidR="00A66D5E" w:rsidRDefault="00A66D5E" w:rsidP="005A3210">
      <w:pPr>
        <w:pStyle w:val="ListParagraph"/>
        <w:numPr>
          <w:ilvl w:val="1"/>
          <w:numId w:val="94"/>
        </w:numPr>
        <w:jc w:val="left"/>
      </w:pPr>
      <w:r>
        <w:t xml:space="preserve">Instances of the use of Artificial Intelligence technologies across IODE Programme Components </w:t>
      </w:r>
    </w:p>
    <w:p w14:paraId="7B8BD3B2" w14:textId="14F91069" w:rsidR="00A66D5E" w:rsidRDefault="00A66D5E" w:rsidP="005A3210">
      <w:pPr>
        <w:pStyle w:val="ListParagraph"/>
        <w:numPr>
          <w:ilvl w:val="0"/>
          <w:numId w:val="94"/>
        </w:numPr>
        <w:jc w:val="left"/>
      </w:pPr>
      <w:r>
        <w:t>Establish recommended reporting routes to IODE for review and action</w:t>
      </w:r>
    </w:p>
    <w:p w14:paraId="0527F7F8" w14:textId="34359899" w:rsidR="00A66D5E" w:rsidRDefault="00A66D5E" w:rsidP="00A66D5E">
      <w:pPr>
        <w:jc w:val="left"/>
      </w:pPr>
      <w:r>
        <w:rPr>
          <w:u w:val="single"/>
        </w:rPr>
        <w:t>Modalities</w:t>
      </w:r>
      <w:r>
        <w:t xml:space="preserve">: The IWG-RRM will meet when the Rapid Response Mechanism is triggered as outlined in Annex A. Additional meetings may be called at the discretion of the Chair / Co-chairs. The group may meet online, face-to-face or mixed as appropriate. For face-to-face meetings participation will be self-funded. </w:t>
      </w:r>
    </w:p>
    <w:p w14:paraId="37D2E158" w14:textId="77777777" w:rsidR="00A66D5E" w:rsidRDefault="00A66D5E" w:rsidP="00A66D5E">
      <w:pPr>
        <w:jc w:val="left"/>
        <w:rPr>
          <w:b/>
        </w:rPr>
      </w:pPr>
      <w:r>
        <w:rPr>
          <w:u w:val="single"/>
        </w:rPr>
        <w:t>Membership</w:t>
      </w:r>
      <w:r>
        <w:rPr>
          <w:b/>
        </w:rPr>
        <w:t xml:space="preserve">: </w:t>
      </w:r>
      <w:r>
        <w:t xml:space="preserve">The IWG-RRM will be composed, </w:t>
      </w:r>
      <w:r>
        <w:rPr>
          <w:i/>
        </w:rPr>
        <w:t>inter alia</w:t>
      </w:r>
      <w:r>
        <w:t>, of:</w:t>
      </w:r>
    </w:p>
    <w:p w14:paraId="336D72F8" w14:textId="77777777" w:rsidR="00A66D5E" w:rsidRDefault="00A66D5E" w:rsidP="00EF2221">
      <w:pPr>
        <w:numPr>
          <w:ilvl w:val="0"/>
          <w:numId w:val="83"/>
        </w:numPr>
        <w:spacing w:before="0"/>
        <w:ind w:left="714" w:hanging="357"/>
        <w:jc w:val="left"/>
      </w:pPr>
      <w:r>
        <w:t>One primary and one secondary representative of the IODE Secretariat,</w:t>
      </w:r>
    </w:p>
    <w:p w14:paraId="08E06253" w14:textId="77777777" w:rsidR="00A66D5E" w:rsidRDefault="00A66D5E" w:rsidP="00EF2221">
      <w:pPr>
        <w:numPr>
          <w:ilvl w:val="0"/>
          <w:numId w:val="83"/>
        </w:numPr>
        <w:spacing w:before="0"/>
        <w:ind w:left="714" w:hanging="357"/>
        <w:jc w:val="left"/>
      </w:pPr>
      <w:r>
        <w:t>One primary and one secondary representative from each IODE Programme Component,</w:t>
      </w:r>
    </w:p>
    <w:p w14:paraId="2328AF8B" w14:textId="77777777" w:rsidR="00A66D5E" w:rsidRDefault="00A66D5E" w:rsidP="00EF2221">
      <w:pPr>
        <w:numPr>
          <w:ilvl w:val="0"/>
          <w:numId w:val="83"/>
        </w:numPr>
        <w:spacing w:before="0"/>
        <w:ind w:left="714" w:hanging="357"/>
        <w:jc w:val="left"/>
      </w:pPr>
      <w:r>
        <w:t>One primary and one secondary representative where available from each IODE Programme Activity,</w:t>
      </w:r>
    </w:p>
    <w:p w14:paraId="6AE33379" w14:textId="77777777" w:rsidR="00A66D5E" w:rsidRDefault="00A66D5E" w:rsidP="00EF2221">
      <w:pPr>
        <w:numPr>
          <w:ilvl w:val="0"/>
          <w:numId w:val="83"/>
        </w:numPr>
        <w:spacing w:before="0"/>
        <w:ind w:left="714" w:hanging="357"/>
        <w:jc w:val="left"/>
      </w:pPr>
      <w:r>
        <w:t>Members of other IOC Programmes, where applicable or requested.</w:t>
      </w:r>
    </w:p>
    <w:p w14:paraId="293A89D7" w14:textId="77777777" w:rsidR="00A66D5E" w:rsidRDefault="00A66D5E" w:rsidP="00EF2221">
      <w:pPr>
        <w:numPr>
          <w:ilvl w:val="0"/>
          <w:numId w:val="83"/>
        </w:numPr>
        <w:spacing w:before="0"/>
        <w:ind w:left="714" w:hanging="357"/>
        <w:jc w:val="left"/>
      </w:pPr>
      <w:r>
        <w:t>Invited experts as required.</w:t>
      </w:r>
    </w:p>
    <w:p w14:paraId="77679CA3" w14:textId="77777777" w:rsidR="00A66D5E" w:rsidRDefault="00A66D5E" w:rsidP="00A66D5E">
      <w:pPr>
        <w:jc w:val="left"/>
      </w:pPr>
      <w:r>
        <w:t>The working group will elect a Chair and/or Co-Chairs, to be decided by the Working Group members. The IWG will pre-identify relevant experts in areas such as cybersecurity, law, data protection, and ethics and invite them to be at the disposal of the IWG should the need arise.</w:t>
      </w:r>
    </w:p>
    <w:p w14:paraId="5CF10689" w14:textId="77777777" w:rsidR="00A66D5E" w:rsidRDefault="00A66D5E" w:rsidP="00A66D5E">
      <w:pPr>
        <w:jc w:val="center"/>
        <w:rPr>
          <w:b/>
        </w:rPr>
      </w:pPr>
      <w:r>
        <w:rPr>
          <w:b/>
        </w:rPr>
        <w:t>Annex C to Decision IODE-28/</w:t>
      </w:r>
      <w:r>
        <w:rPr>
          <w:b/>
          <w:sz w:val="24"/>
          <w:szCs w:val="24"/>
        </w:rPr>
        <w:t>6.2.6</w:t>
      </w:r>
    </w:p>
    <w:p w14:paraId="25949036" w14:textId="77777777" w:rsidR="00A66D5E" w:rsidRDefault="00A66D5E" w:rsidP="00A66D5E">
      <w:pPr>
        <w:jc w:val="center"/>
      </w:pPr>
      <w:r>
        <w:rPr>
          <w:b/>
        </w:rPr>
        <w:t>Definition of Scope</w:t>
      </w:r>
    </w:p>
    <w:p w14:paraId="4F6D244F" w14:textId="77777777" w:rsidR="00A66D5E" w:rsidRDefault="00A66D5E" w:rsidP="00A66D5E">
      <w:pPr>
        <w:jc w:val="left"/>
      </w:pPr>
      <w:r>
        <w:t>Examples of triggering events within the scope of the IWG-RRM include events that pose a risk to the ocean data exchange and security and the IODE network, including.</w:t>
      </w:r>
    </w:p>
    <w:p w14:paraId="2916C97C" w14:textId="77777777" w:rsidR="00A66D5E" w:rsidRDefault="00A66D5E" w:rsidP="00EF2221">
      <w:pPr>
        <w:numPr>
          <w:ilvl w:val="0"/>
          <w:numId w:val="87"/>
        </w:numPr>
        <w:spacing w:before="0"/>
        <w:ind w:left="714" w:hanging="357"/>
        <w:jc w:val="left"/>
      </w:pPr>
      <w:r>
        <w:t>Cyberattack</w:t>
      </w:r>
    </w:p>
    <w:p w14:paraId="6A3C6B44" w14:textId="77777777" w:rsidR="00A66D5E" w:rsidRDefault="00A66D5E" w:rsidP="00EF2221">
      <w:pPr>
        <w:numPr>
          <w:ilvl w:val="0"/>
          <w:numId w:val="87"/>
        </w:numPr>
        <w:spacing w:before="0"/>
        <w:ind w:left="714" w:hanging="357"/>
        <w:jc w:val="left"/>
      </w:pPr>
      <w:r>
        <w:t>Natural disaster</w:t>
      </w:r>
    </w:p>
    <w:p w14:paraId="2AEC0C03" w14:textId="77777777" w:rsidR="00A66D5E" w:rsidRDefault="00A66D5E" w:rsidP="00EF2221">
      <w:pPr>
        <w:numPr>
          <w:ilvl w:val="0"/>
          <w:numId w:val="87"/>
        </w:numPr>
        <w:spacing w:before="0"/>
        <w:ind w:left="714" w:hanging="357"/>
        <w:jc w:val="left"/>
      </w:pPr>
      <w:r>
        <w:t>Act of war</w:t>
      </w:r>
    </w:p>
    <w:p w14:paraId="3C958FAE" w14:textId="77777777" w:rsidR="00A66D5E" w:rsidRDefault="00A66D5E" w:rsidP="00EF2221">
      <w:pPr>
        <w:numPr>
          <w:ilvl w:val="0"/>
          <w:numId w:val="87"/>
        </w:numPr>
        <w:spacing w:before="0"/>
        <w:ind w:left="714" w:hanging="357"/>
        <w:jc w:val="left"/>
      </w:pPr>
      <w:r>
        <w:t>Political disruptions</w:t>
      </w:r>
    </w:p>
    <w:p w14:paraId="50B5CFB7" w14:textId="77777777" w:rsidR="00A66D5E" w:rsidRDefault="00A66D5E" w:rsidP="00EF2221">
      <w:pPr>
        <w:numPr>
          <w:ilvl w:val="0"/>
          <w:numId w:val="87"/>
        </w:numPr>
        <w:spacing w:before="0"/>
        <w:ind w:left="714" w:hanging="357"/>
        <w:jc w:val="left"/>
      </w:pPr>
      <w:r>
        <w:t>Sudden or disruptive technological innovation</w:t>
      </w:r>
    </w:p>
    <w:p w14:paraId="69EE8096" w14:textId="77777777" w:rsidR="00A66D5E" w:rsidRDefault="00A66D5E" w:rsidP="00EF2221">
      <w:pPr>
        <w:numPr>
          <w:ilvl w:val="0"/>
          <w:numId w:val="87"/>
        </w:numPr>
        <w:spacing w:before="0"/>
        <w:ind w:left="714" w:hanging="357"/>
        <w:jc w:val="left"/>
      </w:pPr>
      <w:r>
        <w:t>Compromised data streams</w:t>
      </w:r>
    </w:p>
    <w:p w14:paraId="7DC7E3EA" w14:textId="77777777" w:rsidR="00A66D5E" w:rsidRDefault="00A66D5E" w:rsidP="00EF2221">
      <w:pPr>
        <w:numPr>
          <w:ilvl w:val="0"/>
          <w:numId w:val="87"/>
        </w:numPr>
        <w:spacing w:before="0"/>
        <w:ind w:left="714" w:hanging="357"/>
        <w:jc w:val="left"/>
      </w:pPr>
      <w:r>
        <w:t>Threats to IODE reputation and operations</w:t>
      </w:r>
    </w:p>
    <w:p w14:paraId="4D1E0DDF" w14:textId="77777777" w:rsidR="00A66D5E" w:rsidRDefault="00A66D5E" w:rsidP="00A66D5E">
      <w:pPr>
        <w:jc w:val="left"/>
      </w:pPr>
      <w:r>
        <w:t xml:space="preserve">Examples of issues that are out of scope of the IWG-RRM include: </w:t>
      </w:r>
    </w:p>
    <w:p w14:paraId="1506F383" w14:textId="77777777" w:rsidR="00A66D5E" w:rsidRDefault="00A66D5E" w:rsidP="00EF2221">
      <w:pPr>
        <w:numPr>
          <w:ilvl w:val="0"/>
          <w:numId w:val="85"/>
        </w:numPr>
        <w:spacing w:before="0"/>
        <w:ind w:left="714" w:hanging="357"/>
        <w:jc w:val="left"/>
      </w:pPr>
      <w:r>
        <w:t xml:space="preserve">Loss of funding </w:t>
      </w:r>
    </w:p>
    <w:p w14:paraId="46B8B7B7" w14:textId="77777777" w:rsidR="00A66D5E" w:rsidRDefault="00A66D5E" w:rsidP="00EF2221">
      <w:pPr>
        <w:numPr>
          <w:ilvl w:val="0"/>
          <w:numId w:val="85"/>
        </w:numPr>
        <w:spacing w:before="0"/>
        <w:ind w:left="714" w:hanging="357"/>
        <w:jc w:val="left"/>
      </w:pPr>
      <w:r>
        <w:t>A sudden opportunity to acquire funding</w:t>
      </w:r>
    </w:p>
    <w:p w14:paraId="376CBA21" w14:textId="77777777" w:rsidR="00A66D5E" w:rsidRDefault="00A66D5E" w:rsidP="00EF2221">
      <w:pPr>
        <w:numPr>
          <w:ilvl w:val="0"/>
          <w:numId w:val="85"/>
        </w:numPr>
        <w:spacing w:before="0"/>
        <w:ind w:left="714" w:hanging="357"/>
        <w:jc w:val="left"/>
      </w:pPr>
      <w:r>
        <w:t>Issues being deliberated upon by the IODE Management Group</w:t>
      </w:r>
    </w:p>
    <w:p w14:paraId="612D44E0" w14:textId="77777777" w:rsidR="00A66D5E" w:rsidRDefault="00A66D5E" w:rsidP="00EF2221">
      <w:pPr>
        <w:numPr>
          <w:ilvl w:val="0"/>
          <w:numId w:val="85"/>
        </w:numPr>
        <w:spacing w:before="0"/>
        <w:ind w:left="714" w:hanging="357"/>
        <w:jc w:val="left"/>
      </w:pPr>
      <w:r>
        <w:t>Personal intimidation</w:t>
      </w:r>
    </w:p>
    <w:p w14:paraId="41E1102A" w14:textId="77777777" w:rsidR="00425112" w:rsidRDefault="00425112" w:rsidP="00425112">
      <w:pPr>
        <w:jc w:val="left"/>
        <w:rPr>
          <w:b/>
          <w:color w:val="000000" w:themeColor="text1"/>
        </w:rPr>
      </w:pPr>
    </w:p>
    <w:p w14:paraId="7572D0FD" w14:textId="77777777" w:rsidR="005A3210" w:rsidRDefault="005A3210" w:rsidP="00425112">
      <w:pPr>
        <w:jc w:val="left"/>
        <w:rPr>
          <w:b/>
          <w:color w:val="000000" w:themeColor="text1"/>
        </w:rPr>
      </w:pPr>
    </w:p>
    <w:p w14:paraId="1A61D942" w14:textId="5E3EF669" w:rsidR="00425112" w:rsidRPr="00A66D5E" w:rsidRDefault="00A66D5E" w:rsidP="00425112">
      <w:pPr>
        <w:jc w:val="left"/>
        <w:rPr>
          <w:b/>
          <w:color w:val="000000" w:themeColor="text1"/>
          <w:sz w:val="28"/>
          <w:szCs w:val="28"/>
        </w:rPr>
      </w:pPr>
      <w:r w:rsidRPr="00A66D5E">
        <w:rPr>
          <w:b/>
          <w:color w:val="000000" w:themeColor="text1"/>
          <w:sz w:val="28"/>
          <w:szCs w:val="28"/>
        </w:rPr>
        <w:lastRenderedPageBreak/>
        <w:t>RECOMMENDATIONS</w:t>
      </w:r>
    </w:p>
    <w:p w14:paraId="047558B3" w14:textId="77777777" w:rsidR="00425112" w:rsidRDefault="00425112" w:rsidP="00425112">
      <w:pPr>
        <w:jc w:val="center"/>
        <w:rPr>
          <w:b/>
          <w:u w:val="single"/>
        </w:rPr>
      </w:pPr>
    </w:p>
    <w:p w14:paraId="70A4429A" w14:textId="0A6CA151" w:rsidR="00425112" w:rsidRDefault="00425112" w:rsidP="00425112">
      <w:pPr>
        <w:jc w:val="center"/>
        <w:rPr>
          <w:b/>
          <w:u w:val="single"/>
        </w:rPr>
      </w:pPr>
      <w:bookmarkStart w:id="2" w:name="rec3412"/>
      <w:r>
        <w:rPr>
          <w:b/>
          <w:u w:val="single"/>
        </w:rPr>
        <w:t>Recommendation IODE-28/3.4.1.2</w:t>
      </w:r>
    </w:p>
    <w:bookmarkEnd w:id="2"/>
    <w:p w14:paraId="689C13EA" w14:textId="77777777" w:rsidR="00425112" w:rsidRDefault="00425112" w:rsidP="00425112">
      <w:pPr>
        <w:jc w:val="center"/>
        <w:rPr>
          <w:b/>
        </w:rPr>
      </w:pPr>
      <w:r>
        <w:rPr>
          <w:b/>
        </w:rPr>
        <w:t xml:space="preserve"> Revision of the Terms of Reference of the Ocean Data and Information System (ODIS)</w:t>
      </w:r>
    </w:p>
    <w:p w14:paraId="64FF0EBB" w14:textId="77777777" w:rsidR="00EF2221" w:rsidRDefault="00EF2221" w:rsidP="00425112">
      <w:pPr>
        <w:jc w:val="center"/>
        <w:rPr>
          <w:b/>
        </w:rPr>
      </w:pPr>
    </w:p>
    <w:p w14:paraId="46B4EF85" w14:textId="77777777" w:rsidR="00425112" w:rsidRDefault="00425112" w:rsidP="00425112">
      <w:pPr>
        <w:ind w:left="284"/>
      </w:pPr>
      <w:r>
        <w:t>The IODE Committee,</w:t>
      </w:r>
    </w:p>
    <w:p w14:paraId="2655904B" w14:textId="77777777" w:rsidR="00425112" w:rsidRDefault="00425112" w:rsidP="00425112">
      <w:pPr>
        <w:ind w:left="284"/>
      </w:pPr>
      <w:r w:rsidRPr="005A3210">
        <w:rPr>
          <w:b/>
          <w:bCs/>
        </w:rPr>
        <w:t>Recalling</w:t>
      </w:r>
      <w:r>
        <w:rPr>
          <w:u w:val="single"/>
        </w:rPr>
        <w:t xml:space="preserve"> </w:t>
      </w:r>
      <w:r>
        <w:t>the establishment, by the 31st Session of the IOC Assembly through Annex II to Decision A-31/3.4.2, of the IOC Ocean Data and Information System Project (ODIS),</w:t>
      </w:r>
    </w:p>
    <w:p w14:paraId="3B8D51F5" w14:textId="77777777" w:rsidR="00425112" w:rsidRDefault="00425112" w:rsidP="00425112">
      <w:pPr>
        <w:ind w:left="284"/>
      </w:pPr>
      <w:r w:rsidRPr="005A3210">
        <w:rPr>
          <w:b/>
          <w:bCs/>
        </w:rPr>
        <w:t>Recognizing</w:t>
      </w:r>
      <w:r>
        <w:t xml:space="preserve"> that a major component of the ocean data and information system landscape is not linked to the IOC and the need to collaborate with those communities/systems </w:t>
      </w:r>
      <w:proofErr w:type="gramStart"/>
      <w:r>
        <w:t>in order to</w:t>
      </w:r>
      <w:proofErr w:type="gramEnd"/>
      <w:r>
        <w:t xml:space="preserve"> achieve improved accessibility, unrestricted use and interoperability of data and information,</w:t>
      </w:r>
    </w:p>
    <w:p w14:paraId="378DED22" w14:textId="77777777" w:rsidR="00425112" w:rsidRDefault="00425112" w:rsidP="00425112">
      <w:pPr>
        <w:ind w:left="284"/>
      </w:pPr>
      <w:r w:rsidRPr="005A3210">
        <w:rPr>
          <w:b/>
          <w:bCs/>
        </w:rPr>
        <w:t>Recognizing</w:t>
      </w:r>
      <w:r>
        <w:t xml:space="preserve"> the key role that distributed and interoperable data, information, and digitized knowledge resources will have during the UN Decade of Ocean Science for Sustainable Development,</w:t>
      </w:r>
    </w:p>
    <w:p w14:paraId="5ACF15FB" w14:textId="77777777" w:rsidR="00425112" w:rsidRDefault="00425112" w:rsidP="00425112">
      <w:pPr>
        <w:ind w:left="284"/>
      </w:pPr>
      <w:r w:rsidRPr="005A3210">
        <w:rPr>
          <w:b/>
          <w:bCs/>
        </w:rPr>
        <w:t>Recalling</w:t>
      </w:r>
      <w:r>
        <w:t xml:space="preserve"> that the IOC decided that IODE will work with existing stakeholders, linked and not linked to the IOC, to improve the accessibility and interoperability of existing data and information, and to contribute to the development of a global ocean data and information system, to be referred to as the IOC Ocean Data and Information System, leveraging established solutions where possible, including existing IODE systems and others,</w:t>
      </w:r>
    </w:p>
    <w:p w14:paraId="558B15D9" w14:textId="77777777" w:rsidR="00425112" w:rsidRDefault="00425112" w:rsidP="00425112">
      <w:pPr>
        <w:ind w:left="284"/>
      </w:pPr>
      <w:r w:rsidRPr="005A3210">
        <w:rPr>
          <w:b/>
          <w:bCs/>
        </w:rPr>
        <w:t>Recalling further</w:t>
      </w:r>
      <w:r>
        <w:t xml:space="preserve"> that the IODE Committee, at its 27th Session, approved the designation of IODE activities as Programme Components, Programme Activities and Projects, considering that this should make IODE activities more attractive to partners for cooperation, and decided to designate ODIS, OBIS and OTGA as Programme Components and to take this into consideration in the work plan and budget 2023-2025,</w:t>
      </w:r>
    </w:p>
    <w:p w14:paraId="53D2139A" w14:textId="77777777" w:rsidR="00425112" w:rsidRDefault="00425112" w:rsidP="00425112">
      <w:pPr>
        <w:ind w:left="284"/>
      </w:pPr>
      <w:r w:rsidRPr="005A3210">
        <w:rPr>
          <w:b/>
          <w:bCs/>
        </w:rPr>
        <w:t>Noting with appreciation</w:t>
      </w:r>
      <w:r>
        <w:t xml:space="preserve"> that IODE has:</w:t>
      </w:r>
    </w:p>
    <w:p w14:paraId="3D46D8C2" w14:textId="77777777" w:rsidR="00425112" w:rsidRDefault="00425112" w:rsidP="00425112">
      <w:pPr>
        <w:numPr>
          <w:ilvl w:val="0"/>
          <w:numId w:val="77"/>
        </w:numPr>
        <w:ind w:left="1134" w:hanging="708"/>
      </w:pPr>
      <w:r>
        <w:t>Established the IOC Ocean Data and Information System Catalogue of Sources Project (</w:t>
      </w:r>
      <w:proofErr w:type="spellStart"/>
      <w:r>
        <w:t>ODISCat</w:t>
      </w:r>
      <w:proofErr w:type="spellEnd"/>
      <w:r>
        <w:t xml:space="preserve">) in </w:t>
      </w:r>
      <w:proofErr w:type="gramStart"/>
      <w:r>
        <w:t>2019;</w:t>
      </w:r>
      <w:proofErr w:type="gramEnd"/>
    </w:p>
    <w:p w14:paraId="61F64DD6" w14:textId="77777777" w:rsidR="00425112" w:rsidRDefault="00425112" w:rsidP="00425112">
      <w:pPr>
        <w:numPr>
          <w:ilvl w:val="0"/>
          <w:numId w:val="77"/>
        </w:numPr>
        <w:ind w:left="1134" w:hanging="708"/>
      </w:pPr>
      <w:r>
        <w:t xml:space="preserve">Implemented the Ocean </w:t>
      </w:r>
      <w:proofErr w:type="spellStart"/>
      <w:r>
        <w:t>InfoHub</w:t>
      </w:r>
      <w:proofErr w:type="spellEnd"/>
      <w:r>
        <w:t xml:space="preserve"> project as a three-year project (2020-2023) funded by the Government of Flanders (Kingdom of Belgium) </w:t>
      </w:r>
      <w:proofErr w:type="gramStart"/>
      <w:r>
        <w:t>successfully;</w:t>
      </w:r>
      <w:proofErr w:type="gramEnd"/>
    </w:p>
    <w:p w14:paraId="4114EFE5" w14:textId="77777777" w:rsidR="00425112" w:rsidRDefault="00425112" w:rsidP="00425112">
      <w:pPr>
        <w:numPr>
          <w:ilvl w:val="0"/>
          <w:numId w:val="77"/>
        </w:numPr>
        <w:ind w:left="1134" w:hanging="708"/>
      </w:pPr>
      <w:r>
        <w:t>Successfully interlinked 55 ODIS nodes from 45 partners around the world, with more in progress.</w:t>
      </w:r>
    </w:p>
    <w:p w14:paraId="5B440645" w14:textId="77777777" w:rsidR="00425112" w:rsidRDefault="00425112" w:rsidP="00425112">
      <w:pPr>
        <w:numPr>
          <w:ilvl w:val="0"/>
          <w:numId w:val="77"/>
        </w:numPr>
        <w:ind w:left="1134" w:hanging="708"/>
      </w:pPr>
      <w:r>
        <w:t>Established a Global Search Hub for ODIS content.</w:t>
      </w:r>
    </w:p>
    <w:p w14:paraId="5BB17C5A" w14:textId="77777777" w:rsidR="00425112" w:rsidRDefault="00425112" w:rsidP="00425112">
      <w:pPr>
        <w:numPr>
          <w:ilvl w:val="0"/>
          <w:numId w:val="77"/>
        </w:numPr>
        <w:ind w:left="1134" w:hanging="708"/>
      </w:pPr>
      <w:r>
        <w:t>Supported community co-development of data exchange standards and norms to increase digital inclusion and equity</w:t>
      </w:r>
    </w:p>
    <w:p w14:paraId="42FC6921" w14:textId="77777777" w:rsidR="00425112" w:rsidRDefault="00425112" w:rsidP="00425112">
      <w:pPr>
        <w:numPr>
          <w:ilvl w:val="0"/>
          <w:numId w:val="77"/>
        </w:numPr>
        <w:ind w:left="1134" w:hanging="708"/>
      </w:pPr>
      <w:r>
        <w:t>Contributed to the data section of the UN Ocean Decade Implementation Plan (2021), its Data and Information Strategy (2023), the Data and Information Strategy’s Implementation Plan (upcoming), and Vision 2030 Whitepaper 8 (2024)</w:t>
      </w:r>
    </w:p>
    <w:p w14:paraId="6859E80F" w14:textId="77777777" w:rsidR="00425112" w:rsidRDefault="00425112" w:rsidP="00425112">
      <w:pPr>
        <w:ind w:left="284"/>
      </w:pPr>
      <w:r w:rsidRPr="005A3210">
        <w:rPr>
          <w:b/>
          <w:bCs/>
        </w:rPr>
        <w:t>Considering</w:t>
      </w:r>
      <w:r>
        <w:t xml:space="preserve"> that the rapid growth of the ODIS network as a federation of data systems requires an efficient and agile governance mechanism, focused on co-design, user requirements and community feedback,</w:t>
      </w:r>
    </w:p>
    <w:p w14:paraId="5C2875D1" w14:textId="77777777" w:rsidR="00425112" w:rsidRDefault="00425112" w:rsidP="00425112">
      <w:pPr>
        <w:ind w:left="284"/>
      </w:pPr>
      <w:r w:rsidRPr="005A3210">
        <w:rPr>
          <w:b/>
          <w:bCs/>
        </w:rPr>
        <w:t>Recommends</w:t>
      </w:r>
      <w:r>
        <w:t xml:space="preserve"> the revision of the ODIS terms of reference as attached in Annex A, the terms of reference of the ODIS Steering Group as attached in Annex B, and establishment of the ODIS Operations Group as attached in Annex C,</w:t>
      </w:r>
    </w:p>
    <w:p w14:paraId="173CC21F" w14:textId="77777777" w:rsidR="00425112" w:rsidRDefault="00425112" w:rsidP="00425112">
      <w:pPr>
        <w:ind w:left="284"/>
      </w:pPr>
      <w:r w:rsidRPr="005A3210">
        <w:rPr>
          <w:b/>
          <w:bCs/>
        </w:rPr>
        <w:t>Invites</w:t>
      </w:r>
      <w:r>
        <w:t xml:space="preserve"> all IOC programmes, IOC regional subsidiary bodies and partner organizations to collaborate in ODIS by sharing their ocean data and information with ODIS,</w:t>
      </w:r>
    </w:p>
    <w:p w14:paraId="10EFE805" w14:textId="77777777" w:rsidR="00425112" w:rsidRDefault="00425112" w:rsidP="00425112">
      <w:pPr>
        <w:ind w:left="284"/>
        <w:jc w:val="center"/>
        <w:rPr>
          <w:b/>
        </w:rPr>
      </w:pPr>
      <w:r>
        <w:rPr>
          <w:b/>
        </w:rPr>
        <w:lastRenderedPageBreak/>
        <w:t>Annex A to Recommendation IODE-28/3.4.1.2</w:t>
      </w:r>
    </w:p>
    <w:p w14:paraId="5EA4C99A" w14:textId="77777777" w:rsidR="00425112" w:rsidRDefault="00425112" w:rsidP="00425112">
      <w:pPr>
        <w:ind w:left="284"/>
        <w:jc w:val="center"/>
        <w:rPr>
          <w:b/>
        </w:rPr>
      </w:pPr>
      <w:r>
        <w:rPr>
          <w:b/>
        </w:rPr>
        <w:t>Terms of Reference of the IOC Ocean Data and Information System (ODIS)</w:t>
      </w:r>
    </w:p>
    <w:p w14:paraId="72D70537" w14:textId="77777777" w:rsidR="00425112" w:rsidRDefault="00425112" w:rsidP="00425112">
      <w:pPr>
        <w:ind w:left="284"/>
      </w:pPr>
      <w:r>
        <w:rPr>
          <w:u w:val="single"/>
        </w:rPr>
        <w:t xml:space="preserve">Objectives: </w:t>
      </w:r>
      <w:r>
        <w:t>The objectives of this Programme Component are to:</w:t>
      </w:r>
    </w:p>
    <w:p w14:paraId="3DEFFAE1" w14:textId="77777777" w:rsidR="00425112" w:rsidRDefault="00425112" w:rsidP="00425112">
      <w:pPr>
        <w:numPr>
          <w:ilvl w:val="0"/>
          <w:numId w:val="73"/>
        </w:numPr>
        <w:ind w:left="1134" w:hanging="708"/>
      </w:pPr>
      <w:r>
        <w:t xml:space="preserve">develop in collaboration with programmes across the IOC, the IOC Ocean Data and Information System (ODIS) as a foundational digital ecosystem where users can discover and access data and information </w:t>
      </w:r>
      <w:proofErr w:type="gramStart"/>
      <w:r>
        <w:t>products,  services</w:t>
      </w:r>
      <w:proofErr w:type="gramEnd"/>
      <w:r>
        <w:t>, and other assets provided by Member States, projects and other partners associated with IOC;</w:t>
      </w:r>
    </w:p>
    <w:p w14:paraId="3A7852CB" w14:textId="77777777" w:rsidR="00425112" w:rsidRDefault="00425112" w:rsidP="00425112">
      <w:pPr>
        <w:numPr>
          <w:ilvl w:val="0"/>
          <w:numId w:val="73"/>
        </w:numPr>
        <w:ind w:left="1134" w:hanging="708"/>
      </w:pPr>
      <w:r>
        <w:t>work with partners, linked and not linked to the IOC, to improve the accessibility and interoperability of existing data and information and digital service orchestration across data systems</w:t>
      </w:r>
      <w:proofErr w:type="gramStart"/>
      <w:r>
        <w:t>.;</w:t>
      </w:r>
      <w:proofErr w:type="gramEnd"/>
    </w:p>
    <w:p w14:paraId="350D1368" w14:textId="77777777" w:rsidR="00425112" w:rsidRDefault="00425112" w:rsidP="00425112">
      <w:pPr>
        <w:numPr>
          <w:ilvl w:val="0"/>
          <w:numId w:val="73"/>
        </w:numPr>
        <w:ind w:left="1134" w:hanging="708"/>
      </w:pPr>
      <w:r>
        <w:t>promote the collective maturation of the ODIS digital ecosystem towards greater interoperability and seamless, trusted, and secure data and information flows across partner systems (e.g. towards data fabric and data space models).</w:t>
      </w:r>
    </w:p>
    <w:p w14:paraId="51AE5891" w14:textId="77777777" w:rsidR="00425112" w:rsidRDefault="00425112" w:rsidP="00425112">
      <w:pPr>
        <w:ind w:left="284"/>
        <w:jc w:val="center"/>
        <w:rPr>
          <w:b/>
        </w:rPr>
      </w:pPr>
      <w:r>
        <w:rPr>
          <w:b/>
        </w:rPr>
        <w:t>Annex B to Recommendation IODE-28/3.4.1.2</w:t>
      </w:r>
    </w:p>
    <w:p w14:paraId="2888A013" w14:textId="77777777" w:rsidR="00425112" w:rsidRDefault="00425112" w:rsidP="00425112">
      <w:pPr>
        <w:ind w:left="284"/>
        <w:jc w:val="center"/>
        <w:rPr>
          <w:b/>
        </w:rPr>
      </w:pPr>
      <w:r>
        <w:rPr>
          <w:b/>
        </w:rPr>
        <w:t>Terms of Reference of the IODE Steering Group for the IOC Ocean Data and Information System (ODIS-SG)</w:t>
      </w:r>
    </w:p>
    <w:p w14:paraId="1C71B3E0" w14:textId="77777777" w:rsidR="00425112" w:rsidRDefault="00425112" w:rsidP="00425112">
      <w:pPr>
        <w:ind w:left="284"/>
      </w:pPr>
      <w:r>
        <w:t>The ODIS-SG will have the following Terms of Reference:</w:t>
      </w:r>
    </w:p>
    <w:p w14:paraId="510E49FA" w14:textId="77777777" w:rsidR="00425112" w:rsidRDefault="00425112" w:rsidP="00425112">
      <w:pPr>
        <w:numPr>
          <w:ilvl w:val="0"/>
          <w:numId w:val="74"/>
        </w:numPr>
        <w:ind w:left="1134" w:hanging="708"/>
      </w:pPr>
      <w:r>
        <w:t xml:space="preserve">In coordination with the ODIS Secretariat, propose a set of strategic priorities for one-, five-, and ten-year time horizons for the ODIS Programme Component, revised each </w:t>
      </w:r>
      <w:proofErr w:type="gramStart"/>
      <w:r>
        <w:t>year;</w:t>
      </w:r>
      <w:proofErr w:type="gramEnd"/>
    </w:p>
    <w:p w14:paraId="2C38DF1A" w14:textId="77777777" w:rsidR="00425112" w:rsidRDefault="00425112" w:rsidP="00425112">
      <w:pPr>
        <w:numPr>
          <w:ilvl w:val="0"/>
          <w:numId w:val="74"/>
        </w:numPr>
        <w:ind w:left="1134" w:hanging="708"/>
      </w:pPr>
      <w:r>
        <w:t xml:space="preserve">Review high-level work plans for the ODIS Programme Component, proposed by the ODIS Operations Group (ODIS-Ops), proposing changes </w:t>
      </w:r>
      <w:proofErr w:type="spellStart"/>
      <w:r>
        <w:t>where</w:t>
      </w:r>
      <w:proofErr w:type="spellEnd"/>
      <w:r>
        <w:t xml:space="preserve"> </w:t>
      </w:r>
      <w:proofErr w:type="gramStart"/>
      <w:r>
        <w:t>needed;</w:t>
      </w:r>
      <w:proofErr w:type="gramEnd"/>
    </w:p>
    <w:p w14:paraId="1CD3B5C6" w14:textId="77777777" w:rsidR="00425112" w:rsidRDefault="00425112" w:rsidP="00425112">
      <w:pPr>
        <w:numPr>
          <w:ilvl w:val="0"/>
          <w:numId w:val="74"/>
        </w:numPr>
        <w:ind w:left="1134" w:hanging="708"/>
      </w:pPr>
      <w:r>
        <w:t xml:space="preserve">Advise the ODIS Secretariat and ODIS-Ops on relevant developments in national, regional, global, or sectoral data and information policy, national and international data law and practice which may impact ODIS </w:t>
      </w:r>
      <w:proofErr w:type="gramStart"/>
      <w:r>
        <w:t>operations;</w:t>
      </w:r>
      <w:proofErr w:type="gramEnd"/>
    </w:p>
    <w:p w14:paraId="00F131CB" w14:textId="77777777" w:rsidR="00425112" w:rsidRDefault="00425112" w:rsidP="00425112">
      <w:pPr>
        <w:numPr>
          <w:ilvl w:val="0"/>
          <w:numId w:val="74"/>
        </w:numPr>
        <w:ind w:left="1134" w:hanging="708"/>
      </w:pPr>
      <w:r>
        <w:t xml:space="preserve">Propose and, where feasible, facilitate coordination between ODIS Secretariat and new stakeholder or other interest </w:t>
      </w:r>
      <w:proofErr w:type="gramStart"/>
      <w:r>
        <w:t>groups;</w:t>
      </w:r>
      <w:proofErr w:type="gramEnd"/>
    </w:p>
    <w:p w14:paraId="400FE973" w14:textId="77777777" w:rsidR="00425112" w:rsidRDefault="00425112" w:rsidP="00425112">
      <w:pPr>
        <w:numPr>
          <w:ilvl w:val="0"/>
          <w:numId w:val="74"/>
        </w:numPr>
        <w:ind w:left="1134" w:hanging="708"/>
      </w:pPr>
      <w:r>
        <w:t>Identify funding sources to further develop ODIS.</w:t>
      </w:r>
    </w:p>
    <w:p w14:paraId="3D7BBD2A" w14:textId="77777777" w:rsidR="00425112" w:rsidRDefault="00425112" w:rsidP="00425112">
      <w:pPr>
        <w:ind w:left="284"/>
      </w:pPr>
      <w:r>
        <w:rPr>
          <w:u w:val="single"/>
        </w:rPr>
        <w:t xml:space="preserve">Membership: </w:t>
      </w:r>
      <w:r>
        <w:t xml:space="preserve">The Steering Group will be composed, </w:t>
      </w:r>
      <w:r>
        <w:rPr>
          <w:i/>
        </w:rPr>
        <w:t>inter alia</w:t>
      </w:r>
      <w:r>
        <w:t>, of:</w:t>
      </w:r>
    </w:p>
    <w:p w14:paraId="4F14D823" w14:textId="77777777" w:rsidR="00425112" w:rsidRDefault="00425112" w:rsidP="00425112">
      <w:pPr>
        <w:numPr>
          <w:ilvl w:val="0"/>
          <w:numId w:val="76"/>
        </w:numPr>
        <w:pBdr>
          <w:top w:val="nil"/>
          <w:left w:val="nil"/>
          <w:bottom w:val="nil"/>
          <w:right w:val="nil"/>
          <w:between w:val="nil"/>
        </w:pBdr>
        <w:ind w:left="1134" w:hanging="708"/>
      </w:pPr>
      <w:r>
        <w:rPr>
          <w:color w:val="000000"/>
        </w:rPr>
        <w:t>A Chair or co-Chairs of the Steering Group (*</w:t>
      </w:r>
      <w:proofErr w:type="gramStart"/>
      <w:r>
        <w:rPr>
          <w:color w:val="000000"/>
        </w:rPr>
        <w:t>);</w:t>
      </w:r>
      <w:proofErr w:type="gramEnd"/>
    </w:p>
    <w:p w14:paraId="6DB4956C" w14:textId="77777777" w:rsidR="00425112" w:rsidRDefault="00425112" w:rsidP="00425112">
      <w:pPr>
        <w:numPr>
          <w:ilvl w:val="0"/>
          <w:numId w:val="76"/>
        </w:numPr>
        <w:pBdr>
          <w:top w:val="nil"/>
          <w:left w:val="nil"/>
          <w:bottom w:val="nil"/>
          <w:right w:val="nil"/>
          <w:between w:val="nil"/>
        </w:pBdr>
        <w:spacing w:before="0"/>
        <w:ind w:left="1134" w:hanging="708"/>
      </w:pPr>
      <w:r>
        <w:rPr>
          <w:color w:val="000000"/>
        </w:rPr>
        <w:t xml:space="preserve">Representatives from IOC </w:t>
      </w:r>
      <w:proofErr w:type="gramStart"/>
      <w:r>
        <w:rPr>
          <w:color w:val="000000"/>
        </w:rPr>
        <w:t>Programmes;</w:t>
      </w:r>
      <w:proofErr w:type="gramEnd"/>
    </w:p>
    <w:p w14:paraId="43D540DA" w14:textId="77777777" w:rsidR="00425112" w:rsidRDefault="00425112" w:rsidP="00425112">
      <w:pPr>
        <w:numPr>
          <w:ilvl w:val="0"/>
          <w:numId w:val="76"/>
        </w:numPr>
        <w:pBdr>
          <w:top w:val="nil"/>
          <w:left w:val="nil"/>
          <w:bottom w:val="nil"/>
          <w:right w:val="nil"/>
          <w:between w:val="nil"/>
        </w:pBdr>
        <w:spacing w:before="0"/>
        <w:ind w:left="1134" w:hanging="708"/>
      </w:pPr>
      <w:r>
        <w:rPr>
          <w:color w:val="000000"/>
        </w:rPr>
        <w:t xml:space="preserve">Invited Experts, prioritising the coverage of regions, digital capacity </w:t>
      </w:r>
      <w:proofErr w:type="gramStart"/>
      <w:r>
        <w:rPr>
          <w:color w:val="000000"/>
        </w:rPr>
        <w:t>levels</w:t>
      </w:r>
      <w:r>
        <w:rPr>
          <w:color w:val="000000"/>
          <w:vertAlign w:val="superscript"/>
        </w:rPr>
        <w:t>[</w:t>
      </w:r>
      <w:proofErr w:type="gramEnd"/>
      <w:r>
        <w:rPr>
          <w:color w:val="000000"/>
          <w:vertAlign w:val="superscript"/>
        </w:rPr>
        <w:t>1]</w:t>
      </w:r>
      <w:r>
        <w:rPr>
          <w:color w:val="000000"/>
        </w:rPr>
        <w:t xml:space="preserve">, socio-economic sectors, UN Ocean Decade </w:t>
      </w:r>
      <w:r>
        <w:t>Actions</w:t>
      </w:r>
      <w:r>
        <w:rPr>
          <w:color w:val="000000"/>
        </w:rPr>
        <w:t>, and key groups pursuing, consolidating, or maintaining digital sovereignty;</w:t>
      </w:r>
    </w:p>
    <w:p w14:paraId="6725C555" w14:textId="77777777" w:rsidR="00425112" w:rsidRDefault="00425112" w:rsidP="00425112">
      <w:pPr>
        <w:numPr>
          <w:ilvl w:val="0"/>
          <w:numId w:val="76"/>
        </w:numPr>
        <w:pBdr>
          <w:top w:val="nil"/>
          <w:left w:val="nil"/>
          <w:bottom w:val="nil"/>
          <w:right w:val="nil"/>
          <w:between w:val="nil"/>
        </w:pBdr>
        <w:spacing w:before="0"/>
        <w:ind w:left="1134" w:hanging="708"/>
      </w:pPr>
      <w:r>
        <w:rPr>
          <w:color w:val="000000"/>
        </w:rPr>
        <w:t>Representatives of major interest groups and selected ODIS partners (</w:t>
      </w:r>
      <w:r>
        <w:t>based on priorities following an open call)</w:t>
      </w:r>
      <w:r>
        <w:rPr>
          <w:color w:val="000000"/>
        </w:rPr>
        <w:t xml:space="preserve"> including regional/international organisations developing multi-year / decadal data strategies or with unique insight into strategically relevant </w:t>
      </w:r>
      <w:proofErr w:type="gramStart"/>
      <w:r>
        <w:rPr>
          <w:color w:val="000000"/>
        </w:rPr>
        <w:t>issues;</w:t>
      </w:r>
      <w:proofErr w:type="gramEnd"/>
    </w:p>
    <w:p w14:paraId="2F103B6D" w14:textId="77777777" w:rsidR="00425112" w:rsidRDefault="00425112" w:rsidP="00425112">
      <w:pPr>
        <w:numPr>
          <w:ilvl w:val="0"/>
          <w:numId w:val="76"/>
        </w:numPr>
        <w:pBdr>
          <w:top w:val="nil"/>
          <w:left w:val="nil"/>
          <w:bottom w:val="nil"/>
          <w:right w:val="nil"/>
          <w:between w:val="nil"/>
        </w:pBdr>
        <w:spacing w:before="0"/>
        <w:ind w:left="1134" w:hanging="708"/>
      </w:pPr>
      <w:r>
        <w:rPr>
          <w:color w:val="000000"/>
        </w:rPr>
        <w:t xml:space="preserve">ODIS programme </w:t>
      </w:r>
      <w:proofErr w:type="gramStart"/>
      <w:r>
        <w:rPr>
          <w:color w:val="000000"/>
        </w:rPr>
        <w:t>manager;</w:t>
      </w:r>
      <w:proofErr w:type="gramEnd"/>
    </w:p>
    <w:p w14:paraId="1CC48D81" w14:textId="77777777" w:rsidR="00425112" w:rsidRDefault="00425112" w:rsidP="00425112">
      <w:pPr>
        <w:numPr>
          <w:ilvl w:val="0"/>
          <w:numId w:val="76"/>
        </w:numPr>
        <w:pBdr>
          <w:top w:val="nil"/>
          <w:left w:val="nil"/>
          <w:bottom w:val="nil"/>
          <w:right w:val="nil"/>
          <w:between w:val="nil"/>
        </w:pBdr>
        <w:spacing w:before="0"/>
        <w:ind w:left="1134" w:hanging="708"/>
      </w:pPr>
      <w:r>
        <w:rPr>
          <w:color w:val="000000"/>
        </w:rPr>
        <w:t xml:space="preserve">IODE </w:t>
      </w:r>
      <w:proofErr w:type="gramStart"/>
      <w:r>
        <w:rPr>
          <w:color w:val="000000"/>
        </w:rPr>
        <w:t>Secretariat;</w:t>
      </w:r>
      <w:proofErr w:type="gramEnd"/>
    </w:p>
    <w:p w14:paraId="3B755D96" w14:textId="77777777" w:rsidR="00425112" w:rsidRDefault="00425112" w:rsidP="00425112">
      <w:pPr>
        <w:numPr>
          <w:ilvl w:val="0"/>
          <w:numId w:val="76"/>
        </w:numPr>
        <w:pBdr>
          <w:top w:val="nil"/>
          <w:left w:val="nil"/>
          <w:bottom w:val="nil"/>
          <w:right w:val="nil"/>
          <w:between w:val="nil"/>
        </w:pBdr>
        <w:spacing w:before="0"/>
        <w:ind w:left="1134" w:hanging="708"/>
      </w:pPr>
      <w:r>
        <w:t>R</w:t>
      </w:r>
      <w:r>
        <w:rPr>
          <w:color w:val="000000"/>
        </w:rPr>
        <w:t xml:space="preserve">epresentatives from </w:t>
      </w:r>
      <w:r>
        <w:t>relevant</w:t>
      </w:r>
      <w:r>
        <w:rPr>
          <w:color w:val="000000"/>
        </w:rPr>
        <w:t xml:space="preserve"> UN Ocean Decade </w:t>
      </w:r>
      <w:proofErr w:type="spellStart"/>
      <w:r>
        <w:rPr>
          <w:color w:val="000000"/>
        </w:rPr>
        <w:t>Decade</w:t>
      </w:r>
      <w:proofErr w:type="spellEnd"/>
      <w:r>
        <w:rPr>
          <w:color w:val="000000"/>
        </w:rPr>
        <w:t xml:space="preserve"> Coordination Offices and Collaborative Centres, </w:t>
      </w:r>
      <w:r>
        <w:t>and the Decade Coordination Unit</w:t>
      </w:r>
    </w:p>
    <w:p w14:paraId="20942786" w14:textId="77777777" w:rsidR="00425112" w:rsidRDefault="00425112" w:rsidP="00425112">
      <w:pPr>
        <w:ind w:left="284"/>
      </w:pPr>
      <w:r>
        <w:t>Membership will be for a period of one year (renewable).</w:t>
      </w:r>
    </w:p>
    <w:p w14:paraId="6EBD05F6" w14:textId="77777777" w:rsidR="00425112" w:rsidRDefault="00425112" w:rsidP="00425112">
      <w:pPr>
        <w:ind w:left="284"/>
      </w:pPr>
      <w:r>
        <w:t xml:space="preserve">(*) A Chair and Co-Chair of SG-ODIS will be elected at the end of the first meeting (and thereafter annually) by the members of the Group in accordance with the Rules of </w:t>
      </w:r>
      <w:r>
        <w:lastRenderedPageBreak/>
        <w:t>Procedure for IODE Programme Components, Programme Activities and Projects (IOC Manuals and Guides No. 91).</w:t>
      </w:r>
    </w:p>
    <w:p w14:paraId="649A96BE" w14:textId="77777777" w:rsidR="00425112" w:rsidRDefault="00425112" w:rsidP="00425112">
      <w:pPr>
        <w:ind w:left="284"/>
        <w:jc w:val="center"/>
        <w:rPr>
          <w:b/>
        </w:rPr>
      </w:pPr>
      <w:r>
        <w:rPr>
          <w:b/>
        </w:rPr>
        <w:t>Annex C to Recommendation IODE-28/3.4.1.2</w:t>
      </w:r>
    </w:p>
    <w:p w14:paraId="1995D1EA" w14:textId="77777777" w:rsidR="00425112" w:rsidRDefault="00425112" w:rsidP="00425112">
      <w:pPr>
        <w:ind w:left="284"/>
        <w:jc w:val="center"/>
        <w:rPr>
          <w:b/>
        </w:rPr>
      </w:pPr>
      <w:r>
        <w:rPr>
          <w:b/>
        </w:rPr>
        <w:t>Terms of reference of the Operations Group for the IOC Ocean Data and Information System (ODIS-Ops)</w:t>
      </w:r>
    </w:p>
    <w:p w14:paraId="23A2BE26" w14:textId="77777777" w:rsidR="00425112" w:rsidRDefault="00425112" w:rsidP="00425112">
      <w:pPr>
        <w:ind w:left="284"/>
      </w:pPr>
      <w:r>
        <w:t xml:space="preserve">The ODIS Operations Group (ODIS-Ops), will comprise a representative from each ODIS Partner maintaining one or more ODIS </w:t>
      </w:r>
      <w:proofErr w:type="gramStart"/>
      <w:r>
        <w:t>Nodes</w:t>
      </w:r>
      <w:r>
        <w:rPr>
          <w:vertAlign w:val="superscript"/>
        </w:rPr>
        <w:t>[</w:t>
      </w:r>
      <w:proofErr w:type="gramEnd"/>
      <w:r>
        <w:rPr>
          <w:vertAlign w:val="superscript"/>
        </w:rPr>
        <w:t>2]</w:t>
      </w:r>
      <w:r>
        <w:t xml:space="preserve">,. </w:t>
      </w:r>
    </w:p>
    <w:p w14:paraId="35657DDD" w14:textId="77777777" w:rsidR="00425112" w:rsidRDefault="00425112" w:rsidP="00425112">
      <w:pPr>
        <w:ind w:left="284"/>
        <w:rPr>
          <w:u w:val="single"/>
        </w:rPr>
      </w:pPr>
      <w:r>
        <w:rPr>
          <w:u w:val="single"/>
        </w:rPr>
        <w:t>Tasks</w:t>
      </w:r>
    </w:p>
    <w:p w14:paraId="119A5AC2" w14:textId="77777777" w:rsidR="00425112" w:rsidRDefault="00425112" w:rsidP="00425112">
      <w:pPr>
        <w:ind w:left="284"/>
      </w:pPr>
      <w:r>
        <w:t>The main tasks of ODIS-Ops will be:</w:t>
      </w:r>
    </w:p>
    <w:p w14:paraId="6998854A" w14:textId="77777777" w:rsidR="00425112" w:rsidRDefault="00425112" w:rsidP="00425112">
      <w:pPr>
        <w:numPr>
          <w:ilvl w:val="0"/>
          <w:numId w:val="75"/>
        </w:numPr>
        <w:spacing w:before="240"/>
        <w:ind w:left="1134" w:hanging="425"/>
      </w:pPr>
      <w:r>
        <w:t>To ensure the uninterrupted operation of ODIS Nodes by remedying issues identified by the ODIS-SG, ODIS Secretariat or by other ODIS Partners.</w:t>
      </w:r>
    </w:p>
    <w:p w14:paraId="1B3E464C" w14:textId="77777777" w:rsidR="00425112" w:rsidRDefault="00425112" w:rsidP="00425112">
      <w:pPr>
        <w:numPr>
          <w:ilvl w:val="0"/>
          <w:numId w:val="75"/>
        </w:numPr>
        <w:ind w:left="1134" w:hanging="425"/>
      </w:pPr>
      <w:r>
        <w:t xml:space="preserve">To promote broader and deeper interoperability between all ODIS Nodes, beginning at metadata / asset catalogues, and progressing to subject data, services, and other capacities as </w:t>
      </w:r>
      <w:proofErr w:type="gramStart"/>
      <w:r>
        <w:t>identified;</w:t>
      </w:r>
      <w:proofErr w:type="gramEnd"/>
    </w:p>
    <w:p w14:paraId="3F1B7FFE" w14:textId="77777777" w:rsidR="00425112" w:rsidRDefault="00425112" w:rsidP="00425112">
      <w:pPr>
        <w:numPr>
          <w:ilvl w:val="0"/>
          <w:numId w:val="75"/>
        </w:numPr>
        <w:ind w:left="1134" w:hanging="425"/>
      </w:pPr>
      <w:r>
        <w:t xml:space="preserve">To guide the ODIS Nodes, and ODIS as a whole, in fulfilling the UN Decade of Ocean Science for Sustainable Development’s Data and Information Strategy and its Implementation Plan, and - more broadly - addressing its </w:t>
      </w:r>
      <w:proofErr w:type="gramStart"/>
      <w:r>
        <w:t>Challenges;</w:t>
      </w:r>
      <w:proofErr w:type="gramEnd"/>
    </w:p>
    <w:p w14:paraId="1D09F776" w14:textId="77777777" w:rsidR="00425112" w:rsidRDefault="00425112" w:rsidP="00425112">
      <w:pPr>
        <w:numPr>
          <w:ilvl w:val="0"/>
          <w:numId w:val="75"/>
        </w:numPr>
        <w:ind w:left="1134" w:hanging="425"/>
        <w:rPr>
          <w:rFonts w:ascii="Times New Roman" w:eastAsia="Times New Roman" w:hAnsi="Times New Roman" w:cs="Times New Roman"/>
        </w:rPr>
      </w:pPr>
      <w:r>
        <w:t>To hold monthly meetings (online) not exceeding 60 minutes, distributed across time zones of the Group’s members;</w:t>
      </w:r>
      <w:r>
        <w:rPr>
          <w:vertAlign w:val="superscript"/>
        </w:rPr>
        <w:t>[3]</w:t>
      </w:r>
    </w:p>
    <w:p w14:paraId="22672896" w14:textId="77777777" w:rsidR="00425112" w:rsidRDefault="00425112" w:rsidP="00425112">
      <w:pPr>
        <w:numPr>
          <w:ilvl w:val="0"/>
          <w:numId w:val="75"/>
        </w:numPr>
        <w:ind w:left="1134" w:hanging="425"/>
      </w:pPr>
      <w:r>
        <w:t xml:space="preserve">To contribute to, or produce status briefings on, the state of the ODIS Federation (i.e. the collection of ODIS partner organisations) as a whole, and of individual ODIS Nodes, detailing any issues limiting data and information exchange, as well as any opportunities to enhance </w:t>
      </w:r>
      <w:proofErr w:type="gramStart"/>
      <w:r>
        <w:t>it;</w:t>
      </w:r>
      <w:proofErr w:type="gramEnd"/>
    </w:p>
    <w:p w14:paraId="6A8CB73D" w14:textId="77777777" w:rsidR="00425112" w:rsidRDefault="00425112" w:rsidP="00425112">
      <w:pPr>
        <w:numPr>
          <w:ilvl w:val="0"/>
          <w:numId w:val="75"/>
        </w:numPr>
        <w:ind w:left="1134" w:hanging="425"/>
        <w:rPr>
          <w:rFonts w:ascii="Times New Roman" w:eastAsia="Times New Roman" w:hAnsi="Times New Roman" w:cs="Times New Roman"/>
        </w:rPr>
      </w:pPr>
      <w:r>
        <w:t xml:space="preserve">To identify and work to resolve any issues relating to data and information exchange and cross-Federation interoperability, by posting and pursuing issues on the ODIS-Arch GitHub </w:t>
      </w:r>
      <w:proofErr w:type="gramStart"/>
      <w:r>
        <w:t>repository</w:t>
      </w:r>
      <w:r>
        <w:rPr>
          <w:vertAlign w:val="superscript"/>
        </w:rPr>
        <w:t>[</w:t>
      </w:r>
      <w:proofErr w:type="gramEnd"/>
      <w:r>
        <w:rPr>
          <w:vertAlign w:val="superscript"/>
        </w:rPr>
        <w:t>4]</w:t>
      </w:r>
      <w:r>
        <w:t xml:space="preserve"> or another appropriate repository;</w:t>
      </w:r>
    </w:p>
    <w:p w14:paraId="335E9A91" w14:textId="77777777" w:rsidR="00425112" w:rsidRDefault="00425112" w:rsidP="00425112">
      <w:pPr>
        <w:numPr>
          <w:ilvl w:val="0"/>
          <w:numId w:val="75"/>
        </w:numPr>
        <w:ind w:left="1134" w:hanging="425"/>
      </w:pPr>
      <w:r>
        <w:t xml:space="preserve">To make all members of ODIS-Ops aware of regionally, nationally, or locally specific requirements, regulations, or legal frameworks regarding data access and/or exchange which may affect the operations of the ODIS </w:t>
      </w:r>
      <w:proofErr w:type="gramStart"/>
      <w:r>
        <w:t>Federation;</w:t>
      </w:r>
      <w:proofErr w:type="gramEnd"/>
    </w:p>
    <w:p w14:paraId="4F5C8CBC" w14:textId="77777777" w:rsidR="00425112" w:rsidRDefault="00425112" w:rsidP="00425112">
      <w:pPr>
        <w:numPr>
          <w:ilvl w:val="0"/>
          <w:numId w:val="75"/>
        </w:numPr>
        <w:ind w:left="1134" w:hanging="425"/>
      </w:pPr>
      <w:r>
        <w:t xml:space="preserve">To identify and describe opportunities for ODIS to provide utility to (potential) user groups and </w:t>
      </w:r>
      <w:proofErr w:type="gramStart"/>
      <w:r>
        <w:t>other;</w:t>
      </w:r>
      <w:proofErr w:type="gramEnd"/>
    </w:p>
    <w:p w14:paraId="2C8FDCE4" w14:textId="77777777" w:rsidR="00425112" w:rsidRDefault="00425112" w:rsidP="00425112">
      <w:pPr>
        <w:numPr>
          <w:ilvl w:val="0"/>
          <w:numId w:val="75"/>
        </w:numPr>
        <w:ind w:left="1134" w:hanging="425"/>
        <w:rPr>
          <w:rFonts w:ascii="Times New Roman" w:eastAsia="Times New Roman" w:hAnsi="Times New Roman" w:cs="Times New Roman"/>
        </w:rPr>
      </w:pPr>
      <w:r>
        <w:t xml:space="preserve">To review and regulate the addition, suspension, or </w:t>
      </w:r>
      <w:proofErr w:type="gramStart"/>
      <w:r>
        <w:t>removal</w:t>
      </w:r>
      <w:r>
        <w:rPr>
          <w:vertAlign w:val="superscript"/>
        </w:rPr>
        <w:t>[</w:t>
      </w:r>
      <w:proofErr w:type="gramEnd"/>
      <w:r>
        <w:rPr>
          <w:vertAlign w:val="superscript"/>
        </w:rPr>
        <w:t>5]</w:t>
      </w:r>
      <w:r>
        <w:t xml:space="preserve"> of ODIS Nodes to/from the Federation;</w:t>
      </w:r>
    </w:p>
    <w:p w14:paraId="2619F371" w14:textId="77777777" w:rsidR="00425112" w:rsidRDefault="00425112" w:rsidP="00425112">
      <w:pPr>
        <w:numPr>
          <w:ilvl w:val="0"/>
          <w:numId w:val="75"/>
        </w:numPr>
        <w:spacing w:after="240"/>
        <w:ind w:left="1134" w:hanging="425"/>
      </w:pPr>
      <w:r>
        <w:t>To report operational affairs to the ODIS Chair, SG-ODIS and ODIS Secretariat, and consult these for strategic and programmatic guidance.</w:t>
      </w:r>
    </w:p>
    <w:p w14:paraId="4C9CFD02" w14:textId="77777777" w:rsidR="00425112" w:rsidRDefault="00425112" w:rsidP="00425112">
      <w:pPr>
        <w:ind w:left="284"/>
        <w:rPr>
          <w:u w:val="single"/>
        </w:rPr>
      </w:pPr>
      <w:r>
        <w:rPr>
          <w:u w:val="single"/>
        </w:rPr>
        <w:t>Membership</w:t>
      </w:r>
    </w:p>
    <w:p w14:paraId="3DA31017" w14:textId="77777777" w:rsidR="00425112" w:rsidRDefault="00425112" w:rsidP="00425112">
      <w:pPr>
        <w:ind w:firstLine="284"/>
      </w:pPr>
      <w:r>
        <w:t>Membership of ODIS-Ops shall initially include:</w:t>
      </w:r>
    </w:p>
    <w:p w14:paraId="33AD1E72" w14:textId="77777777" w:rsidR="00425112" w:rsidRDefault="00425112" w:rsidP="00425112">
      <w:pPr>
        <w:numPr>
          <w:ilvl w:val="0"/>
          <w:numId w:val="76"/>
        </w:numPr>
        <w:pBdr>
          <w:top w:val="nil"/>
          <w:left w:val="nil"/>
          <w:bottom w:val="nil"/>
          <w:right w:val="nil"/>
          <w:between w:val="nil"/>
        </w:pBdr>
      </w:pPr>
      <w:r>
        <w:rPr>
          <w:color w:val="000000"/>
        </w:rPr>
        <w:t>ODIS Chair or Co-Chairs (*)</w:t>
      </w:r>
    </w:p>
    <w:p w14:paraId="1375B7F6" w14:textId="77777777" w:rsidR="00425112" w:rsidRPr="00EE694E" w:rsidRDefault="00425112" w:rsidP="00425112">
      <w:pPr>
        <w:numPr>
          <w:ilvl w:val="0"/>
          <w:numId w:val="76"/>
        </w:numPr>
        <w:pBdr>
          <w:top w:val="nil"/>
          <w:left w:val="nil"/>
          <w:bottom w:val="nil"/>
          <w:right w:val="nil"/>
          <w:between w:val="nil"/>
        </w:pBdr>
        <w:spacing w:before="0"/>
        <w:rPr>
          <w:color w:val="000000"/>
          <w:lang w:val="fr-FR"/>
        </w:rPr>
      </w:pPr>
      <w:r w:rsidRPr="00EE694E">
        <w:rPr>
          <w:color w:val="000000"/>
          <w:lang w:val="fr-FR"/>
        </w:rPr>
        <w:t xml:space="preserve">ODIS Programme Manager (ODIS </w:t>
      </w:r>
      <w:proofErr w:type="spellStart"/>
      <w:r w:rsidRPr="00EE694E">
        <w:rPr>
          <w:color w:val="000000"/>
          <w:lang w:val="fr-FR"/>
        </w:rPr>
        <w:t>Secretariat</w:t>
      </w:r>
      <w:proofErr w:type="spellEnd"/>
      <w:r w:rsidRPr="00EE694E">
        <w:rPr>
          <w:color w:val="000000"/>
          <w:lang w:val="fr-FR"/>
        </w:rPr>
        <w:t>)</w:t>
      </w:r>
    </w:p>
    <w:p w14:paraId="261F02DA" w14:textId="77777777" w:rsidR="00425112" w:rsidRDefault="00425112" w:rsidP="00425112">
      <w:pPr>
        <w:numPr>
          <w:ilvl w:val="0"/>
          <w:numId w:val="76"/>
        </w:numPr>
        <w:pBdr>
          <w:top w:val="nil"/>
          <w:left w:val="nil"/>
          <w:bottom w:val="nil"/>
          <w:right w:val="nil"/>
          <w:between w:val="nil"/>
        </w:pBdr>
        <w:spacing w:before="0"/>
      </w:pPr>
      <w:r>
        <w:rPr>
          <w:color w:val="000000"/>
        </w:rPr>
        <w:t xml:space="preserve">One technical expert which has been selected by each ODIS Partner operating at least one ODIS </w:t>
      </w:r>
      <w:proofErr w:type="gramStart"/>
      <w:r>
        <w:rPr>
          <w:color w:val="000000"/>
        </w:rPr>
        <w:t>Node;</w:t>
      </w:r>
      <w:proofErr w:type="gramEnd"/>
    </w:p>
    <w:p w14:paraId="0EBD3EAA" w14:textId="77777777" w:rsidR="00425112" w:rsidRDefault="00425112" w:rsidP="00425112">
      <w:pPr>
        <w:numPr>
          <w:ilvl w:val="0"/>
          <w:numId w:val="76"/>
        </w:numPr>
        <w:pBdr>
          <w:top w:val="nil"/>
          <w:left w:val="nil"/>
          <w:bottom w:val="nil"/>
          <w:right w:val="nil"/>
          <w:between w:val="nil"/>
        </w:pBdr>
        <w:spacing w:before="0"/>
      </w:pPr>
      <w:r>
        <w:rPr>
          <w:color w:val="000000"/>
        </w:rPr>
        <w:t xml:space="preserve">External experts - in advisory roles </w:t>
      </w:r>
      <w:proofErr w:type="gramStart"/>
      <w:r>
        <w:rPr>
          <w:color w:val="000000"/>
        </w:rPr>
        <w:t>-  in</w:t>
      </w:r>
      <w:proofErr w:type="gramEnd"/>
      <w:r>
        <w:rPr>
          <w:color w:val="000000"/>
        </w:rPr>
        <w:t xml:space="preserve"> areas relevant to the activities of the Group;</w:t>
      </w:r>
    </w:p>
    <w:p w14:paraId="0D19AE97" w14:textId="77777777" w:rsidR="00425112" w:rsidRDefault="00425112" w:rsidP="00425112">
      <w:pPr>
        <w:numPr>
          <w:ilvl w:val="0"/>
          <w:numId w:val="76"/>
        </w:numPr>
        <w:pBdr>
          <w:top w:val="nil"/>
          <w:left w:val="nil"/>
          <w:bottom w:val="nil"/>
          <w:right w:val="nil"/>
          <w:between w:val="nil"/>
        </w:pBdr>
        <w:spacing w:before="0"/>
      </w:pPr>
      <w:r>
        <w:rPr>
          <w:color w:val="000000"/>
        </w:rPr>
        <w:t>Representatives of other IODE programme components and/or IODE programme activities or IODE Projects</w:t>
      </w:r>
    </w:p>
    <w:p w14:paraId="2D4B9E7D" w14:textId="77777777" w:rsidR="00425112" w:rsidRDefault="00425112" w:rsidP="00425112">
      <w:pPr>
        <w:numPr>
          <w:ilvl w:val="0"/>
          <w:numId w:val="76"/>
        </w:numPr>
        <w:pBdr>
          <w:top w:val="nil"/>
          <w:left w:val="nil"/>
          <w:bottom w:val="nil"/>
          <w:right w:val="nil"/>
          <w:between w:val="nil"/>
        </w:pBdr>
        <w:spacing w:before="0"/>
      </w:pPr>
      <w:r>
        <w:rPr>
          <w:color w:val="000000"/>
        </w:rPr>
        <w:t>Other, ad hoc members, as agreed by the regular membership</w:t>
      </w:r>
    </w:p>
    <w:p w14:paraId="490BEDC3" w14:textId="77777777" w:rsidR="00425112" w:rsidRDefault="00425112" w:rsidP="00425112">
      <w:pPr>
        <w:ind w:left="284"/>
      </w:pPr>
      <w:r>
        <w:t>Membership will be for a period of one year (renewable).</w:t>
      </w:r>
    </w:p>
    <w:p w14:paraId="69AD2F33" w14:textId="77777777" w:rsidR="00425112" w:rsidRDefault="00425112" w:rsidP="00425112">
      <w:pPr>
        <w:ind w:left="284"/>
      </w:pPr>
      <w:r>
        <w:lastRenderedPageBreak/>
        <w:t>(*) A Chair and Co-Chair of ODIS-Ops will be elected at the end of the first meeting (and thereafter annually) by the members of the Group in accordance with the Rules of Procedure for IODE Programme Components, Programme Activities and Projects (IOC Manuals and Guides No. 91).</w:t>
      </w:r>
    </w:p>
    <w:p w14:paraId="6AF2D1EA" w14:textId="77777777" w:rsidR="00425112" w:rsidRDefault="00425112" w:rsidP="00425112">
      <w:pPr>
        <w:jc w:val="left"/>
        <w:rPr>
          <w:b/>
          <w:color w:val="000000" w:themeColor="text1"/>
        </w:rPr>
      </w:pPr>
    </w:p>
    <w:p w14:paraId="45D0EA7D" w14:textId="77777777" w:rsidR="00A66D5E" w:rsidRDefault="00A66D5E" w:rsidP="00A66D5E">
      <w:pPr>
        <w:jc w:val="center"/>
        <w:rPr>
          <w:b/>
          <w:u w:val="single"/>
        </w:rPr>
      </w:pPr>
      <w:bookmarkStart w:id="3" w:name="rec625"/>
      <w:r>
        <w:rPr>
          <w:b/>
          <w:u w:val="single"/>
        </w:rPr>
        <w:t>Recommendation IODE-28/6.2.5</w:t>
      </w:r>
    </w:p>
    <w:bookmarkEnd w:id="3"/>
    <w:p w14:paraId="7AC09A3E" w14:textId="77777777" w:rsidR="00A66D5E" w:rsidRDefault="00A66D5E" w:rsidP="00A66D5E">
      <w:pPr>
        <w:pBdr>
          <w:top w:val="nil"/>
          <w:left w:val="nil"/>
          <w:bottom w:val="nil"/>
          <w:right w:val="nil"/>
          <w:between w:val="nil"/>
        </w:pBdr>
        <w:ind w:left="284"/>
        <w:jc w:val="center"/>
        <w:rPr>
          <w:b/>
          <w:color w:val="000000"/>
        </w:rPr>
      </w:pPr>
      <w:r>
        <w:rPr>
          <w:b/>
          <w:color w:val="000000"/>
        </w:rPr>
        <w:t>Advancing Ocean Data Sharing for Sustainable Development in areas within national jurisdiction</w:t>
      </w:r>
    </w:p>
    <w:p w14:paraId="49EA3EC0" w14:textId="77777777" w:rsidR="00A66D5E" w:rsidRDefault="00A66D5E" w:rsidP="00A66D5E">
      <w:pPr>
        <w:pBdr>
          <w:top w:val="nil"/>
          <w:left w:val="nil"/>
          <w:bottom w:val="nil"/>
          <w:right w:val="nil"/>
          <w:between w:val="nil"/>
        </w:pBdr>
        <w:ind w:left="284"/>
        <w:rPr>
          <w:b/>
          <w:color w:val="000000"/>
        </w:rPr>
      </w:pPr>
      <w:r>
        <w:rPr>
          <w:color w:val="000000"/>
        </w:rPr>
        <w:t>The IODE Committee:</w:t>
      </w:r>
    </w:p>
    <w:p w14:paraId="3A7619C0" w14:textId="4AA4D935" w:rsidR="00A66D5E" w:rsidRPr="005A3210" w:rsidRDefault="00A66D5E" w:rsidP="00A66D5E">
      <w:pPr>
        <w:pBdr>
          <w:top w:val="nil"/>
          <w:left w:val="nil"/>
          <w:bottom w:val="nil"/>
          <w:right w:val="nil"/>
          <w:between w:val="nil"/>
        </w:pBdr>
        <w:ind w:left="284"/>
        <w:rPr>
          <w:iCs/>
          <w:color w:val="000000"/>
        </w:rPr>
      </w:pPr>
      <w:r w:rsidRPr="005A3210">
        <w:rPr>
          <w:b/>
          <w:iCs/>
          <w:color w:val="000000"/>
        </w:rPr>
        <w:t>Recalling</w:t>
      </w:r>
    </w:p>
    <w:p w14:paraId="5FC6B7F6" w14:textId="0D04234B" w:rsidR="00A66D5E" w:rsidRDefault="005A3210" w:rsidP="00A66D5E">
      <w:pPr>
        <w:numPr>
          <w:ilvl w:val="0"/>
          <w:numId w:val="78"/>
        </w:numPr>
        <w:pBdr>
          <w:top w:val="nil"/>
          <w:left w:val="nil"/>
          <w:bottom w:val="nil"/>
          <w:right w:val="nil"/>
          <w:between w:val="nil"/>
        </w:pBdr>
        <w:rPr>
          <w:color w:val="000000"/>
        </w:rPr>
      </w:pPr>
      <w:r>
        <w:rPr>
          <w:color w:val="000000"/>
        </w:rPr>
        <w:t xml:space="preserve">that </w:t>
      </w:r>
      <w:r w:rsidR="00A66D5E">
        <w:rPr>
          <w:color w:val="000000"/>
        </w:rPr>
        <w:t xml:space="preserve">the IOC Data Policy and Terms of </w:t>
      </w:r>
      <w:r w:rsidR="00A66D5E">
        <w:t>U</w:t>
      </w:r>
      <w:r w:rsidR="00A66D5E">
        <w:rPr>
          <w:color w:val="000000"/>
        </w:rPr>
        <w:t>se was published in 2023 and recommends the findable, accessible, interoperable and reusable sharing of ocean metadata, data and products with minimally restrictive and voluntary common use licenses,</w:t>
      </w:r>
    </w:p>
    <w:p w14:paraId="658C30B5" w14:textId="0F961F87" w:rsidR="00A66D5E" w:rsidRDefault="005A3210" w:rsidP="00A66D5E">
      <w:pPr>
        <w:numPr>
          <w:ilvl w:val="0"/>
          <w:numId w:val="78"/>
        </w:numPr>
        <w:pBdr>
          <w:top w:val="nil"/>
          <w:left w:val="nil"/>
          <w:bottom w:val="nil"/>
          <w:right w:val="nil"/>
          <w:between w:val="nil"/>
        </w:pBdr>
      </w:pPr>
      <w:r>
        <w:t xml:space="preserve">that </w:t>
      </w:r>
      <w:r w:rsidR="00A66D5E">
        <w:t xml:space="preserve">the WMO unified Data Policy (Resolution 1,CG-EXT (2021)) WMO-No. 1281 mandates the WMO members to share ocean data as follows: Members shall share observations of the GOOS physical essential ocean variables (EOVs) and GCOS physical ocean domain essential climate variables (ECVs) made as part of a GOOS observation network, programme or project and should share all other EOVs and Ocean based ECVs further notes that this is a national commitment that is supported of the IODE Action, </w:t>
      </w:r>
    </w:p>
    <w:p w14:paraId="4E356F83" w14:textId="77777777" w:rsidR="00A66D5E" w:rsidRDefault="00A66D5E" w:rsidP="00A66D5E">
      <w:pPr>
        <w:numPr>
          <w:ilvl w:val="0"/>
          <w:numId w:val="78"/>
        </w:numPr>
        <w:pBdr>
          <w:top w:val="nil"/>
          <w:left w:val="nil"/>
          <w:bottom w:val="nil"/>
          <w:right w:val="nil"/>
          <w:between w:val="nil"/>
        </w:pBdr>
        <w:rPr>
          <w:color w:val="000000"/>
        </w:rPr>
      </w:pPr>
      <w:r>
        <w:rPr>
          <w:color w:val="000000"/>
        </w:rPr>
        <w:t>the importance of sustainable ocean management as emphasized in the Implementation Plan of the United Nations Decade of Ocean Science for Sustainable Development (2021-2030) endorsed at the 75th United Nations General Assembly in 2020,</w:t>
      </w:r>
    </w:p>
    <w:p w14:paraId="7303D3AC" w14:textId="77777777" w:rsidR="00A66D5E" w:rsidRDefault="00A66D5E" w:rsidP="00A66D5E">
      <w:pPr>
        <w:pBdr>
          <w:top w:val="nil"/>
          <w:left w:val="nil"/>
          <w:bottom w:val="nil"/>
          <w:right w:val="nil"/>
          <w:between w:val="nil"/>
        </w:pBdr>
        <w:ind w:left="284"/>
        <w:rPr>
          <w:color w:val="000000"/>
        </w:rPr>
      </w:pPr>
      <w:r w:rsidRPr="005A3210">
        <w:rPr>
          <w:b/>
          <w:iCs/>
          <w:color w:val="000000"/>
        </w:rPr>
        <w:t>Recognising</w:t>
      </w:r>
      <w:r>
        <w:rPr>
          <w:color w:val="000000"/>
        </w:rPr>
        <w:t xml:space="preserve"> that:</w:t>
      </w:r>
    </w:p>
    <w:p w14:paraId="74DC5A94" w14:textId="77777777" w:rsidR="00A66D5E" w:rsidRDefault="00A66D5E" w:rsidP="00A66D5E">
      <w:pPr>
        <w:numPr>
          <w:ilvl w:val="0"/>
          <w:numId w:val="79"/>
        </w:numPr>
        <w:pBdr>
          <w:top w:val="nil"/>
          <w:left w:val="nil"/>
          <w:bottom w:val="nil"/>
          <w:right w:val="nil"/>
          <w:between w:val="nil"/>
        </w:pBdr>
        <w:rPr>
          <w:color w:val="000000"/>
        </w:rPr>
      </w:pPr>
      <w:r>
        <w:rPr>
          <w:color w:val="000000"/>
        </w:rPr>
        <w:t>there is a critical role for data in supporting and allowing science-based decision</w:t>
      </w:r>
      <w:r>
        <w:t xml:space="preserve"> </w:t>
      </w:r>
      <w:r>
        <w:rPr>
          <w:color w:val="000000"/>
        </w:rPr>
        <w:t>making, including effective marine spatial planning,</w:t>
      </w:r>
    </w:p>
    <w:p w14:paraId="448BCB96" w14:textId="77777777" w:rsidR="00A66D5E" w:rsidRDefault="00A66D5E" w:rsidP="00A66D5E">
      <w:pPr>
        <w:numPr>
          <w:ilvl w:val="0"/>
          <w:numId w:val="79"/>
        </w:numPr>
        <w:pBdr>
          <w:top w:val="nil"/>
          <w:left w:val="nil"/>
          <w:bottom w:val="nil"/>
          <w:right w:val="nil"/>
          <w:between w:val="nil"/>
        </w:pBdr>
        <w:rPr>
          <w:color w:val="000000"/>
        </w:rPr>
      </w:pPr>
      <w:r>
        <w:rPr>
          <w:color w:val="000000"/>
        </w:rPr>
        <w:t>the need for sharing ocean-data is also recognised</w:t>
      </w:r>
      <w:r>
        <w:t xml:space="preserve"> </w:t>
      </w:r>
      <w:r>
        <w:rPr>
          <w:color w:val="000000"/>
        </w:rPr>
        <w:t>within the United Nations Convention on the Law of the Sea (Part XIII) and Agreement under the United Nations Convention on the Law of the Sea on the Conservation and Sustainable Use of Marine Biological Diversity of Areas beyond National Jurisdiction (Part II, V, VI),</w:t>
      </w:r>
    </w:p>
    <w:p w14:paraId="420E2204" w14:textId="77777777" w:rsidR="00A66D5E" w:rsidRDefault="00A66D5E" w:rsidP="00A66D5E">
      <w:pPr>
        <w:numPr>
          <w:ilvl w:val="0"/>
          <w:numId w:val="79"/>
        </w:numPr>
        <w:pBdr>
          <w:top w:val="nil"/>
          <w:left w:val="nil"/>
          <w:bottom w:val="nil"/>
          <w:right w:val="nil"/>
          <w:between w:val="nil"/>
        </w:pBdr>
        <w:rPr>
          <w:color w:val="000000"/>
        </w:rPr>
      </w:pPr>
      <w:r>
        <w:rPr>
          <w:color w:val="000000"/>
        </w:rPr>
        <w:t>the private sector holds and is actively collecting a vast reservoir of valuable ocean data, acquired through commercial activities in support of marine resource management, offshore energy exploration and development, marine infrastructure development and monitoring, and scientific research in every ocean basin,</w:t>
      </w:r>
    </w:p>
    <w:p w14:paraId="333BDC34" w14:textId="77777777" w:rsidR="00A66D5E" w:rsidRDefault="00A66D5E" w:rsidP="00A66D5E">
      <w:pPr>
        <w:numPr>
          <w:ilvl w:val="0"/>
          <w:numId w:val="79"/>
        </w:numPr>
        <w:pBdr>
          <w:top w:val="nil"/>
          <w:left w:val="nil"/>
          <w:bottom w:val="nil"/>
          <w:right w:val="nil"/>
          <w:between w:val="nil"/>
        </w:pBdr>
        <w:rPr>
          <w:color w:val="000000"/>
        </w:rPr>
      </w:pPr>
      <w:r>
        <w:rPr>
          <w:color w:val="000000"/>
        </w:rPr>
        <w:t>the sharing of data collected by private sector bodies offers the possibility of immense benefits to science, policy makers, and the private corporations themselves,</w:t>
      </w:r>
    </w:p>
    <w:p w14:paraId="1A7B8E2F" w14:textId="77777777" w:rsidR="00A66D5E" w:rsidRDefault="00A66D5E" w:rsidP="00A66D5E">
      <w:pPr>
        <w:numPr>
          <w:ilvl w:val="0"/>
          <w:numId w:val="79"/>
        </w:numPr>
        <w:pBdr>
          <w:top w:val="nil"/>
          <w:left w:val="nil"/>
          <w:bottom w:val="nil"/>
          <w:right w:val="nil"/>
          <w:between w:val="nil"/>
        </w:pBdr>
        <w:rPr>
          <w:color w:val="000000"/>
        </w:rPr>
      </w:pPr>
      <w:r>
        <w:rPr>
          <w:color w:val="000000"/>
        </w:rPr>
        <w:t>only a fraction of ocean-related data from private sector industries is shared publicly,</w:t>
      </w:r>
    </w:p>
    <w:p w14:paraId="110A6C01" w14:textId="77777777" w:rsidR="00A66D5E" w:rsidRDefault="00A66D5E" w:rsidP="00A66D5E">
      <w:pPr>
        <w:pBdr>
          <w:top w:val="nil"/>
          <w:left w:val="nil"/>
          <w:bottom w:val="nil"/>
          <w:right w:val="nil"/>
          <w:between w:val="nil"/>
        </w:pBdr>
        <w:ind w:left="284"/>
        <w:rPr>
          <w:color w:val="000000"/>
        </w:rPr>
      </w:pPr>
      <w:r>
        <w:rPr>
          <w:b/>
          <w:color w:val="000000"/>
        </w:rPr>
        <w:t>Noting</w:t>
      </w:r>
      <w:r>
        <w:rPr>
          <w:color w:val="000000"/>
        </w:rPr>
        <w:t xml:space="preserve"> that the sharing of these data collected by private industry using the IOC Data Policy and Terms of use would dramatically increase the volumes of data available for monitoring, understanding and modelling the ocean advancing scientific research and improving data-driven decision making in sustainable ocean management,</w:t>
      </w:r>
    </w:p>
    <w:p w14:paraId="57DE2E6A" w14:textId="77777777" w:rsidR="00A66D5E" w:rsidRDefault="00A66D5E" w:rsidP="00A66D5E">
      <w:pPr>
        <w:pBdr>
          <w:top w:val="nil"/>
          <w:left w:val="nil"/>
          <w:bottom w:val="nil"/>
          <w:right w:val="nil"/>
          <w:between w:val="nil"/>
        </w:pBdr>
        <w:ind w:left="284"/>
        <w:rPr>
          <w:color w:val="000000"/>
        </w:rPr>
      </w:pPr>
      <w:r>
        <w:rPr>
          <w:b/>
          <w:color w:val="000000"/>
        </w:rPr>
        <w:t>Encourages</w:t>
      </w:r>
      <w:r>
        <w:rPr>
          <w:color w:val="000000"/>
        </w:rPr>
        <w:t xml:space="preserve"> Member States to support the implementation of the IOC Data Policy and Terms of Use for the sharing of data for all-ocean related data collection, both publicly and privately funded, in their territorial waters and exclusive economic </w:t>
      </w:r>
      <w:proofErr w:type="gramStart"/>
      <w:r>
        <w:rPr>
          <w:color w:val="000000"/>
        </w:rPr>
        <w:t>zones;</w:t>
      </w:r>
      <w:proofErr w:type="gramEnd"/>
    </w:p>
    <w:p w14:paraId="01A7805D" w14:textId="77777777" w:rsidR="00A66D5E" w:rsidRDefault="00A66D5E" w:rsidP="00A66D5E">
      <w:pPr>
        <w:pBdr>
          <w:top w:val="nil"/>
          <w:left w:val="nil"/>
          <w:bottom w:val="nil"/>
          <w:right w:val="nil"/>
          <w:between w:val="nil"/>
        </w:pBdr>
        <w:ind w:left="284"/>
        <w:rPr>
          <w:color w:val="000000"/>
        </w:rPr>
      </w:pPr>
      <w:r>
        <w:rPr>
          <w:b/>
          <w:color w:val="000000"/>
        </w:rPr>
        <w:lastRenderedPageBreak/>
        <w:t>Calls upon</w:t>
      </w:r>
      <w:r>
        <w:rPr>
          <w:color w:val="000000"/>
        </w:rPr>
        <w:t xml:space="preserve"> Member States to recognise that data sharing practices will strengthen the collective ability of all to meet the goals of the UN Ocean Decade and to address UN Sustainable Development Goal </w:t>
      </w:r>
      <w:proofErr w:type="gramStart"/>
      <w:r>
        <w:rPr>
          <w:color w:val="000000"/>
        </w:rPr>
        <w:t>14;</w:t>
      </w:r>
      <w:proofErr w:type="gramEnd"/>
    </w:p>
    <w:p w14:paraId="11F419D3" w14:textId="77777777" w:rsidR="00A66D5E" w:rsidRDefault="00A66D5E" w:rsidP="00A66D5E">
      <w:pPr>
        <w:pBdr>
          <w:top w:val="nil"/>
          <w:left w:val="nil"/>
          <w:bottom w:val="nil"/>
          <w:right w:val="nil"/>
          <w:between w:val="nil"/>
        </w:pBdr>
        <w:ind w:left="284"/>
        <w:rPr>
          <w:color w:val="000000"/>
        </w:rPr>
      </w:pPr>
      <w:r>
        <w:rPr>
          <w:b/>
          <w:color w:val="000000"/>
        </w:rPr>
        <w:t xml:space="preserve">Urges </w:t>
      </w:r>
      <w:r>
        <w:rPr>
          <w:color w:val="000000"/>
        </w:rPr>
        <w:t xml:space="preserve">Member States to collaborate with industry, research and data infrastructure stakeholders to standardise ocean data sharing practices through the establishment of national data-sharing policies, regulations and permissions for all ocean-related activities conducted within their territorial waters and Exclusive Economic Zones, including through the inclusion of the provisions of the IOC Data Policy and Terms of Use in licensing and permitting within their </w:t>
      </w:r>
      <w:proofErr w:type="gramStart"/>
      <w:r>
        <w:rPr>
          <w:color w:val="000000"/>
        </w:rPr>
        <w:t>jurisdictions;</w:t>
      </w:r>
      <w:proofErr w:type="gramEnd"/>
    </w:p>
    <w:p w14:paraId="5C8F634E" w14:textId="77777777" w:rsidR="00A66D5E" w:rsidRDefault="00A66D5E" w:rsidP="00A66D5E">
      <w:pPr>
        <w:pBdr>
          <w:top w:val="nil"/>
          <w:left w:val="nil"/>
          <w:bottom w:val="nil"/>
          <w:right w:val="nil"/>
          <w:between w:val="nil"/>
        </w:pBdr>
        <w:ind w:left="284"/>
        <w:rPr>
          <w:color w:val="000000"/>
        </w:rPr>
      </w:pPr>
      <w:r>
        <w:rPr>
          <w:b/>
          <w:color w:val="000000"/>
        </w:rPr>
        <w:t>Affirms</w:t>
      </w:r>
      <w:r>
        <w:rPr>
          <w:color w:val="000000"/>
        </w:rPr>
        <w:t xml:space="preserve"> that sustainable ocean management requires unlocking the large volume of ocean data collected and held by private industry for collective benefit to scientific research, policy making and industry </w:t>
      </w:r>
      <w:proofErr w:type="gramStart"/>
      <w:r>
        <w:rPr>
          <w:color w:val="000000"/>
        </w:rPr>
        <w:t>operations;</w:t>
      </w:r>
      <w:proofErr w:type="gramEnd"/>
    </w:p>
    <w:p w14:paraId="03E1A0C3" w14:textId="77777777" w:rsidR="00A66D5E" w:rsidRDefault="00A66D5E" w:rsidP="00A66D5E">
      <w:pPr>
        <w:pBdr>
          <w:top w:val="nil"/>
          <w:left w:val="nil"/>
          <w:bottom w:val="nil"/>
          <w:right w:val="nil"/>
          <w:between w:val="nil"/>
        </w:pBdr>
        <w:ind w:left="284"/>
        <w:rPr>
          <w:color w:val="000000"/>
        </w:rPr>
      </w:pPr>
      <w:r>
        <w:rPr>
          <w:b/>
          <w:color w:val="000000"/>
        </w:rPr>
        <w:t>Instructs</w:t>
      </w:r>
      <w:r>
        <w:rPr>
          <w:color w:val="000000"/>
        </w:rPr>
        <w:t xml:space="preserve"> the co-chairs of IODE, in close cooperation with the Decade Coordination Office for Ocean Data Sharing and the UN Ocean Decade’s Corporate Data Group, to present this recommendation for adoption by the 33rd session of the IOC Assembly as part of the IODE-28 recommendation.</w:t>
      </w:r>
    </w:p>
    <w:p w14:paraId="01E1068D" w14:textId="77777777" w:rsidR="00A66D5E" w:rsidRDefault="00A66D5E" w:rsidP="00A66D5E">
      <w:pPr>
        <w:pBdr>
          <w:top w:val="nil"/>
          <w:left w:val="nil"/>
          <w:bottom w:val="nil"/>
          <w:right w:val="nil"/>
          <w:between w:val="nil"/>
        </w:pBdr>
        <w:ind w:left="284"/>
        <w:rPr>
          <w:color w:val="000000"/>
        </w:rPr>
      </w:pPr>
      <w:r>
        <w:rPr>
          <w:b/>
          <w:color w:val="000000"/>
        </w:rPr>
        <w:t>Decides</w:t>
      </w:r>
      <w:r>
        <w:rPr>
          <w:color w:val="000000"/>
        </w:rPr>
        <w:t xml:space="preserve"> to establish an inter-sessional working group to facilitate and promote implementation of this recommendation, with terms of reference as attached in Annex to this Recommendation.</w:t>
      </w:r>
    </w:p>
    <w:p w14:paraId="30C4FB0F" w14:textId="77777777" w:rsidR="00A66D5E" w:rsidRDefault="00A66D5E" w:rsidP="00A66D5E">
      <w:pPr>
        <w:pBdr>
          <w:top w:val="nil"/>
          <w:left w:val="nil"/>
          <w:bottom w:val="nil"/>
          <w:right w:val="nil"/>
          <w:between w:val="nil"/>
        </w:pBdr>
        <w:ind w:left="284"/>
        <w:jc w:val="center"/>
        <w:rPr>
          <w:color w:val="000000"/>
        </w:rPr>
      </w:pPr>
      <w:r>
        <w:rPr>
          <w:color w:val="000000"/>
        </w:rPr>
        <w:t>Annex to IODE Recommendation IODE-28/6.2.5</w:t>
      </w:r>
    </w:p>
    <w:p w14:paraId="0FE02BE5" w14:textId="77777777" w:rsidR="00A66D5E" w:rsidRDefault="00A66D5E" w:rsidP="00A66D5E">
      <w:pPr>
        <w:pBdr>
          <w:top w:val="nil"/>
          <w:left w:val="nil"/>
          <w:bottom w:val="nil"/>
          <w:right w:val="nil"/>
          <w:between w:val="nil"/>
        </w:pBdr>
        <w:ind w:left="284"/>
        <w:jc w:val="center"/>
        <w:rPr>
          <w:b/>
          <w:color w:val="000000"/>
        </w:rPr>
      </w:pPr>
      <w:r>
        <w:rPr>
          <w:b/>
          <w:color w:val="000000"/>
        </w:rPr>
        <w:t>Terms of Reference of the IODE Inter-sessional Working Group on Advancing Ocean Data Sharing for Sustainable Development in areas within national jurisdiction (IWG-DSNJ)</w:t>
      </w:r>
    </w:p>
    <w:p w14:paraId="2600B893" w14:textId="77777777" w:rsidR="00A66D5E" w:rsidRPr="005A3210" w:rsidRDefault="00A66D5E" w:rsidP="00A66D5E">
      <w:pPr>
        <w:pBdr>
          <w:top w:val="nil"/>
          <w:left w:val="nil"/>
          <w:bottom w:val="nil"/>
          <w:right w:val="nil"/>
          <w:between w:val="nil"/>
        </w:pBdr>
        <w:ind w:left="284"/>
        <w:rPr>
          <w:bCs/>
          <w:color w:val="000000"/>
          <w:u w:val="single"/>
        </w:rPr>
      </w:pPr>
      <w:r w:rsidRPr="005A3210">
        <w:rPr>
          <w:bCs/>
          <w:color w:val="000000"/>
          <w:u w:val="single"/>
        </w:rPr>
        <w:t>Objectives:</w:t>
      </w:r>
    </w:p>
    <w:p w14:paraId="04B5A4B7" w14:textId="77777777" w:rsidR="00A66D5E" w:rsidRDefault="00A66D5E" w:rsidP="00A66D5E">
      <w:pPr>
        <w:numPr>
          <w:ilvl w:val="0"/>
          <w:numId w:val="80"/>
        </w:numPr>
        <w:pBdr>
          <w:top w:val="nil"/>
          <w:left w:val="nil"/>
          <w:bottom w:val="nil"/>
          <w:right w:val="nil"/>
          <w:between w:val="nil"/>
        </w:pBdr>
        <w:rPr>
          <w:color w:val="000000"/>
        </w:rPr>
      </w:pPr>
      <w:r>
        <w:rPr>
          <w:color w:val="000000"/>
        </w:rPr>
        <w:t>Engage with and encourage the implementation by Member States of IODE Recommendation IODE-28/6.2.5 through providing practical advice and developing case studies,</w:t>
      </w:r>
    </w:p>
    <w:p w14:paraId="477CB4A1" w14:textId="77777777" w:rsidR="00A66D5E" w:rsidRDefault="00A66D5E" w:rsidP="00A66D5E">
      <w:pPr>
        <w:numPr>
          <w:ilvl w:val="0"/>
          <w:numId w:val="80"/>
        </w:numPr>
        <w:pBdr>
          <w:top w:val="nil"/>
          <w:left w:val="nil"/>
          <w:bottom w:val="nil"/>
          <w:right w:val="nil"/>
          <w:between w:val="nil"/>
        </w:pBdr>
        <w:rPr>
          <w:color w:val="000000"/>
        </w:rPr>
      </w:pPr>
      <w:r>
        <w:rPr>
          <w:color w:val="000000"/>
        </w:rPr>
        <w:t xml:space="preserve">Document the implementation of the IOC Data Policy and Terms of Use as outlined in the recommendation, </w:t>
      </w:r>
    </w:p>
    <w:p w14:paraId="162A6E84" w14:textId="77777777" w:rsidR="00A66D5E" w:rsidRDefault="00A66D5E" w:rsidP="00A66D5E">
      <w:pPr>
        <w:numPr>
          <w:ilvl w:val="0"/>
          <w:numId w:val="80"/>
        </w:numPr>
        <w:pBdr>
          <w:top w:val="nil"/>
          <w:left w:val="nil"/>
          <w:bottom w:val="nil"/>
          <w:right w:val="nil"/>
          <w:between w:val="nil"/>
        </w:pBdr>
        <w:rPr>
          <w:color w:val="000000"/>
        </w:rPr>
      </w:pPr>
      <w:r>
        <w:rPr>
          <w:color w:val="000000"/>
        </w:rPr>
        <w:t>Disseminate successfu</w:t>
      </w:r>
      <w:r>
        <w:t>l examples of national policies which include effective ocean data sharing</w:t>
      </w:r>
      <w:r>
        <w:rPr>
          <w:color w:val="000000"/>
        </w:rPr>
        <w:t>, regulations and permissions for all ocean-related activities conducted within their territorial waters and Exclusive Economic Zones,</w:t>
      </w:r>
    </w:p>
    <w:p w14:paraId="74DE7240" w14:textId="77777777" w:rsidR="00A66D5E" w:rsidRDefault="00A66D5E" w:rsidP="00A66D5E">
      <w:pPr>
        <w:numPr>
          <w:ilvl w:val="0"/>
          <w:numId w:val="80"/>
        </w:numPr>
        <w:pBdr>
          <w:top w:val="nil"/>
          <w:left w:val="nil"/>
          <w:bottom w:val="nil"/>
          <w:right w:val="nil"/>
          <w:between w:val="nil"/>
        </w:pBdr>
        <w:rPr>
          <w:color w:val="000000"/>
        </w:rPr>
      </w:pPr>
      <w:r>
        <w:rPr>
          <w:color w:val="000000"/>
        </w:rPr>
        <w:t>Report progress on the adoption by member states of the recommendation to the 29th session of the IODE Committee.</w:t>
      </w:r>
    </w:p>
    <w:p w14:paraId="14D1F937" w14:textId="77777777" w:rsidR="00A66D5E" w:rsidRDefault="00A66D5E" w:rsidP="00A66D5E">
      <w:pPr>
        <w:pBdr>
          <w:top w:val="nil"/>
          <w:left w:val="nil"/>
          <w:bottom w:val="nil"/>
          <w:right w:val="nil"/>
          <w:between w:val="nil"/>
        </w:pBdr>
        <w:ind w:left="284"/>
        <w:rPr>
          <w:color w:val="000000"/>
        </w:rPr>
      </w:pPr>
      <w:r w:rsidRPr="005A3210">
        <w:rPr>
          <w:bCs/>
          <w:color w:val="000000"/>
          <w:u w:val="single"/>
        </w:rPr>
        <w:t>Modalities:</w:t>
      </w:r>
      <w:r>
        <w:rPr>
          <w:color w:val="000000"/>
        </w:rPr>
        <w:t xml:space="preserve"> The IWG will normally conduct its business through entirely electronic means. Should any face-to-face meetings be deemed necessary, participation will be optional with alternative arrangements for electronic participation and in-person participation will be entirely self-funded. </w:t>
      </w:r>
    </w:p>
    <w:p w14:paraId="56525F1D" w14:textId="77777777" w:rsidR="00A66D5E" w:rsidRDefault="00A66D5E" w:rsidP="00A66D5E">
      <w:pPr>
        <w:pBdr>
          <w:top w:val="nil"/>
          <w:left w:val="nil"/>
          <w:bottom w:val="nil"/>
          <w:right w:val="nil"/>
          <w:between w:val="nil"/>
        </w:pBdr>
        <w:ind w:left="284"/>
        <w:rPr>
          <w:color w:val="000000"/>
        </w:rPr>
      </w:pPr>
      <w:r>
        <w:rPr>
          <w:color w:val="000000"/>
        </w:rPr>
        <w:t>Expected meeting frequency will be at least once per month or as required by ongoing actions.</w:t>
      </w:r>
    </w:p>
    <w:p w14:paraId="3117B4DA" w14:textId="77777777" w:rsidR="00A66D5E" w:rsidRDefault="00A66D5E" w:rsidP="00A66D5E">
      <w:pPr>
        <w:pBdr>
          <w:top w:val="nil"/>
          <w:left w:val="nil"/>
          <w:bottom w:val="nil"/>
          <w:right w:val="nil"/>
          <w:between w:val="nil"/>
        </w:pBdr>
        <w:ind w:left="284"/>
        <w:rPr>
          <w:i/>
          <w:color w:val="000000"/>
        </w:rPr>
      </w:pPr>
      <w:r>
        <w:rPr>
          <w:color w:val="000000"/>
        </w:rPr>
        <w:t>The IWG will operate its own secretarial tasks.</w:t>
      </w:r>
    </w:p>
    <w:p w14:paraId="7581D673" w14:textId="77777777" w:rsidR="00A66D5E" w:rsidRDefault="00A66D5E" w:rsidP="00A66D5E">
      <w:pPr>
        <w:pBdr>
          <w:top w:val="nil"/>
          <w:left w:val="nil"/>
          <w:bottom w:val="nil"/>
          <w:right w:val="nil"/>
          <w:between w:val="nil"/>
        </w:pBdr>
        <w:ind w:left="284"/>
        <w:rPr>
          <w:color w:val="000000"/>
        </w:rPr>
      </w:pPr>
      <w:r w:rsidRPr="005A3210">
        <w:rPr>
          <w:bCs/>
          <w:color w:val="000000"/>
          <w:u w:val="single"/>
        </w:rPr>
        <w:t>Membership</w:t>
      </w:r>
      <w:r>
        <w:rPr>
          <w:b/>
          <w:color w:val="000000"/>
        </w:rPr>
        <w:t>:</w:t>
      </w:r>
      <w:r>
        <w:rPr>
          <w:color w:val="000000"/>
        </w:rPr>
        <w:t xml:space="preserve"> Initial membership will be composed of</w:t>
      </w:r>
    </w:p>
    <w:p w14:paraId="110CF004" w14:textId="77777777" w:rsidR="00A66D5E" w:rsidRDefault="00A66D5E" w:rsidP="00A66D5E">
      <w:pPr>
        <w:numPr>
          <w:ilvl w:val="0"/>
          <w:numId w:val="81"/>
        </w:numPr>
        <w:pBdr>
          <w:top w:val="nil"/>
          <w:left w:val="nil"/>
          <w:bottom w:val="nil"/>
          <w:right w:val="nil"/>
          <w:between w:val="nil"/>
        </w:pBdr>
        <w:rPr>
          <w:color w:val="000000"/>
        </w:rPr>
      </w:pPr>
      <w:r>
        <w:rPr>
          <w:color w:val="000000"/>
        </w:rPr>
        <w:t>One of the IODE co-chairs, and/or a representative of the IODE secretariat</w:t>
      </w:r>
    </w:p>
    <w:p w14:paraId="3860950E" w14:textId="77777777" w:rsidR="00A66D5E" w:rsidRDefault="00A66D5E" w:rsidP="00A66D5E">
      <w:pPr>
        <w:numPr>
          <w:ilvl w:val="0"/>
          <w:numId w:val="81"/>
        </w:numPr>
        <w:pBdr>
          <w:top w:val="nil"/>
          <w:left w:val="nil"/>
          <w:bottom w:val="nil"/>
          <w:right w:val="nil"/>
          <w:between w:val="nil"/>
        </w:pBdr>
        <w:rPr>
          <w:color w:val="000000"/>
        </w:rPr>
      </w:pPr>
      <w:r>
        <w:t>Data &amp; Knowledge Management Officer, representing</w:t>
      </w:r>
      <w:r>
        <w:rPr>
          <w:color w:val="000000"/>
        </w:rPr>
        <w:t xml:space="preserve"> the Decade Coordination Unit, the Da</w:t>
      </w:r>
      <w:r>
        <w:t>ta Coordination Group</w:t>
      </w:r>
      <w:r>
        <w:rPr>
          <w:color w:val="000000"/>
        </w:rPr>
        <w:t xml:space="preserve"> and the Corporate Data Group</w:t>
      </w:r>
    </w:p>
    <w:p w14:paraId="6C431E7D" w14:textId="77777777" w:rsidR="00A66D5E" w:rsidRDefault="00A66D5E" w:rsidP="00A66D5E">
      <w:pPr>
        <w:numPr>
          <w:ilvl w:val="0"/>
          <w:numId w:val="81"/>
        </w:numPr>
        <w:pBdr>
          <w:top w:val="nil"/>
          <w:left w:val="nil"/>
          <w:bottom w:val="nil"/>
          <w:right w:val="nil"/>
          <w:between w:val="nil"/>
        </w:pBdr>
        <w:rPr>
          <w:color w:val="000000"/>
        </w:rPr>
      </w:pPr>
      <w:r>
        <w:t>Lead of the</w:t>
      </w:r>
      <w:r>
        <w:rPr>
          <w:color w:val="000000"/>
        </w:rPr>
        <w:t xml:space="preserve"> </w:t>
      </w:r>
      <w:proofErr w:type="spellStart"/>
      <w:r>
        <w:rPr>
          <w:color w:val="000000"/>
        </w:rPr>
        <w:t>the</w:t>
      </w:r>
      <w:proofErr w:type="spellEnd"/>
      <w:r>
        <w:rPr>
          <w:color w:val="000000"/>
        </w:rPr>
        <w:t xml:space="preserve"> Decade Coordination </w:t>
      </w:r>
      <w:r>
        <w:t>Office</w:t>
      </w:r>
      <w:r>
        <w:rPr>
          <w:color w:val="000000"/>
        </w:rPr>
        <w:t xml:space="preserve"> for Ocean Data Sharing</w:t>
      </w:r>
    </w:p>
    <w:p w14:paraId="65F58A88" w14:textId="77777777" w:rsidR="00A66D5E" w:rsidRDefault="00A66D5E" w:rsidP="00A66D5E">
      <w:pPr>
        <w:numPr>
          <w:ilvl w:val="0"/>
          <w:numId w:val="81"/>
        </w:numPr>
        <w:pBdr>
          <w:top w:val="nil"/>
          <w:left w:val="nil"/>
          <w:bottom w:val="nil"/>
          <w:right w:val="nil"/>
          <w:between w:val="nil"/>
        </w:pBdr>
        <w:rPr>
          <w:color w:val="000000"/>
        </w:rPr>
      </w:pPr>
      <w:r>
        <w:t>Heads of Decade Regional Coordination Offices and Collaborative Centres</w:t>
      </w:r>
    </w:p>
    <w:p w14:paraId="17D07D9E" w14:textId="77777777" w:rsidR="00A66D5E" w:rsidRDefault="00A66D5E" w:rsidP="00A66D5E">
      <w:pPr>
        <w:numPr>
          <w:ilvl w:val="0"/>
          <w:numId w:val="81"/>
        </w:numPr>
        <w:pBdr>
          <w:top w:val="nil"/>
          <w:left w:val="nil"/>
          <w:bottom w:val="nil"/>
          <w:right w:val="nil"/>
          <w:between w:val="nil"/>
        </w:pBdr>
        <w:rPr>
          <w:color w:val="000000"/>
        </w:rPr>
      </w:pPr>
      <w:r>
        <w:rPr>
          <w:color w:val="000000"/>
        </w:rPr>
        <w:lastRenderedPageBreak/>
        <w:t xml:space="preserve">Other membership to be called for at IODE-28 </w:t>
      </w:r>
      <w:r>
        <w:t xml:space="preserve">to represent the IOC Committee on IODE. The following member states expressed interest: </w:t>
      </w:r>
      <w:r>
        <w:rPr>
          <w:color w:val="000000"/>
        </w:rPr>
        <w:t>Flanders (</w:t>
      </w:r>
      <w:r>
        <w:t xml:space="preserve">Kingdom of </w:t>
      </w:r>
      <w:r>
        <w:rPr>
          <w:color w:val="000000"/>
        </w:rPr>
        <w:t>Bel</w:t>
      </w:r>
      <w:r>
        <w:t>gium), UK, Australia, Colombia.</w:t>
      </w:r>
    </w:p>
    <w:p w14:paraId="48048662" w14:textId="77777777" w:rsidR="00425112" w:rsidRPr="00425112" w:rsidRDefault="00425112" w:rsidP="00425112">
      <w:pPr>
        <w:jc w:val="left"/>
        <w:rPr>
          <w:b/>
          <w:color w:val="000000" w:themeColor="text1"/>
        </w:rPr>
      </w:pPr>
    </w:p>
    <w:p w14:paraId="6F82913D" w14:textId="0379D885" w:rsidR="00A66D5E" w:rsidRDefault="00A66D5E" w:rsidP="00A66D5E">
      <w:pPr>
        <w:jc w:val="center"/>
      </w:pPr>
      <w:bookmarkStart w:id="4" w:name="rec63"/>
      <w:r>
        <w:rPr>
          <w:b/>
          <w:u w:val="single"/>
        </w:rPr>
        <w:t xml:space="preserve">Recommendation IODE-28/6.3 </w:t>
      </w:r>
    </w:p>
    <w:bookmarkEnd w:id="4"/>
    <w:p w14:paraId="7F0AB2A3" w14:textId="109C9A35" w:rsidR="00A66D5E" w:rsidRDefault="00A66D5E" w:rsidP="00A66D5E">
      <w:pPr>
        <w:jc w:val="center"/>
      </w:pPr>
      <w:r>
        <w:rPr>
          <w:b/>
        </w:rPr>
        <w:t xml:space="preserve">The UNESCO/IOC Project Office for IODE in Oostende, Belgium </w:t>
      </w:r>
    </w:p>
    <w:p w14:paraId="5874238E" w14:textId="77777777" w:rsidR="00A66D5E" w:rsidRDefault="00A66D5E" w:rsidP="00A66D5E">
      <w:pPr>
        <w:jc w:val="left"/>
        <w:rPr>
          <w:b/>
        </w:rPr>
      </w:pPr>
    </w:p>
    <w:p w14:paraId="7A84E0AA" w14:textId="77777777" w:rsidR="00A66D5E" w:rsidRDefault="00A66D5E" w:rsidP="00A66D5E">
      <w:r>
        <w:t>The IODE Committee,</w:t>
      </w:r>
    </w:p>
    <w:p w14:paraId="56ABD10B" w14:textId="77777777" w:rsidR="00A66D5E" w:rsidRDefault="00A66D5E" w:rsidP="00A66D5E">
      <w:pPr>
        <w:rPr>
          <w:b/>
        </w:rPr>
      </w:pPr>
      <w:r>
        <w:rPr>
          <w:b/>
        </w:rPr>
        <w:t xml:space="preserve">Recalling: </w:t>
      </w:r>
    </w:p>
    <w:p w14:paraId="187F736E" w14:textId="77777777" w:rsidR="00A66D5E" w:rsidRDefault="00A66D5E" w:rsidP="00A66D5E">
      <w:pPr>
        <w:numPr>
          <w:ilvl w:val="0"/>
          <w:numId w:val="91"/>
        </w:numPr>
        <w:pBdr>
          <w:top w:val="nil"/>
          <w:left w:val="nil"/>
          <w:bottom w:val="nil"/>
          <w:right w:val="nil"/>
          <w:between w:val="nil"/>
        </w:pBdr>
        <w:spacing w:line="276" w:lineRule="auto"/>
        <w:ind w:left="1134" w:hanging="574"/>
      </w:pPr>
      <w:r>
        <w:rPr>
          <w:color w:val="000000"/>
        </w:rPr>
        <w:t>Resolution XXII-7 which accepted with appreciation the offer of the Government of Flanders (Kingdom of Belgium) and the city of Oostende to host the IODE Project Office,</w:t>
      </w:r>
    </w:p>
    <w:p w14:paraId="6C7C1408" w14:textId="77777777" w:rsidR="00A66D5E" w:rsidRDefault="00A66D5E" w:rsidP="00A66D5E">
      <w:pPr>
        <w:numPr>
          <w:ilvl w:val="0"/>
          <w:numId w:val="91"/>
        </w:numPr>
        <w:pBdr>
          <w:top w:val="nil"/>
          <w:left w:val="nil"/>
          <w:bottom w:val="nil"/>
          <w:right w:val="nil"/>
          <w:between w:val="nil"/>
        </w:pBdr>
        <w:spacing w:before="0" w:line="276" w:lineRule="auto"/>
        <w:ind w:left="1134" w:hanging="574"/>
      </w:pPr>
      <w:r>
        <w:rPr>
          <w:color w:val="000000"/>
        </w:rPr>
        <w:t xml:space="preserve">Resolution XXII-1 which adopted the Guidelines for the Establishment of IOC Decentralized Offices, subsequently published in Document IOC/INF-1193, </w:t>
      </w:r>
    </w:p>
    <w:p w14:paraId="6F196546" w14:textId="77777777" w:rsidR="00A66D5E" w:rsidRDefault="00A66D5E" w:rsidP="00A66D5E">
      <w:pPr>
        <w:rPr>
          <w:b/>
        </w:rPr>
      </w:pPr>
      <w:r>
        <w:rPr>
          <w:b/>
        </w:rPr>
        <w:t>Noting with appreciation:</w:t>
      </w:r>
    </w:p>
    <w:p w14:paraId="3C4F1DB3" w14:textId="77777777" w:rsidR="00A66D5E" w:rsidRDefault="00A66D5E" w:rsidP="00A66D5E">
      <w:pPr>
        <w:numPr>
          <w:ilvl w:val="0"/>
          <w:numId w:val="90"/>
        </w:numPr>
        <w:pBdr>
          <w:top w:val="nil"/>
          <w:left w:val="nil"/>
          <w:bottom w:val="nil"/>
          <w:right w:val="nil"/>
          <w:between w:val="nil"/>
        </w:pBdr>
        <w:tabs>
          <w:tab w:val="left" w:pos="1134"/>
        </w:tabs>
        <w:ind w:left="1134" w:hanging="567"/>
      </w:pPr>
      <w:r>
        <w:rPr>
          <w:color w:val="000000"/>
        </w:rPr>
        <w:t>the positive results of the review the IOC Project Office for IODE (2025),</w:t>
      </w:r>
    </w:p>
    <w:p w14:paraId="42332BD3" w14:textId="77777777" w:rsidR="00A66D5E" w:rsidRDefault="00A66D5E" w:rsidP="00A66D5E">
      <w:pPr>
        <w:numPr>
          <w:ilvl w:val="0"/>
          <w:numId w:val="90"/>
        </w:numPr>
        <w:pBdr>
          <w:top w:val="nil"/>
          <w:left w:val="nil"/>
          <w:bottom w:val="nil"/>
          <w:right w:val="nil"/>
          <w:between w:val="nil"/>
        </w:pBdr>
        <w:tabs>
          <w:tab w:val="left" w:pos="1134"/>
        </w:tabs>
        <w:spacing w:before="0"/>
        <w:ind w:left="1134" w:hanging="567"/>
      </w:pPr>
      <w:r>
        <w:rPr>
          <w:color w:val="000000"/>
        </w:rPr>
        <w:t>that the IOC Project Office for IODE has successfully continued the implementation of its objectives:</w:t>
      </w:r>
    </w:p>
    <w:p w14:paraId="402528A6" w14:textId="77777777" w:rsidR="00A66D5E" w:rsidRDefault="00A66D5E" w:rsidP="00A66D5E">
      <w:pPr>
        <w:numPr>
          <w:ilvl w:val="3"/>
          <w:numId w:val="89"/>
        </w:numPr>
        <w:pBdr>
          <w:top w:val="nil"/>
          <w:left w:val="nil"/>
          <w:bottom w:val="nil"/>
          <w:right w:val="nil"/>
          <w:between w:val="nil"/>
        </w:pBdr>
        <w:tabs>
          <w:tab w:val="left" w:pos="1134"/>
          <w:tab w:val="left" w:pos="1701"/>
        </w:tabs>
        <w:spacing w:before="0"/>
        <w:ind w:left="1701" w:hanging="567"/>
      </w:pPr>
      <w:r>
        <w:rPr>
          <w:color w:val="000000"/>
        </w:rPr>
        <w:t>the successful development and hosting of data/information products/services in particular OBIS, ODIS and OTGA, which all form key elements of the global digital ecosystem now under development for the UN Decade of Ocean Science for Sustainable Development,</w:t>
      </w:r>
    </w:p>
    <w:p w14:paraId="6C9550D4" w14:textId="77777777" w:rsidR="00A66D5E" w:rsidRDefault="00A66D5E" w:rsidP="00A66D5E">
      <w:pPr>
        <w:numPr>
          <w:ilvl w:val="3"/>
          <w:numId w:val="89"/>
        </w:numPr>
        <w:pBdr>
          <w:top w:val="nil"/>
          <w:left w:val="nil"/>
          <w:bottom w:val="nil"/>
          <w:right w:val="nil"/>
          <w:between w:val="nil"/>
        </w:pBdr>
        <w:tabs>
          <w:tab w:val="left" w:pos="1134"/>
          <w:tab w:val="left" w:pos="1701"/>
        </w:tabs>
        <w:spacing w:before="0"/>
        <w:ind w:left="1701" w:hanging="567"/>
      </w:pPr>
      <w:r>
        <w:rPr>
          <w:color w:val="000000"/>
        </w:rPr>
        <w:t xml:space="preserve">the successful development and hosting of the training system </w:t>
      </w:r>
      <w:proofErr w:type="spellStart"/>
      <w:r>
        <w:rPr>
          <w:color w:val="000000"/>
        </w:rPr>
        <w:t>OceanTeacher</w:t>
      </w:r>
      <w:proofErr w:type="spellEnd"/>
      <w:r>
        <w:rPr>
          <w:color w:val="000000"/>
        </w:rPr>
        <w:t xml:space="preserve"> Global Academy,</w:t>
      </w:r>
    </w:p>
    <w:p w14:paraId="374ABDC4" w14:textId="77777777" w:rsidR="00A66D5E" w:rsidRDefault="00A66D5E" w:rsidP="00A66D5E">
      <w:pPr>
        <w:numPr>
          <w:ilvl w:val="3"/>
          <w:numId w:val="89"/>
        </w:numPr>
        <w:pBdr>
          <w:top w:val="nil"/>
          <w:left w:val="nil"/>
          <w:bottom w:val="nil"/>
          <w:right w:val="nil"/>
          <w:between w:val="nil"/>
        </w:pBdr>
        <w:tabs>
          <w:tab w:val="left" w:pos="1134"/>
          <w:tab w:val="left" w:pos="1701"/>
        </w:tabs>
        <w:spacing w:before="0"/>
        <w:ind w:left="1701" w:hanging="567"/>
      </w:pPr>
      <w:r>
        <w:rPr>
          <w:color w:val="000000"/>
        </w:rPr>
        <w:t>the continued management of an excellent international meeting and conference centre.</w:t>
      </w:r>
    </w:p>
    <w:p w14:paraId="495EDF7F" w14:textId="77777777" w:rsidR="00A66D5E" w:rsidRDefault="00A66D5E" w:rsidP="00A66D5E">
      <w:pPr>
        <w:numPr>
          <w:ilvl w:val="0"/>
          <w:numId w:val="90"/>
        </w:numPr>
        <w:pBdr>
          <w:top w:val="nil"/>
          <w:left w:val="nil"/>
          <w:bottom w:val="nil"/>
          <w:right w:val="nil"/>
          <w:between w:val="nil"/>
        </w:pBdr>
        <w:tabs>
          <w:tab w:val="left" w:pos="1134"/>
          <w:tab w:val="left" w:pos="1701"/>
        </w:tabs>
        <w:spacing w:before="0"/>
        <w:ind w:left="1134" w:hanging="567"/>
      </w:pPr>
      <w:r>
        <w:rPr>
          <w:color w:val="000000"/>
        </w:rPr>
        <w:t>the considerable financial support provided by the Government of Flanders (Kingdom of Belgium) to the IOC in general and to the IOC Project Office for IODE and the excellent in-kind support provided by the Flanders Marine Institute (VLIZ),</w:t>
      </w:r>
    </w:p>
    <w:p w14:paraId="57B0D610" w14:textId="77777777" w:rsidR="00A66D5E" w:rsidRDefault="00A66D5E" w:rsidP="00A66D5E">
      <w:pPr>
        <w:numPr>
          <w:ilvl w:val="0"/>
          <w:numId w:val="90"/>
        </w:numPr>
        <w:pBdr>
          <w:top w:val="nil"/>
          <w:left w:val="nil"/>
          <w:bottom w:val="nil"/>
          <w:right w:val="nil"/>
          <w:between w:val="nil"/>
        </w:pBdr>
        <w:tabs>
          <w:tab w:val="left" w:pos="1134"/>
          <w:tab w:val="left" w:pos="1701"/>
        </w:tabs>
        <w:spacing w:before="0"/>
        <w:ind w:left="1134" w:hanging="567"/>
      </w:pPr>
      <w:r>
        <w:rPr>
          <w:color w:val="000000"/>
        </w:rPr>
        <w:t>the complementary nature of the activities carried out at the Project Office and the financial support provided by the Government of Flanders (Kingdom of Belgium) through the UNESCO/Flanders Fund-in-Trust for the support of UNESCO's activities in the field of Science (FUST),</w:t>
      </w:r>
    </w:p>
    <w:p w14:paraId="3611163B" w14:textId="77777777" w:rsidR="00A66D5E" w:rsidRDefault="00A66D5E" w:rsidP="00A66D5E">
      <w:pPr>
        <w:numPr>
          <w:ilvl w:val="0"/>
          <w:numId w:val="90"/>
        </w:numPr>
        <w:pBdr>
          <w:top w:val="nil"/>
          <w:left w:val="nil"/>
          <w:bottom w:val="nil"/>
          <w:right w:val="nil"/>
          <w:between w:val="nil"/>
        </w:pBdr>
        <w:tabs>
          <w:tab w:val="left" w:pos="1134"/>
          <w:tab w:val="left" w:pos="1701"/>
        </w:tabs>
        <w:spacing w:before="0"/>
        <w:ind w:left="1134" w:hanging="567"/>
      </w:pPr>
      <w:r>
        <w:rPr>
          <w:color w:val="000000"/>
        </w:rPr>
        <w:t>the contribution by the IOC Project Office for IODE (as the IODE secretariat and Meeting &amp; Training Facility) to the further development of Ocean Data and Information Networks in developing regions,</w:t>
      </w:r>
    </w:p>
    <w:p w14:paraId="488E96EC" w14:textId="77777777" w:rsidR="00A66D5E" w:rsidRDefault="00A66D5E" w:rsidP="00A66D5E">
      <w:pPr>
        <w:numPr>
          <w:ilvl w:val="0"/>
          <w:numId w:val="90"/>
        </w:numPr>
        <w:pBdr>
          <w:top w:val="nil"/>
          <w:left w:val="nil"/>
          <w:bottom w:val="nil"/>
          <w:right w:val="nil"/>
          <w:between w:val="nil"/>
        </w:pBdr>
        <w:tabs>
          <w:tab w:val="left" w:pos="1134"/>
          <w:tab w:val="left" w:pos="1701"/>
        </w:tabs>
        <w:spacing w:before="0" w:line="276" w:lineRule="auto"/>
        <w:ind w:left="1134" w:hanging="567"/>
      </w:pPr>
      <w:r>
        <w:rPr>
          <w:color w:val="000000"/>
        </w:rPr>
        <w:t xml:space="preserve">the efficient and effective management of the Project Office and the professionalism of its Staff, </w:t>
      </w:r>
    </w:p>
    <w:p w14:paraId="2140AC22" w14:textId="77777777" w:rsidR="00A66D5E" w:rsidRDefault="00A66D5E" w:rsidP="00A66D5E">
      <w:r>
        <w:rPr>
          <w:b/>
        </w:rPr>
        <w:t>Expressing its profound gratitude</w:t>
      </w:r>
      <w:r>
        <w:t xml:space="preserve"> to the Government of Flanders (Kingdom of Belgium) and the Flanders Marine Institute (VLIZ) for the considerable support provided, both financially and by hosting of the Project Office, as from April 2005,</w:t>
      </w:r>
    </w:p>
    <w:p w14:paraId="49186A5E" w14:textId="77777777" w:rsidR="00A66D5E" w:rsidRDefault="00A66D5E" w:rsidP="00A66D5E">
      <w:bookmarkStart w:id="5" w:name="_heading=h.4du1wux" w:colFirst="0" w:colLast="0"/>
      <w:bookmarkEnd w:id="5"/>
      <w:r>
        <w:rPr>
          <w:b/>
        </w:rPr>
        <w:t xml:space="preserve">Requests </w:t>
      </w:r>
      <w:r>
        <w:t>the IOC Assembly to invite the Government of Flanders to continue hosting the IOC Project Office for IODE as well as its considerable financial and in-kind contributions and support,</w:t>
      </w:r>
    </w:p>
    <w:p w14:paraId="48B58611" w14:textId="77777777" w:rsidR="00A66D5E" w:rsidRDefault="00A66D5E" w:rsidP="00A66D5E">
      <w:r>
        <w:rPr>
          <w:b/>
        </w:rPr>
        <w:t xml:space="preserve">Recommends </w:t>
      </w:r>
      <w:r>
        <w:t>that:</w:t>
      </w:r>
    </w:p>
    <w:p w14:paraId="76E525EB" w14:textId="77777777" w:rsidR="00A66D5E" w:rsidRDefault="00A66D5E" w:rsidP="00A66D5E">
      <w:pPr>
        <w:numPr>
          <w:ilvl w:val="0"/>
          <w:numId w:val="92"/>
        </w:numPr>
        <w:pBdr>
          <w:top w:val="nil"/>
          <w:left w:val="nil"/>
          <w:bottom w:val="nil"/>
          <w:right w:val="nil"/>
          <w:between w:val="nil"/>
        </w:pBdr>
      </w:pPr>
      <w:r>
        <w:rPr>
          <w:color w:val="000000"/>
        </w:rPr>
        <w:t>the IOC Project Office for IODE in Oostende, Belgium be continued,</w:t>
      </w:r>
    </w:p>
    <w:p w14:paraId="3E0D1845" w14:textId="55145D88" w:rsidR="00275FC0" w:rsidRDefault="00A66D5E" w:rsidP="005A3210">
      <w:pPr>
        <w:numPr>
          <w:ilvl w:val="0"/>
          <w:numId w:val="92"/>
        </w:numPr>
        <w:pBdr>
          <w:top w:val="nil"/>
          <w:left w:val="nil"/>
          <w:bottom w:val="nil"/>
          <w:right w:val="nil"/>
          <w:between w:val="nil"/>
        </w:pBdr>
        <w:spacing w:before="0" w:line="276" w:lineRule="auto"/>
      </w:pPr>
      <w:r>
        <w:rPr>
          <w:color w:val="000000"/>
        </w:rPr>
        <w:lastRenderedPageBreak/>
        <w:t xml:space="preserve">the Memorandum of Understanding between UNESCO/IOC and the Government of Flanders (Kingdom of Belgium) through the Flanders Marine Institute (VLIZ) be renewed. </w:t>
      </w:r>
    </w:p>
    <w:p w14:paraId="1F68215A" w14:textId="77777777" w:rsidR="005A3210" w:rsidRDefault="005A3210" w:rsidP="005A3210">
      <w:pPr>
        <w:pBdr>
          <w:top w:val="nil"/>
          <w:left w:val="nil"/>
          <w:bottom w:val="nil"/>
          <w:right w:val="nil"/>
          <w:between w:val="nil"/>
        </w:pBdr>
        <w:spacing w:before="0" w:line="276" w:lineRule="auto"/>
        <w:ind w:left="1287"/>
      </w:pPr>
    </w:p>
    <w:p w14:paraId="2769B27F" w14:textId="77777777" w:rsidR="00EF2221" w:rsidRPr="00EE694E" w:rsidRDefault="00EF2221" w:rsidP="00EF2221">
      <w:pPr>
        <w:jc w:val="center"/>
        <w:rPr>
          <w:b/>
          <w:u w:val="single"/>
        </w:rPr>
      </w:pPr>
      <w:bookmarkStart w:id="6" w:name="rec84"/>
      <w:r w:rsidRPr="00EE694E">
        <w:rPr>
          <w:b/>
          <w:u w:val="single"/>
        </w:rPr>
        <w:t>Recommendation IODE-28/8.4</w:t>
      </w:r>
    </w:p>
    <w:bookmarkEnd w:id="6"/>
    <w:p w14:paraId="1CF17726" w14:textId="77777777" w:rsidR="00EF2221" w:rsidRDefault="00EF2221" w:rsidP="00EF2221">
      <w:pPr>
        <w:jc w:val="center"/>
        <w:rPr>
          <w:b/>
        </w:rPr>
      </w:pPr>
      <w:r>
        <w:rPr>
          <w:b/>
        </w:rPr>
        <w:t>IODE Workplan and Budget 2025-2026</w:t>
      </w:r>
    </w:p>
    <w:p w14:paraId="7674AB71" w14:textId="77777777" w:rsidR="00EF2221" w:rsidRDefault="00EF2221" w:rsidP="00EF2221"/>
    <w:p w14:paraId="74E2088E" w14:textId="77777777" w:rsidR="00EF2221" w:rsidRDefault="00EF2221" w:rsidP="00EF2221">
      <w:r>
        <w:t>The IODE Committee,</w:t>
      </w:r>
    </w:p>
    <w:p w14:paraId="1E6F2F31" w14:textId="77777777" w:rsidR="00EF2221" w:rsidRDefault="00EF2221" w:rsidP="00EF2221">
      <w:pPr>
        <w:ind w:left="-560"/>
      </w:pPr>
      <w:r>
        <w:t xml:space="preserve"> </w:t>
      </w:r>
      <w:r>
        <w:tab/>
      </w:r>
      <w:r>
        <w:rPr>
          <w:b/>
        </w:rPr>
        <w:t>Having reviewed</w:t>
      </w:r>
      <w:r>
        <w:t xml:space="preserve"> its programme implementation requirements for the period 2025-2026,</w:t>
      </w:r>
    </w:p>
    <w:p w14:paraId="2A722B2A" w14:textId="77777777" w:rsidR="00EF2221" w:rsidRDefault="00EF2221" w:rsidP="00EF2221">
      <w:r>
        <w:rPr>
          <w:b/>
        </w:rPr>
        <w:t>Welcoming</w:t>
      </w:r>
      <w:r>
        <w:t xml:space="preserve"> the substantial increase in UNESCO regular programme funds allocated to IODE,</w:t>
      </w:r>
    </w:p>
    <w:p w14:paraId="78EEC538" w14:textId="77777777" w:rsidR="00EF2221" w:rsidRDefault="00EF2221" w:rsidP="00EF2221">
      <w:r>
        <w:rPr>
          <w:b/>
        </w:rPr>
        <w:t>Re-emphasizing</w:t>
      </w:r>
      <w:r>
        <w:t xml:space="preserve"> the importance of high-quality oceanographic data and information, products and services for scientific, observation and ocean-based disaster warning and mitigation programmes of the Commission, for Member States, the private sector and other users,</w:t>
      </w:r>
    </w:p>
    <w:p w14:paraId="7B10E2D0" w14:textId="77777777" w:rsidR="00EF2221" w:rsidRDefault="00EF2221" w:rsidP="00EF2221">
      <w:r>
        <w:rPr>
          <w:b/>
        </w:rPr>
        <w:t>Welcoming</w:t>
      </w:r>
      <w:r>
        <w:t xml:space="preserve"> the growing collaboration with, and contribution to other IOC Programmes and activities, demonstrated by joint development of products and services as well as capacity development activities,</w:t>
      </w:r>
    </w:p>
    <w:p w14:paraId="51DA2DF0" w14:textId="77777777" w:rsidR="00EF2221" w:rsidRDefault="00EF2221" w:rsidP="00EF2221">
      <w:r>
        <w:rPr>
          <w:b/>
        </w:rPr>
        <w:t>Recognizing</w:t>
      </w:r>
      <w:r>
        <w:t xml:space="preserve"> IODE’s active and pro-active response to the call on IODE to contribute to the United Nations Decade of Ocean Science for Sustainable Development through several decade actions and the hosting, by the IOC Project Office for IODE, of the Decade Coordination Office for Ocean Data Sharing,</w:t>
      </w:r>
    </w:p>
    <w:p w14:paraId="3A212B14" w14:textId="00C247D9" w:rsidR="00EF2221" w:rsidRDefault="00EF2221" w:rsidP="00EF2221">
      <w:r>
        <w:rPr>
          <w:b/>
        </w:rPr>
        <w:t>Expressing great appreciation</w:t>
      </w:r>
      <w:r>
        <w:t xml:space="preserve"> to (</w:t>
      </w:r>
      <w:proofErr w:type="spellStart"/>
      <w:r>
        <w:t>i</w:t>
      </w:r>
      <w:proofErr w:type="spellEnd"/>
      <w:r>
        <w:t>) the Government of Flanders (Kingdom of Belgium) for hosting and supporting the IOC Project Office for IODE; and (ii) other donors and Member States who are providing financial and in-kind support for IODE,</w:t>
      </w:r>
    </w:p>
    <w:p w14:paraId="257E5E68" w14:textId="77777777" w:rsidR="00EF2221" w:rsidRDefault="00EF2221" w:rsidP="00EF2221">
      <w:r>
        <w:rPr>
          <w:b/>
        </w:rPr>
        <w:t>Appreciating</w:t>
      </w:r>
      <w:r>
        <w:t xml:space="preserve"> </w:t>
      </w:r>
      <w:r>
        <w:rPr>
          <w:b/>
        </w:rPr>
        <w:t>and calling</w:t>
      </w:r>
      <w:r>
        <w:t xml:space="preserve"> on Member States to continue (</w:t>
      </w:r>
      <w:proofErr w:type="spellStart"/>
      <w:r>
        <w:t>i</w:t>
      </w:r>
      <w:proofErr w:type="spellEnd"/>
      <w:r>
        <w:t>) the in-kind support for the IODE Programme through establishing and maintaining IODE National Oceanographic Data Centres, Associate Data Units (including OBIS nodes), provision of experts; (ii) the provision of valuable ocean data and information products and services, and (iii) the provision of financial and other in-kind contributions to IODE,</w:t>
      </w:r>
    </w:p>
    <w:p w14:paraId="7BF881D6" w14:textId="77777777" w:rsidR="00EF2221" w:rsidRDefault="00EF2221" w:rsidP="00EF2221">
      <w:r>
        <w:rPr>
          <w:b/>
        </w:rPr>
        <w:t>Requests</w:t>
      </w:r>
      <w:r>
        <w:t xml:space="preserve"> the IODE Co-Chairs to bring to the attention of the 33</w:t>
      </w:r>
      <w:r>
        <w:rPr>
          <w:vertAlign w:val="superscript"/>
        </w:rPr>
        <w:t>rd</w:t>
      </w:r>
      <w:r>
        <w:t xml:space="preserve"> Session of the IOC Assembly, the IODE Programme and Budget for the period 2025-2026, as attached in the Annex to this Recommendation.</w:t>
      </w:r>
    </w:p>
    <w:p w14:paraId="2CEB5ACC" w14:textId="77777777" w:rsidR="00EF2221" w:rsidRDefault="00EF2221" w:rsidP="00EF2221">
      <w:pPr>
        <w:spacing w:after="200"/>
        <w:jc w:val="center"/>
        <w:rPr>
          <w:b/>
        </w:rPr>
      </w:pPr>
    </w:p>
    <w:p w14:paraId="18905F64" w14:textId="77777777" w:rsidR="00EF2221" w:rsidRDefault="00EF2221" w:rsidP="00EF2221">
      <w:pPr>
        <w:spacing w:after="200"/>
        <w:jc w:val="center"/>
        <w:rPr>
          <w:b/>
        </w:rPr>
      </w:pPr>
    </w:p>
    <w:p w14:paraId="52D12210" w14:textId="77777777" w:rsidR="00EF2221" w:rsidRDefault="00EF2221" w:rsidP="00EF2221">
      <w:pPr>
        <w:spacing w:after="200"/>
        <w:jc w:val="center"/>
        <w:rPr>
          <w:b/>
        </w:rPr>
      </w:pPr>
    </w:p>
    <w:p w14:paraId="014B3FD2" w14:textId="77777777" w:rsidR="00EF2221" w:rsidRDefault="00EF2221" w:rsidP="00EF2221">
      <w:pPr>
        <w:spacing w:after="200"/>
        <w:jc w:val="center"/>
        <w:rPr>
          <w:b/>
        </w:rPr>
      </w:pPr>
    </w:p>
    <w:p w14:paraId="021AA3E5" w14:textId="77777777" w:rsidR="00EF2221" w:rsidRDefault="00EF2221" w:rsidP="00EF2221">
      <w:pPr>
        <w:spacing w:after="200"/>
        <w:rPr>
          <w:b/>
        </w:rPr>
      </w:pPr>
    </w:p>
    <w:p w14:paraId="20FBC157" w14:textId="77777777" w:rsidR="00EF2221" w:rsidRDefault="00EF2221" w:rsidP="00EF2221">
      <w:pPr>
        <w:rPr>
          <w:b/>
        </w:rPr>
        <w:sectPr w:rsidR="00EF2221" w:rsidSect="001C7C20">
          <w:headerReference w:type="even" r:id="rId9"/>
          <w:headerReference w:type="default" r:id="rId10"/>
          <w:pgSz w:w="11909" w:h="16834"/>
          <w:pgMar w:top="1440" w:right="1440" w:bottom="948" w:left="1440" w:header="720" w:footer="720" w:gutter="0"/>
          <w:cols w:space="720"/>
          <w:titlePg/>
          <w:docGrid w:linePitch="299"/>
        </w:sectPr>
      </w:pPr>
    </w:p>
    <w:p w14:paraId="0799E894" w14:textId="6627D3F8" w:rsidR="00EF2221" w:rsidRDefault="00EF2221" w:rsidP="00EF2221">
      <w:pPr>
        <w:jc w:val="center"/>
        <w:rPr>
          <w:b/>
        </w:rPr>
      </w:pPr>
      <w:r>
        <w:rPr>
          <w:b/>
        </w:rPr>
        <w:lastRenderedPageBreak/>
        <w:t>Annex to Recommendation IODE-28/8.4</w:t>
      </w:r>
    </w:p>
    <w:p w14:paraId="1768EB02" w14:textId="77777777" w:rsidR="00275FC0" w:rsidRDefault="00275FC0"/>
    <w:tbl>
      <w:tblPr>
        <w:tblW w:w="14601" w:type="dxa"/>
        <w:tblLook w:val="04A0" w:firstRow="1" w:lastRow="0" w:firstColumn="1" w:lastColumn="0" w:noHBand="0" w:noVBand="1"/>
      </w:tblPr>
      <w:tblGrid>
        <w:gridCol w:w="3421"/>
        <w:gridCol w:w="751"/>
        <w:gridCol w:w="824"/>
        <w:gridCol w:w="967"/>
        <w:gridCol w:w="678"/>
        <w:gridCol w:w="261"/>
        <w:gridCol w:w="717"/>
        <w:gridCol w:w="1049"/>
        <w:gridCol w:w="904"/>
        <w:gridCol w:w="836"/>
        <w:gridCol w:w="222"/>
        <w:gridCol w:w="717"/>
        <w:gridCol w:w="1133"/>
        <w:gridCol w:w="1363"/>
        <w:gridCol w:w="826"/>
      </w:tblGrid>
      <w:tr w:rsidR="00EF2221" w:rsidRPr="00EF2221" w14:paraId="0AD00697" w14:textId="77777777" w:rsidTr="00EF2221">
        <w:trPr>
          <w:trHeight w:val="320"/>
        </w:trPr>
        <w:tc>
          <w:tcPr>
            <w:tcW w:w="3421" w:type="dxa"/>
            <w:tcBorders>
              <w:top w:val="nil"/>
              <w:left w:val="nil"/>
              <w:bottom w:val="nil"/>
              <w:right w:val="nil"/>
            </w:tcBorders>
            <w:shd w:val="clear" w:color="auto" w:fill="auto"/>
            <w:noWrap/>
            <w:vAlign w:val="bottom"/>
            <w:hideMark/>
          </w:tcPr>
          <w:p w14:paraId="6406C250" w14:textId="77777777" w:rsidR="00EF2221" w:rsidRPr="00EF2221" w:rsidRDefault="00EF2221" w:rsidP="00EF2221">
            <w:pPr>
              <w:spacing w:before="0"/>
              <w:jc w:val="left"/>
              <w:rPr>
                <w:rFonts w:eastAsia="Times New Roman"/>
                <w:b/>
                <w:bCs/>
                <w:color w:val="FF0000"/>
                <w:sz w:val="16"/>
                <w:szCs w:val="16"/>
              </w:rPr>
            </w:pPr>
          </w:p>
        </w:tc>
        <w:tc>
          <w:tcPr>
            <w:tcW w:w="1575" w:type="dxa"/>
            <w:gridSpan w:val="2"/>
            <w:tcBorders>
              <w:top w:val="nil"/>
              <w:left w:val="nil"/>
              <w:bottom w:val="nil"/>
              <w:right w:val="nil"/>
            </w:tcBorders>
            <w:shd w:val="clear" w:color="auto" w:fill="auto"/>
            <w:noWrap/>
            <w:vAlign w:val="bottom"/>
            <w:hideMark/>
          </w:tcPr>
          <w:p w14:paraId="72596BA6" w14:textId="77777777" w:rsidR="00EF2221" w:rsidRPr="00EF2221" w:rsidRDefault="00EF2221" w:rsidP="00EF2221">
            <w:pPr>
              <w:spacing w:before="0"/>
              <w:jc w:val="left"/>
              <w:rPr>
                <w:rFonts w:eastAsia="Times New Roman"/>
                <w:b/>
                <w:bCs/>
                <w:color w:val="000000"/>
                <w:sz w:val="16"/>
                <w:szCs w:val="16"/>
              </w:rPr>
            </w:pPr>
            <w:r w:rsidRPr="00EF2221">
              <w:rPr>
                <w:rFonts w:eastAsia="Times New Roman"/>
                <w:b/>
                <w:bCs/>
                <w:color w:val="000000"/>
                <w:sz w:val="16"/>
                <w:szCs w:val="16"/>
              </w:rPr>
              <w:t>2025 Proposed</w:t>
            </w:r>
          </w:p>
        </w:tc>
        <w:tc>
          <w:tcPr>
            <w:tcW w:w="967" w:type="dxa"/>
            <w:tcBorders>
              <w:top w:val="nil"/>
              <w:left w:val="nil"/>
              <w:bottom w:val="nil"/>
              <w:right w:val="nil"/>
            </w:tcBorders>
            <w:shd w:val="clear" w:color="auto" w:fill="auto"/>
            <w:noWrap/>
            <w:vAlign w:val="bottom"/>
            <w:hideMark/>
          </w:tcPr>
          <w:p w14:paraId="6B83B16B" w14:textId="77777777" w:rsidR="00EF2221" w:rsidRPr="00EF2221" w:rsidRDefault="00EF2221" w:rsidP="00EF2221">
            <w:pPr>
              <w:spacing w:before="0"/>
              <w:jc w:val="left"/>
              <w:rPr>
                <w:rFonts w:eastAsia="Times New Roman"/>
                <w:b/>
                <w:bCs/>
                <w:color w:val="000000"/>
                <w:sz w:val="16"/>
                <w:szCs w:val="16"/>
              </w:rPr>
            </w:pPr>
          </w:p>
        </w:tc>
        <w:tc>
          <w:tcPr>
            <w:tcW w:w="657" w:type="dxa"/>
            <w:tcBorders>
              <w:top w:val="nil"/>
              <w:left w:val="nil"/>
              <w:bottom w:val="nil"/>
              <w:right w:val="nil"/>
            </w:tcBorders>
            <w:shd w:val="clear" w:color="auto" w:fill="auto"/>
            <w:noWrap/>
            <w:vAlign w:val="bottom"/>
            <w:hideMark/>
          </w:tcPr>
          <w:p w14:paraId="363A484A" w14:textId="77777777" w:rsidR="00EF2221" w:rsidRPr="00EF2221" w:rsidRDefault="00EF2221" w:rsidP="00EF2221">
            <w:pPr>
              <w:spacing w:before="0"/>
              <w:jc w:val="left"/>
              <w:rPr>
                <w:rFonts w:ascii="Times New Roman" w:eastAsia="Times New Roman" w:hAnsi="Times New Roman" w:cs="Times New Roman"/>
                <w:sz w:val="16"/>
                <w:szCs w:val="16"/>
              </w:rPr>
            </w:pPr>
          </w:p>
        </w:tc>
        <w:tc>
          <w:tcPr>
            <w:tcW w:w="0" w:type="auto"/>
            <w:tcBorders>
              <w:top w:val="nil"/>
              <w:left w:val="nil"/>
              <w:bottom w:val="nil"/>
              <w:right w:val="nil"/>
            </w:tcBorders>
            <w:shd w:val="clear" w:color="auto" w:fill="auto"/>
            <w:noWrap/>
            <w:vAlign w:val="bottom"/>
            <w:hideMark/>
          </w:tcPr>
          <w:p w14:paraId="74F40071" w14:textId="77777777" w:rsidR="00EF2221" w:rsidRPr="00EF2221" w:rsidRDefault="00EF2221" w:rsidP="00EF2221">
            <w:pPr>
              <w:spacing w:before="0"/>
              <w:jc w:val="left"/>
              <w:rPr>
                <w:rFonts w:ascii="Times New Roman" w:eastAsia="Times New Roman" w:hAnsi="Times New Roman" w:cs="Times New Roman"/>
                <w:sz w:val="16"/>
                <w:szCs w:val="16"/>
              </w:rPr>
            </w:pPr>
          </w:p>
        </w:tc>
        <w:tc>
          <w:tcPr>
            <w:tcW w:w="0" w:type="auto"/>
            <w:gridSpan w:val="4"/>
            <w:tcBorders>
              <w:top w:val="nil"/>
              <w:left w:val="nil"/>
              <w:bottom w:val="nil"/>
              <w:right w:val="nil"/>
            </w:tcBorders>
            <w:shd w:val="clear" w:color="auto" w:fill="auto"/>
            <w:noWrap/>
            <w:vAlign w:val="bottom"/>
            <w:hideMark/>
          </w:tcPr>
          <w:p w14:paraId="4FC1ECC8" w14:textId="77777777" w:rsidR="00EF2221" w:rsidRPr="00EF2221" w:rsidRDefault="00EF2221" w:rsidP="00EF2221">
            <w:pPr>
              <w:spacing w:before="0"/>
              <w:jc w:val="left"/>
              <w:rPr>
                <w:rFonts w:eastAsia="Times New Roman"/>
                <w:b/>
                <w:bCs/>
                <w:color w:val="000000"/>
                <w:sz w:val="16"/>
                <w:szCs w:val="16"/>
              </w:rPr>
            </w:pPr>
            <w:r w:rsidRPr="00EF2221">
              <w:rPr>
                <w:rFonts w:eastAsia="Times New Roman"/>
                <w:b/>
                <w:bCs/>
                <w:color w:val="000000"/>
                <w:sz w:val="16"/>
                <w:szCs w:val="16"/>
              </w:rPr>
              <w:t>2026 Scenario: Zero Nominal Growth (ZNG)</w:t>
            </w:r>
          </w:p>
        </w:tc>
        <w:tc>
          <w:tcPr>
            <w:tcW w:w="0" w:type="auto"/>
            <w:tcBorders>
              <w:top w:val="nil"/>
              <w:left w:val="nil"/>
              <w:bottom w:val="nil"/>
              <w:right w:val="nil"/>
            </w:tcBorders>
            <w:shd w:val="clear" w:color="auto" w:fill="auto"/>
            <w:vAlign w:val="bottom"/>
            <w:hideMark/>
          </w:tcPr>
          <w:p w14:paraId="5DA5868D" w14:textId="77777777" w:rsidR="00EF2221" w:rsidRPr="00EF2221" w:rsidRDefault="00EF2221" w:rsidP="00EF2221">
            <w:pPr>
              <w:spacing w:before="0"/>
              <w:jc w:val="left"/>
              <w:rPr>
                <w:rFonts w:eastAsia="Times New Roman"/>
                <w:b/>
                <w:bCs/>
                <w:color w:val="000000"/>
                <w:sz w:val="16"/>
                <w:szCs w:val="16"/>
              </w:rPr>
            </w:pPr>
          </w:p>
        </w:tc>
        <w:tc>
          <w:tcPr>
            <w:tcW w:w="0" w:type="auto"/>
            <w:gridSpan w:val="3"/>
            <w:tcBorders>
              <w:top w:val="nil"/>
              <w:left w:val="nil"/>
              <w:bottom w:val="nil"/>
              <w:right w:val="nil"/>
            </w:tcBorders>
            <w:shd w:val="clear" w:color="auto" w:fill="auto"/>
            <w:noWrap/>
            <w:vAlign w:val="bottom"/>
            <w:hideMark/>
          </w:tcPr>
          <w:p w14:paraId="3227BD85" w14:textId="77777777" w:rsidR="00EF2221" w:rsidRPr="00EF2221" w:rsidRDefault="00EF2221" w:rsidP="00EF2221">
            <w:pPr>
              <w:spacing w:before="0"/>
              <w:jc w:val="left"/>
              <w:rPr>
                <w:rFonts w:eastAsia="Times New Roman"/>
                <w:b/>
                <w:bCs/>
                <w:color w:val="000000"/>
                <w:sz w:val="16"/>
                <w:szCs w:val="16"/>
              </w:rPr>
            </w:pPr>
            <w:r w:rsidRPr="00EF2221">
              <w:rPr>
                <w:rFonts w:eastAsia="Times New Roman"/>
                <w:b/>
                <w:bCs/>
                <w:color w:val="000000"/>
                <w:sz w:val="16"/>
                <w:szCs w:val="16"/>
              </w:rPr>
              <w:t>2026 Scenario: Zero Real Growth (ZRG)</w:t>
            </w:r>
          </w:p>
        </w:tc>
        <w:tc>
          <w:tcPr>
            <w:tcW w:w="826" w:type="dxa"/>
            <w:tcBorders>
              <w:top w:val="nil"/>
              <w:left w:val="nil"/>
              <w:bottom w:val="nil"/>
              <w:right w:val="nil"/>
            </w:tcBorders>
            <w:shd w:val="clear" w:color="auto" w:fill="auto"/>
            <w:noWrap/>
            <w:vAlign w:val="bottom"/>
            <w:hideMark/>
          </w:tcPr>
          <w:p w14:paraId="399E592E" w14:textId="77777777" w:rsidR="00EF2221" w:rsidRPr="00EF2221" w:rsidRDefault="00EF2221" w:rsidP="00EF2221">
            <w:pPr>
              <w:spacing w:before="0"/>
              <w:jc w:val="left"/>
              <w:rPr>
                <w:rFonts w:eastAsia="Times New Roman"/>
                <w:b/>
                <w:bCs/>
                <w:color w:val="000000"/>
                <w:sz w:val="16"/>
                <w:szCs w:val="16"/>
              </w:rPr>
            </w:pPr>
          </w:p>
        </w:tc>
      </w:tr>
      <w:tr w:rsidR="00EF2221" w:rsidRPr="00EF2221" w14:paraId="6FB56112" w14:textId="77777777" w:rsidTr="00EF2221">
        <w:trPr>
          <w:trHeight w:val="561"/>
        </w:trPr>
        <w:tc>
          <w:tcPr>
            <w:tcW w:w="3421" w:type="dxa"/>
            <w:tcBorders>
              <w:top w:val="single" w:sz="4" w:space="0" w:color="000000"/>
              <w:left w:val="single" w:sz="4" w:space="0" w:color="000000"/>
              <w:bottom w:val="single" w:sz="4" w:space="0" w:color="000000"/>
              <w:right w:val="single" w:sz="4" w:space="0" w:color="000000"/>
            </w:tcBorders>
            <w:shd w:val="clear" w:color="EFEFEF" w:fill="EFEFEF"/>
            <w:noWrap/>
            <w:vAlign w:val="bottom"/>
            <w:hideMark/>
          </w:tcPr>
          <w:p w14:paraId="69999044" w14:textId="77777777" w:rsidR="00EF2221" w:rsidRPr="00EF2221" w:rsidRDefault="00EF2221" w:rsidP="00EF2221">
            <w:pPr>
              <w:spacing w:before="0"/>
              <w:jc w:val="left"/>
              <w:rPr>
                <w:rFonts w:eastAsia="Times New Roman"/>
                <w:color w:val="000000"/>
                <w:sz w:val="16"/>
                <w:szCs w:val="16"/>
              </w:rPr>
            </w:pPr>
            <w:r w:rsidRPr="00EF2221">
              <w:rPr>
                <w:rFonts w:eastAsia="Times New Roman"/>
                <w:color w:val="000000"/>
                <w:sz w:val="16"/>
                <w:szCs w:val="16"/>
              </w:rPr>
              <w:t> </w:t>
            </w:r>
          </w:p>
        </w:tc>
        <w:tc>
          <w:tcPr>
            <w:tcW w:w="751" w:type="dxa"/>
            <w:tcBorders>
              <w:top w:val="single" w:sz="4" w:space="0" w:color="000000"/>
              <w:left w:val="nil"/>
              <w:bottom w:val="single" w:sz="4" w:space="0" w:color="000000"/>
              <w:right w:val="single" w:sz="4" w:space="0" w:color="000000"/>
            </w:tcBorders>
            <w:shd w:val="clear" w:color="EFEFEF" w:fill="EFEFEF"/>
            <w:noWrap/>
            <w:hideMark/>
          </w:tcPr>
          <w:p w14:paraId="4340707F" w14:textId="77777777" w:rsidR="00EF2221" w:rsidRPr="00EF2221" w:rsidRDefault="00EF2221" w:rsidP="00EF2221">
            <w:pPr>
              <w:spacing w:before="0"/>
              <w:jc w:val="center"/>
              <w:rPr>
                <w:rFonts w:eastAsia="Times New Roman"/>
                <w:b/>
                <w:bCs/>
                <w:color w:val="000000"/>
                <w:sz w:val="10"/>
                <w:szCs w:val="10"/>
              </w:rPr>
            </w:pPr>
            <w:r w:rsidRPr="00EF2221">
              <w:rPr>
                <w:rFonts w:eastAsia="Times New Roman"/>
                <w:b/>
                <w:bCs/>
                <w:color w:val="000000"/>
                <w:sz w:val="10"/>
                <w:szCs w:val="10"/>
              </w:rPr>
              <w:t>RP IODE</w:t>
            </w:r>
          </w:p>
        </w:tc>
        <w:tc>
          <w:tcPr>
            <w:tcW w:w="824" w:type="dxa"/>
            <w:tcBorders>
              <w:top w:val="single" w:sz="4" w:space="0" w:color="000000"/>
              <w:left w:val="nil"/>
              <w:bottom w:val="single" w:sz="4" w:space="0" w:color="000000"/>
              <w:right w:val="single" w:sz="4" w:space="0" w:color="000000"/>
            </w:tcBorders>
            <w:shd w:val="clear" w:color="EFEFEF" w:fill="EFEFEF"/>
            <w:hideMark/>
          </w:tcPr>
          <w:p w14:paraId="1A289247" w14:textId="77777777" w:rsidR="00EF2221" w:rsidRPr="00EF2221" w:rsidRDefault="00EF2221" w:rsidP="00EF2221">
            <w:pPr>
              <w:spacing w:before="0"/>
              <w:jc w:val="center"/>
              <w:rPr>
                <w:rFonts w:eastAsia="Times New Roman"/>
                <w:b/>
                <w:bCs/>
                <w:color w:val="000000"/>
                <w:sz w:val="10"/>
                <w:szCs w:val="10"/>
              </w:rPr>
            </w:pPr>
            <w:r w:rsidRPr="00EF2221">
              <w:rPr>
                <w:rFonts w:eastAsia="Times New Roman"/>
                <w:b/>
                <w:bCs/>
                <w:color w:val="000000"/>
                <w:sz w:val="10"/>
                <w:szCs w:val="10"/>
              </w:rPr>
              <w:t>RP IODE available</w:t>
            </w:r>
          </w:p>
        </w:tc>
        <w:tc>
          <w:tcPr>
            <w:tcW w:w="967" w:type="dxa"/>
            <w:tcBorders>
              <w:top w:val="single" w:sz="4" w:space="0" w:color="000000"/>
              <w:left w:val="nil"/>
              <w:bottom w:val="single" w:sz="4" w:space="0" w:color="000000"/>
              <w:right w:val="single" w:sz="4" w:space="0" w:color="000000"/>
            </w:tcBorders>
            <w:shd w:val="clear" w:color="EFEFEF" w:fill="EFEFEF"/>
            <w:hideMark/>
          </w:tcPr>
          <w:p w14:paraId="218074FA" w14:textId="77777777" w:rsidR="00EF2221" w:rsidRPr="00EF2221" w:rsidRDefault="00EF2221" w:rsidP="00EF2221">
            <w:pPr>
              <w:spacing w:before="0"/>
              <w:jc w:val="center"/>
              <w:rPr>
                <w:rFonts w:eastAsia="Times New Roman"/>
                <w:b/>
                <w:bCs/>
                <w:color w:val="000000"/>
                <w:sz w:val="10"/>
                <w:szCs w:val="10"/>
              </w:rPr>
            </w:pPr>
            <w:proofErr w:type="spellStart"/>
            <w:r w:rsidRPr="00EF2221">
              <w:rPr>
                <w:rFonts w:eastAsia="Times New Roman"/>
                <w:b/>
                <w:bCs/>
                <w:color w:val="000000"/>
                <w:sz w:val="10"/>
                <w:szCs w:val="10"/>
              </w:rPr>
              <w:t>Exb</w:t>
            </w:r>
            <w:proofErr w:type="spellEnd"/>
            <w:r w:rsidRPr="00EF2221">
              <w:rPr>
                <w:rFonts w:eastAsia="Times New Roman"/>
                <w:b/>
                <w:bCs/>
                <w:color w:val="000000"/>
                <w:sz w:val="10"/>
                <w:szCs w:val="10"/>
              </w:rPr>
              <w:t xml:space="preserve"> mobilized or RP partner</w:t>
            </w:r>
          </w:p>
        </w:tc>
        <w:tc>
          <w:tcPr>
            <w:tcW w:w="657" w:type="dxa"/>
            <w:tcBorders>
              <w:top w:val="single" w:sz="4" w:space="0" w:color="000000"/>
              <w:left w:val="nil"/>
              <w:bottom w:val="single" w:sz="4" w:space="0" w:color="000000"/>
              <w:right w:val="single" w:sz="4" w:space="0" w:color="000000"/>
            </w:tcBorders>
            <w:shd w:val="clear" w:color="EFEFEF" w:fill="EFEFEF"/>
            <w:hideMark/>
          </w:tcPr>
          <w:p w14:paraId="581463B9" w14:textId="77777777" w:rsidR="00EF2221" w:rsidRPr="00EF2221" w:rsidRDefault="00EF2221" w:rsidP="00EF2221">
            <w:pPr>
              <w:spacing w:before="0"/>
              <w:jc w:val="center"/>
              <w:rPr>
                <w:rFonts w:eastAsia="Times New Roman"/>
                <w:b/>
                <w:bCs/>
                <w:color w:val="000000"/>
                <w:sz w:val="10"/>
                <w:szCs w:val="10"/>
              </w:rPr>
            </w:pPr>
            <w:proofErr w:type="spellStart"/>
            <w:r w:rsidRPr="00EF2221">
              <w:rPr>
                <w:rFonts w:eastAsia="Times New Roman"/>
                <w:b/>
                <w:bCs/>
                <w:color w:val="000000"/>
                <w:sz w:val="10"/>
                <w:szCs w:val="10"/>
              </w:rPr>
              <w:t>Exb</w:t>
            </w:r>
            <w:proofErr w:type="spellEnd"/>
            <w:r w:rsidRPr="00EF2221">
              <w:rPr>
                <w:rFonts w:eastAsia="Times New Roman"/>
                <w:b/>
                <w:bCs/>
                <w:color w:val="000000"/>
                <w:sz w:val="10"/>
                <w:szCs w:val="10"/>
              </w:rPr>
              <w:t xml:space="preserve"> to be mobilized</w:t>
            </w:r>
          </w:p>
        </w:tc>
        <w:tc>
          <w:tcPr>
            <w:tcW w:w="0" w:type="auto"/>
            <w:tcBorders>
              <w:top w:val="nil"/>
              <w:left w:val="nil"/>
              <w:bottom w:val="nil"/>
              <w:right w:val="nil"/>
            </w:tcBorders>
            <w:shd w:val="clear" w:color="EFEFEF" w:fill="EFEFEF"/>
            <w:noWrap/>
            <w:vAlign w:val="bottom"/>
            <w:hideMark/>
          </w:tcPr>
          <w:p w14:paraId="2142A64C" w14:textId="77777777" w:rsidR="00EF2221" w:rsidRPr="00EF2221" w:rsidRDefault="00EF2221" w:rsidP="00EF2221">
            <w:pPr>
              <w:spacing w:before="0"/>
              <w:jc w:val="center"/>
              <w:rPr>
                <w:rFonts w:eastAsia="Times New Roman"/>
                <w:b/>
                <w:bCs/>
                <w:color w:val="000000"/>
                <w:sz w:val="10"/>
                <w:szCs w:val="10"/>
              </w:rPr>
            </w:pPr>
            <w:r w:rsidRPr="00EF2221">
              <w:rPr>
                <w:rFonts w:eastAsia="Times New Roman"/>
                <w:b/>
                <w:bCs/>
                <w:color w:val="000000"/>
                <w:sz w:val="10"/>
                <w:szCs w:val="10"/>
              </w:rPr>
              <w:t> </w:t>
            </w:r>
          </w:p>
        </w:tc>
        <w:tc>
          <w:tcPr>
            <w:tcW w:w="0" w:type="auto"/>
            <w:tcBorders>
              <w:top w:val="single" w:sz="4" w:space="0" w:color="000000"/>
              <w:left w:val="single" w:sz="4" w:space="0" w:color="000000"/>
              <w:bottom w:val="single" w:sz="4" w:space="0" w:color="000000"/>
              <w:right w:val="single" w:sz="4" w:space="0" w:color="000000"/>
            </w:tcBorders>
            <w:shd w:val="clear" w:color="EFEFEF" w:fill="EFEFEF"/>
            <w:noWrap/>
            <w:hideMark/>
          </w:tcPr>
          <w:p w14:paraId="14F26F47" w14:textId="77777777" w:rsidR="00EF2221" w:rsidRPr="00EF2221" w:rsidRDefault="00EF2221" w:rsidP="00EF2221">
            <w:pPr>
              <w:spacing w:before="0"/>
              <w:jc w:val="center"/>
              <w:rPr>
                <w:rFonts w:eastAsia="Times New Roman"/>
                <w:b/>
                <w:bCs/>
                <w:color w:val="000000"/>
                <w:sz w:val="10"/>
                <w:szCs w:val="10"/>
              </w:rPr>
            </w:pPr>
            <w:r w:rsidRPr="00EF2221">
              <w:rPr>
                <w:rFonts w:eastAsia="Times New Roman"/>
                <w:b/>
                <w:bCs/>
                <w:color w:val="000000"/>
                <w:sz w:val="10"/>
                <w:szCs w:val="10"/>
              </w:rPr>
              <w:t>RP IODE</w:t>
            </w:r>
          </w:p>
        </w:tc>
        <w:tc>
          <w:tcPr>
            <w:tcW w:w="0" w:type="auto"/>
            <w:tcBorders>
              <w:top w:val="single" w:sz="4" w:space="0" w:color="000000"/>
              <w:left w:val="nil"/>
              <w:bottom w:val="single" w:sz="4" w:space="0" w:color="000000"/>
              <w:right w:val="single" w:sz="4" w:space="0" w:color="000000"/>
            </w:tcBorders>
            <w:shd w:val="clear" w:color="EFEFEF" w:fill="EFEFEF"/>
            <w:hideMark/>
          </w:tcPr>
          <w:p w14:paraId="33A3BD14" w14:textId="77777777" w:rsidR="00EF2221" w:rsidRPr="00EF2221" w:rsidRDefault="00EF2221" w:rsidP="00EF2221">
            <w:pPr>
              <w:spacing w:before="0"/>
              <w:jc w:val="center"/>
              <w:rPr>
                <w:rFonts w:eastAsia="Times New Roman"/>
                <w:b/>
                <w:bCs/>
                <w:color w:val="000000"/>
                <w:sz w:val="10"/>
                <w:szCs w:val="10"/>
              </w:rPr>
            </w:pPr>
            <w:r w:rsidRPr="00EF2221">
              <w:rPr>
                <w:rFonts w:eastAsia="Times New Roman"/>
                <w:b/>
                <w:bCs/>
                <w:color w:val="000000"/>
                <w:sz w:val="10"/>
                <w:szCs w:val="10"/>
              </w:rPr>
              <w:t>RP IODE sub-totals</w:t>
            </w:r>
          </w:p>
        </w:tc>
        <w:tc>
          <w:tcPr>
            <w:tcW w:w="904" w:type="dxa"/>
            <w:tcBorders>
              <w:top w:val="single" w:sz="4" w:space="0" w:color="000000"/>
              <w:left w:val="nil"/>
              <w:bottom w:val="single" w:sz="4" w:space="0" w:color="000000"/>
              <w:right w:val="single" w:sz="4" w:space="0" w:color="000000"/>
            </w:tcBorders>
            <w:shd w:val="clear" w:color="EFEFEF" w:fill="EFEFEF"/>
            <w:hideMark/>
          </w:tcPr>
          <w:p w14:paraId="2B996A47" w14:textId="77777777" w:rsidR="00EF2221" w:rsidRPr="00EF2221" w:rsidRDefault="00EF2221" w:rsidP="00EF2221">
            <w:pPr>
              <w:spacing w:before="0"/>
              <w:jc w:val="center"/>
              <w:rPr>
                <w:rFonts w:eastAsia="Times New Roman"/>
                <w:b/>
                <w:bCs/>
                <w:color w:val="000000"/>
                <w:sz w:val="10"/>
                <w:szCs w:val="10"/>
              </w:rPr>
            </w:pPr>
            <w:r w:rsidRPr="00EF2221">
              <w:rPr>
                <w:rFonts w:eastAsia="Times New Roman"/>
                <w:b/>
                <w:bCs/>
                <w:color w:val="000000"/>
                <w:sz w:val="10"/>
                <w:szCs w:val="10"/>
              </w:rPr>
              <w:t>EXB mobilized or RP partner</w:t>
            </w:r>
          </w:p>
        </w:tc>
        <w:tc>
          <w:tcPr>
            <w:tcW w:w="836" w:type="dxa"/>
            <w:tcBorders>
              <w:top w:val="single" w:sz="4" w:space="0" w:color="000000"/>
              <w:left w:val="nil"/>
              <w:bottom w:val="single" w:sz="4" w:space="0" w:color="000000"/>
              <w:right w:val="single" w:sz="4" w:space="0" w:color="000000"/>
            </w:tcBorders>
            <w:shd w:val="clear" w:color="EFEFEF" w:fill="EFEFEF"/>
            <w:hideMark/>
          </w:tcPr>
          <w:p w14:paraId="378F009B" w14:textId="77777777" w:rsidR="00EF2221" w:rsidRPr="00EF2221" w:rsidRDefault="00EF2221" w:rsidP="00EF2221">
            <w:pPr>
              <w:spacing w:before="0"/>
              <w:jc w:val="center"/>
              <w:rPr>
                <w:rFonts w:eastAsia="Times New Roman"/>
                <w:b/>
                <w:bCs/>
                <w:color w:val="000000"/>
                <w:sz w:val="10"/>
                <w:szCs w:val="10"/>
              </w:rPr>
            </w:pPr>
            <w:proofErr w:type="spellStart"/>
            <w:r w:rsidRPr="00EF2221">
              <w:rPr>
                <w:rFonts w:eastAsia="Times New Roman"/>
                <w:b/>
                <w:bCs/>
                <w:color w:val="000000"/>
                <w:sz w:val="10"/>
                <w:szCs w:val="10"/>
              </w:rPr>
              <w:t>Exb</w:t>
            </w:r>
            <w:proofErr w:type="spellEnd"/>
            <w:r w:rsidRPr="00EF2221">
              <w:rPr>
                <w:rFonts w:eastAsia="Times New Roman"/>
                <w:b/>
                <w:bCs/>
                <w:color w:val="000000"/>
                <w:sz w:val="10"/>
                <w:szCs w:val="10"/>
              </w:rPr>
              <w:t xml:space="preserve"> to be mobilized</w:t>
            </w:r>
          </w:p>
        </w:tc>
        <w:tc>
          <w:tcPr>
            <w:tcW w:w="0" w:type="auto"/>
            <w:tcBorders>
              <w:top w:val="nil"/>
              <w:left w:val="nil"/>
              <w:bottom w:val="nil"/>
              <w:right w:val="nil"/>
            </w:tcBorders>
            <w:shd w:val="clear" w:color="auto" w:fill="auto"/>
            <w:hideMark/>
          </w:tcPr>
          <w:p w14:paraId="041719D9" w14:textId="77777777" w:rsidR="00EF2221" w:rsidRPr="00EF2221" w:rsidRDefault="00EF2221" w:rsidP="00EF2221">
            <w:pPr>
              <w:spacing w:before="0"/>
              <w:jc w:val="center"/>
              <w:rPr>
                <w:rFonts w:eastAsia="Times New Roman"/>
                <w:b/>
                <w:bCs/>
                <w:color w:val="000000"/>
                <w:sz w:val="10"/>
                <w:szCs w:val="10"/>
              </w:rPr>
            </w:pPr>
          </w:p>
        </w:tc>
        <w:tc>
          <w:tcPr>
            <w:tcW w:w="0" w:type="auto"/>
            <w:tcBorders>
              <w:top w:val="single" w:sz="4" w:space="0" w:color="000000"/>
              <w:left w:val="single" w:sz="4" w:space="0" w:color="000000"/>
              <w:bottom w:val="single" w:sz="4" w:space="0" w:color="000000"/>
              <w:right w:val="single" w:sz="4" w:space="0" w:color="000000"/>
            </w:tcBorders>
            <w:shd w:val="clear" w:color="EFEFEF" w:fill="EFEFEF"/>
            <w:noWrap/>
            <w:hideMark/>
          </w:tcPr>
          <w:p w14:paraId="05473DA7" w14:textId="77777777" w:rsidR="00EF2221" w:rsidRPr="00EF2221" w:rsidRDefault="00EF2221" w:rsidP="00EF2221">
            <w:pPr>
              <w:spacing w:before="0"/>
              <w:jc w:val="center"/>
              <w:rPr>
                <w:rFonts w:eastAsia="Times New Roman"/>
                <w:b/>
                <w:bCs/>
                <w:color w:val="000000"/>
                <w:sz w:val="10"/>
                <w:szCs w:val="10"/>
              </w:rPr>
            </w:pPr>
            <w:r w:rsidRPr="00EF2221">
              <w:rPr>
                <w:rFonts w:eastAsia="Times New Roman"/>
                <w:b/>
                <w:bCs/>
                <w:color w:val="000000"/>
                <w:sz w:val="10"/>
                <w:szCs w:val="10"/>
              </w:rPr>
              <w:t>RP IODE</w:t>
            </w:r>
          </w:p>
        </w:tc>
        <w:tc>
          <w:tcPr>
            <w:tcW w:w="0" w:type="auto"/>
            <w:tcBorders>
              <w:top w:val="single" w:sz="4" w:space="0" w:color="000000"/>
              <w:left w:val="nil"/>
              <w:bottom w:val="single" w:sz="4" w:space="0" w:color="000000"/>
              <w:right w:val="single" w:sz="4" w:space="0" w:color="000000"/>
            </w:tcBorders>
            <w:shd w:val="clear" w:color="EFEFEF" w:fill="EFEFEF"/>
            <w:hideMark/>
          </w:tcPr>
          <w:p w14:paraId="1914DC67" w14:textId="77777777" w:rsidR="00EF2221" w:rsidRPr="00EF2221" w:rsidRDefault="00EF2221" w:rsidP="00EF2221">
            <w:pPr>
              <w:spacing w:before="0"/>
              <w:jc w:val="center"/>
              <w:rPr>
                <w:rFonts w:eastAsia="Times New Roman"/>
                <w:b/>
                <w:bCs/>
                <w:color w:val="000000"/>
                <w:sz w:val="10"/>
                <w:szCs w:val="10"/>
              </w:rPr>
            </w:pPr>
            <w:r w:rsidRPr="00EF2221">
              <w:rPr>
                <w:rFonts w:eastAsia="Times New Roman"/>
                <w:b/>
                <w:bCs/>
                <w:color w:val="000000"/>
                <w:sz w:val="10"/>
                <w:szCs w:val="10"/>
              </w:rPr>
              <w:t>RP IODE sub-totals</w:t>
            </w:r>
          </w:p>
        </w:tc>
        <w:tc>
          <w:tcPr>
            <w:tcW w:w="0" w:type="auto"/>
            <w:tcBorders>
              <w:top w:val="single" w:sz="4" w:space="0" w:color="000000"/>
              <w:left w:val="nil"/>
              <w:bottom w:val="single" w:sz="4" w:space="0" w:color="000000"/>
              <w:right w:val="single" w:sz="4" w:space="0" w:color="000000"/>
            </w:tcBorders>
            <w:shd w:val="clear" w:color="EFEFEF" w:fill="EFEFEF"/>
            <w:hideMark/>
          </w:tcPr>
          <w:p w14:paraId="50581FC0" w14:textId="77777777" w:rsidR="00EF2221" w:rsidRPr="00EF2221" w:rsidRDefault="00EF2221" w:rsidP="00EF2221">
            <w:pPr>
              <w:spacing w:before="0"/>
              <w:jc w:val="center"/>
              <w:rPr>
                <w:rFonts w:eastAsia="Times New Roman"/>
                <w:b/>
                <w:bCs/>
                <w:color w:val="000000"/>
                <w:sz w:val="10"/>
                <w:szCs w:val="10"/>
              </w:rPr>
            </w:pPr>
            <w:r w:rsidRPr="00EF2221">
              <w:rPr>
                <w:rFonts w:eastAsia="Times New Roman"/>
                <w:b/>
                <w:bCs/>
                <w:color w:val="000000"/>
                <w:sz w:val="10"/>
                <w:szCs w:val="10"/>
              </w:rPr>
              <w:t>EXB mobilized or RP partner</w:t>
            </w:r>
          </w:p>
        </w:tc>
        <w:tc>
          <w:tcPr>
            <w:tcW w:w="826" w:type="dxa"/>
            <w:tcBorders>
              <w:top w:val="single" w:sz="4" w:space="0" w:color="000000"/>
              <w:left w:val="nil"/>
              <w:bottom w:val="single" w:sz="4" w:space="0" w:color="000000"/>
              <w:right w:val="single" w:sz="4" w:space="0" w:color="000000"/>
            </w:tcBorders>
            <w:shd w:val="clear" w:color="EFEFEF" w:fill="EFEFEF"/>
            <w:hideMark/>
          </w:tcPr>
          <w:p w14:paraId="5FC6FBC3" w14:textId="77777777" w:rsidR="00EF2221" w:rsidRPr="00EF2221" w:rsidRDefault="00EF2221" w:rsidP="00EF2221">
            <w:pPr>
              <w:spacing w:before="0"/>
              <w:jc w:val="center"/>
              <w:rPr>
                <w:rFonts w:eastAsia="Times New Roman"/>
                <w:b/>
                <w:bCs/>
                <w:color w:val="000000"/>
                <w:sz w:val="10"/>
                <w:szCs w:val="10"/>
              </w:rPr>
            </w:pPr>
            <w:proofErr w:type="spellStart"/>
            <w:r w:rsidRPr="00EF2221">
              <w:rPr>
                <w:rFonts w:eastAsia="Times New Roman"/>
                <w:b/>
                <w:bCs/>
                <w:color w:val="000000"/>
                <w:sz w:val="10"/>
                <w:szCs w:val="10"/>
              </w:rPr>
              <w:t>Exb</w:t>
            </w:r>
            <w:proofErr w:type="spellEnd"/>
            <w:r w:rsidRPr="00EF2221">
              <w:rPr>
                <w:rFonts w:eastAsia="Times New Roman"/>
                <w:b/>
                <w:bCs/>
                <w:color w:val="000000"/>
                <w:sz w:val="10"/>
                <w:szCs w:val="10"/>
              </w:rPr>
              <w:t xml:space="preserve"> to be mobilized</w:t>
            </w:r>
          </w:p>
        </w:tc>
      </w:tr>
      <w:tr w:rsidR="00EF2221" w:rsidRPr="00EF2221" w14:paraId="0C537E15" w14:textId="77777777" w:rsidTr="00EF2221">
        <w:trPr>
          <w:trHeight w:val="315"/>
        </w:trPr>
        <w:tc>
          <w:tcPr>
            <w:tcW w:w="3421" w:type="dxa"/>
            <w:tcBorders>
              <w:top w:val="nil"/>
              <w:left w:val="single" w:sz="4" w:space="0" w:color="000000"/>
              <w:bottom w:val="single" w:sz="4" w:space="0" w:color="000000"/>
              <w:right w:val="single" w:sz="4" w:space="0" w:color="000000"/>
            </w:tcBorders>
            <w:shd w:val="clear" w:color="EFEFEF" w:fill="EFEFEF"/>
            <w:noWrap/>
            <w:vAlign w:val="bottom"/>
            <w:hideMark/>
          </w:tcPr>
          <w:p w14:paraId="1C59EBB3" w14:textId="77777777" w:rsidR="00EF2221" w:rsidRPr="00EF2221" w:rsidRDefault="00EF2221" w:rsidP="00EF2221">
            <w:pPr>
              <w:spacing w:before="0"/>
              <w:jc w:val="left"/>
              <w:rPr>
                <w:rFonts w:eastAsia="Times New Roman"/>
                <w:color w:val="000000"/>
                <w:sz w:val="16"/>
                <w:szCs w:val="16"/>
              </w:rPr>
            </w:pPr>
            <w:r w:rsidRPr="00EF2221">
              <w:rPr>
                <w:rFonts w:eastAsia="Times New Roman"/>
                <w:color w:val="000000"/>
                <w:sz w:val="16"/>
                <w:szCs w:val="16"/>
              </w:rPr>
              <w:t> </w:t>
            </w:r>
          </w:p>
        </w:tc>
        <w:tc>
          <w:tcPr>
            <w:tcW w:w="751" w:type="dxa"/>
            <w:tcBorders>
              <w:top w:val="nil"/>
              <w:left w:val="nil"/>
              <w:bottom w:val="single" w:sz="4" w:space="0" w:color="000000"/>
              <w:right w:val="single" w:sz="4" w:space="0" w:color="000000"/>
            </w:tcBorders>
            <w:shd w:val="clear" w:color="EFEFEF" w:fill="EFEFEF"/>
            <w:noWrap/>
            <w:vAlign w:val="bottom"/>
            <w:hideMark/>
          </w:tcPr>
          <w:p w14:paraId="40B3E4C1" w14:textId="77777777" w:rsidR="00EF2221" w:rsidRPr="00EF2221" w:rsidRDefault="00EF2221" w:rsidP="00EF2221">
            <w:pPr>
              <w:spacing w:before="0"/>
              <w:jc w:val="center"/>
              <w:rPr>
                <w:rFonts w:eastAsia="Times New Roman"/>
                <w:b/>
                <w:bCs/>
                <w:color w:val="000000"/>
                <w:sz w:val="16"/>
                <w:szCs w:val="16"/>
              </w:rPr>
            </w:pPr>
            <w:r w:rsidRPr="00EF2221">
              <w:rPr>
                <w:rFonts w:eastAsia="Times New Roman"/>
                <w:b/>
                <w:bCs/>
                <w:color w:val="000000"/>
                <w:sz w:val="16"/>
                <w:szCs w:val="16"/>
              </w:rPr>
              <w:t>2025</w:t>
            </w:r>
          </w:p>
        </w:tc>
        <w:tc>
          <w:tcPr>
            <w:tcW w:w="824" w:type="dxa"/>
            <w:tcBorders>
              <w:top w:val="nil"/>
              <w:left w:val="nil"/>
              <w:bottom w:val="single" w:sz="4" w:space="0" w:color="000000"/>
              <w:right w:val="single" w:sz="4" w:space="0" w:color="000000"/>
            </w:tcBorders>
            <w:shd w:val="clear" w:color="EFEFEF" w:fill="EFEFEF"/>
            <w:noWrap/>
            <w:vAlign w:val="bottom"/>
            <w:hideMark/>
          </w:tcPr>
          <w:p w14:paraId="505B98D4" w14:textId="77777777" w:rsidR="00EF2221" w:rsidRPr="00EF2221" w:rsidRDefault="00EF2221" w:rsidP="00EF2221">
            <w:pPr>
              <w:spacing w:before="0"/>
              <w:jc w:val="center"/>
              <w:rPr>
                <w:rFonts w:eastAsia="Times New Roman"/>
                <w:b/>
                <w:bCs/>
                <w:color w:val="000000"/>
                <w:sz w:val="16"/>
                <w:szCs w:val="16"/>
              </w:rPr>
            </w:pPr>
            <w:r w:rsidRPr="00EF2221">
              <w:rPr>
                <w:rFonts w:eastAsia="Times New Roman"/>
                <w:b/>
                <w:bCs/>
                <w:color w:val="000000"/>
                <w:sz w:val="16"/>
                <w:szCs w:val="16"/>
              </w:rPr>
              <w:t>2025</w:t>
            </w:r>
          </w:p>
        </w:tc>
        <w:tc>
          <w:tcPr>
            <w:tcW w:w="967" w:type="dxa"/>
            <w:tcBorders>
              <w:top w:val="nil"/>
              <w:left w:val="nil"/>
              <w:bottom w:val="single" w:sz="4" w:space="0" w:color="000000"/>
              <w:right w:val="single" w:sz="4" w:space="0" w:color="000000"/>
            </w:tcBorders>
            <w:shd w:val="clear" w:color="EFEFEF" w:fill="EFEFEF"/>
            <w:noWrap/>
            <w:vAlign w:val="bottom"/>
            <w:hideMark/>
          </w:tcPr>
          <w:p w14:paraId="6502D940" w14:textId="77777777" w:rsidR="00EF2221" w:rsidRPr="00EF2221" w:rsidRDefault="00EF2221" w:rsidP="00EF2221">
            <w:pPr>
              <w:spacing w:before="0"/>
              <w:jc w:val="center"/>
              <w:rPr>
                <w:rFonts w:eastAsia="Times New Roman"/>
                <w:b/>
                <w:bCs/>
                <w:color w:val="000000"/>
                <w:sz w:val="16"/>
                <w:szCs w:val="16"/>
              </w:rPr>
            </w:pPr>
            <w:r w:rsidRPr="00EF2221">
              <w:rPr>
                <w:rFonts w:eastAsia="Times New Roman"/>
                <w:b/>
                <w:bCs/>
                <w:color w:val="000000"/>
                <w:sz w:val="16"/>
                <w:szCs w:val="16"/>
              </w:rPr>
              <w:t>2025</w:t>
            </w:r>
          </w:p>
        </w:tc>
        <w:tc>
          <w:tcPr>
            <w:tcW w:w="657" w:type="dxa"/>
            <w:tcBorders>
              <w:top w:val="nil"/>
              <w:left w:val="nil"/>
              <w:bottom w:val="single" w:sz="4" w:space="0" w:color="000000"/>
              <w:right w:val="single" w:sz="4" w:space="0" w:color="000000"/>
            </w:tcBorders>
            <w:shd w:val="clear" w:color="EFEFEF" w:fill="EFEFEF"/>
            <w:noWrap/>
            <w:vAlign w:val="bottom"/>
            <w:hideMark/>
          </w:tcPr>
          <w:p w14:paraId="39555D18" w14:textId="77777777" w:rsidR="00EF2221" w:rsidRPr="00EF2221" w:rsidRDefault="00EF2221" w:rsidP="00EF2221">
            <w:pPr>
              <w:spacing w:before="0"/>
              <w:jc w:val="center"/>
              <w:rPr>
                <w:rFonts w:eastAsia="Times New Roman"/>
                <w:b/>
                <w:bCs/>
                <w:color w:val="000000"/>
                <w:sz w:val="16"/>
                <w:szCs w:val="16"/>
              </w:rPr>
            </w:pPr>
            <w:r w:rsidRPr="00EF2221">
              <w:rPr>
                <w:rFonts w:eastAsia="Times New Roman"/>
                <w:b/>
                <w:bCs/>
                <w:color w:val="000000"/>
                <w:sz w:val="16"/>
                <w:szCs w:val="16"/>
              </w:rPr>
              <w:t>2025</w:t>
            </w:r>
          </w:p>
        </w:tc>
        <w:tc>
          <w:tcPr>
            <w:tcW w:w="0" w:type="auto"/>
            <w:tcBorders>
              <w:top w:val="nil"/>
              <w:left w:val="nil"/>
              <w:bottom w:val="nil"/>
              <w:right w:val="nil"/>
            </w:tcBorders>
            <w:shd w:val="clear" w:color="EFEFEF" w:fill="EFEFEF"/>
            <w:noWrap/>
            <w:vAlign w:val="bottom"/>
            <w:hideMark/>
          </w:tcPr>
          <w:p w14:paraId="1AE12A54" w14:textId="77777777" w:rsidR="00EF2221" w:rsidRPr="00EF2221" w:rsidRDefault="00EF2221" w:rsidP="00EF2221">
            <w:pPr>
              <w:spacing w:before="0"/>
              <w:jc w:val="center"/>
              <w:rPr>
                <w:rFonts w:eastAsia="Times New Roman"/>
                <w:b/>
                <w:bCs/>
                <w:color w:val="000000"/>
                <w:sz w:val="16"/>
                <w:szCs w:val="16"/>
              </w:rPr>
            </w:pPr>
            <w:r w:rsidRPr="00EF2221">
              <w:rPr>
                <w:rFonts w:eastAsia="Times New Roman"/>
                <w:b/>
                <w:bCs/>
                <w:color w:val="000000"/>
                <w:sz w:val="16"/>
                <w:szCs w:val="16"/>
              </w:rPr>
              <w:t> </w:t>
            </w:r>
          </w:p>
        </w:tc>
        <w:tc>
          <w:tcPr>
            <w:tcW w:w="0" w:type="auto"/>
            <w:tcBorders>
              <w:top w:val="nil"/>
              <w:left w:val="single" w:sz="4" w:space="0" w:color="000000"/>
              <w:bottom w:val="single" w:sz="4" w:space="0" w:color="000000"/>
              <w:right w:val="single" w:sz="4" w:space="0" w:color="000000"/>
            </w:tcBorders>
            <w:shd w:val="clear" w:color="EFEFEF" w:fill="EFEFEF"/>
            <w:noWrap/>
            <w:vAlign w:val="bottom"/>
            <w:hideMark/>
          </w:tcPr>
          <w:p w14:paraId="4B218C5E" w14:textId="77777777" w:rsidR="00EF2221" w:rsidRPr="00EF2221" w:rsidRDefault="00EF2221" w:rsidP="00EF2221">
            <w:pPr>
              <w:spacing w:before="0"/>
              <w:jc w:val="center"/>
              <w:rPr>
                <w:rFonts w:eastAsia="Times New Roman"/>
                <w:b/>
                <w:bCs/>
                <w:color w:val="000000"/>
                <w:sz w:val="16"/>
                <w:szCs w:val="16"/>
              </w:rPr>
            </w:pPr>
            <w:r w:rsidRPr="00EF2221">
              <w:rPr>
                <w:rFonts w:eastAsia="Times New Roman"/>
                <w:b/>
                <w:bCs/>
                <w:color w:val="000000"/>
                <w:sz w:val="16"/>
                <w:szCs w:val="16"/>
              </w:rPr>
              <w:t>2026</w:t>
            </w:r>
          </w:p>
        </w:tc>
        <w:tc>
          <w:tcPr>
            <w:tcW w:w="0" w:type="auto"/>
            <w:tcBorders>
              <w:top w:val="nil"/>
              <w:left w:val="nil"/>
              <w:bottom w:val="single" w:sz="4" w:space="0" w:color="000000"/>
              <w:right w:val="single" w:sz="4" w:space="0" w:color="000000"/>
            </w:tcBorders>
            <w:shd w:val="clear" w:color="EFEFEF" w:fill="EFEFEF"/>
            <w:noWrap/>
            <w:vAlign w:val="bottom"/>
            <w:hideMark/>
          </w:tcPr>
          <w:p w14:paraId="6112C04C" w14:textId="77777777" w:rsidR="00EF2221" w:rsidRPr="00EF2221" w:rsidRDefault="00EF2221" w:rsidP="00EF2221">
            <w:pPr>
              <w:spacing w:before="0"/>
              <w:jc w:val="center"/>
              <w:rPr>
                <w:rFonts w:eastAsia="Times New Roman"/>
                <w:b/>
                <w:bCs/>
                <w:color w:val="000000"/>
                <w:sz w:val="16"/>
                <w:szCs w:val="16"/>
              </w:rPr>
            </w:pPr>
            <w:r w:rsidRPr="00EF2221">
              <w:rPr>
                <w:rFonts w:eastAsia="Times New Roman"/>
                <w:b/>
                <w:bCs/>
                <w:color w:val="000000"/>
                <w:sz w:val="16"/>
                <w:szCs w:val="16"/>
              </w:rPr>
              <w:t>2026</w:t>
            </w:r>
          </w:p>
        </w:tc>
        <w:tc>
          <w:tcPr>
            <w:tcW w:w="904" w:type="dxa"/>
            <w:tcBorders>
              <w:top w:val="nil"/>
              <w:left w:val="nil"/>
              <w:bottom w:val="single" w:sz="4" w:space="0" w:color="000000"/>
              <w:right w:val="single" w:sz="4" w:space="0" w:color="000000"/>
            </w:tcBorders>
            <w:shd w:val="clear" w:color="EFEFEF" w:fill="EFEFEF"/>
            <w:noWrap/>
            <w:vAlign w:val="bottom"/>
            <w:hideMark/>
          </w:tcPr>
          <w:p w14:paraId="27680EC2" w14:textId="77777777" w:rsidR="00EF2221" w:rsidRPr="00EF2221" w:rsidRDefault="00EF2221" w:rsidP="00EF2221">
            <w:pPr>
              <w:spacing w:before="0"/>
              <w:jc w:val="center"/>
              <w:rPr>
                <w:rFonts w:eastAsia="Times New Roman"/>
                <w:b/>
                <w:bCs/>
                <w:color w:val="000000"/>
                <w:sz w:val="16"/>
                <w:szCs w:val="16"/>
              </w:rPr>
            </w:pPr>
            <w:r w:rsidRPr="00EF2221">
              <w:rPr>
                <w:rFonts w:eastAsia="Times New Roman"/>
                <w:b/>
                <w:bCs/>
                <w:color w:val="000000"/>
                <w:sz w:val="16"/>
                <w:szCs w:val="16"/>
              </w:rPr>
              <w:t>2026</w:t>
            </w:r>
          </w:p>
        </w:tc>
        <w:tc>
          <w:tcPr>
            <w:tcW w:w="836" w:type="dxa"/>
            <w:tcBorders>
              <w:top w:val="nil"/>
              <w:left w:val="nil"/>
              <w:bottom w:val="single" w:sz="4" w:space="0" w:color="000000"/>
              <w:right w:val="single" w:sz="4" w:space="0" w:color="000000"/>
            </w:tcBorders>
            <w:shd w:val="clear" w:color="EFEFEF" w:fill="EFEFEF"/>
            <w:noWrap/>
            <w:vAlign w:val="bottom"/>
            <w:hideMark/>
          </w:tcPr>
          <w:p w14:paraId="5E0AF893" w14:textId="77777777" w:rsidR="00EF2221" w:rsidRPr="00EF2221" w:rsidRDefault="00EF2221" w:rsidP="00EF2221">
            <w:pPr>
              <w:spacing w:before="0"/>
              <w:jc w:val="center"/>
              <w:rPr>
                <w:rFonts w:eastAsia="Times New Roman"/>
                <w:b/>
                <w:bCs/>
                <w:color w:val="000000"/>
                <w:sz w:val="16"/>
                <w:szCs w:val="16"/>
              </w:rPr>
            </w:pPr>
            <w:r w:rsidRPr="00EF2221">
              <w:rPr>
                <w:rFonts w:eastAsia="Times New Roman"/>
                <w:b/>
                <w:bCs/>
                <w:color w:val="000000"/>
                <w:sz w:val="16"/>
                <w:szCs w:val="16"/>
              </w:rPr>
              <w:t>2026</w:t>
            </w:r>
          </w:p>
        </w:tc>
        <w:tc>
          <w:tcPr>
            <w:tcW w:w="0" w:type="auto"/>
            <w:tcBorders>
              <w:top w:val="nil"/>
              <w:left w:val="nil"/>
              <w:bottom w:val="nil"/>
              <w:right w:val="nil"/>
            </w:tcBorders>
            <w:shd w:val="clear" w:color="auto" w:fill="auto"/>
            <w:vAlign w:val="bottom"/>
            <w:hideMark/>
          </w:tcPr>
          <w:p w14:paraId="65EEFFE8" w14:textId="77777777" w:rsidR="00EF2221" w:rsidRPr="00EF2221" w:rsidRDefault="00EF2221" w:rsidP="00EF2221">
            <w:pPr>
              <w:spacing w:before="0"/>
              <w:jc w:val="center"/>
              <w:rPr>
                <w:rFonts w:eastAsia="Times New Roman"/>
                <w:b/>
                <w:bCs/>
                <w:color w:val="000000"/>
                <w:sz w:val="16"/>
                <w:szCs w:val="16"/>
              </w:rPr>
            </w:pPr>
          </w:p>
        </w:tc>
        <w:tc>
          <w:tcPr>
            <w:tcW w:w="0" w:type="auto"/>
            <w:tcBorders>
              <w:top w:val="nil"/>
              <w:left w:val="single" w:sz="4" w:space="0" w:color="000000"/>
              <w:bottom w:val="single" w:sz="4" w:space="0" w:color="000000"/>
              <w:right w:val="single" w:sz="4" w:space="0" w:color="000000"/>
            </w:tcBorders>
            <w:shd w:val="clear" w:color="EFEFEF" w:fill="EFEFEF"/>
            <w:noWrap/>
            <w:vAlign w:val="bottom"/>
            <w:hideMark/>
          </w:tcPr>
          <w:p w14:paraId="1CDC65B0" w14:textId="77777777" w:rsidR="00EF2221" w:rsidRPr="00EF2221" w:rsidRDefault="00EF2221" w:rsidP="00EF2221">
            <w:pPr>
              <w:spacing w:before="0"/>
              <w:jc w:val="center"/>
              <w:rPr>
                <w:rFonts w:eastAsia="Times New Roman"/>
                <w:b/>
                <w:bCs/>
                <w:color w:val="000000"/>
                <w:sz w:val="16"/>
                <w:szCs w:val="16"/>
              </w:rPr>
            </w:pPr>
            <w:r w:rsidRPr="00EF2221">
              <w:rPr>
                <w:rFonts w:eastAsia="Times New Roman"/>
                <w:b/>
                <w:bCs/>
                <w:color w:val="000000"/>
                <w:sz w:val="16"/>
                <w:szCs w:val="16"/>
              </w:rPr>
              <w:t>2026</w:t>
            </w:r>
          </w:p>
        </w:tc>
        <w:tc>
          <w:tcPr>
            <w:tcW w:w="0" w:type="auto"/>
            <w:tcBorders>
              <w:top w:val="nil"/>
              <w:left w:val="nil"/>
              <w:bottom w:val="single" w:sz="4" w:space="0" w:color="000000"/>
              <w:right w:val="single" w:sz="4" w:space="0" w:color="000000"/>
            </w:tcBorders>
            <w:shd w:val="clear" w:color="EFEFEF" w:fill="EFEFEF"/>
            <w:noWrap/>
            <w:vAlign w:val="bottom"/>
            <w:hideMark/>
          </w:tcPr>
          <w:p w14:paraId="4E35D4D2" w14:textId="77777777" w:rsidR="00EF2221" w:rsidRPr="00EF2221" w:rsidRDefault="00EF2221" w:rsidP="00EF2221">
            <w:pPr>
              <w:spacing w:before="0"/>
              <w:jc w:val="center"/>
              <w:rPr>
                <w:rFonts w:eastAsia="Times New Roman"/>
                <w:b/>
                <w:bCs/>
                <w:color w:val="000000"/>
                <w:sz w:val="16"/>
                <w:szCs w:val="16"/>
              </w:rPr>
            </w:pPr>
            <w:r w:rsidRPr="00EF2221">
              <w:rPr>
                <w:rFonts w:eastAsia="Times New Roman"/>
                <w:b/>
                <w:bCs/>
                <w:color w:val="000000"/>
                <w:sz w:val="16"/>
                <w:szCs w:val="16"/>
              </w:rPr>
              <w:t>2026</w:t>
            </w:r>
          </w:p>
        </w:tc>
        <w:tc>
          <w:tcPr>
            <w:tcW w:w="0" w:type="auto"/>
            <w:tcBorders>
              <w:top w:val="nil"/>
              <w:left w:val="nil"/>
              <w:bottom w:val="single" w:sz="4" w:space="0" w:color="000000"/>
              <w:right w:val="single" w:sz="4" w:space="0" w:color="000000"/>
            </w:tcBorders>
            <w:shd w:val="clear" w:color="EFEFEF" w:fill="EFEFEF"/>
            <w:noWrap/>
            <w:vAlign w:val="bottom"/>
            <w:hideMark/>
          </w:tcPr>
          <w:p w14:paraId="02326BDD" w14:textId="77777777" w:rsidR="00EF2221" w:rsidRPr="00EF2221" w:rsidRDefault="00EF2221" w:rsidP="00EF2221">
            <w:pPr>
              <w:spacing w:before="0"/>
              <w:jc w:val="center"/>
              <w:rPr>
                <w:rFonts w:eastAsia="Times New Roman"/>
                <w:b/>
                <w:bCs/>
                <w:color w:val="000000"/>
                <w:sz w:val="16"/>
                <w:szCs w:val="16"/>
              </w:rPr>
            </w:pPr>
            <w:r w:rsidRPr="00EF2221">
              <w:rPr>
                <w:rFonts w:eastAsia="Times New Roman"/>
                <w:b/>
                <w:bCs/>
                <w:color w:val="000000"/>
                <w:sz w:val="16"/>
                <w:szCs w:val="16"/>
              </w:rPr>
              <w:t>2026</w:t>
            </w:r>
          </w:p>
        </w:tc>
        <w:tc>
          <w:tcPr>
            <w:tcW w:w="826" w:type="dxa"/>
            <w:tcBorders>
              <w:top w:val="nil"/>
              <w:left w:val="nil"/>
              <w:bottom w:val="single" w:sz="4" w:space="0" w:color="000000"/>
              <w:right w:val="single" w:sz="4" w:space="0" w:color="000000"/>
            </w:tcBorders>
            <w:shd w:val="clear" w:color="EFEFEF" w:fill="EFEFEF"/>
            <w:noWrap/>
            <w:vAlign w:val="bottom"/>
            <w:hideMark/>
          </w:tcPr>
          <w:p w14:paraId="63609C27" w14:textId="77777777" w:rsidR="00EF2221" w:rsidRPr="00EF2221" w:rsidRDefault="00EF2221" w:rsidP="00EF2221">
            <w:pPr>
              <w:spacing w:before="0"/>
              <w:jc w:val="center"/>
              <w:rPr>
                <w:rFonts w:eastAsia="Times New Roman"/>
                <w:b/>
                <w:bCs/>
                <w:color w:val="000000"/>
                <w:sz w:val="16"/>
                <w:szCs w:val="16"/>
              </w:rPr>
            </w:pPr>
            <w:r w:rsidRPr="00EF2221">
              <w:rPr>
                <w:rFonts w:eastAsia="Times New Roman"/>
                <w:b/>
                <w:bCs/>
                <w:color w:val="000000"/>
                <w:sz w:val="16"/>
                <w:szCs w:val="16"/>
              </w:rPr>
              <w:t>2026</w:t>
            </w:r>
          </w:p>
        </w:tc>
      </w:tr>
      <w:tr w:rsidR="00EF2221" w:rsidRPr="00EF2221" w14:paraId="33003CB1" w14:textId="77777777" w:rsidTr="00EF2221">
        <w:trPr>
          <w:trHeight w:val="360"/>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7A18A40C" w14:textId="77777777" w:rsidR="00EF2221" w:rsidRPr="00EF2221" w:rsidRDefault="00EF2221" w:rsidP="00EF2221">
            <w:pPr>
              <w:spacing w:before="0"/>
              <w:jc w:val="left"/>
              <w:rPr>
                <w:rFonts w:eastAsia="Times New Roman"/>
                <w:b/>
                <w:bCs/>
                <w:i/>
                <w:iCs/>
                <w:color w:val="000000"/>
                <w:sz w:val="10"/>
                <w:szCs w:val="10"/>
              </w:rPr>
            </w:pPr>
            <w:r w:rsidRPr="00EF2221">
              <w:rPr>
                <w:rFonts w:eastAsia="Times New Roman"/>
                <w:b/>
                <w:bCs/>
                <w:i/>
                <w:iCs/>
                <w:color w:val="000000"/>
                <w:sz w:val="10"/>
                <w:szCs w:val="10"/>
              </w:rPr>
              <w:t>PROGRAMME COMPONENTS</w:t>
            </w:r>
          </w:p>
        </w:tc>
        <w:tc>
          <w:tcPr>
            <w:tcW w:w="751" w:type="dxa"/>
            <w:tcBorders>
              <w:top w:val="nil"/>
              <w:left w:val="nil"/>
              <w:bottom w:val="single" w:sz="4" w:space="0" w:color="000000"/>
              <w:right w:val="single" w:sz="4" w:space="0" w:color="000000"/>
            </w:tcBorders>
            <w:shd w:val="clear" w:color="auto" w:fill="auto"/>
            <w:noWrap/>
            <w:vAlign w:val="bottom"/>
            <w:hideMark/>
          </w:tcPr>
          <w:p w14:paraId="1E5A57F3"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4" w:type="dxa"/>
            <w:tcBorders>
              <w:top w:val="nil"/>
              <w:left w:val="nil"/>
              <w:bottom w:val="single" w:sz="4" w:space="0" w:color="000000"/>
              <w:right w:val="single" w:sz="4" w:space="0" w:color="000000"/>
            </w:tcBorders>
            <w:shd w:val="clear" w:color="auto" w:fill="auto"/>
            <w:noWrap/>
            <w:vAlign w:val="bottom"/>
            <w:hideMark/>
          </w:tcPr>
          <w:p w14:paraId="0AECB4DC"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35E31C83"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64C99718"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24B654D4"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1E10C15"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199248C"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5B1BDB10"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56AFDB3D"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337A989D"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13D96A1"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2C85EEE"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BEE8C08"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197EDD65"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r>
      <w:tr w:rsidR="00EF2221" w:rsidRPr="00EF2221" w14:paraId="00C4FA58" w14:textId="77777777" w:rsidTr="00EF2221">
        <w:trPr>
          <w:trHeight w:val="315"/>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2B251357"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ODIS</w:t>
            </w:r>
          </w:p>
        </w:tc>
        <w:tc>
          <w:tcPr>
            <w:tcW w:w="751" w:type="dxa"/>
            <w:tcBorders>
              <w:top w:val="nil"/>
              <w:left w:val="nil"/>
              <w:bottom w:val="single" w:sz="4" w:space="0" w:color="000000"/>
              <w:right w:val="single" w:sz="4" w:space="0" w:color="000000"/>
            </w:tcBorders>
            <w:shd w:val="clear" w:color="auto" w:fill="auto"/>
            <w:noWrap/>
            <w:vAlign w:val="bottom"/>
            <w:hideMark/>
          </w:tcPr>
          <w:p w14:paraId="4863BD8E"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xml:space="preserve"> </w:t>
            </w:r>
          </w:p>
        </w:tc>
        <w:tc>
          <w:tcPr>
            <w:tcW w:w="824" w:type="dxa"/>
            <w:tcBorders>
              <w:top w:val="nil"/>
              <w:left w:val="nil"/>
              <w:bottom w:val="single" w:sz="4" w:space="0" w:color="000000"/>
              <w:right w:val="single" w:sz="4" w:space="0" w:color="000000"/>
            </w:tcBorders>
            <w:shd w:val="clear" w:color="auto" w:fill="auto"/>
            <w:noWrap/>
            <w:vAlign w:val="bottom"/>
            <w:hideMark/>
          </w:tcPr>
          <w:p w14:paraId="356BDF55"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06638531"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32F95CF4"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236FC04E"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13124A4"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55752D0"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xml:space="preserve"> </w:t>
            </w:r>
          </w:p>
        </w:tc>
        <w:tc>
          <w:tcPr>
            <w:tcW w:w="904" w:type="dxa"/>
            <w:tcBorders>
              <w:top w:val="nil"/>
              <w:left w:val="nil"/>
              <w:bottom w:val="single" w:sz="4" w:space="0" w:color="000000"/>
              <w:right w:val="single" w:sz="4" w:space="0" w:color="000000"/>
            </w:tcBorders>
            <w:shd w:val="clear" w:color="auto" w:fill="auto"/>
            <w:noWrap/>
            <w:vAlign w:val="bottom"/>
            <w:hideMark/>
          </w:tcPr>
          <w:p w14:paraId="2210C7FC"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78D4E0E4"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19C47C92"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xml:space="preserve"> </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1EBBC8A"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6BACC941"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5EB1BB9F"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6377AA16"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r>
      <w:tr w:rsidR="00EF2221" w:rsidRPr="00EF2221" w14:paraId="21B5436F" w14:textId="77777777" w:rsidTr="00EF2221">
        <w:trPr>
          <w:trHeight w:val="315"/>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1FC4A81C"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OD1 project manager consultant</w:t>
            </w:r>
          </w:p>
        </w:tc>
        <w:tc>
          <w:tcPr>
            <w:tcW w:w="751" w:type="dxa"/>
            <w:tcBorders>
              <w:top w:val="nil"/>
              <w:left w:val="nil"/>
              <w:bottom w:val="single" w:sz="4" w:space="0" w:color="000000"/>
              <w:right w:val="single" w:sz="4" w:space="0" w:color="000000"/>
            </w:tcBorders>
            <w:shd w:val="clear" w:color="auto" w:fill="auto"/>
            <w:noWrap/>
            <w:vAlign w:val="bottom"/>
            <w:hideMark/>
          </w:tcPr>
          <w:p w14:paraId="5671FF1B"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80,000.00</w:t>
            </w:r>
          </w:p>
        </w:tc>
        <w:tc>
          <w:tcPr>
            <w:tcW w:w="824" w:type="dxa"/>
            <w:tcBorders>
              <w:top w:val="nil"/>
              <w:left w:val="nil"/>
              <w:bottom w:val="single" w:sz="4" w:space="0" w:color="000000"/>
              <w:right w:val="single" w:sz="4" w:space="0" w:color="000000"/>
            </w:tcBorders>
            <w:shd w:val="clear" w:color="auto" w:fill="auto"/>
            <w:noWrap/>
            <w:vAlign w:val="bottom"/>
            <w:hideMark/>
          </w:tcPr>
          <w:p w14:paraId="6E549858"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3E654EEC"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4F917D3D"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1B7E6E45"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591020"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72,000.00</w:t>
            </w:r>
          </w:p>
        </w:tc>
        <w:tc>
          <w:tcPr>
            <w:tcW w:w="0" w:type="auto"/>
            <w:tcBorders>
              <w:top w:val="nil"/>
              <w:left w:val="nil"/>
              <w:bottom w:val="single" w:sz="4" w:space="0" w:color="000000"/>
              <w:right w:val="single" w:sz="4" w:space="0" w:color="000000"/>
            </w:tcBorders>
            <w:shd w:val="clear" w:color="auto" w:fill="auto"/>
            <w:noWrap/>
            <w:vAlign w:val="bottom"/>
            <w:hideMark/>
          </w:tcPr>
          <w:p w14:paraId="5FCC8B44"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4507A245"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50E9007D"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15C4A9EF"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4B7E63B"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80,000.00</w:t>
            </w:r>
          </w:p>
        </w:tc>
        <w:tc>
          <w:tcPr>
            <w:tcW w:w="0" w:type="auto"/>
            <w:tcBorders>
              <w:top w:val="nil"/>
              <w:left w:val="nil"/>
              <w:bottom w:val="single" w:sz="4" w:space="0" w:color="000000"/>
              <w:right w:val="single" w:sz="4" w:space="0" w:color="000000"/>
            </w:tcBorders>
            <w:shd w:val="clear" w:color="auto" w:fill="auto"/>
            <w:noWrap/>
            <w:vAlign w:val="bottom"/>
            <w:hideMark/>
          </w:tcPr>
          <w:p w14:paraId="0E0825F3"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9A49DD0"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6B4719CA"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r>
      <w:tr w:rsidR="00EF2221" w:rsidRPr="00EF2221" w14:paraId="52E7413B" w14:textId="77777777" w:rsidTr="00EF2221">
        <w:trPr>
          <w:trHeight w:val="315"/>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41E8C620"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OD2 Graph Operations / Digital engineer / Backend developer</w:t>
            </w:r>
          </w:p>
        </w:tc>
        <w:tc>
          <w:tcPr>
            <w:tcW w:w="751" w:type="dxa"/>
            <w:tcBorders>
              <w:top w:val="nil"/>
              <w:left w:val="nil"/>
              <w:bottom w:val="single" w:sz="4" w:space="0" w:color="000000"/>
              <w:right w:val="single" w:sz="4" w:space="0" w:color="000000"/>
            </w:tcBorders>
            <w:shd w:val="clear" w:color="FFFFFF" w:fill="FFFFFF"/>
            <w:noWrap/>
            <w:vAlign w:val="bottom"/>
            <w:hideMark/>
          </w:tcPr>
          <w:p w14:paraId="1A059A6F"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26,000.00</w:t>
            </w:r>
          </w:p>
        </w:tc>
        <w:tc>
          <w:tcPr>
            <w:tcW w:w="824" w:type="dxa"/>
            <w:tcBorders>
              <w:top w:val="nil"/>
              <w:left w:val="nil"/>
              <w:bottom w:val="single" w:sz="4" w:space="0" w:color="000000"/>
              <w:right w:val="single" w:sz="4" w:space="0" w:color="000000"/>
            </w:tcBorders>
            <w:shd w:val="clear" w:color="auto" w:fill="auto"/>
            <w:noWrap/>
            <w:vAlign w:val="bottom"/>
            <w:hideMark/>
          </w:tcPr>
          <w:p w14:paraId="640261E0"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4A71A824"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054C37C9"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5804D12A"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BD92C79"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23,400.00</w:t>
            </w:r>
          </w:p>
        </w:tc>
        <w:tc>
          <w:tcPr>
            <w:tcW w:w="0" w:type="auto"/>
            <w:tcBorders>
              <w:top w:val="nil"/>
              <w:left w:val="nil"/>
              <w:bottom w:val="single" w:sz="4" w:space="0" w:color="000000"/>
              <w:right w:val="single" w:sz="4" w:space="0" w:color="000000"/>
            </w:tcBorders>
            <w:shd w:val="clear" w:color="auto" w:fill="auto"/>
            <w:noWrap/>
            <w:vAlign w:val="bottom"/>
            <w:hideMark/>
          </w:tcPr>
          <w:p w14:paraId="658BED3B"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4418D104"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07176577"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279C45FF"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1361138"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26,000.00</w:t>
            </w:r>
          </w:p>
        </w:tc>
        <w:tc>
          <w:tcPr>
            <w:tcW w:w="0" w:type="auto"/>
            <w:tcBorders>
              <w:top w:val="nil"/>
              <w:left w:val="nil"/>
              <w:bottom w:val="single" w:sz="4" w:space="0" w:color="000000"/>
              <w:right w:val="single" w:sz="4" w:space="0" w:color="000000"/>
            </w:tcBorders>
            <w:shd w:val="clear" w:color="auto" w:fill="auto"/>
            <w:noWrap/>
            <w:vAlign w:val="bottom"/>
            <w:hideMark/>
          </w:tcPr>
          <w:p w14:paraId="023F530F"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2622563"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1A4136FD"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r>
      <w:tr w:rsidR="00EF2221" w:rsidRPr="00EF2221" w14:paraId="408320C5" w14:textId="77777777" w:rsidTr="00EF2221">
        <w:trPr>
          <w:trHeight w:val="315"/>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0CBE4C8D"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OD3 Technical support and capacity development</w:t>
            </w:r>
          </w:p>
        </w:tc>
        <w:tc>
          <w:tcPr>
            <w:tcW w:w="751" w:type="dxa"/>
            <w:tcBorders>
              <w:top w:val="nil"/>
              <w:left w:val="nil"/>
              <w:bottom w:val="single" w:sz="4" w:space="0" w:color="000000"/>
              <w:right w:val="single" w:sz="4" w:space="0" w:color="000000"/>
            </w:tcBorders>
            <w:shd w:val="clear" w:color="FFFFFF" w:fill="FFFFFF"/>
            <w:noWrap/>
            <w:vAlign w:val="bottom"/>
            <w:hideMark/>
          </w:tcPr>
          <w:p w14:paraId="7B8B8813"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26,000.00</w:t>
            </w:r>
          </w:p>
        </w:tc>
        <w:tc>
          <w:tcPr>
            <w:tcW w:w="824" w:type="dxa"/>
            <w:tcBorders>
              <w:top w:val="nil"/>
              <w:left w:val="nil"/>
              <w:bottom w:val="single" w:sz="4" w:space="0" w:color="000000"/>
              <w:right w:val="single" w:sz="4" w:space="0" w:color="000000"/>
            </w:tcBorders>
            <w:shd w:val="clear" w:color="auto" w:fill="auto"/>
            <w:noWrap/>
            <w:vAlign w:val="bottom"/>
            <w:hideMark/>
          </w:tcPr>
          <w:p w14:paraId="32F02C5A"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42E23E4E"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7C7D065B"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6369D0F6"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D82499A"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23,400.00</w:t>
            </w:r>
          </w:p>
        </w:tc>
        <w:tc>
          <w:tcPr>
            <w:tcW w:w="0" w:type="auto"/>
            <w:tcBorders>
              <w:top w:val="nil"/>
              <w:left w:val="nil"/>
              <w:bottom w:val="single" w:sz="4" w:space="0" w:color="000000"/>
              <w:right w:val="single" w:sz="4" w:space="0" w:color="000000"/>
            </w:tcBorders>
            <w:shd w:val="clear" w:color="auto" w:fill="auto"/>
            <w:noWrap/>
            <w:vAlign w:val="bottom"/>
            <w:hideMark/>
          </w:tcPr>
          <w:p w14:paraId="3A4E89CA"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7208D2FC"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57930E1F"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3F91AFC7"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3112A14"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26,000.00</w:t>
            </w:r>
          </w:p>
        </w:tc>
        <w:tc>
          <w:tcPr>
            <w:tcW w:w="0" w:type="auto"/>
            <w:tcBorders>
              <w:top w:val="nil"/>
              <w:left w:val="nil"/>
              <w:bottom w:val="single" w:sz="4" w:space="0" w:color="000000"/>
              <w:right w:val="single" w:sz="4" w:space="0" w:color="000000"/>
            </w:tcBorders>
            <w:shd w:val="clear" w:color="auto" w:fill="auto"/>
            <w:noWrap/>
            <w:vAlign w:val="bottom"/>
            <w:hideMark/>
          </w:tcPr>
          <w:p w14:paraId="5488115D"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30EFD4C"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7117FE49"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r>
      <w:tr w:rsidR="00EF2221" w:rsidRPr="00EF2221" w14:paraId="4EE5B6BE" w14:textId="77777777" w:rsidTr="00EF2221">
        <w:trPr>
          <w:trHeight w:val="315"/>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018D05B4"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OD4 admin support</w:t>
            </w:r>
          </w:p>
        </w:tc>
        <w:tc>
          <w:tcPr>
            <w:tcW w:w="751" w:type="dxa"/>
            <w:tcBorders>
              <w:top w:val="nil"/>
              <w:left w:val="nil"/>
              <w:bottom w:val="single" w:sz="4" w:space="0" w:color="000000"/>
              <w:right w:val="single" w:sz="4" w:space="0" w:color="000000"/>
            </w:tcBorders>
            <w:shd w:val="clear" w:color="auto" w:fill="auto"/>
            <w:noWrap/>
            <w:vAlign w:val="bottom"/>
            <w:hideMark/>
          </w:tcPr>
          <w:p w14:paraId="1A207F98"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18,000.00</w:t>
            </w:r>
          </w:p>
        </w:tc>
        <w:tc>
          <w:tcPr>
            <w:tcW w:w="824" w:type="dxa"/>
            <w:tcBorders>
              <w:top w:val="nil"/>
              <w:left w:val="nil"/>
              <w:bottom w:val="single" w:sz="4" w:space="0" w:color="000000"/>
              <w:right w:val="single" w:sz="4" w:space="0" w:color="000000"/>
            </w:tcBorders>
            <w:shd w:val="clear" w:color="auto" w:fill="auto"/>
            <w:noWrap/>
            <w:vAlign w:val="bottom"/>
            <w:hideMark/>
          </w:tcPr>
          <w:p w14:paraId="6BCB9C58"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7D39D529"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2EB391C9"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39ECAAA8"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75BB251"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16,200.00</w:t>
            </w:r>
          </w:p>
        </w:tc>
        <w:tc>
          <w:tcPr>
            <w:tcW w:w="0" w:type="auto"/>
            <w:tcBorders>
              <w:top w:val="nil"/>
              <w:left w:val="nil"/>
              <w:bottom w:val="single" w:sz="4" w:space="0" w:color="000000"/>
              <w:right w:val="single" w:sz="4" w:space="0" w:color="000000"/>
            </w:tcBorders>
            <w:shd w:val="clear" w:color="auto" w:fill="auto"/>
            <w:noWrap/>
            <w:vAlign w:val="bottom"/>
            <w:hideMark/>
          </w:tcPr>
          <w:p w14:paraId="23D4AB9D"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30C865E0"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12F912ED"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7857CBB0"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xml:space="preserve"> </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B2E049D"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18,000.00</w:t>
            </w:r>
          </w:p>
        </w:tc>
        <w:tc>
          <w:tcPr>
            <w:tcW w:w="0" w:type="auto"/>
            <w:tcBorders>
              <w:top w:val="nil"/>
              <w:left w:val="nil"/>
              <w:bottom w:val="single" w:sz="4" w:space="0" w:color="000000"/>
              <w:right w:val="single" w:sz="4" w:space="0" w:color="000000"/>
            </w:tcBorders>
            <w:shd w:val="clear" w:color="auto" w:fill="auto"/>
            <w:noWrap/>
            <w:vAlign w:val="bottom"/>
            <w:hideMark/>
          </w:tcPr>
          <w:p w14:paraId="0F73E79C"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C8906B7"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5FD3796A"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r>
      <w:tr w:rsidR="00EF2221" w:rsidRPr="00EF2221" w14:paraId="03D6EB16" w14:textId="77777777" w:rsidTr="00EF2221">
        <w:trPr>
          <w:trHeight w:val="315"/>
        </w:trPr>
        <w:tc>
          <w:tcPr>
            <w:tcW w:w="3421" w:type="dxa"/>
            <w:tcBorders>
              <w:top w:val="nil"/>
              <w:left w:val="single" w:sz="4" w:space="0" w:color="000000"/>
              <w:bottom w:val="single" w:sz="4" w:space="0" w:color="000000"/>
              <w:right w:val="single" w:sz="4" w:space="0" w:color="000000"/>
            </w:tcBorders>
            <w:shd w:val="clear" w:color="FCE5CD" w:fill="FCE5CD"/>
            <w:noWrap/>
            <w:vAlign w:val="bottom"/>
            <w:hideMark/>
          </w:tcPr>
          <w:p w14:paraId="5DA06BB1"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Total ODIS</w:t>
            </w:r>
          </w:p>
        </w:tc>
        <w:tc>
          <w:tcPr>
            <w:tcW w:w="751" w:type="dxa"/>
            <w:tcBorders>
              <w:top w:val="nil"/>
              <w:left w:val="nil"/>
              <w:bottom w:val="single" w:sz="4" w:space="0" w:color="000000"/>
              <w:right w:val="single" w:sz="4" w:space="0" w:color="000000"/>
            </w:tcBorders>
            <w:shd w:val="clear" w:color="auto" w:fill="auto"/>
            <w:noWrap/>
            <w:vAlign w:val="bottom"/>
            <w:hideMark/>
          </w:tcPr>
          <w:p w14:paraId="6E5048E1"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4" w:type="dxa"/>
            <w:tcBorders>
              <w:top w:val="nil"/>
              <w:left w:val="nil"/>
              <w:bottom w:val="single" w:sz="4" w:space="0" w:color="000000"/>
              <w:right w:val="single" w:sz="4" w:space="0" w:color="000000"/>
            </w:tcBorders>
            <w:shd w:val="clear" w:color="FCE5CD" w:fill="FCE5CD"/>
            <w:noWrap/>
            <w:vAlign w:val="bottom"/>
            <w:hideMark/>
          </w:tcPr>
          <w:p w14:paraId="1908C8F1" w14:textId="77777777" w:rsidR="00EF2221" w:rsidRPr="00EF2221" w:rsidRDefault="00EF2221" w:rsidP="00EF2221">
            <w:pPr>
              <w:spacing w:before="0"/>
              <w:jc w:val="right"/>
              <w:rPr>
                <w:rFonts w:eastAsia="Times New Roman"/>
                <w:b/>
                <w:bCs/>
                <w:color w:val="000000"/>
                <w:sz w:val="10"/>
                <w:szCs w:val="10"/>
              </w:rPr>
            </w:pPr>
            <w:r w:rsidRPr="00EF2221">
              <w:rPr>
                <w:rFonts w:eastAsia="Times New Roman"/>
                <w:b/>
                <w:bCs/>
                <w:color w:val="000000"/>
                <w:sz w:val="10"/>
                <w:szCs w:val="10"/>
              </w:rPr>
              <w:t>150,000.00</w:t>
            </w:r>
          </w:p>
        </w:tc>
        <w:tc>
          <w:tcPr>
            <w:tcW w:w="967" w:type="dxa"/>
            <w:tcBorders>
              <w:top w:val="nil"/>
              <w:left w:val="nil"/>
              <w:bottom w:val="single" w:sz="4" w:space="0" w:color="000000"/>
              <w:right w:val="single" w:sz="4" w:space="0" w:color="000000"/>
            </w:tcBorders>
            <w:shd w:val="clear" w:color="auto" w:fill="auto"/>
            <w:noWrap/>
            <w:vAlign w:val="bottom"/>
            <w:hideMark/>
          </w:tcPr>
          <w:p w14:paraId="011179EE"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167F51AA"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2D6CB50F"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E6ADEAC"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FCE5CD" w:fill="FCE5CD"/>
            <w:noWrap/>
            <w:vAlign w:val="bottom"/>
            <w:hideMark/>
          </w:tcPr>
          <w:p w14:paraId="24ED42FE" w14:textId="77777777" w:rsidR="00EF2221" w:rsidRPr="00EF2221" w:rsidRDefault="00EF2221" w:rsidP="00EF2221">
            <w:pPr>
              <w:spacing w:before="0"/>
              <w:jc w:val="right"/>
              <w:rPr>
                <w:rFonts w:eastAsia="Times New Roman"/>
                <w:b/>
                <w:bCs/>
                <w:color w:val="000000"/>
                <w:sz w:val="10"/>
                <w:szCs w:val="10"/>
              </w:rPr>
            </w:pPr>
            <w:r w:rsidRPr="00EF2221">
              <w:rPr>
                <w:rFonts w:eastAsia="Times New Roman"/>
                <w:b/>
                <w:bCs/>
                <w:color w:val="000000"/>
                <w:sz w:val="10"/>
                <w:szCs w:val="10"/>
              </w:rPr>
              <w:t>135,000.00</w:t>
            </w:r>
          </w:p>
        </w:tc>
        <w:tc>
          <w:tcPr>
            <w:tcW w:w="904" w:type="dxa"/>
            <w:tcBorders>
              <w:top w:val="nil"/>
              <w:left w:val="nil"/>
              <w:bottom w:val="single" w:sz="4" w:space="0" w:color="000000"/>
              <w:right w:val="single" w:sz="4" w:space="0" w:color="000000"/>
            </w:tcBorders>
            <w:shd w:val="clear" w:color="auto" w:fill="auto"/>
            <w:noWrap/>
            <w:vAlign w:val="bottom"/>
            <w:hideMark/>
          </w:tcPr>
          <w:p w14:paraId="3D2FC59E"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6CBD12D7"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2C88B725"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E6D5A5"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FCE5CD" w:fill="FCE5CD"/>
            <w:noWrap/>
            <w:vAlign w:val="bottom"/>
            <w:hideMark/>
          </w:tcPr>
          <w:p w14:paraId="199ECE32" w14:textId="77777777" w:rsidR="00EF2221" w:rsidRPr="00EF2221" w:rsidRDefault="00EF2221" w:rsidP="00EF2221">
            <w:pPr>
              <w:spacing w:before="0"/>
              <w:jc w:val="right"/>
              <w:rPr>
                <w:rFonts w:eastAsia="Times New Roman"/>
                <w:b/>
                <w:bCs/>
                <w:color w:val="000000"/>
                <w:sz w:val="10"/>
                <w:szCs w:val="10"/>
              </w:rPr>
            </w:pPr>
            <w:r w:rsidRPr="00EF2221">
              <w:rPr>
                <w:rFonts w:eastAsia="Times New Roman"/>
                <w:b/>
                <w:bCs/>
                <w:color w:val="000000"/>
                <w:sz w:val="10"/>
                <w:szCs w:val="10"/>
              </w:rPr>
              <w:t>150,000.00</w:t>
            </w:r>
          </w:p>
        </w:tc>
        <w:tc>
          <w:tcPr>
            <w:tcW w:w="0" w:type="auto"/>
            <w:tcBorders>
              <w:top w:val="nil"/>
              <w:left w:val="nil"/>
              <w:bottom w:val="single" w:sz="4" w:space="0" w:color="000000"/>
              <w:right w:val="single" w:sz="4" w:space="0" w:color="000000"/>
            </w:tcBorders>
            <w:shd w:val="clear" w:color="auto" w:fill="auto"/>
            <w:noWrap/>
            <w:vAlign w:val="bottom"/>
            <w:hideMark/>
          </w:tcPr>
          <w:p w14:paraId="7C5910ED"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7FEB6036"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r>
      <w:tr w:rsidR="00EF2221" w:rsidRPr="00EF2221" w14:paraId="775F042B" w14:textId="77777777" w:rsidTr="00EF2221">
        <w:trPr>
          <w:trHeight w:val="315"/>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67055B05"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OBIS</w:t>
            </w:r>
          </w:p>
        </w:tc>
        <w:tc>
          <w:tcPr>
            <w:tcW w:w="751" w:type="dxa"/>
            <w:tcBorders>
              <w:top w:val="nil"/>
              <w:left w:val="nil"/>
              <w:bottom w:val="single" w:sz="4" w:space="0" w:color="000000"/>
              <w:right w:val="single" w:sz="4" w:space="0" w:color="000000"/>
            </w:tcBorders>
            <w:shd w:val="clear" w:color="auto" w:fill="auto"/>
            <w:noWrap/>
            <w:vAlign w:val="bottom"/>
            <w:hideMark/>
          </w:tcPr>
          <w:p w14:paraId="5381B937"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xml:space="preserve"> </w:t>
            </w:r>
          </w:p>
        </w:tc>
        <w:tc>
          <w:tcPr>
            <w:tcW w:w="824" w:type="dxa"/>
            <w:tcBorders>
              <w:top w:val="nil"/>
              <w:left w:val="nil"/>
              <w:bottom w:val="single" w:sz="4" w:space="0" w:color="000000"/>
              <w:right w:val="single" w:sz="4" w:space="0" w:color="000000"/>
            </w:tcBorders>
            <w:shd w:val="clear" w:color="auto" w:fill="auto"/>
            <w:noWrap/>
            <w:vAlign w:val="bottom"/>
            <w:hideMark/>
          </w:tcPr>
          <w:p w14:paraId="32AB4A20"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xml:space="preserve"> </w:t>
            </w:r>
          </w:p>
        </w:tc>
        <w:tc>
          <w:tcPr>
            <w:tcW w:w="967" w:type="dxa"/>
            <w:tcBorders>
              <w:top w:val="nil"/>
              <w:left w:val="nil"/>
              <w:bottom w:val="single" w:sz="4" w:space="0" w:color="000000"/>
              <w:right w:val="single" w:sz="4" w:space="0" w:color="000000"/>
            </w:tcBorders>
            <w:shd w:val="clear" w:color="auto" w:fill="auto"/>
            <w:noWrap/>
            <w:vAlign w:val="bottom"/>
            <w:hideMark/>
          </w:tcPr>
          <w:p w14:paraId="70476A9D"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7ED203B0"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59E4847A"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EBB1ACE"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5B002C8C"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xml:space="preserve"> </w:t>
            </w:r>
          </w:p>
        </w:tc>
        <w:tc>
          <w:tcPr>
            <w:tcW w:w="904" w:type="dxa"/>
            <w:tcBorders>
              <w:top w:val="nil"/>
              <w:left w:val="nil"/>
              <w:bottom w:val="single" w:sz="4" w:space="0" w:color="000000"/>
              <w:right w:val="single" w:sz="4" w:space="0" w:color="000000"/>
            </w:tcBorders>
            <w:shd w:val="clear" w:color="auto" w:fill="auto"/>
            <w:noWrap/>
            <w:vAlign w:val="bottom"/>
            <w:hideMark/>
          </w:tcPr>
          <w:p w14:paraId="30B9DD4A"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656B1EF8"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59900E0C"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xml:space="preserve"> </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677C92A"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C6D0BD4"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E6B8700"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3E26F3AD"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r>
      <w:tr w:rsidR="00EF2221" w:rsidRPr="00EF2221" w14:paraId="6CA29998" w14:textId="77777777" w:rsidTr="00EF2221">
        <w:trPr>
          <w:trHeight w:val="315"/>
        </w:trPr>
        <w:tc>
          <w:tcPr>
            <w:tcW w:w="3421" w:type="dxa"/>
            <w:tcBorders>
              <w:top w:val="nil"/>
              <w:left w:val="single" w:sz="4" w:space="0" w:color="000000"/>
              <w:bottom w:val="single" w:sz="4" w:space="0" w:color="000000"/>
              <w:right w:val="single" w:sz="4" w:space="0" w:color="000000"/>
            </w:tcBorders>
            <w:shd w:val="clear" w:color="auto" w:fill="auto"/>
            <w:vAlign w:val="bottom"/>
            <w:hideMark/>
          </w:tcPr>
          <w:p w14:paraId="132FDB09"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OB1 OBIS secretariat travel (IOC Assembly, UNOC etc)</w:t>
            </w:r>
          </w:p>
        </w:tc>
        <w:tc>
          <w:tcPr>
            <w:tcW w:w="751" w:type="dxa"/>
            <w:tcBorders>
              <w:top w:val="nil"/>
              <w:left w:val="nil"/>
              <w:bottom w:val="single" w:sz="4" w:space="0" w:color="000000"/>
              <w:right w:val="single" w:sz="4" w:space="0" w:color="000000"/>
            </w:tcBorders>
            <w:shd w:val="clear" w:color="auto" w:fill="auto"/>
            <w:noWrap/>
            <w:vAlign w:val="bottom"/>
            <w:hideMark/>
          </w:tcPr>
          <w:p w14:paraId="2DF2B406"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10,000.00</w:t>
            </w:r>
          </w:p>
        </w:tc>
        <w:tc>
          <w:tcPr>
            <w:tcW w:w="824" w:type="dxa"/>
            <w:tcBorders>
              <w:top w:val="nil"/>
              <w:left w:val="nil"/>
              <w:bottom w:val="single" w:sz="4" w:space="0" w:color="000000"/>
              <w:right w:val="single" w:sz="4" w:space="0" w:color="000000"/>
            </w:tcBorders>
            <w:shd w:val="clear" w:color="auto" w:fill="auto"/>
            <w:noWrap/>
            <w:vAlign w:val="bottom"/>
            <w:hideMark/>
          </w:tcPr>
          <w:p w14:paraId="52F11628"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05EBDD6B"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449A0007"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62FFE22F"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D951685"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9,000.00</w:t>
            </w:r>
          </w:p>
        </w:tc>
        <w:tc>
          <w:tcPr>
            <w:tcW w:w="0" w:type="auto"/>
            <w:tcBorders>
              <w:top w:val="nil"/>
              <w:left w:val="nil"/>
              <w:bottom w:val="single" w:sz="4" w:space="0" w:color="000000"/>
              <w:right w:val="single" w:sz="4" w:space="0" w:color="000000"/>
            </w:tcBorders>
            <w:shd w:val="clear" w:color="auto" w:fill="auto"/>
            <w:noWrap/>
            <w:vAlign w:val="bottom"/>
            <w:hideMark/>
          </w:tcPr>
          <w:p w14:paraId="2B8D9FF2"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733DC028"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2301B60B"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13B1930C"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62FF0A"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10,000.00</w:t>
            </w:r>
          </w:p>
        </w:tc>
        <w:tc>
          <w:tcPr>
            <w:tcW w:w="0" w:type="auto"/>
            <w:tcBorders>
              <w:top w:val="nil"/>
              <w:left w:val="nil"/>
              <w:bottom w:val="single" w:sz="4" w:space="0" w:color="000000"/>
              <w:right w:val="single" w:sz="4" w:space="0" w:color="000000"/>
            </w:tcBorders>
            <w:shd w:val="clear" w:color="auto" w:fill="auto"/>
            <w:noWrap/>
            <w:vAlign w:val="bottom"/>
            <w:hideMark/>
          </w:tcPr>
          <w:p w14:paraId="56DEE7A4"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0696395"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261E1F46"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r>
      <w:tr w:rsidR="00EF2221" w:rsidRPr="00EF2221" w14:paraId="69DD0D3B" w14:textId="77777777" w:rsidTr="00EF2221">
        <w:trPr>
          <w:trHeight w:val="315"/>
        </w:trPr>
        <w:tc>
          <w:tcPr>
            <w:tcW w:w="3421" w:type="dxa"/>
            <w:tcBorders>
              <w:top w:val="nil"/>
              <w:left w:val="single" w:sz="4" w:space="0" w:color="000000"/>
              <w:bottom w:val="single" w:sz="4" w:space="0" w:color="000000"/>
              <w:right w:val="single" w:sz="4" w:space="0" w:color="000000"/>
            </w:tcBorders>
            <w:shd w:val="clear" w:color="auto" w:fill="auto"/>
            <w:vAlign w:val="bottom"/>
            <w:hideMark/>
          </w:tcPr>
          <w:p w14:paraId="34EB3BE7"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OB2 OBIS secretariat travel (SG-OBIS)</w:t>
            </w:r>
          </w:p>
        </w:tc>
        <w:tc>
          <w:tcPr>
            <w:tcW w:w="751" w:type="dxa"/>
            <w:tcBorders>
              <w:top w:val="nil"/>
              <w:left w:val="nil"/>
              <w:bottom w:val="single" w:sz="4" w:space="0" w:color="000000"/>
              <w:right w:val="single" w:sz="4" w:space="0" w:color="000000"/>
            </w:tcBorders>
            <w:shd w:val="clear" w:color="auto" w:fill="auto"/>
            <w:noWrap/>
            <w:vAlign w:val="bottom"/>
            <w:hideMark/>
          </w:tcPr>
          <w:p w14:paraId="3F65E51C"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17,000.00</w:t>
            </w:r>
          </w:p>
        </w:tc>
        <w:tc>
          <w:tcPr>
            <w:tcW w:w="824" w:type="dxa"/>
            <w:tcBorders>
              <w:top w:val="nil"/>
              <w:left w:val="nil"/>
              <w:bottom w:val="single" w:sz="4" w:space="0" w:color="000000"/>
              <w:right w:val="single" w:sz="4" w:space="0" w:color="000000"/>
            </w:tcBorders>
            <w:shd w:val="clear" w:color="auto" w:fill="auto"/>
            <w:noWrap/>
            <w:vAlign w:val="bottom"/>
            <w:hideMark/>
          </w:tcPr>
          <w:p w14:paraId="431334FE"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52E4DB99"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30C968EE"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39CB3EF7"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53B4EAA"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15,300.00</w:t>
            </w:r>
          </w:p>
        </w:tc>
        <w:tc>
          <w:tcPr>
            <w:tcW w:w="0" w:type="auto"/>
            <w:tcBorders>
              <w:top w:val="nil"/>
              <w:left w:val="nil"/>
              <w:bottom w:val="single" w:sz="4" w:space="0" w:color="000000"/>
              <w:right w:val="single" w:sz="4" w:space="0" w:color="000000"/>
            </w:tcBorders>
            <w:shd w:val="clear" w:color="auto" w:fill="auto"/>
            <w:noWrap/>
            <w:vAlign w:val="bottom"/>
            <w:hideMark/>
          </w:tcPr>
          <w:p w14:paraId="0F45ADCC"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7F291D02"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674AD4E1"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3CD59F05"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A425024"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17,000.00</w:t>
            </w:r>
          </w:p>
        </w:tc>
        <w:tc>
          <w:tcPr>
            <w:tcW w:w="0" w:type="auto"/>
            <w:tcBorders>
              <w:top w:val="nil"/>
              <w:left w:val="nil"/>
              <w:bottom w:val="single" w:sz="4" w:space="0" w:color="000000"/>
              <w:right w:val="single" w:sz="4" w:space="0" w:color="000000"/>
            </w:tcBorders>
            <w:shd w:val="clear" w:color="auto" w:fill="auto"/>
            <w:noWrap/>
            <w:vAlign w:val="bottom"/>
            <w:hideMark/>
          </w:tcPr>
          <w:p w14:paraId="0D09604E"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BC0410A"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598BF905"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r>
      <w:tr w:rsidR="00EF2221" w:rsidRPr="00EF2221" w14:paraId="5B28CB76" w14:textId="77777777" w:rsidTr="00EF2221">
        <w:trPr>
          <w:trHeight w:val="315"/>
        </w:trPr>
        <w:tc>
          <w:tcPr>
            <w:tcW w:w="3421" w:type="dxa"/>
            <w:tcBorders>
              <w:top w:val="nil"/>
              <w:left w:val="single" w:sz="4" w:space="0" w:color="000000"/>
              <w:bottom w:val="single" w:sz="4" w:space="0" w:color="000000"/>
              <w:right w:val="single" w:sz="4" w:space="0" w:color="000000"/>
            </w:tcBorders>
            <w:shd w:val="clear" w:color="auto" w:fill="auto"/>
            <w:vAlign w:val="bottom"/>
            <w:hideMark/>
          </w:tcPr>
          <w:p w14:paraId="60517729"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OB3 Infrastructure costs: long term storage and associated operational costs</w:t>
            </w:r>
          </w:p>
        </w:tc>
        <w:tc>
          <w:tcPr>
            <w:tcW w:w="751" w:type="dxa"/>
            <w:tcBorders>
              <w:top w:val="nil"/>
              <w:left w:val="nil"/>
              <w:bottom w:val="single" w:sz="4" w:space="0" w:color="000000"/>
              <w:right w:val="single" w:sz="4" w:space="0" w:color="000000"/>
            </w:tcBorders>
            <w:shd w:val="clear" w:color="auto" w:fill="auto"/>
            <w:noWrap/>
            <w:vAlign w:val="bottom"/>
            <w:hideMark/>
          </w:tcPr>
          <w:p w14:paraId="30553ADC"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10,000.00</w:t>
            </w:r>
          </w:p>
        </w:tc>
        <w:tc>
          <w:tcPr>
            <w:tcW w:w="824" w:type="dxa"/>
            <w:tcBorders>
              <w:top w:val="nil"/>
              <w:left w:val="nil"/>
              <w:bottom w:val="single" w:sz="4" w:space="0" w:color="000000"/>
              <w:right w:val="single" w:sz="4" w:space="0" w:color="000000"/>
            </w:tcBorders>
            <w:shd w:val="clear" w:color="auto" w:fill="auto"/>
            <w:noWrap/>
            <w:vAlign w:val="bottom"/>
            <w:hideMark/>
          </w:tcPr>
          <w:p w14:paraId="50BFD107"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69C2E1D7"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745EEF50"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790FB3B7"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xml:space="preserve"> </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A6E63A5"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9,000.00</w:t>
            </w:r>
          </w:p>
        </w:tc>
        <w:tc>
          <w:tcPr>
            <w:tcW w:w="0" w:type="auto"/>
            <w:tcBorders>
              <w:top w:val="nil"/>
              <w:left w:val="nil"/>
              <w:bottom w:val="single" w:sz="4" w:space="0" w:color="000000"/>
              <w:right w:val="single" w:sz="4" w:space="0" w:color="000000"/>
            </w:tcBorders>
            <w:shd w:val="clear" w:color="auto" w:fill="auto"/>
            <w:noWrap/>
            <w:vAlign w:val="bottom"/>
            <w:hideMark/>
          </w:tcPr>
          <w:p w14:paraId="27F1AE00"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7DACEF8B"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6E6E9484"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234470E2"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AB5B5B"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10,000.00</w:t>
            </w:r>
          </w:p>
        </w:tc>
        <w:tc>
          <w:tcPr>
            <w:tcW w:w="0" w:type="auto"/>
            <w:tcBorders>
              <w:top w:val="nil"/>
              <w:left w:val="nil"/>
              <w:bottom w:val="single" w:sz="4" w:space="0" w:color="000000"/>
              <w:right w:val="single" w:sz="4" w:space="0" w:color="000000"/>
            </w:tcBorders>
            <w:shd w:val="clear" w:color="auto" w:fill="auto"/>
            <w:noWrap/>
            <w:vAlign w:val="bottom"/>
            <w:hideMark/>
          </w:tcPr>
          <w:p w14:paraId="2FDC6FF3"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6BF9877"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6F48E93D"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r>
      <w:tr w:rsidR="00EF2221" w:rsidRPr="00EF2221" w14:paraId="1E2550F1" w14:textId="77777777" w:rsidTr="00EF2221">
        <w:trPr>
          <w:trHeight w:val="315"/>
        </w:trPr>
        <w:tc>
          <w:tcPr>
            <w:tcW w:w="3421" w:type="dxa"/>
            <w:tcBorders>
              <w:top w:val="nil"/>
              <w:left w:val="single" w:sz="4" w:space="0" w:color="000000"/>
              <w:bottom w:val="single" w:sz="4" w:space="0" w:color="000000"/>
              <w:right w:val="single" w:sz="4" w:space="0" w:color="000000"/>
            </w:tcBorders>
            <w:shd w:val="clear" w:color="auto" w:fill="auto"/>
            <w:vAlign w:val="bottom"/>
            <w:hideMark/>
          </w:tcPr>
          <w:p w14:paraId="471242E9"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OB4 Infrastructure costs: Communication platform subscriptions (e.g. Slack, Miro, other preferred tools?) Licence fee for &lt;100 users.</w:t>
            </w:r>
          </w:p>
        </w:tc>
        <w:tc>
          <w:tcPr>
            <w:tcW w:w="751" w:type="dxa"/>
            <w:tcBorders>
              <w:top w:val="nil"/>
              <w:left w:val="nil"/>
              <w:bottom w:val="single" w:sz="4" w:space="0" w:color="000000"/>
              <w:right w:val="single" w:sz="4" w:space="0" w:color="000000"/>
            </w:tcBorders>
            <w:shd w:val="clear" w:color="auto" w:fill="auto"/>
            <w:noWrap/>
            <w:vAlign w:val="bottom"/>
            <w:hideMark/>
          </w:tcPr>
          <w:p w14:paraId="229DC4B4"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3,500.00</w:t>
            </w:r>
          </w:p>
        </w:tc>
        <w:tc>
          <w:tcPr>
            <w:tcW w:w="824" w:type="dxa"/>
            <w:tcBorders>
              <w:top w:val="nil"/>
              <w:left w:val="nil"/>
              <w:bottom w:val="single" w:sz="4" w:space="0" w:color="000000"/>
              <w:right w:val="single" w:sz="4" w:space="0" w:color="000000"/>
            </w:tcBorders>
            <w:shd w:val="clear" w:color="auto" w:fill="auto"/>
            <w:noWrap/>
            <w:vAlign w:val="bottom"/>
            <w:hideMark/>
          </w:tcPr>
          <w:p w14:paraId="199001FD"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44A8FD29"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2204D4DB"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2E66898F"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EB80F0A"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3,150.00</w:t>
            </w:r>
          </w:p>
        </w:tc>
        <w:tc>
          <w:tcPr>
            <w:tcW w:w="0" w:type="auto"/>
            <w:tcBorders>
              <w:top w:val="nil"/>
              <w:left w:val="nil"/>
              <w:bottom w:val="single" w:sz="4" w:space="0" w:color="000000"/>
              <w:right w:val="single" w:sz="4" w:space="0" w:color="000000"/>
            </w:tcBorders>
            <w:shd w:val="clear" w:color="auto" w:fill="auto"/>
            <w:noWrap/>
            <w:vAlign w:val="bottom"/>
            <w:hideMark/>
          </w:tcPr>
          <w:p w14:paraId="6625AF2C"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4EBE2232"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6F32B1A0"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06D542B0"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E6BFB48"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3,500.00</w:t>
            </w:r>
          </w:p>
        </w:tc>
        <w:tc>
          <w:tcPr>
            <w:tcW w:w="0" w:type="auto"/>
            <w:tcBorders>
              <w:top w:val="nil"/>
              <w:left w:val="nil"/>
              <w:bottom w:val="single" w:sz="4" w:space="0" w:color="000000"/>
              <w:right w:val="single" w:sz="4" w:space="0" w:color="000000"/>
            </w:tcBorders>
            <w:shd w:val="clear" w:color="auto" w:fill="auto"/>
            <w:noWrap/>
            <w:vAlign w:val="bottom"/>
            <w:hideMark/>
          </w:tcPr>
          <w:p w14:paraId="4F93CC7A"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4183D8F"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60FE7D99"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r>
      <w:tr w:rsidR="00EF2221" w:rsidRPr="00EF2221" w14:paraId="3E475CA4" w14:textId="77777777" w:rsidTr="00EF2221">
        <w:trPr>
          <w:trHeight w:val="315"/>
        </w:trPr>
        <w:tc>
          <w:tcPr>
            <w:tcW w:w="3421" w:type="dxa"/>
            <w:tcBorders>
              <w:top w:val="nil"/>
              <w:left w:val="single" w:sz="4" w:space="0" w:color="000000"/>
              <w:bottom w:val="single" w:sz="4" w:space="0" w:color="000000"/>
              <w:right w:val="single" w:sz="4" w:space="0" w:color="000000"/>
            </w:tcBorders>
            <w:shd w:val="clear" w:color="auto" w:fill="auto"/>
            <w:vAlign w:val="bottom"/>
            <w:hideMark/>
          </w:tcPr>
          <w:p w14:paraId="189EF8C8"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OB5 Infrastructure costs: (</w:t>
            </w:r>
            <w:proofErr w:type="spellStart"/>
            <w:r w:rsidRPr="00EF2221">
              <w:rPr>
                <w:rFonts w:eastAsia="Times New Roman"/>
                <w:color w:val="000000"/>
                <w:sz w:val="10"/>
                <w:szCs w:val="10"/>
              </w:rPr>
              <w:t>JupyterHub</w:t>
            </w:r>
            <w:proofErr w:type="spellEnd"/>
            <w:r w:rsidRPr="00EF2221">
              <w:rPr>
                <w:rFonts w:eastAsia="Times New Roman"/>
                <w:color w:val="000000"/>
                <w:sz w:val="10"/>
                <w:szCs w:val="10"/>
              </w:rPr>
              <w:t xml:space="preserve"> Instance for 5 active users at a time with 16GB RAM or for 100 active users with 64GB RAM)</w:t>
            </w:r>
          </w:p>
        </w:tc>
        <w:tc>
          <w:tcPr>
            <w:tcW w:w="751" w:type="dxa"/>
            <w:tcBorders>
              <w:top w:val="nil"/>
              <w:left w:val="nil"/>
              <w:bottom w:val="single" w:sz="4" w:space="0" w:color="000000"/>
              <w:right w:val="single" w:sz="4" w:space="0" w:color="000000"/>
            </w:tcBorders>
            <w:shd w:val="clear" w:color="auto" w:fill="auto"/>
            <w:noWrap/>
            <w:vAlign w:val="bottom"/>
            <w:hideMark/>
          </w:tcPr>
          <w:p w14:paraId="25BAD238"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5,000.00</w:t>
            </w:r>
          </w:p>
        </w:tc>
        <w:tc>
          <w:tcPr>
            <w:tcW w:w="824" w:type="dxa"/>
            <w:tcBorders>
              <w:top w:val="nil"/>
              <w:left w:val="nil"/>
              <w:bottom w:val="single" w:sz="4" w:space="0" w:color="000000"/>
              <w:right w:val="single" w:sz="4" w:space="0" w:color="000000"/>
            </w:tcBorders>
            <w:shd w:val="clear" w:color="auto" w:fill="auto"/>
            <w:noWrap/>
            <w:vAlign w:val="bottom"/>
            <w:hideMark/>
          </w:tcPr>
          <w:p w14:paraId="0B1F85B7"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53596903"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281E8663"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361645D4"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F81A2E5"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4,500.00</w:t>
            </w:r>
          </w:p>
        </w:tc>
        <w:tc>
          <w:tcPr>
            <w:tcW w:w="0" w:type="auto"/>
            <w:tcBorders>
              <w:top w:val="nil"/>
              <w:left w:val="nil"/>
              <w:bottom w:val="single" w:sz="4" w:space="0" w:color="000000"/>
              <w:right w:val="single" w:sz="4" w:space="0" w:color="000000"/>
            </w:tcBorders>
            <w:shd w:val="clear" w:color="auto" w:fill="auto"/>
            <w:noWrap/>
            <w:vAlign w:val="bottom"/>
            <w:hideMark/>
          </w:tcPr>
          <w:p w14:paraId="7B52EC9A"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374BBFBD"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70078FCC"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6D2472A7"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A4F5FF0"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5,000.00</w:t>
            </w:r>
          </w:p>
        </w:tc>
        <w:tc>
          <w:tcPr>
            <w:tcW w:w="0" w:type="auto"/>
            <w:tcBorders>
              <w:top w:val="nil"/>
              <w:left w:val="nil"/>
              <w:bottom w:val="single" w:sz="4" w:space="0" w:color="000000"/>
              <w:right w:val="single" w:sz="4" w:space="0" w:color="000000"/>
            </w:tcBorders>
            <w:shd w:val="clear" w:color="auto" w:fill="auto"/>
            <w:noWrap/>
            <w:vAlign w:val="bottom"/>
            <w:hideMark/>
          </w:tcPr>
          <w:p w14:paraId="422049FC"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BC3338B"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3A9D4406"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r>
      <w:tr w:rsidR="00EF2221" w:rsidRPr="00EF2221" w14:paraId="696DBF56" w14:textId="77777777" w:rsidTr="00EF2221">
        <w:trPr>
          <w:trHeight w:val="315"/>
        </w:trPr>
        <w:tc>
          <w:tcPr>
            <w:tcW w:w="3421" w:type="dxa"/>
            <w:tcBorders>
              <w:top w:val="nil"/>
              <w:left w:val="single" w:sz="4" w:space="0" w:color="000000"/>
              <w:bottom w:val="single" w:sz="4" w:space="0" w:color="000000"/>
              <w:right w:val="single" w:sz="4" w:space="0" w:color="000000"/>
            </w:tcBorders>
            <w:shd w:val="clear" w:color="auto" w:fill="auto"/>
            <w:vAlign w:val="bottom"/>
            <w:hideMark/>
          </w:tcPr>
          <w:p w14:paraId="52B9DDD6"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OB6 All-Hands meeting: Funding for member attendance at biannual All Hands meetings (including Living Data &amp; SG-OBIS 2025)</w:t>
            </w:r>
          </w:p>
        </w:tc>
        <w:tc>
          <w:tcPr>
            <w:tcW w:w="751" w:type="dxa"/>
            <w:tcBorders>
              <w:top w:val="nil"/>
              <w:left w:val="nil"/>
              <w:bottom w:val="single" w:sz="4" w:space="0" w:color="000000"/>
              <w:right w:val="single" w:sz="4" w:space="0" w:color="000000"/>
            </w:tcBorders>
            <w:shd w:val="clear" w:color="auto" w:fill="auto"/>
            <w:noWrap/>
            <w:vAlign w:val="bottom"/>
            <w:hideMark/>
          </w:tcPr>
          <w:p w14:paraId="3F8047EA"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45,000.00</w:t>
            </w:r>
          </w:p>
        </w:tc>
        <w:tc>
          <w:tcPr>
            <w:tcW w:w="824" w:type="dxa"/>
            <w:tcBorders>
              <w:top w:val="nil"/>
              <w:left w:val="nil"/>
              <w:bottom w:val="single" w:sz="4" w:space="0" w:color="000000"/>
              <w:right w:val="single" w:sz="4" w:space="0" w:color="000000"/>
            </w:tcBorders>
            <w:shd w:val="clear" w:color="auto" w:fill="auto"/>
            <w:noWrap/>
            <w:vAlign w:val="bottom"/>
            <w:hideMark/>
          </w:tcPr>
          <w:p w14:paraId="3753A86F"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1F718EA8"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627A7ED2"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10603C8C"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FF7CCF"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40,500.00</w:t>
            </w:r>
          </w:p>
        </w:tc>
        <w:tc>
          <w:tcPr>
            <w:tcW w:w="0" w:type="auto"/>
            <w:tcBorders>
              <w:top w:val="nil"/>
              <w:left w:val="nil"/>
              <w:bottom w:val="single" w:sz="4" w:space="0" w:color="000000"/>
              <w:right w:val="single" w:sz="4" w:space="0" w:color="000000"/>
            </w:tcBorders>
            <w:shd w:val="clear" w:color="auto" w:fill="auto"/>
            <w:noWrap/>
            <w:vAlign w:val="bottom"/>
            <w:hideMark/>
          </w:tcPr>
          <w:p w14:paraId="2263E2A6"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6CFABEC9"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6A7625F8"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519B8C29"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75CDE67"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45,000.00</w:t>
            </w:r>
          </w:p>
        </w:tc>
        <w:tc>
          <w:tcPr>
            <w:tcW w:w="0" w:type="auto"/>
            <w:tcBorders>
              <w:top w:val="nil"/>
              <w:left w:val="nil"/>
              <w:bottom w:val="single" w:sz="4" w:space="0" w:color="000000"/>
              <w:right w:val="single" w:sz="4" w:space="0" w:color="000000"/>
            </w:tcBorders>
            <w:shd w:val="clear" w:color="auto" w:fill="auto"/>
            <w:noWrap/>
            <w:vAlign w:val="bottom"/>
            <w:hideMark/>
          </w:tcPr>
          <w:p w14:paraId="20CD09A2"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4F75B1F"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506FBB35"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r>
      <w:tr w:rsidR="00EF2221" w:rsidRPr="00EF2221" w14:paraId="1BDDEA24" w14:textId="77777777" w:rsidTr="00EF2221">
        <w:trPr>
          <w:trHeight w:val="315"/>
        </w:trPr>
        <w:tc>
          <w:tcPr>
            <w:tcW w:w="3421" w:type="dxa"/>
            <w:tcBorders>
              <w:top w:val="nil"/>
              <w:left w:val="single" w:sz="4" w:space="0" w:color="000000"/>
              <w:bottom w:val="single" w:sz="4" w:space="0" w:color="000000"/>
              <w:right w:val="single" w:sz="4" w:space="0" w:color="000000"/>
            </w:tcBorders>
            <w:shd w:val="clear" w:color="auto" w:fill="auto"/>
            <w:vAlign w:val="bottom"/>
            <w:hideMark/>
          </w:tcPr>
          <w:p w14:paraId="32523357"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OB7 OBIS Secretariat staff support: OBIS Community Engagement Officer (consultant)</w:t>
            </w:r>
          </w:p>
        </w:tc>
        <w:tc>
          <w:tcPr>
            <w:tcW w:w="751" w:type="dxa"/>
            <w:tcBorders>
              <w:top w:val="nil"/>
              <w:left w:val="nil"/>
              <w:bottom w:val="single" w:sz="4" w:space="0" w:color="000000"/>
              <w:right w:val="single" w:sz="4" w:space="0" w:color="000000"/>
            </w:tcBorders>
            <w:shd w:val="clear" w:color="auto" w:fill="auto"/>
            <w:noWrap/>
            <w:vAlign w:val="bottom"/>
            <w:hideMark/>
          </w:tcPr>
          <w:p w14:paraId="16885611"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50,000.00</w:t>
            </w:r>
          </w:p>
        </w:tc>
        <w:tc>
          <w:tcPr>
            <w:tcW w:w="824" w:type="dxa"/>
            <w:tcBorders>
              <w:top w:val="nil"/>
              <w:left w:val="nil"/>
              <w:bottom w:val="single" w:sz="4" w:space="0" w:color="000000"/>
              <w:right w:val="single" w:sz="4" w:space="0" w:color="000000"/>
            </w:tcBorders>
            <w:shd w:val="clear" w:color="auto" w:fill="auto"/>
            <w:noWrap/>
            <w:vAlign w:val="bottom"/>
            <w:hideMark/>
          </w:tcPr>
          <w:p w14:paraId="075A8C44"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37C3C81F"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6CE128AC"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14E23F67"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6A72211"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45,000.00</w:t>
            </w:r>
          </w:p>
        </w:tc>
        <w:tc>
          <w:tcPr>
            <w:tcW w:w="0" w:type="auto"/>
            <w:tcBorders>
              <w:top w:val="nil"/>
              <w:left w:val="nil"/>
              <w:bottom w:val="single" w:sz="4" w:space="0" w:color="000000"/>
              <w:right w:val="single" w:sz="4" w:space="0" w:color="000000"/>
            </w:tcBorders>
            <w:shd w:val="clear" w:color="auto" w:fill="auto"/>
            <w:noWrap/>
            <w:vAlign w:val="bottom"/>
            <w:hideMark/>
          </w:tcPr>
          <w:p w14:paraId="14D2C33D"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7498C590"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23E00D51"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656B9465"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B28DAD4"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50,000.00</w:t>
            </w:r>
          </w:p>
        </w:tc>
        <w:tc>
          <w:tcPr>
            <w:tcW w:w="0" w:type="auto"/>
            <w:tcBorders>
              <w:top w:val="nil"/>
              <w:left w:val="nil"/>
              <w:bottom w:val="single" w:sz="4" w:space="0" w:color="000000"/>
              <w:right w:val="single" w:sz="4" w:space="0" w:color="000000"/>
            </w:tcBorders>
            <w:shd w:val="clear" w:color="auto" w:fill="auto"/>
            <w:noWrap/>
            <w:vAlign w:val="bottom"/>
            <w:hideMark/>
          </w:tcPr>
          <w:p w14:paraId="195FE5B0"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EFB4F5B"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5A20154C"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r>
      <w:tr w:rsidR="00EF2221" w:rsidRPr="00EF2221" w14:paraId="0965F005" w14:textId="77777777" w:rsidTr="00EF2221">
        <w:trPr>
          <w:trHeight w:val="315"/>
        </w:trPr>
        <w:tc>
          <w:tcPr>
            <w:tcW w:w="3421" w:type="dxa"/>
            <w:tcBorders>
              <w:top w:val="nil"/>
              <w:left w:val="single" w:sz="4" w:space="0" w:color="000000"/>
              <w:bottom w:val="single" w:sz="4" w:space="0" w:color="000000"/>
              <w:right w:val="single" w:sz="4" w:space="0" w:color="000000"/>
            </w:tcBorders>
            <w:shd w:val="clear" w:color="auto" w:fill="auto"/>
            <w:vAlign w:val="bottom"/>
            <w:hideMark/>
          </w:tcPr>
          <w:p w14:paraId="2B6C1F47"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OB8 Branding, Communication &amp; outreach</w:t>
            </w:r>
          </w:p>
        </w:tc>
        <w:tc>
          <w:tcPr>
            <w:tcW w:w="751" w:type="dxa"/>
            <w:tcBorders>
              <w:top w:val="nil"/>
              <w:left w:val="nil"/>
              <w:bottom w:val="single" w:sz="4" w:space="0" w:color="000000"/>
              <w:right w:val="single" w:sz="4" w:space="0" w:color="000000"/>
            </w:tcBorders>
            <w:shd w:val="clear" w:color="auto" w:fill="auto"/>
            <w:noWrap/>
            <w:vAlign w:val="bottom"/>
            <w:hideMark/>
          </w:tcPr>
          <w:p w14:paraId="6DF8A31C"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9,500.00</w:t>
            </w:r>
          </w:p>
        </w:tc>
        <w:tc>
          <w:tcPr>
            <w:tcW w:w="824" w:type="dxa"/>
            <w:tcBorders>
              <w:top w:val="nil"/>
              <w:left w:val="nil"/>
              <w:bottom w:val="single" w:sz="4" w:space="0" w:color="000000"/>
              <w:right w:val="single" w:sz="4" w:space="0" w:color="000000"/>
            </w:tcBorders>
            <w:shd w:val="clear" w:color="auto" w:fill="auto"/>
            <w:noWrap/>
            <w:vAlign w:val="bottom"/>
            <w:hideMark/>
          </w:tcPr>
          <w:p w14:paraId="76964B7A"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7EDA6D25"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1C9A1EF4"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5FA22984"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B1F939A"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8,550.00</w:t>
            </w:r>
          </w:p>
        </w:tc>
        <w:tc>
          <w:tcPr>
            <w:tcW w:w="0" w:type="auto"/>
            <w:tcBorders>
              <w:top w:val="nil"/>
              <w:left w:val="nil"/>
              <w:bottom w:val="single" w:sz="4" w:space="0" w:color="000000"/>
              <w:right w:val="single" w:sz="4" w:space="0" w:color="000000"/>
            </w:tcBorders>
            <w:shd w:val="clear" w:color="auto" w:fill="auto"/>
            <w:noWrap/>
            <w:vAlign w:val="bottom"/>
            <w:hideMark/>
          </w:tcPr>
          <w:p w14:paraId="356E754E"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6996FCA3"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6066E81B"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66E34D6A"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91DD425"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9,500.00</w:t>
            </w:r>
          </w:p>
        </w:tc>
        <w:tc>
          <w:tcPr>
            <w:tcW w:w="0" w:type="auto"/>
            <w:tcBorders>
              <w:top w:val="nil"/>
              <w:left w:val="nil"/>
              <w:bottom w:val="single" w:sz="4" w:space="0" w:color="000000"/>
              <w:right w:val="single" w:sz="4" w:space="0" w:color="000000"/>
            </w:tcBorders>
            <w:shd w:val="clear" w:color="auto" w:fill="auto"/>
            <w:noWrap/>
            <w:vAlign w:val="bottom"/>
            <w:hideMark/>
          </w:tcPr>
          <w:p w14:paraId="486053DA"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27DA5D1"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194F11AE"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r>
      <w:tr w:rsidR="00EF2221" w:rsidRPr="00EF2221" w14:paraId="7447053E" w14:textId="77777777" w:rsidTr="00EF2221">
        <w:trPr>
          <w:trHeight w:val="315"/>
        </w:trPr>
        <w:tc>
          <w:tcPr>
            <w:tcW w:w="3421" w:type="dxa"/>
            <w:tcBorders>
              <w:top w:val="nil"/>
              <w:left w:val="single" w:sz="4" w:space="0" w:color="000000"/>
              <w:bottom w:val="single" w:sz="4" w:space="0" w:color="000000"/>
              <w:right w:val="single" w:sz="4" w:space="0" w:color="000000"/>
            </w:tcBorders>
            <w:shd w:val="clear" w:color="auto" w:fill="auto"/>
            <w:vAlign w:val="bottom"/>
            <w:hideMark/>
          </w:tcPr>
          <w:p w14:paraId="26B59EF3"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xml:space="preserve">  - OBIS secretariat staff costs (Horizon Europe projects)</w:t>
            </w:r>
          </w:p>
        </w:tc>
        <w:tc>
          <w:tcPr>
            <w:tcW w:w="751" w:type="dxa"/>
            <w:tcBorders>
              <w:top w:val="nil"/>
              <w:left w:val="nil"/>
              <w:bottom w:val="single" w:sz="4" w:space="0" w:color="000000"/>
              <w:right w:val="single" w:sz="4" w:space="0" w:color="000000"/>
            </w:tcBorders>
            <w:shd w:val="clear" w:color="auto" w:fill="auto"/>
            <w:noWrap/>
            <w:vAlign w:val="bottom"/>
            <w:hideMark/>
          </w:tcPr>
          <w:p w14:paraId="209F8D6C"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4" w:type="dxa"/>
            <w:tcBorders>
              <w:top w:val="nil"/>
              <w:left w:val="nil"/>
              <w:bottom w:val="single" w:sz="4" w:space="0" w:color="000000"/>
              <w:right w:val="single" w:sz="4" w:space="0" w:color="000000"/>
            </w:tcBorders>
            <w:shd w:val="clear" w:color="auto" w:fill="auto"/>
            <w:noWrap/>
            <w:vAlign w:val="bottom"/>
            <w:hideMark/>
          </w:tcPr>
          <w:p w14:paraId="2401241B"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5AD2D84E"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412,000.00</w:t>
            </w:r>
          </w:p>
        </w:tc>
        <w:tc>
          <w:tcPr>
            <w:tcW w:w="657" w:type="dxa"/>
            <w:tcBorders>
              <w:top w:val="nil"/>
              <w:left w:val="nil"/>
              <w:bottom w:val="single" w:sz="4" w:space="0" w:color="000000"/>
              <w:right w:val="single" w:sz="4" w:space="0" w:color="000000"/>
            </w:tcBorders>
            <w:shd w:val="clear" w:color="auto" w:fill="auto"/>
            <w:noWrap/>
            <w:vAlign w:val="bottom"/>
            <w:hideMark/>
          </w:tcPr>
          <w:p w14:paraId="65C10086"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383E0CDE"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80619D"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B2D8A05"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5D14AE51"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7D7044B8"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57094B3E"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A9861DE"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2EF3B0B"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EB8F415"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6878905C"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r>
      <w:tr w:rsidR="00EF2221" w:rsidRPr="00EF2221" w14:paraId="6C225AF9" w14:textId="77777777" w:rsidTr="00EF2221">
        <w:trPr>
          <w:trHeight w:val="315"/>
        </w:trPr>
        <w:tc>
          <w:tcPr>
            <w:tcW w:w="3421" w:type="dxa"/>
            <w:tcBorders>
              <w:top w:val="nil"/>
              <w:left w:val="single" w:sz="4" w:space="0" w:color="000000"/>
              <w:bottom w:val="single" w:sz="4" w:space="0" w:color="000000"/>
              <w:right w:val="single" w:sz="4" w:space="0" w:color="000000"/>
            </w:tcBorders>
            <w:shd w:val="clear" w:color="FCE5CD" w:fill="FCE5CD"/>
            <w:vAlign w:val="bottom"/>
            <w:hideMark/>
          </w:tcPr>
          <w:p w14:paraId="63A103F9"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Total OBIS</w:t>
            </w:r>
          </w:p>
        </w:tc>
        <w:tc>
          <w:tcPr>
            <w:tcW w:w="751" w:type="dxa"/>
            <w:tcBorders>
              <w:top w:val="nil"/>
              <w:left w:val="nil"/>
              <w:bottom w:val="single" w:sz="4" w:space="0" w:color="000000"/>
              <w:right w:val="single" w:sz="4" w:space="0" w:color="000000"/>
            </w:tcBorders>
            <w:shd w:val="clear" w:color="auto" w:fill="auto"/>
            <w:noWrap/>
            <w:vAlign w:val="bottom"/>
            <w:hideMark/>
          </w:tcPr>
          <w:p w14:paraId="3322493D"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4" w:type="dxa"/>
            <w:tcBorders>
              <w:top w:val="nil"/>
              <w:left w:val="nil"/>
              <w:bottom w:val="single" w:sz="4" w:space="0" w:color="000000"/>
              <w:right w:val="single" w:sz="4" w:space="0" w:color="000000"/>
            </w:tcBorders>
            <w:shd w:val="clear" w:color="FCE5CD" w:fill="FCE5CD"/>
            <w:noWrap/>
            <w:vAlign w:val="bottom"/>
            <w:hideMark/>
          </w:tcPr>
          <w:p w14:paraId="45608493" w14:textId="77777777" w:rsidR="00EF2221" w:rsidRPr="00EF2221" w:rsidRDefault="00EF2221" w:rsidP="00EF2221">
            <w:pPr>
              <w:spacing w:before="0"/>
              <w:jc w:val="right"/>
              <w:rPr>
                <w:rFonts w:eastAsia="Times New Roman"/>
                <w:b/>
                <w:bCs/>
                <w:color w:val="000000"/>
                <w:sz w:val="10"/>
                <w:szCs w:val="10"/>
              </w:rPr>
            </w:pPr>
            <w:r w:rsidRPr="00EF2221">
              <w:rPr>
                <w:rFonts w:eastAsia="Times New Roman"/>
                <w:b/>
                <w:bCs/>
                <w:color w:val="000000"/>
                <w:sz w:val="10"/>
                <w:szCs w:val="10"/>
              </w:rPr>
              <w:t>150,000.00</w:t>
            </w:r>
          </w:p>
        </w:tc>
        <w:tc>
          <w:tcPr>
            <w:tcW w:w="967" w:type="dxa"/>
            <w:tcBorders>
              <w:top w:val="nil"/>
              <w:left w:val="nil"/>
              <w:bottom w:val="single" w:sz="4" w:space="0" w:color="000000"/>
              <w:right w:val="single" w:sz="4" w:space="0" w:color="000000"/>
            </w:tcBorders>
            <w:shd w:val="clear" w:color="auto" w:fill="auto"/>
            <w:noWrap/>
            <w:vAlign w:val="bottom"/>
            <w:hideMark/>
          </w:tcPr>
          <w:p w14:paraId="22CAC5F5"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58191794"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55AA5EDB"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405EC73"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FCE5CD" w:fill="FCE5CD"/>
            <w:noWrap/>
            <w:vAlign w:val="bottom"/>
            <w:hideMark/>
          </w:tcPr>
          <w:p w14:paraId="724CB90A" w14:textId="77777777" w:rsidR="00EF2221" w:rsidRPr="00EF2221" w:rsidRDefault="00EF2221" w:rsidP="00EF2221">
            <w:pPr>
              <w:spacing w:before="0"/>
              <w:jc w:val="right"/>
              <w:rPr>
                <w:rFonts w:eastAsia="Times New Roman"/>
                <w:b/>
                <w:bCs/>
                <w:color w:val="000000"/>
                <w:sz w:val="10"/>
                <w:szCs w:val="10"/>
              </w:rPr>
            </w:pPr>
            <w:r w:rsidRPr="00EF2221">
              <w:rPr>
                <w:rFonts w:eastAsia="Times New Roman"/>
                <w:b/>
                <w:bCs/>
                <w:color w:val="000000"/>
                <w:sz w:val="10"/>
                <w:szCs w:val="10"/>
              </w:rPr>
              <w:t>135,000.00</w:t>
            </w:r>
          </w:p>
        </w:tc>
        <w:tc>
          <w:tcPr>
            <w:tcW w:w="904" w:type="dxa"/>
            <w:tcBorders>
              <w:top w:val="nil"/>
              <w:left w:val="nil"/>
              <w:bottom w:val="single" w:sz="4" w:space="0" w:color="000000"/>
              <w:right w:val="single" w:sz="4" w:space="0" w:color="000000"/>
            </w:tcBorders>
            <w:shd w:val="clear" w:color="auto" w:fill="auto"/>
            <w:noWrap/>
            <w:vAlign w:val="bottom"/>
            <w:hideMark/>
          </w:tcPr>
          <w:p w14:paraId="0463967E"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7B911BCA"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08E4012F"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E0E11A9"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FCE5CD" w:fill="FCE5CD"/>
            <w:noWrap/>
            <w:vAlign w:val="bottom"/>
            <w:hideMark/>
          </w:tcPr>
          <w:p w14:paraId="6CC852F7" w14:textId="77777777" w:rsidR="00EF2221" w:rsidRPr="00EF2221" w:rsidRDefault="00EF2221" w:rsidP="00EF2221">
            <w:pPr>
              <w:spacing w:before="0"/>
              <w:jc w:val="right"/>
              <w:rPr>
                <w:rFonts w:eastAsia="Times New Roman"/>
                <w:b/>
                <w:bCs/>
                <w:color w:val="000000"/>
                <w:sz w:val="10"/>
                <w:szCs w:val="10"/>
              </w:rPr>
            </w:pPr>
            <w:r w:rsidRPr="00EF2221">
              <w:rPr>
                <w:rFonts w:eastAsia="Times New Roman"/>
                <w:b/>
                <w:bCs/>
                <w:color w:val="000000"/>
                <w:sz w:val="10"/>
                <w:szCs w:val="10"/>
              </w:rPr>
              <w:t>150,000.00</w:t>
            </w:r>
          </w:p>
        </w:tc>
        <w:tc>
          <w:tcPr>
            <w:tcW w:w="0" w:type="auto"/>
            <w:tcBorders>
              <w:top w:val="nil"/>
              <w:left w:val="nil"/>
              <w:bottom w:val="single" w:sz="4" w:space="0" w:color="000000"/>
              <w:right w:val="single" w:sz="4" w:space="0" w:color="000000"/>
            </w:tcBorders>
            <w:shd w:val="clear" w:color="auto" w:fill="auto"/>
            <w:noWrap/>
            <w:vAlign w:val="bottom"/>
            <w:hideMark/>
          </w:tcPr>
          <w:p w14:paraId="5C23AE03"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5FD792AA"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r>
      <w:tr w:rsidR="00EF2221" w:rsidRPr="00EF2221" w14:paraId="0B73A3FE" w14:textId="77777777" w:rsidTr="00EF2221">
        <w:trPr>
          <w:trHeight w:val="315"/>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7D08ECC7"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OTGA</w:t>
            </w:r>
          </w:p>
        </w:tc>
        <w:tc>
          <w:tcPr>
            <w:tcW w:w="751" w:type="dxa"/>
            <w:tcBorders>
              <w:top w:val="nil"/>
              <w:left w:val="nil"/>
              <w:bottom w:val="single" w:sz="4" w:space="0" w:color="000000"/>
              <w:right w:val="single" w:sz="4" w:space="0" w:color="000000"/>
            </w:tcBorders>
            <w:shd w:val="clear" w:color="auto" w:fill="auto"/>
            <w:noWrap/>
            <w:vAlign w:val="bottom"/>
            <w:hideMark/>
          </w:tcPr>
          <w:p w14:paraId="5A7084E7"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4" w:type="dxa"/>
            <w:tcBorders>
              <w:top w:val="nil"/>
              <w:left w:val="nil"/>
              <w:bottom w:val="single" w:sz="4" w:space="0" w:color="000000"/>
              <w:right w:val="single" w:sz="4" w:space="0" w:color="000000"/>
            </w:tcBorders>
            <w:shd w:val="clear" w:color="auto" w:fill="auto"/>
            <w:noWrap/>
            <w:vAlign w:val="bottom"/>
            <w:hideMark/>
          </w:tcPr>
          <w:p w14:paraId="29A78070"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19F71F75"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387E8C05"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69CE5E5A"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D0687ED"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6E9951C8" w14:textId="77777777" w:rsidR="00EF2221" w:rsidRPr="00EF2221" w:rsidRDefault="00EF2221" w:rsidP="00EF2221">
            <w:pPr>
              <w:spacing w:before="0"/>
              <w:jc w:val="left"/>
              <w:rPr>
                <w:rFonts w:eastAsia="Times New Roman"/>
                <w:color w:val="000000"/>
                <w:sz w:val="10"/>
                <w:szCs w:val="10"/>
              </w:rPr>
            </w:pPr>
          </w:p>
        </w:tc>
        <w:tc>
          <w:tcPr>
            <w:tcW w:w="904" w:type="dxa"/>
            <w:tcBorders>
              <w:top w:val="nil"/>
              <w:left w:val="single" w:sz="4" w:space="0" w:color="000000"/>
              <w:bottom w:val="single" w:sz="4" w:space="0" w:color="000000"/>
              <w:right w:val="single" w:sz="4" w:space="0" w:color="000000"/>
            </w:tcBorders>
            <w:shd w:val="clear" w:color="auto" w:fill="auto"/>
            <w:noWrap/>
            <w:vAlign w:val="bottom"/>
            <w:hideMark/>
          </w:tcPr>
          <w:p w14:paraId="0AE358D3"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4ED3512C"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1BDDD982"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xml:space="preserve"> </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8EDFF82"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4D6FE94E"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9562F53"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5A6262C2"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r>
      <w:tr w:rsidR="00EF2221" w:rsidRPr="00EF2221" w14:paraId="74411D91" w14:textId="77777777" w:rsidTr="00EF2221">
        <w:trPr>
          <w:trHeight w:val="315"/>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6E66EFE2"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OT1 Organize and host training courses relevant to the Regions</w:t>
            </w:r>
          </w:p>
        </w:tc>
        <w:tc>
          <w:tcPr>
            <w:tcW w:w="751" w:type="dxa"/>
            <w:tcBorders>
              <w:top w:val="nil"/>
              <w:left w:val="nil"/>
              <w:bottom w:val="single" w:sz="4" w:space="0" w:color="000000"/>
              <w:right w:val="single" w:sz="4" w:space="0" w:color="000000"/>
            </w:tcBorders>
            <w:shd w:val="clear" w:color="auto" w:fill="auto"/>
            <w:noWrap/>
            <w:vAlign w:val="bottom"/>
            <w:hideMark/>
          </w:tcPr>
          <w:p w14:paraId="7E0D9C2C"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5,000.00</w:t>
            </w:r>
          </w:p>
        </w:tc>
        <w:tc>
          <w:tcPr>
            <w:tcW w:w="824" w:type="dxa"/>
            <w:tcBorders>
              <w:top w:val="nil"/>
              <w:left w:val="nil"/>
              <w:bottom w:val="single" w:sz="4" w:space="0" w:color="000000"/>
              <w:right w:val="single" w:sz="4" w:space="0" w:color="000000"/>
            </w:tcBorders>
            <w:shd w:val="clear" w:color="auto" w:fill="auto"/>
            <w:noWrap/>
            <w:vAlign w:val="bottom"/>
            <w:hideMark/>
          </w:tcPr>
          <w:p w14:paraId="6B2D338D"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401F93E5"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167992C8"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5100CD49"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6D04010"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4,500.00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1E3677C9"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2A9E28EC"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1094A37A"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31504C93"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096614A"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5,000.00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541F556F"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11D5F69"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6EE2220C"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r>
      <w:tr w:rsidR="00EF2221" w:rsidRPr="00EF2221" w14:paraId="5635A0EB" w14:textId="77777777" w:rsidTr="00EF2221">
        <w:trPr>
          <w:trHeight w:val="315"/>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01184395"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OT2 Provide travel grants to facilitate attendance at training courses</w:t>
            </w:r>
          </w:p>
        </w:tc>
        <w:tc>
          <w:tcPr>
            <w:tcW w:w="751" w:type="dxa"/>
            <w:tcBorders>
              <w:top w:val="nil"/>
              <w:left w:val="nil"/>
              <w:bottom w:val="single" w:sz="4" w:space="0" w:color="000000"/>
              <w:right w:val="single" w:sz="4" w:space="0" w:color="000000"/>
            </w:tcBorders>
            <w:shd w:val="clear" w:color="FFFFFF" w:fill="FFFFFF"/>
            <w:noWrap/>
            <w:vAlign w:val="bottom"/>
            <w:hideMark/>
          </w:tcPr>
          <w:p w14:paraId="1AE56101"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35,000.00</w:t>
            </w:r>
          </w:p>
        </w:tc>
        <w:tc>
          <w:tcPr>
            <w:tcW w:w="824" w:type="dxa"/>
            <w:tcBorders>
              <w:top w:val="nil"/>
              <w:left w:val="nil"/>
              <w:bottom w:val="single" w:sz="4" w:space="0" w:color="000000"/>
              <w:right w:val="single" w:sz="4" w:space="0" w:color="000000"/>
            </w:tcBorders>
            <w:shd w:val="clear" w:color="auto" w:fill="auto"/>
            <w:noWrap/>
            <w:vAlign w:val="bottom"/>
            <w:hideMark/>
          </w:tcPr>
          <w:p w14:paraId="6CC72DD7"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30368B94"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37956F3A"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7AD8E254"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D6F9DAF"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31,500.00</w:t>
            </w:r>
          </w:p>
        </w:tc>
        <w:tc>
          <w:tcPr>
            <w:tcW w:w="0" w:type="auto"/>
            <w:tcBorders>
              <w:top w:val="nil"/>
              <w:left w:val="nil"/>
              <w:bottom w:val="single" w:sz="4" w:space="0" w:color="000000"/>
              <w:right w:val="single" w:sz="4" w:space="0" w:color="000000"/>
            </w:tcBorders>
            <w:shd w:val="clear" w:color="auto" w:fill="auto"/>
            <w:noWrap/>
            <w:vAlign w:val="bottom"/>
            <w:hideMark/>
          </w:tcPr>
          <w:p w14:paraId="6E013570"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3F6BF50F"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2BA52587"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799D8727"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B56DE94"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35,000.00</w:t>
            </w:r>
          </w:p>
        </w:tc>
        <w:tc>
          <w:tcPr>
            <w:tcW w:w="0" w:type="auto"/>
            <w:tcBorders>
              <w:top w:val="nil"/>
              <w:left w:val="nil"/>
              <w:bottom w:val="single" w:sz="4" w:space="0" w:color="000000"/>
              <w:right w:val="single" w:sz="4" w:space="0" w:color="000000"/>
            </w:tcBorders>
            <w:shd w:val="clear" w:color="auto" w:fill="auto"/>
            <w:noWrap/>
            <w:vAlign w:val="bottom"/>
            <w:hideMark/>
          </w:tcPr>
          <w:p w14:paraId="3EA58D89"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0339C54"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0701415F"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r>
      <w:tr w:rsidR="00EF2221" w:rsidRPr="00EF2221" w14:paraId="24C4F5F3" w14:textId="77777777" w:rsidTr="00EF2221">
        <w:trPr>
          <w:trHeight w:val="315"/>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626B352E"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lastRenderedPageBreak/>
              <w:t>OT3 Provide technical support eLearning platform</w:t>
            </w:r>
          </w:p>
        </w:tc>
        <w:tc>
          <w:tcPr>
            <w:tcW w:w="751" w:type="dxa"/>
            <w:tcBorders>
              <w:top w:val="nil"/>
              <w:left w:val="nil"/>
              <w:bottom w:val="single" w:sz="4" w:space="0" w:color="000000"/>
              <w:right w:val="single" w:sz="4" w:space="0" w:color="000000"/>
            </w:tcBorders>
            <w:shd w:val="clear" w:color="auto" w:fill="auto"/>
            <w:noWrap/>
            <w:vAlign w:val="bottom"/>
            <w:hideMark/>
          </w:tcPr>
          <w:p w14:paraId="45E40F6F"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17,000.00</w:t>
            </w:r>
          </w:p>
        </w:tc>
        <w:tc>
          <w:tcPr>
            <w:tcW w:w="824" w:type="dxa"/>
            <w:tcBorders>
              <w:top w:val="nil"/>
              <w:left w:val="nil"/>
              <w:bottom w:val="single" w:sz="4" w:space="0" w:color="000000"/>
              <w:right w:val="single" w:sz="4" w:space="0" w:color="000000"/>
            </w:tcBorders>
            <w:shd w:val="clear" w:color="auto" w:fill="auto"/>
            <w:noWrap/>
            <w:vAlign w:val="bottom"/>
            <w:hideMark/>
          </w:tcPr>
          <w:p w14:paraId="5930FA7A"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4705FC67"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4BB0CC57"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589C0609"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4A07EB4"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15,300.00</w:t>
            </w:r>
          </w:p>
        </w:tc>
        <w:tc>
          <w:tcPr>
            <w:tcW w:w="0" w:type="auto"/>
            <w:tcBorders>
              <w:top w:val="nil"/>
              <w:left w:val="nil"/>
              <w:bottom w:val="single" w:sz="4" w:space="0" w:color="000000"/>
              <w:right w:val="single" w:sz="4" w:space="0" w:color="000000"/>
            </w:tcBorders>
            <w:shd w:val="clear" w:color="auto" w:fill="auto"/>
            <w:noWrap/>
            <w:vAlign w:val="bottom"/>
            <w:hideMark/>
          </w:tcPr>
          <w:p w14:paraId="4C29ADC2"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75FBDABE"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5A03A11C"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58489333"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343F82C"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17,000.00</w:t>
            </w:r>
          </w:p>
        </w:tc>
        <w:tc>
          <w:tcPr>
            <w:tcW w:w="0" w:type="auto"/>
            <w:tcBorders>
              <w:top w:val="nil"/>
              <w:left w:val="nil"/>
              <w:bottom w:val="single" w:sz="4" w:space="0" w:color="000000"/>
              <w:right w:val="single" w:sz="4" w:space="0" w:color="000000"/>
            </w:tcBorders>
            <w:shd w:val="clear" w:color="auto" w:fill="auto"/>
            <w:noWrap/>
            <w:vAlign w:val="bottom"/>
            <w:hideMark/>
          </w:tcPr>
          <w:p w14:paraId="1194985D"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CA5DC50"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5201A933"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r>
      <w:tr w:rsidR="00EF2221" w:rsidRPr="00EF2221" w14:paraId="3FADDD6A" w14:textId="77777777" w:rsidTr="00EF2221">
        <w:trPr>
          <w:trHeight w:val="315"/>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331C3EC0"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OT4 Confirm certification of the Project Office as LSP (April)</w:t>
            </w:r>
          </w:p>
        </w:tc>
        <w:tc>
          <w:tcPr>
            <w:tcW w:w="751" w:type="dxa"/>
            <w:tcBorders>
              <w:top w:val="nil"/>
              <w:left w:val="nil"/>
              <w:bottom w:val="single" w:sz="4" w:space="0" w:color="000000"/>
              <w:right w:val="single" w:sz="4" w:space="0" w:color="000000"/>
            </w:tcBorders>
            <w:shd w:val="clear" w:color="auto" w:fill="auto"/>
            <w:noWrap/>
            <w:vAlign w:val="bottom"/>
            <w:hideMark/>
          </w:tcPr>
          <w:p w14:paraId="5DA00C90"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3,500.00</w:t>
            </w:r>
          </w:p>
        </w:tc>
        <w:tc>
          <w:tcPr>
            <w:tcW w:w="824" w:type="dxa"/>
            <w:tcBorders>
              <w:top w:val="nil"/>
              <w:left w:val="nil"/>
              <w:bottom w:val="single" w:sz="4" w:space="0" w:color="000000"/>
              <w:right w:val="single" w:sz="4" w:space="0" w:color="000000"/>
            </w:tcBorders>
            <w:shd w:val="clear" w:color="auto" w:fill="auto"/>
            <w:noWrap/>
            <w:vAlign w:val="bottom"/>
            <w:hideMark/>
          </w:tcPr>
          <w:p w14:paraId="600ECEB8"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331D63F4"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09904BD4"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7FB9C2BA"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4705B0D"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3,150.00</w:t>
            </w:r>
          </w:p>
        </w:tc>
        <w:tc>
          <w:tcPr>
            <w:tcW w:w="0" w:type="auto"/>
            <w:tcBorders>
              <w:top w:val="nil"/>
              <w:left w:val="nil"/>
              <w:bottom w:val="single" w:sz="4" w:space="0" w:color="000000"/>
              <w:right w:val="single" w:sz="4" w:space="0" w:color="000000"/>
            </w:tcBorders>
            <w:shd w:val="clear" w:color="auto" w:fill="auto"/>
            <w:noWrap/>
            <w:vAlign w:val="bottom"/>
            <w:hideMark/>
          </w:tcPr>
          <w:p w14:paraId="3561B067"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7FB93F79"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00C4FFEB"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209A90B2"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4ADCA97"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3,500.00</w:t>
            </w:r>
          </w:p>
        </w:tc>
        <w:tc>
          <w:tcPr>
            <w:tcW w:w="0" w:type="auto"/>
            <w:tcBorders>
              <w:top w:val="nil"/>
              <w:left w:val="nil"/>
              <w:bottom w:val="single" w:sz="4" w:space="0" w:color="000000"/>
              <w:right w:val="single" w:sz="4" w:space="0" w:color="000000"/>
            </w:tcBorders>
            <w:shd w:val="clear" w:color="auto" w:fill="auto"/>
            <w:noWrap/>
            <w:vAlign w:val="bottom"/>
            <w:hideMark/>
          </w:tcPr>
          <w:p w14:paraId="7A41E499"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CEBACBB"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084E5209"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r>
      <w:tr w:rsidR="00EF2221" w:rsidRPr="00EF2221" w14:paraId="36C5499B" w14:textId="77777777" w:rsidTr="00EF2221">
        <w:trPr>
          <w:trHeight w:val="315"/>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0C14038D"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OT5 Design and develop new or existing course content to address the capacity needs of IOC Programmes</w:t>
            </w:r>
          </w:p>
        </w:tc>
        <w:tc>
          <w:tcPr>
            <w:tcW w:w="751" w:type="dxa"/>
            <w:tcBorders>
              <w:top w:val="nil"/>
              <w:left w:val="nil"/>
              <w:bottom w:val="single" w:sz="4" w:space="0" w:color="000000"/>
              <w:right w:val="single" w:sz="4" w:space="0" w:color="000000"/>
            </w:tcBorders>
            <w:shd w:val="clear" w:color="FFFFFF" w:fill="FFFFFF"/>
            <w:noWrap/>
            <w:vAlign w:val="bottom"/>
            <w:hideMark/>
          </w:tcPr>
          <w:p w14:paraId="76D8FC1B"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20,000.00</w:t>
            </w:r>
          </w:p>
        </w:tc>
        <w:tc>
          <w:tcPr>
            <w:tcW w:w="824" w:type="dxa"/>
            <w:tcBorders>
              <w:top w:val="nil"/>
              <w:left w:val="nil"/>
              <w:bottom w:val="single" w:sz="4" w:space="0" w:color="000000"/>
              <w:right w:val="single" w:sz="4" w:space="0" w:color="000000"/>
            </w:tcBorders>
            <w:shd w:val="clear" w:color="auto" w:fill="auto"/>
            <w:noWrap/>
            <w:vAlign w:val="bottom"/>
            <w:hideMark/>
          </w:tcPr>
          <w:p w14:paraId="7D4C8760"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7BF2598B"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1B622A73"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2003487C"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9007432"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18,000.00</w:t>
            </w:r>
          </w:p>
        </w:tc>
        <w:tc>
          <w:tcPr>
            <w:tcW w:w="0" w:type="auto"/>
            <w:tcBorders>
              <w:top w:val="nil"/>
              <w:left w:val="nil"/>
              <w:bottom w:val="single" w:sz="4" w:space="0" w:color="000000"/>
              <w:right w:val="single" w:sz="4" w:space="0" w:color="000000"/>
            </w:tcBorders>
            <w:shd w:val="clear" w:color="auto" w:fill="auto"/>
            <w:noWrap/>
            <w:vAlign w:val="bottom"/>
            <w:hideMark/>
          </w:tcPr>
          <w:p w14:paraId="61767003"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17B418BB"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73257826"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7F7F4F2C"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20D5779"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20,000.00</w:t>
            </w:r>
          </w:p>
        </w:tc>
        <w:tc>
          <w:tcPr>
            <w:tcW w:w="0" w:type="auto"/>
            <w:tcBorders>
              <w:top w:val="nil"/>
              <w:left w:val="nil"/>
              <w:bottom w:val="single" w:sz="4" w:space="0" w:color="000000"/>
              <w:right w:val="single" w:sz="4" w:space="0" w:color="000000"/>
            </w:tcBorders>
            <w:shd w:val="clear" w:color="auto" w:fill="auto"/>
            <w:noWrap/>
            <w:vAlign w:val="bottom"/>
            <w:hideMark/>
          </w:tcPr>
          <w:p w14:paraId="64E1ACF9"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0B5BB80"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16E6FEAF"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r>
      <w:tr w:rsidR="00EF2221" w:rsidRPr="00EF2221" w14:paraId="2DE60610" w14:textId="77777777" w:rsidTr="00EF2221">
        <w:trPr>
          <w:trHeight w:val="315"/>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49A58478"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OT6 Update existing OTGA content to ensure it meets current OTGA course management guidelines</w:t>
            </w:r>
          </w:p>
        </w:tc>
        <w:tc>
          <w:tcPr>
            <w:tcW w:w="751" w:type="dxa"/>
            <w:tcBorders>
              <w:top w:val="nil"/>
              <w:left w:val="nil"/>
              <w:bottom w:val="single" w:sz="4" w:space="0" w:color="000000"/>
              <w:right w:val="single" w:sz="4" w:space="0" w:color="000000"/>
            </w:tcBorders>
            <w:shd w:val="clear" w:color="auto" w:fill="auto"/>
            <w:noWrap/>
            <w:vAlign w:val="bottom"/>
            <w:hideMark/>
          </w:tcPr>
          <w:p w14:paraId="6DD7BC2B"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10,000.00</w:t>
            </w:r>
          </w:p>
        </w:tc>
        <w:tc>
          <w:tcPr>
            <w:tcW w:w="824" w:type="dxa"/>
            <w:tcBorders>
              <w:top w:val="nil"/>
              <w:left w:val="nil"/>
              <w:bottom w:val="single" w:sz="4" w:space="0" w:color="000000"/>
              <w:right w:val="single" w:sz="4" w:space="0" w:color="000000"/>
            </w:tcBorders>
            <w:shd w:val="clear" w:color="auto" w:fill="auto"/>
            <w:noWrap/>
            <w:vAlign w:val="bottom"/>
            <w:hideMark/>
          </w:tcPr>
          <w:p w14:paraId="085AAFE4"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1A1A7175"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037F4EC1"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45FCECE6"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190288"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9,000.00</w:t>
            </w:r>
          </w:p>
        </w:tc>
        <w:tc>
          <w:tcPr>
            <w:tcW w:w="0" w:type="auto"/>
            <w:tcBorders>
              <w:top w:val="nil"/>
              <w:left w:val="nil"/>
              <w:bottom w:val="single" w:sz="4" w:space="0" w:color="000000"/>
              <w:right w:val="single" w:sz="4" w:space="0" w:color="000000"/>
            </w:tcBorders>
            <w:shd w:val="clear" w:color="auto" w:fill="auto"/>
            <w:noWrap/>
            <w:vAlign w:val="bottom"/>
            <w:hideMark/>
          </w:tcPr>
          <w:p w14:paraId="4182E01E"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54DCA807"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3026F92C"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6231E4A6"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F1DA213"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10,000.00</w:t>
            </w:r>
          </w:p>
        </w:tc>
        <w:tc>
          <w:tcPr>
            <w:tcW w:w="0" w:type="auto"/>
            <w:tcBorders>
              <w:top w:val="nil"/>
              <w:left w:val="nil"/>
              <w:bottom w:val="single" w:sz="4" w:space="0" w:color="000000"/>
              <w:right w:val="single" w:sz="4" w:space="0" w:color="000000"/>
            </w:tcBorders>
            <w:shd w:val="clear" w:color="auto" w:fill="auto"/>
            <w:noWrap/>
            <w:vAlign w:val="bottom"/>
            <w:hideMark/>
          </w:tcPr>
          <w:p w14:paraId="1EDF90B7"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1BF7FD8"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2A984043"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r>
      <w:tr w:rsidR="00EF2221" w:rsidRPr="00EF2221" w14:paraId="53FAFF57" w14:textId="77777777" w:rsidTr="00EF2221">
        <w:trPr>
          <w:trHeight w:val="315"/>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6C83555F"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OT7 Upload training resources on the OTGA e-Learning Platform</w:t>
            </w:r>
          </w:p>
        </w:tc>
        <w:tc>
          <w:tcPr>
            <w:tcW w:w="751" w:type="dxa"/>
            <w:tcBorders>
              <w:top w:val="nil"/>
              <w:left w:val="nil"/>
              <w:bottom w:val="single" w:sz="4" w:space="0" w:color="000000"/>
              <w:right w:val="single" w:sz="4" w:space="0" w:color="000000"/>
            </w:tcBorders>
            <w:shd w:val="clear" w:color="auto" w:fill="auto"/>
            <w:noWrap/>
            <w:vAlign w:val="bottom"/>
            <w:hideMark/>
          </w:tcPr>
          <w:p w14:paraId="056F1B3F"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10,000.00</w:t>
            </w:r>
          </w:p>
        </w:tc>
        <w:tc>
          <w:tcPr>
            <w:tcW w:w="824" w:type="dxa"/>
            <w:tcBorders>
              <w:top w:val="nil"/>
              <w:left w:val="nil"/>
              <w:bottom w:val="single" w:sz="4" w:space="0" w:color="000000"/>
              <w:right w:val="single" w:sz="4" w:space="0" w:color="000000"/>
            </w:tcBorders>
            <w:shd w:val="clear" w:color="auto" w:fill="auto"/>
            <w:noWrap/>
            <w:vAlign w:val="bottom"/>
            <w:hideMark/>
          </w:tcPr>
          <w:p w14:paraId="1274EB6C"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2A78562B"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658E717B"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24A46EED"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3403B82"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9,000.00</w:t>
            </w:r>
          </w:p>
        </w:tc>
        <w:tc>
          <w:tcPr>
            <w:tcW w:w="0" w:type="auto"/>
            <w:tcBorders>
              <w:top w:val="nil"/>
              <w:left w:val="nil"/>
              <w:bottom w:val="single" w:sz="4" w:space="0" w:color="000000"/>
              <w:right w:val="single" w:sz="4" w:space="0" w:color="000000"/>
            </w:tcBorders>
            <w:shd w:val="clear" w:color="auto" w:fill="auto"/>
            <w:noWrap/>
            <w:vAlign w:val="bottom"/>
            <w:hideMark/>
          </w:tcPr>
          <w:p w14:paraId="6237DA05"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13B3CBF5"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73A43D2F"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7ECC2357"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874B6C4"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10,000.00</w:t>
            </w:r>
          </w:p>
        </w:tc>
        <w:tc>
          <w:tcPr>
            <w:tcW w:w="0" w:type="auto"/>
            <w:tcBorders>
              <w:top w:val="nil"/>
              <w:left w:val="nil"/>
              <w:bottom w:val="single" w:sz="4" w:space="0" w:color="000000"/>
              <w:right w:val="single" w:sz="4" w:space="0" w:color="000000"/>
            </w:tcBorders>
            <w:shd w:val="clear" w:color="auto" w:fill="auto"/>
            <w:noWrap/>
            <w:vAlign w:val="bottom"/>
            <w:hideMark/>
          </w:tcPr>
          <w:p w14:paraId="30946847"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87134FF"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3A0B063C"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r>
      <w:tr w:rsidR="00EF2221" w:rsidRPr="00EF2221" w14:paraId="564BA428" w14:textId="77777777" w:rsidTr="00EF2221">
        <w:trPr>
          <w:trHeight w:val="315"/>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5F229AC0"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OT8 Liaise with content providers on course design and presentation</w:t>
            </w:r>
          </w:p>
        </w:tc>
        <w:tc>
          <w:tcPr>
            <w:tcW w:w="751" w:type="dxa"/>
            <w:tcBorders>
              <w:top w:val="nil"/>
              <w:left w:val="nil"/>
              <w:bottom w:val="single" w:sz="4" w:space="0" w:color="000000"/>
              <w:right w:val="single" w:sz="4" w:space="0" w:color="000000"/>
            </w:tcBorders>
            <w:shd w:val="clear" w:color="auto" w:fill="auto"/>
            <w:noWrap/>
            <w:vAlign w:val="bottom"/>
            <w:hideMark/>
          </w:tcPr>
          <w:p w14:paraId="4D97920A"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5,000.00</w:t>
            </w:r>
          </w:p>
        </w:tc>
        <w:tc>
          <w:tcPr>
            <w:tcW w:w="824" w:type="dxa"/>
            <w:tcBorders>
              <w:top w:val="nil"/>
              <w:left w:val="nil"/>
              <w:bottom w:val="single" w:sz="4" w:space="0" w:color="000000"/>
              <w:right w:val="single" w:sz="4" w:space="0" w:color="000000"/>
            </w:tcBorders>
            <w:shd w:val="clear" w:color="auto" w:fill="auto"/>
            <w:noWrap/>
            <w:vAlign w:val="bottom"/>
            <w:hideMark/>
          </w:tcPr>
          <w:p w14:paraId="4ACA5EC0"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50A1D2C7"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6B1FECC3"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42CAF830"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FA0334F"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4,500.00</w:t>
            </w:r>
          </w:p>
        </w:tc>
        <w:tc>
          <w:tcPr>
            <w:tcW w:w="0" w:type="auto"/>
            <w:tcBorders>
              <w:top w:val="nil"/>
              <w:left w:val="nil"/>
              <w:bottom w:val="single" w:sz="4" w:space="0" w:color="000000"/>
              <w:right w:val="single" w:sz="4" w:space="0" w:color="000000"/>
            </w:tcBorders>
            <w:shd w:val="clear" w:color="auto" w:fill="auto"/>
            <w:noWrap/>
            <w:vAlign w:val="bottom"/>
            <w:hideMark/>
          </w:tcPr>
          <w:p w14:paraId="3FDD50CA"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28712F39"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192D6F62"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7F16B5A0"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542AFB7"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5,000.00</w:t>
            </w:r>
          </w:p>
        </w:tc>
        <w:tc>
          <w:tcPr>
            <w:tcW w:w="0" w:type="auto"/>
            <w:tcBorders>
              <w:top w:val="nil"/>
              <w:left w:val="nil"/>
              <w:bottom w:val="single" w:sz="4" w:space="0" w:color="000000"/>
              <w:right w:val="single" w:sz="4" w:space="0" w:color="000000"/>
            </w:tcBorders>
            <w:shd w:val="clear" w:color="auto" w:fill="auto"/>
            <w:noWrap/>
            <w:vAlign w:val="bottom"/>
            <w:hideMark/>
          </w:tcPr>
          <w:p w14:paraId="0A5BCB3D"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E9088C5"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09DBF4D1"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r>
      <w:tr w:rsidR="00EF2221" w:rsidRPr="00EF2221" w14:paraId="7F260159" w14:textId="77777777" w:rsidTr="00EF2221">
        <w:trPr>
          <w:trHeight w:val="315"/>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2EE56F25"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xml:space="preserve">OT9 Publish regular CD communication through social media, newsletters and other communication </w:t>
            </w:r>
          </w:p>
        </w:tc>
        <w:tc>
          <w:tcPr>
            <w:tcW w:w="751" w:type="dxa"/>
            <w:tcBorders>
              <w:top w:val="nil"/>
              <w:left w:val="nil"/>
              <w:bottom w:val="single" w:sz="4" w:space="0" w:color="000000"/>
              <w:right w:val="single" w:sz="4" w:space="0" w:color="000000"/>
            </w:tcBorders>
            <w:shd w:val="clear" w:color="auto" w:fill="auto"/>
            <w:noWrap/>
            <w:vAlign w:val="bottom"/>
            <w:hideMark/>
          </w:tcPr>
          <w:p w14:paraId="32E5A566"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2,500.00</w:t>
            </w:r>
          </w:p>
        </w:tc>
        <w:tc>
          <w:tcPr>
            <w:tcW w:w="824" w:type="dxa"/>
            <w:tcBorders>
              <w:top w:val="nil"/>
              <w:left w:val="nil"/>
              <w:bottom w:val="single" w:sz="4" w:space="0" w:color="000000"/>
              <w:right w:val="single" w:sz="4" w:space="0" w:color="000000"/>
            </w:tcBorders>
            <w:shd w:val="clear" w:color="auto" w:fill="auto"/>
            <w:noWrap/>
            <w:vAlign w:val="bottom"/>
            <w:hideMark/>
          </w:tcPr>
          <w:p w14:paraId="2F07146B"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3DA728F5"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50DB21E9"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01B0B87F"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3A2933C"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2,250.00</w:t>
            </w:r>
          </w:p>
        </w:tc>
        <w:tc>
          <w:tcPr>
            <w:tcW w:w="0" w:type="auto"/>
            <w:tcBorders>
              <w:top w:val="nil"/>
              <w:left w:val="nil"/>
              <w:bottom w:val="single" w:sz="4" w:space="0" w:color="000000"/>
              <w:right w:val="single" w:sz="4" w:space="0" w:color="000000"/>
            </w:tcBorders>
            <w:shd w:val="clear" w:color="auto" w:fill="auto"/>
            <w:noWrap/>
            <w:vAlign w:val="bottom"/>
            <w:hideMark/>
          </w:tcPr>
          <w:p w14:paraId="3EF7605B"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333861B2"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1508ACF4"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08DFC477"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B80C913"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2,500.00</w:t>
            </w:r>
          </w:p>
        </w:tc>
        <w:tc>
          <w:tcPr>
            <w:tcW w:w="0" w:type="auto"/>
            <w:tcBorders>
              <w:top w:val="nil"/>
              <w:left w:val="nil"/>
              <w:bottom w:val="single" w:sz="4" w:space="0" w:color="000000"/>
              <w:right w:val="single" w:sz="4" w:space="0" w:color="000000"/>
            </w:tcBorders>
            <w:shd w:val="clear" w:color="auto" w:fill="auto"/>
            <w:noWrap/>
            <w:vAlign w:val="bottom"/>
            <w:hideMark/>
          </w:tcPr>
          <w:p w14:paraId="66AE8816"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0A797F2"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487D0497"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r>
      <w:tr w:rsidR="00EF2221" w:rsidRPr="00EF2221" w14:paraId="79B9736C" w14:textId="77777777" w:rsidTr="00EF2221">
        <w:trPr>
          <w:trHeight w:val="315"/>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700EB422"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OT10 Provide project governance framework through a steering group (November)</w:t>
            </w:r>
          </w:p>
        </w:tc>
        <w:tc>
          <w:tcPr>
            <w:tcW w:w="751" w:type="dxa"/>
            <w:tcBorders>
              <w:top w:val="nil"/>
              <w:left w:val="nil"/>
              <w:bottom w:val="single" w:sz="4" w:space="0" w:color="000000"/>
              <w:right w:val="single" w:sz="4" w:space="0" w:color="000000"/>
            </w:tcBorders>
            <w:shd w:val="clear" w:color="auto" w:fill="auto"/>
            <w:noWrap/>
            <w:vAlign w:val="bottom"/>
            <w:hideMark/>
          </w:tcPr>
          <w:p w14:paraId="7F215F7A"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25,000.00</w:t>
            </w:r>
          </w:p>
        </w:tc>
        <w:tc>
          <w:tcPr>
            <w:tcW w:w="824" w:type="dxa"/>
            <w:tcBorders>
              <w:top w:val="nil"/>
              <w:left w:val="nil"/>
              <w:bottom w:val="single" w:sz="4" w:space="0" w:color="000000"/>
              <w:right w:val="single" w:sz="4" w:space="0" w:color="000000"/>
            </w:tcBorders>
            <w:shd w:val="clear" w:color="auto" w:fill="auto"/>
            <w:noWrap/>
            <w:vAlign w:val="bottom"/>
            <w:hideMark/>
          </w:tcPr>
          <w:p w14:paraId="3E58D783"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715090BB"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3ACD5576"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72546F8C"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C484C57"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22,500.00</w:t>
            </w:r>
          </w:p>
        </w:tc>
        <w:tc>
          <w:tcPr>
            <w:tcW w:w="0" w:type="auto"/>
            <w:tcBorders>
              <w:top w:val="nil"/>
              <w:left w:val="nil"/>
              <w:bottom w:val="single" w:sz="4" w:space="0" w:color="000000"/>
              <w:right w:val="single" w:sz="4" w:space="0" w:color="000000"/>
            </w:tcBorders>
            <w:shd w:val="clear" w:color="auto" w:fill="auto"/>
            <w:noWrap/>
            <w:vAlign w:val="bottom"/>
            <w:hideMark/>
          </w:tcPr>
          <w:p w14:paraId="6CA57075"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21D823F4"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7BE80D3F"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10512047"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4FF6F9"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25,000.00</w:t>
            </w:r>
          </w:p>
        </w:tc>
        <w:tc>
          <w:tcPr>
            <w:tcW w:w="0" w:type="auto"/>
            <w:tcBorders>
              <w:top w:val="nil"/>
              <w:left w:val="nil"/>
              <w:bottom w:val="single" w:sz="4" w:space="0" w:color="000000"/>
              <w:right w:val="single" w:sz="4" w:space="0" w:color="000000"/>
            </w:tcBorders>
            <w:shd w:val="clear" w:color="auto" w:fill="auto"/>
            <w:noWrap/>
            <w:vAlign w:val="bottom"/>
            <w:hideMark/>
          </w:tcPr>
          <w:p w14:paraId="7DC26441"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58CFB7D"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2C98B737"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r>
      <w:tr w:rsidR="00EF2221" w:rsidRPr="00EF2221" w14:paraId="5E9C22D6" w14:textId="77777777" w:rsidTr="00EF2221">
        <w:trPr>
          <w:trHeight w:val="315"/>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5A8DEA26"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OT11 Create and deliver online training for RTC/STC personnel</w:t>
            </w:r>
          </w:p>
        </w:tc>
        <w:tc>
          <w:tcPr>
            <w:tcW w:w="751" w:type="dxa"/>
            <w:tcBorders>
              <w:top w:val="nil"/>
              <w:left w:val="nil"/>
              <w:bottom w:val="single" w:sz="4" w:space="0" w:color="000000"/>
              <w:right w:val="single" w:sz="4" w:space="0" w:color="000000"/>
            </w:tcBorders>
            <w:shd w:val="clear" w:color="auto" w:fill="auto"/>
            <w:noWrap/>
            <w:vAlign w:val="bottom"/>
            <w:hideMark/>
          </w:tcPr>
          <w:p w14:paraId="115C8DA6"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5,000.00</w:t>
            </w:r>
          </w:p>
        </w:tc>
        <w:tc>
          <w:tcPr>
            <w:tcW w:w="824" w:type="dxa"/>
            <w:tcBorders>
              <w:top w:val="nil"/>
              <w:left w:val="nil"/>
              <w:bottom w:val="single" w:sz="4" w:space="0" w:color="000000"/>
              <w:right w:val="single" w:sz="4" w:space="0" w:color="000000"/>
            </w:tcBorders>
            <w:shd w:val="clear" w:color="auto" w:fill="auto"/>
            <w:noWrap/>
            <w:vAlign w:val="bottom"/>
            <w:hideMark/>
          </w:tcPr>
          <w:p w14:paraId="26B2C49D"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332D946D"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76A3E7D2"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09015569"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3642D6"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4,500.00</w:t>
            </w:r>
          </w:p>
        </w:tc>
        <w:tc>
          <w:tcPr>
            <w:tcW w:w="0" w:type="auto"/>
            <w:tcBorders>
              <w:top w:val="nil"/>
              <w:left w:val="nil"/>
              <w:bottom w:val="single" w:sz="4" w:space="0" w:color="000000"/>
              <w:right w:val="single" w:sz="4" w:space="0" w:color="000000"/>
            </w:tcBorders>
            <w:shd w:val="clear" w:color="auto" w:fill="auto"/>
            <w:noWrap/>
            <w:vAlign w:val="bottom"/>
            <w:hideMark/>
          </w:tcPr>
          <w:p w14:paraId="23AECD3B"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040420D6"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2D6C6166"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31E14D9D"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B6B456C"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5,000.00</w:t>
            </w:r>
          </w:p>
        </w:tc>
        <w:tc>
          <w:tcPr>
            <w:tcW w:w="0" w:type="auto"/>
            <w:tcBorders>
              <w:top w:val="nil"/>
              <w:left w:val="nil"/>
              <w:bottom w:val="single" w:sz="4" w:space="0" w:color="000000"/>
              <w:right w:val="single" w:sz="4" w:space="0" w:color="000000"/>
            </w:tcBorders>
            <w:shd w:val="clear" w:color="auto" w:fill="auto"/>
            <w:noWrap/>
            <w:vAlign w:val="bottom"/>
            <w:hideMark/>
          </w:tcPr>
          <w:p w14:paraId="4D52FB5A"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381919A"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1CBB759F"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r>
      <w:tr w:rsidR="00EF2221" w:rsidRPr="00EF2221" w14:paraId="6D5B9B54" w14:textId="77777777" w:rsidTr="00EF2221">
        <w:trPr>
          <w:trHeight w:val="315"/>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26F14FEC"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OT12 Update and publish OTGA Guidelines and Best Practices documentation</w:t>
            </w:r>
          </w:p>
        </w:tc>
        <w:tc>
          <w:tcPr>
            <w:tcW w:w="751" w:type="dxa"/>
            <w:tcBorders>
              <w:top w:val="nil"/>
              <w:left w:val="nil"/>
              <w:bottom w:val="single" w:sz="4" w:space="0" w:color="000000"/>
              <w:right w:val="single" w:sz="4" w:space="0" w:color="000000"/>
            </w:tcBorders>
            <w:shd w:val="clear" w:color="auto" w:fill="auto"/>
            <w:noWrap/>
            <w:vAlign w:val="bottom"/>
            <w:hideMark/>
          </w:tcPr>
          <w:p w14:paraId="1293E4F5"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5,000.00</w:t>
            </w:r>
          </w:p>
        </w:tc>
        <w:tc>
          <w:tcPr>
            <w:tcW w:w="824" w:type="dxa"/>
            <w:tcBorders>
              <w:top w:val="nil"/>
              <w:left w:val="nil"/>
              <w:bottom w:val="single" w:sz="4" w:space="0" w:color="000000"/>
              <w:right w:val="single" w:sz="4" w:space="0" w:color="000000"/>
            </w:tcBorders>
            <w:shd w:val="clear" w:color="auto" w:fill="auto"/>
            <w:noWrap/>
            <w:vAlign w:val="bottom"/>
            <w:hideMark/>
          </w:tcPr>
          <w:p w14:paraId="4EC344C6"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34323B7E"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06212945"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4138DD09"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D84791D"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4,500.00</w:t>
            </w:r>
          </w:p>
        </w:tc>
        <w:tc>
          <w:tcPr>
            <w:tcW w:w="0" w:type="auto"/>
            <w:tcBorders>
              <w:top w:val="nil"/>
              <w:left w:val="nil"/>
              <w:bottom w:val="single" w:sz="4" w:space="0" w:color="000000"/>
              <w:right w:val="single" w:sz="4" w:space="0" w:color="000000"/>
            </w:tcBorders>
            <w:shd w:val="clear" w:color="auto" w:fill="auto"/>
            <w:noWrap/>
            <w:vAlign w:val="bottom"/>
            <w:hideMark/>
          </w:tcPr>
          <w:p w14:paraId="1E271505"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5C5E1F3B"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21E1000A"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4FCB3ECC"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34F6AB"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5,000.00</w:t>
            </w:r>
          </w:p>
        </w:tc>
        <w:tc>
          <w:tcPr>
            <w:tcW w:w="0" w:type="auto"/>
            <w:tcBorders>
              <w:top w:val="nil"/>
              <w:left w:val="nil"/>
              <w:bottom w:val="single" w:sz="4" w:space="0" w:color="000000"/>
              <w:right w:val="single" w:sz="4" w:space="0" w:color="000000"/>
            </w:tcBorders>
            <w:shd w:val="clear" w:color="auto" w:fill="auto"/>
            <w:noWrap/>
            <w:vAlign w:val="bottom"/>
            <w:hideMark/>
          </w:tcPr>
          <w:p w14:paraId="61E7E0CD"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7A7FAC8"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224C8A1F"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r>
      <w:tr w:rsidR="00EF2221" w:rsidRPr="00EF2221" w14:paraId="209DB845" w14:textId="77777777" w:rsidTr="00EF2221">
        <w:trPr>
          <w:trHeight w:val="315"/>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6E62DE13"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OT13 Participate in conferences, meetings to promote OTGA</w:t>
            </w:r>
          </w:p>
        </w:tc>
        <w:tc>
          <w:tcPr>
            <w:tcW w:w="751" w:type="dxa"/>
            <w:tcBorders>
              <w:top w:val="nil"/>
              <w:left w:val="nil"/>
              <w:bottom w:val="single" w:sz="4" w:space="0" w:color="000000"/>
              <w:right w:val="single" w:sz="4" w:space="0" w:color="000000"/>
            </w:tcBorders>
            <w:shd w:val="clear" w:color="auto" w:fill="auto"/>
            <w:noWrap/>
            <w:vAlign w:val="bottom"/>
            <w:hideMark/>
          </w:tcPr>
          <w:p w14:paraId="61EE62C8"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7,000.00</w:t>
            </w:r>
          </w:p>
        </w:tc>
        <w:tc>
          <w:tcPr>
            <w:tcW w:w="824" w:type="dxa"/>
            <w:tcBorders>
              <w:top w:val="nil"/>
              <w:left w:val="nil"/>
              <w:bottom w:val="single" w:sz="4" w:space="0" w:color="000000"/>
              <w:right w:val="single" w:sz="4" w:space="0" w:color="000000"/>
            </w:tcBorders>
            <w:shd w:val="clear" w:color="auto" w:fill="auto"/>
            <w:noWrap/>
            <w:vAlign w:val="bottom"/>
            <w:hideMark/>
          </w:tcPr>
          <w:p w14:paraId="11507172"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561CCD46"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29FBCC60"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3BDC3F77"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B7B81BD"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6,300.00</w:t>
            </w:r>
          </w:p>
        </w:tc>
        <w:tc>
          <w:tcPr>
            <w:tcW w:w="0" w:type="auto"/>
            <w:tcBorders>
              <w:top w:val="nil"/>
              <w:left w:val="nil"/>
              <w:bottom w:val="single" w:sz="4" w:space="0" w:color="000000"/>
              <w:right w:val="single" w:sz="4" w:space="0" w:color="000000"/>
            </w:tcBorders>
            <w:shd w:val="clear" w:color="auto" w:fill="auto"/>
            <w:noWrap/>
            <w:vAlign w:val="bottom"/>
            <w:hideMark/>
          </w:tcPr>
          <w:p w14:paraId="1C2CEA68"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02295AD9"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078ED9C1"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0E4466F5"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12E850E"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7,000.00</w:t>
            </w:r>
          </w:p>
        </w:tc>
        <w:tc>
          <w:tcPr>
            <w:tcW w:w="0" w:type="auto"/>
            <w:tcBorders>
              <w:top w:val="nil"/>
              <w:left w:val="nil"/>
              <w:bottom w:val="single" w:sz="4" w:space="0" w:color="000000"/>
              <w:right w:val="single" w:sz="4" w:space="0" w:color="000000"/>
            </w:tcBorders>
            <w:shd w:val="clear" w:color="auto" w:fill="auto"/>
            <w:noWrap/>
            <w:vAlign w:val="bottom"/>
            <w:hideMark/>
          </w:tcPr>
          <w:p w14:paraId="20B366A8"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D7600CB"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53092358"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r>
      <w:tr w:rsidR="00EF2221" w:rsidRPr="00EF2221" w14:paraId="67BC6D1A" w14:textId="77777777" w:rsidTr="00EF2221">
        <w:trPr>
          <w:trHeight w:val="315"/>
        </w:trPr>
        <w:tc>
          <w:tcPr>
            <w:tcW w:w="3421" w:type="dxa"/>
            <w:tcBorders>
              <w:top w:val="nil"/>
              <w:left w:val="single" w:sz="4" w:space="0" w:color="000000"/>
              <w:bottom w:val="single" w:sz="4" w:space="0" w:color="000000"/>
              <w:right w:val="single" w:sz="4" w:space="0" w:color="000000"/>
            </w:tcBorders>
            <w:shd w:val="clear" w:color="auto" w:fill="auto"/>
            <w:vAlign w:val="bottom"/>
            <w:hideMark/>
          </w:tcPr>
          <w:p w14:paraId="5DB2E59D"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xml:space="preserve">  - </w:t>
            </w:r>
            <w:proofErr w:type="spellStart"/>
            <w:r w:rsidRPr="00EF2221">
              <w:rPr>
                <w:rFonts w:eastAsia="Times New Roman"/>
                <w:color w:val="000000"/>
                <w:sz w:val="10"/>
                <w:szCs w:val="10"/>
              </w:rPr>
              <w:t>Webbased</w:t>
            </w:r>
            <w:proofErr w:type="spellEnd"/>
            <w:r w:rsidRPr="00EF2221">
              <w:rPr>
                <w:rFonts w:eastAsia="Times New Roman"/>
                <w:color w:val="000000"/>
                <w:sz w:val="10"/>
                <w:szCs w:val="10"/>
              </w:rPr>
              <w:t xml:space="preserve"> </w:t>
            </w:r>
            <w:proofErr w:type="spellStart"/>
            <w:r w:rsidRPr="00EF2221">
              <w:rPr>
                <w:rFonts w:eastAsia="Times New Roman"/>
                <w:color w:val="000000"/>
                <w:sz w:val="10"/>
                <w:szCs w:val="10"/>
              </w:rPr>
              <w:t>produts</w:t>
            </w:r>
            <w:proofErr w:type="spellEnd"/>
            <w:r w:rsidRPr="00EF2221">
              <w:rPr>
                <w:rFonts w:eastAsia="Times New Roman"/>
                <w:color w:val="000000"/>
                <w:sz w:val="10"/>
                <w:szCs w:val="10"/>
              </w:rPr>
              <w:t xml:space="preserve"> needed for OTGA (paid via P-Card)</w:t>
            </w:r>
          </w:p>
        </w:tc>
        <w:tc>
          <w:tcPr>
            <w:tcW w:w="751" w:type="dxa"/>
            <w:tcBorders>
              <w:top w:val="nil"/>
              <w:left w:val="nil"/>
              <w:bottom w:val="single" w:sz="4" w:space="0" w:color="000000"/>
              <w:right w:val="single" w:sz="4" w:space="0" w:color="000000"/>
            </w:tcBorders>
            <w:shd w:val="clear" w:color="auto" w:fill="auto"/>
            <w:noWrap/>
            <w:vAlign w:val="bottom"/>
            <w:hideMark/>
          </w:tcPr>
          <w:p w14:paraId="331F9ADE"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824" w:type="dxa"/>
            <w:tcBorders>
              <w:top w:val="nil"/>
              <w:left w:val="nil"/>
              <w:bottom w:val="single" w:sz="4" w:space="0" w:color="000000"/>
              <w:right w:val="single" w:sz="4" w:space="0" w:color="000000"/>
            </w:tcBorders>
            <w:shd w:val="clear" w:color="auto" w:fill="auto"/>
            <w:noWrap/>
            <w:vAlign w:val="bottom"/>
            <w:hideMark/>
          </w:tcPr>
          <w:p w14:paraId="5E850087"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2F7218A1"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4727AD4F"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58307ADA"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E5DE27"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B8859A8"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48E4538E"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7A663A09"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3ECD681A"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91F7872"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75CA6CB"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877C3D7"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65A0DFF3"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r>
      <w:tr w:rsidR="00EF2221" w:rsidRPr="00EF2221" w14:paraId="2E640A42" w14:textId="77777777" w:rsidTr="00EF2221">
        <w:trPr>
          <w:trHeight w:val="315"/>
        </w:trPr>
        <w:tc>
          <w:tcPr>
            <w:tcW w:w="3421" w:type="dxa"/>
            <w:tcBorders>
              <w:top w:val="nil"/>
              <w:left w:val="single" w:sz="4" w:space="0" w:color="000000"/>
              <w:bottom w:val="single" w:sz="4" w:space="0" w:color="000000"/>
              <w:right w:val="single" w:sz="4" w:space="0" w:color="000000"/>
            </w:tcBorders>
            <w:shd w:val="clear" w:color="auto" w:fill="auto"/>
            <w:vAlign w:val="bottom"/>
            <w:hideMark/>
          </w:tcPr>
          <w:p w14:paraId="42B27A01"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xml:space="preserve">  - Contract </w:t>
            </w:r>
          </w:p>
        </w:tc>
        <w:tc>
          <w:tcPr>
            <w:tcW w:w="751" w:type="dxa"/>
            <w:tcBorders>
              <w:top w:val="nil"/>
              <w:left w:val="nil"/>
              <w:bottom w:val="single" w:sz="4" w:space="0" w:color="000000"/>
              <w:right w:val="single" w:sz="4" w:space="0" w:color="000000"/>
            </w:tcBorders>
            <w:shd w:val="clear" w:color="auto" w:fill="auto"/>
            <w:noWrap/>
            <w:vAlign w:val="bottom"/>
            <w:hideMark/>
          </w:tcPr>
          <w:p w14:paraId="53FF3FFE"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824" w:type="dxa"/>
            <w:tcBorders>
              <w:top w:val="nil"/>
              <w:left w:val="nil"/>
              <w:bottom w:val="single" w:sz="4" w:space="0" w:color="000000"/>
              <w:right w:val="single" w:sz="4" w:space="0" w:color="000000"/>
            </w:tcBorders>
            <w:shd w:val="clear" w:color="auto" w:fill="auto"/>
            <w:noWrap/>
            <w:vAlign w:val="bottom"/>
            <w:hideMark/>
          </w:tcPr>
          <w:p w14:paraId="0246E5FE"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74F1F845"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01CE555A"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63ACFF7C"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ED2352D"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14EFD3A"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2E5579E8"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203278F9"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4B57AB11"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D4A975E"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19DFC71"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4EA484E"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7AE49639"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r>
      <w:tr w:rsidR="00EF2221" w:rsidRPr="00EF2221" w14:paraId="653E9307" w14:textId="77777777" w:rsidTr="00EF2221">
        <w:trPr>
          <w:trHeight w:val="315"/>
        </w:trPr>
        <w:tc>
          <w:tcPr>
            <w:tcW w:w="3421" w:type="dxa"/>
            <w:tcBorders>
              <w:top w:val="nil"/>
              <w:left w:val="single" w:sz="4" w:space="0" w:color="000000"/>
              <w:bottom w:val="single" w:sz="4" w:space="0" w:color="000000"/>
              <w:right w:val="single" w:sz="4" w:space="0" w:color="000000"/>
            </w:tcBorders>
            <w:shd w:val="clear" w:color="auto" w:fill="auto"/>
            <w:vAlign w:val="bottom"/>
            <w:hideMark/>
          </w:tcPr>
          <w:p w14:paraId="4EEA6210"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xml:space="preserve">  - Co-sponsor of on-site training and related activities - projects</w:t>
            </w:r>
          </w:p>
        </w:tc>
        <w:tc>
          <w:tcPr>
            <w:tcW w:w="751" w:type="dxa"/>
            <w:tcBorders>
              <w:top w:val="nil"/>
              <w:left w:val="nil"/>
              <w:bottom w:val="single" w:sz="4" w:space="0" w:color="000000"/>
              <w:right w:val="single" w:sz="4" w:space="0" w:color="000000"/>
            </w:tcBorders>
            <w:shd w:val="clear" w:color="auto" w:fill="auto"/>
            <w:noWrap/>
            <w:vAlign w:val="bottom"/>
            <w:hideMark/>
          </w:tcPr>
          <w:p w14:paraId="10C0E2B9"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824" w:type="dxa"/>
            <w:tcBorders>
              <w:top w:val="nil"/>
              <w:left w:val="nil"/>
              <w:bottom w:val="single" w:sz="4" w:space="0" w:color="000000"/>
              <w:right w:val="single" w:sz="4" w:space="0" w:color="000000"/>
            </w:tcBorders>
            <w:shd w:val="clear" w:color="auto" w:fill="auto"/>
            <w:noWrap/>
            <w:vAlign w:val="bottom"/>
            <w:hideMark/>
          </w:tcPr>
          <w:p w14:paraId="52C67DB1"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23D0C8C4"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571,000.00</w:t>
            </w:r>
          </w:p>
        </w:tc>
        <w:tc>
          <w:tcPr>
            <w:tcW w:w="657" w:type="dxa"/>
            <w:tcBorders>
              <w:top w:val="nil"/>
              <w:left w:val="nil"/>
              <w:bottom w:val="single" w:sz="4" w:space="0" w:color="000000"/>
              <w:right w:val="single" w:sz="4" w:space="0" w:color="000000"/>
            </w:tcBorders>
            <w:shd w:val="clear" w:color="auto" w:fill="auto"/>
            <w:noWrap/>
            <w:vAlign w:val="bottom"/>
            <w:hideMark/>
          </w:tcPr>
          <w:p w14:paraId="1BB2DC66"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37BDFCB0"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E93B84B"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411CC3E"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49D54CCD"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16F02BFE"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16D468BF"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DC32713"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2BEECE0"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19239A6"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01BA5AEB"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r>
      <w:tr w:rsidR="00EF2221" w:rsidRPr="00EF2221" w14:paraId="4E034927" w14:textId="77777777" w:rsidTr="00EF2221">
        <w:trPr>
          <w:trHeight w:val="315"/>
        </w:trPr>
        <w:tc>
          <w:tcPr>
            <w:tcW w:w="3421" w:type="dxa"/>
            <w:tcBorders>
              <w:top w:val="nil"/>
              <w:left w:val="single" w:sz="4" w:space="0" w:color="000000"/>
              <w:bottom w:val="single" w:sz="4" w:space="0" w:color="000000"/>
              <w:right w:val="single" w:sz="4" w:space="0" w:color="000000"/>
            </w:tcBorders>
            <w:shd w:val="clear" w:color="FCE5CD" w:fill="FCE5CD"/>
            <w:vAlign w:val="bottom"/>
            <w:hideMark/>
          </w:tcPr>
          <w:p w14:paraId="2C9B7373"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Total OTGA</w:t>
            </w:r>
          </w:p>
        </w:tc>
        <w:tc>
          <w:tcPr>
            <w:tcW w:w="751" w:type="dxa"/>
            <w:tcBorders>
              <w:top w:val="nil"/>
              <w:left w:val="nil"/>
              <w:bottom w:val="single" w:sz="4" w:space="0" w:color="000000"/>
              <w:right w:val="single" w:sz="4" w:space="0" w:color="000000"/>
            </w:tcBorders>
            <w:shd w:val="clear" w:color="auto" w:fill="auto"/>
            <w:noWrap/>
            <w:vAlign w:val="bottom"/>
            <w:hideMark/>
          </w:tcPr>
          <w:p w14:paraId="62A8CF94"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4" w:type="dxa"/>
            <w:tcBorders>
              <w:top w:val="nil"/>
              <w:left w:val="nil"/>
              <w:bottom w:val="single" w:sz="4" w:space="0" w:color="000000"/>
              <w:right w:val="single" w:sz="4" w:space="0" w:color="000000"/>
            </w:tcBorders>
            <w:shd w:val="clear" w:color="FCE5CD" w:fill="FCE5CD"/>
            <w:noWrap/>
            <w:vAlign w:val="bottom"/>
            <w:hideMark/>
          </w:tcPr>
          <w:p w14:paraId="01304194" w14:textId="77777777" w:rsidR="00EF2221" w:rsidRPr="00EF2221" w:rsidRDefault="00EF2221" w:rsidP="00EF2221">
            <w:pPr>
              <w:spacing w:before="0"/>
              <w:jc w:val="right"/>
              <w:rPr>
                <w:rFonts w:eastAsia="Times New Roman"/>
                <w:b/>
                <w:bCs/>
                <w:color w:val="000000"/>
                <w:sz w:val="10"/>
                <w:szCs w:val="10"/>
              </w:rPr>
            </w:pPr>
            <w:r w:rsidRPr="00EF2221">
              <w:rPr>
                <w:rFonts w:eastAsia="Times New Roman"/>
                <w:b/>
                <w:bCs/>
                <w:color w:val="000000"/>
                <w:sz w:val="10"/>
                <w:szCs w:val="10"/>
              </w:rPr>
              <w:t>150,000.00</w:t>
            </w:r>
          </w:p>
        </w:tc>
        <w:tc>
          <w:tcPr>
            <w:tcW w:w="967" w:type="dxa"/>
            <w:tcBorders>
              <w:top w:val="nil"/>
              <w:left w:val="nil"/>
              <w:bottom w:val="single" w:sz="4" w:space="0" w:color="000000"/>
              <w:right w:val="single" w:sz="4" w:space="0" w:color="000000"/>
            </w:tcBorders>
            <w:shd w:val="clear" w:color="auto" w:fill="auto"/>
            <w:noWrap/>
            <w:vAlign w:val="bottom"/>
            <w:hideMark/>
          </w:tcPr>
          <w:p w14:paraId="335071F4"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30307768"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4E61A6FC"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4FFDB5"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xml:space="preserve"> </w:t>
            </w:r>
          </w:p>
        </w:tc>
        <w:tc>
          <w:tcPr>
            <w:tcW w:w="0" w:type="auto"/>
            <w:tcBorders>
              <w:top w:val="nil"/>
              <w:left w:val="nil"/>
              <w:bottom w:val="single" w:sz="4" w:space="0" w:color="000000"/>
              <w:right w:val="single" w:sz="4" w:space="0" w:color="000000"/>
            </w:tcBorders>
            <w:shd w:val="clear" w:color="FCE5CD" w:fill="FCE5CD"/>
            <w:noWrap/>
            <w:vAlign w:val="bottom"/>
            <w:hideMark/>
          </w:tcPr>
          <w:p w14:paraId="7EC4D70D" w14:textId="77777777" w:rsidR="00EF2221" w:rsidRPr="00EF2221" w:rsidRDefault="00EF2221" w:rsidP="00EF2221">
            <w:pPr>
              <w:spacing w:before="0"/>
              <w:jc w:val="right"/>
              <w:rPr>
                <w:rFonts w:eastAsia="Times New Roman"/>
                <w:b/>
                <w:bCs/>
                <w:color w:val="000000"/>
                <w:sz w:val="10"/>
                <w:szCs w:val="10"/>
              </w:rPr>
            </w:pPr>
            <w:r w:rsidRPr="00EF2221">
              <w:rPr>
                <w:rFonts w:eastAsia="Times New Roman"/>
                <w:b/>
                <w:bCs/>
                <w:color w:val="000000"/>
                <w:sz w:val="10"/>
                <w:szCs w:val="10"/>
              </w:rPr>
              <w:t>135,000.00</w:t>
            </w:r>
          </w:p>
        </w:tc>
        <w:tc>
          <w:tcPr>
            <w:tcW w:w="904" w:type="dxa"/>
            <w:tcBorders>
              <w:top w:val="nil"/>
              <w:left w:val="nil"/>
              <w:bottom w:val="single" w:sz="4" w:space="0" w:color="000000"/>
              <w:right w:val="single" w:sz="4" w:space="0" w:color="000000"/>
            </w:tcBorders>
            <w:shd w:val="clear" w:color="auto" w:fill="auto"/>
            <w:noWrap/>
            <w:vAlign w:val="bottom"/>
            <w:hideMark/>
          </w:tcPr>
          <w:p w14:paraId="607B06CE"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6AC0FB0E"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086C2959"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87AE5F8"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xml:space="preserve"> </w:t>
            </w:r>
          </w:p>
        </w:tc>
        <w:tc>
          <w:tcPr>
            <w:tcW w:w="0" w:type="auto"/>
            <w:tcBorders>
              <w:top w:val="nil"/>
              <w:left w:val="nil"/>
              <w:bottom w:val="single" w:sz="4" w:space="0" w:color="000000"/>
              <w:right w:val="single" w:sz="4" w:space="0" w:color="000000"/>
            </w:tcBorders>
            <w:shd w:val="clear" w:color="FCE5CD" w:fill="FCE5CD"/>
            <w:noWrap/>
            <w:vAlign w:val="bottom"/>
            <w:hideMark/>
          </w:tcPr>
          <w:p w14:paraId="5DD51C21" w14:textId="77777777" w:rsidR="00EF2221" w:rsidRPr="00EF2221" w:rsidRDefault="00EF2221" w:rsidP="00EF2221">
            <w:pPr>
              <w:spacing w:before="0"/>
              <w:jc w:val="right"/>
              <w:rPr>
                <w:rFonts w:eastAsia="Times New Roman"/>
                <w:b/>
                <w:bCs/>
                <w:color w:val="000000"/>
                <w:sz w:val="10"/>
                <w:szCs w:val="10"/>
              </w:rPr>
            </w:pPr>
            <w:r w:rsidRPr="00EF2221">
              <w:rPr>
                <w:rFonts w:eastAsia="Times New Roman"/>
                <w:b/>
                <w:bCs/>
                <w:color w:val="000000"/>
                <w:sz w:val="10"/>
                <w:szCs w:val="10"/>
              </w:rPr>
              <w:t>150,000.00</w:t>
            </w:r>
          </w:p>
        </w:tc>
        <w:tc>
          <w:tcPr>
            <w:tcW w:w="0" w:type="auto"/>
            <w:tcBorders>
              <w:top w:val="nil"/>
              <w:left w:val="nil"/>
              <w:bottom w:val="single" w:sz="4" w:space="0" w:color="000000"/>
              <w:right w:val="single" w:sz="4" w:space="0" w:color="000000"/>
            </w:tcBorders>
            <w:shd w:val="clear" w:color="auto" w:fill="auto"/>
            <w:noWrap/>
            <w:vAlign w:val="bottom"/>
            <w:hideMark/>
          </w:tcPr>
          <w:p w14:paraId="53A5114D"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7E95A5B7"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r>
      <w:tr w:rsidR="00EF2221" w:rsidRPr="00EF2221" w14:paraId="272F9D3C" w14:textId="77777777" w:rsidTr="00EF2221">
        <w:trPr>
          <w:trHeight w:val="360"/>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6F1A37C1" w14:textId="77777777" w:rsidR="00EF2221" w:rsidRPr="00EF2221" w:rsidRDefault="00EF2221" w:rsidP="00EF2221">
            <w:pPr>
              <w:spacing w:before="0"/>
              <w:jc w:val="left"/>
              <w:rPr>
                <w:rFonts w:eastAsia="Times New Roman"/>
                <w:b/>
                <w:bCs/>
                <w:i/>
                <w:iCs/>
                <w:color w:val="000000"/>
                <w:sz w:val="10"/>
                <w:szCs w:val="10"/>
              </w:rPr>
            </w:pPr>
            <w:r w:rsidRPr="00EF2221">
              <w:rPr>
                <w:rFonts w:eastAsia="Times New Roman"/>
                <w:b/>
                <w:bCs/>
                <w:i/>
                <w:iCs/>
                <w:color w:val="000000"/>
                <w:sz w:val="10"/>
                <w:szCs w:val="10"/>
              </w:rPr>
              <w:t>PROGRAMME ACTIVITIES</w:t>
            </w:r>
          </w:p>
        </w:tc>
        <w:tc>
          <w:tcPr>
            <w:tcW w:w="751" w:type="dxa"/>
            <w:tcBorders>
              <w:top w:val="nil"/>
              <w:left w:val="nil"/>
              <w:bottom w:val="single" w:sz="4" w:space="0" w:color="000000"/>
              <w:right w:val="single" w:sz="4" w:space="0" w:color="000000"/>
            </w:tcBorders>
            <w:shd w:val="clear" w:color="auto" w:fill="auto"/>
            <w:noWrap/>
            <w:vAlign w:val="bottom"/>
            <w:hideMark/>
          </w:tcPr>
          <w:p w14:paraId="5BD9D81B"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4" w:type="dxa"/>
            <w:tcBorders>
              <w:top w:val="nil"/>
              <w:left w:val="nil"/>
              <w:bottom w:val="single" w:sz="4" w:space="0" w:color="000000"/>
              <w:right w:val="single" w:sz="4" w:space="0" w:color="000000"/>
            </w:tcBorders>
            <w:shd w:val="clear" w:color="auto" w:fill="auto"/>
            <w:noWrap/>
            <w:vAlign w:val="bottom"/>
            <w:hideMark/>
          </w:tcPr>
          <w:p w14:paraId="4F445A5A"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0C4B00AC"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34656F06"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3260F6EC"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CED88FC"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FAD0FCD"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3D4406A9"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75C05D67"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6FCC3AB7"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F579E4"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C51D999"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B159E24"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0760C9EF"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r>
      <w:tr w:rsidR="00EF2221" w:rsidRPr="00EF2221" w14:paraId="761810C3" w14:textId="77777777" w:rsidTr="00EF2221">
        <w:trPr>
          <w:trHeight w:val="315"/>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68AFBE3E" w14:textId="77777777" w:rsidR="00EF2221" w:rsidRPr="00EF2221" w:rsidRDefault="00EF2221" w:rsidP="00EF2221">
            <w:pPr>
              <w:spacing w:before="0"/>
              <w:jc w:val="left"/>
              <w:rPr>
                <w:rFonts w:eastAsia="Times New Roman"/>
                <w:b/>
                <w:bCs/>
                <w:color w:val="000000"/>
                <w:sz w:val="10"/>
                <w:szCs w:val="10"/>
              </w:rPr>
            </w:pPr>
            <w:proofErr w:type="spellStart"/>
            <w:r w:rsidRPr="00EF2221">
              <w:rPr>
                <w:rFonts w:eastAsia="Times New Roman"/>
                <w:b/>
                <w:bCs/>
                <w:color w:val="000000"/>
                <w:sz w:val="10"/>
                <w:szCs w:val="10"/>
              </w:rPr>
              <w:t>AquaDocs</w:t>
            </w:r>
            <w:proofErr w:type="spellEnd"/>
          </w:p>
        </w:tc>
        <w:tc>
          <w:tcPr>
            <w:tcW w:w="751" w:type="dxa"/>
            <w:tcBorders>
              <w:top w:val="nil"/>
              <w:left w:val="nil"/>
              <w:bottom w:val="single" w:sz="4" w:space="0" w:color="000000"/>
              <w:right w:val="single" w:sz="4" w:space="0" w:color="000000"/>
            </w:tcBorders>
            <w:shd w:val="clear" w:color="auto" w:fill="auto"/>
            <w:noWrap/>
            <w:vAlign w:val="bottom"/>
            <w:hideMark/>
          </w:tcPr>
          <w:p w14:paraId="39223A3F"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4" w:type="dxa"/>
            <w:tcBorders>
              <w:top w:val="nil"/>
              <w:left w:val="nil"/>
              <w:bottom w:val="single" w:sz="4" w:space="0" w:color="000000"/>
              <w:right w:val="single" w:sz="4" w:space="0" w:color="000000"/>
            </w:tcBorders>
            <w:shd w:val="clear" w:color="auto" w:fill="auto"/>
            <w:noWrap/>
            <w:vAlign w:val="bottom"/>
            <w:hideMark/>
          </w:tcPr>
          <w:p w14:paraId="7121680A"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29A129B7"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26CA227B"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339989B9"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4454B29"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1612C47"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57EC651A"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22EF70F6"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56CD5107"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DAA5435"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A6D46DA"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D43EB9E"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71B2DEBE"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r>
      <w:tr w:rsidR="00EF2221" w:rsidRPr="00EF2221" w14:paraId="4E2E856F" w14:textId="77777777" w:rsidTr="00EF2221">
        <w:trPr>
          <w:trHeight w:val="260"/>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1447FEB4"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xml:space="preserve">  - hosting cost </w:t>
            </w:r>
            <w:proofErr w:type="spellStart"/>
            <w:r w:rsidRPr="00EF2221">
              <w:rPr>
                <w:rFonts w:eastAsia="Times New Roman"/>
                <w:color w:val="000000"/>
                <w:sz w:val="10"/>
                <w:szCs w:val="10"/>
              </w:rPr>
              <w:t>AquaDocs</w:t>
            </w:r>
            <w:proofErr w:type="spellEnd"/>
            <w:r w:rsidRPr="00EF2221">
              <w:rPr>
                <w:rFonts w:eastAsia="Times New Roman"/>
                <w:color w:val="000000"/>
                <w:sz w:val="10"/>
                <w:szCs w:val="10"/>
              </w:rPr>
              <w:t xml:space="preserve"> DSpace</w:t>
            </w:r>
          </w:p>
        </w:tc>
        <w:tc>
          <w:tcPr>
            <w:tcW w:w="751" w:type="dxa"/>
            <w:tcBorders>
              <w:top w:val="nil"/>
              <w:left w:val="nil"/>
              <w:bottom w:val="single" w:sz="4" w:space="0" w:color="000000"/>
              <w:right w:val="single" w:sz="4" w:space="0" w:color="000000"/>
            </w:tcBorders>
            <w:shd w:val="clear" w:color="auto" w:fill="auto"/>
            <w:noWrap/>
            <w:vAlign w:val="bottom"/>
            <w:hideMark/>
          </w:tcPr>
          <w:p w14:paraId="29030E97"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9,000.00</w:t>
            </w:r>
          </w:p>
        </w:tc>
        <w:tc>
          <w:tcPr>
            <w:tcW w:w="824" w:type="dxa"/>
            <w:tcBorders>
              <w:top w:val="nil"/>
              <w:left w:val="nil"/>
              <w:bottom w:val="single" w:sz="4" w:space="0" w:color="000000"/>
              <w:right w:val="single" w:sz="4" w:space="0" w:color="000000"/>
            </w:tcBorders>
            <w:shd w:val="clear" w:color="auto" w:fill="auto"/>
            <w:noWrap/>
            <w:vAlign w:val="bottom"/>
            <w:hideMark/>
          </w:tcPr>
          <w:p w14:paraId="75539077"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21DA2EBA"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4A3F5509"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7AAE0E56"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268F1CE"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9,000.00</w:t>
            </w:r>
          </w:p>
        </w:tc>
        <w:tc>
          <w:tcPr>
            <w:tcW w:w="0" w:type="auto"/>
            <w:tcBorders>
              <w:top w:val="nil"/>
              <w:left w:val="nil"/>
              <w:bottom w:val="single" w:sz="4" w:space="0" w:color="000000"/>
              <w:right w:val="single" w:sz="4" w:space="0" w:color="000000"/>
            </w:tcBorders>
            <w:shd w:val="clear" w:color="auto" w:fill="auto"/>
            <w:noWrap/>
            <w:vAlign w:val="bottom"/>
            <w:hideMark/>
          </w:tcPr>
          <w:p w14:paraId="0F11295B"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206C4069"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73EFB709"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4E4DCBA1"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989C6F8"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9,000.00</w:t>
            </w:r>
          </w:p>
        </w:tc>
        <w:tc>
          <w:tcPr>
            <w:tcW w:w="0" w:type="auto"/>
            <w:tcBorders>
              <w:top w:val="nil"/>
              <w:left w:val="nil"/>
              <w:bottom w:val="single" w:sz="4" w:space="0" w:color="000000"/>
              <w:right w:val="single" w:sz="4" w:space="0" w:color="000000"/>
            </w:tcBorders>
            <w:shd w:val="clear" w:color="auto" w:fill="auto"/>
            <w:noWrap/>
            <w:vAlign w:val="bottom"/>
            <w:hideMark/>
          </w:tcPr>
          <w:p w14:paraId="55A2C5A6"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0855BED"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77247F24"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r>
      <w:tr w:rsidR="00EF2221" w:rsidRPr="00EF2221" w14:paraId="656BE50A" w14:textId="77777777" w:rsidTr="00EF2221">
        <w:trPr>
          <w:trHeight w:val="260"/>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69C1C8D1"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xml:space="preserve">  - participation IODE-MG 2025 and 2026</w:t>
            </w:r>
          </w:p>
        </w:tc>
        <w:tc>
          <w:tcPr>
            <w:tcW w:w="751" w:type="dxa"/>
            <w:tcBorders>
              <w:top w:val="nil"/>
              <w:left w:val="nil"/>
              <w:bottom w:val="single" w:sz="4" w:space="0" w:color="000000"/>
              <w:right w:val="single" w:sz="4" w:space="0" w:color="000000"/>
            </w:tcBorders>
            <w:shd w:val="clear" w:color="auto" w:fill="auto"/>
            <w:noWrap/>
            <w:vAlign w:val="bottom"/>
            <w:hideMark/>
          </w:tcPr>
          <w:p w14:paraId="4A41DD6E"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2,000.00</w:t>
            </w:r>
          </w:p>
        </w:tc>
        <w:tc>
          <w:tcPr>
            <w:tcW w:w="824" w:type="dxa"/>
            <w:tcBorders>
              <w:top w:val="nil"/>
              <w:left w:val="nil"/>
              <w:bottom w:val="single" w:sz="4" w:space="0" w:color="000000"/>
              <w:right w:val="single" w:sz="4" w:space="0" w:color="000000"/>
            </w:tcBorders>
            <w:shd w:val="clear" w:color="auto" w:fill="auto"/>
            <w:noWrap/>
            <w:vAlign w:val="bottom"/>
            <w:hideMark/>
          </w:tcPr>
          <w:p w14:paraId="5BD8A731"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2192E1AA"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1AE7E896"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4DD29450"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290A864"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1,000.00</w:t>
            </w:r>
          </w:p>
        </w:tc>
        <w:tc>
          <w:tcPr>
            <w:tcW w:w="0" w:type="auto"/>
            <w:tcBorders>
              <w:top w:val="nil"/>
              <w:left w:val="nil"/>
              <w:bottom w:val="single" w:sz="4" w:space="0" w:color="000000"/>
              <w:right w:val="single" w:sz="4" w:space="0" w:color="000000"/>
            </w:tcBorders>
            <w:shd w:val="clear" w:color="auto" w:fill="auto"/>
            <w:noWrap/>
            <w:vAlign w:val="bottom"/>
            <w:hideMark/>
          </w:tcPr>
          <w:p w14:paraId="2298CA50"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5A962B90"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4E121E9C"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282D24B5"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E60C04"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2,000.00</w:t>
            </w:r>
          </w:p>
        </w:tc>
        <w:tc>
          <w:tcPr>
            <w:tcW w:w="0" w:type="auto"/>
            <w:tcBorders>
              <w:top w:val="nil"/>
              <w:left w:val="nil"/>
              <w:bottom w:val="single" w:sz="4" w:space="0" w:color="000000"/>
              <w:right w:val="single" w:sz="4" w:space="0" w:color="000000"/>
            </w:tcBorders>
            <w:shd w:val="clear" w:color="auto" w:fill="auto"/>
            <w:noWrap/>
            <w:vAlign w:val="bottom"/>
            <w:hideMark/>
          </w:tcPr>
          <w:p w14:paraId="2267F49C"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91FC184"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224FAB50"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r>
      <w:tr w:rsidR="00EF2221" w:rsidRPr="00EF2221" w14:paraId="736E04ED" w14:textId="77777777" w:rsidTr="00EF2221">
        <w:trPr>
          <w:trHeight w:val="260"/>
        </w:trPr>
        <w:tc>
          <w:tcPr>
            <w:tcW w:w="3421" w:type="dxa"/>
            <w:tcBorders>
              <w:top w:val="nil"/>
              <w:left w:val="single" w:sz="4" w:space="0" w:color="000000"/>
              <w:bottom w:val="single" w:sz="4" w:space="0" w:color="000000"/>
              <w:right w:val="single" w:sz="4" w:space="0" w:color="000000"/>
            </w:tcBorders>
            <w:shd w:val="clear" w:color="FCE5CD" w:fill="FCE5CD"/>
            <w:noWrap/>
            <w:vAlign w:val="bottom"/>
            <w:hideMark/>
          </w:tcPr>
          <w:p w14:paraId="773EADAF"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xml:space="preserve">Total </w:t>
            </w:r>
            <w:proofErr w:type="spellStart"/>
            <w:r w:rsidRPr="00EF2221">
              <w:rPr>
                <w:rFonts w:eastAsia="Times New Roman"/>
                <w:b/>
                <w:bCs/>
                <w:color w:val="000000"/>
                <w:sz w:val="10"/>
                <w:szCs w:val="10"/>
              </w:rPr>
              <w:t>AquaDocs</w:t>
            </w:r>
            <w:proofErr w:type="spellEnd"/>
          </w:p>
        </w:tc>
        <w:tc>
          <w:tcPr>
            <w:tcW w:w="751" w:type="dxa"/>
            <w:tcBorders>
              <w:top w:val="nil"/>
              <w:left w:val="nil"/>
              <w:bottom w:val="single" w:sz="4" w:space="0" w:color="000000"/>
              <w:right w:val="single" w:sz="4" w:space="0" w:color="000000"/>
            </w:tcBorders>
            <w:shd w:val="clear" w:color="auto" w:fill="auto"/>
            <w:noWrap/>
            <w:vAlign w:val="bottom"/>
            <w:hideMark/>
          </w:tcPr>
          <w:p w14:paraId="3A9A18D9"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4" w:type="dxa"/>
            <w:tcBorders>
              <w:top w:val="nil"/>
              <w:left w:val="nil"/>
              <w:bottom w:val="single" w:sz="4" w:space="0" w:color="000000"/>
              <w:right w:val="single" w:sz="4" w:space="0" w:color="000000"/>
            </w:tcBorders>
            <w:shd w:val="clear" w:color="FCE5CD" w:fill="FCE5CD"/>
            <w:noWrap/>
            <w:vAlign w:val="bottom"/>
            <w:hideMark/>
          </w:tcPr>
          <w:p w14:paraId="44B8037D" w14:textId="77777777" w:rsidR="00EF2221" w:rsidRPr="00EF2221" w:rsidRDefault="00EF2221" w:rsidP="00EF2221">
            <w:pPr>
              <w:spacing w:before="0"/>
              <w:jc w:val="right"/>
              <w:rPr>
                <w:rFonts w:eastAsia="Times New Roman"/>
                <w:b/>
                <w:bCs/>
                <w:color w:val="000000"/>
                <w:sz w:val="10"/>
                <w:szCs w:val="10"/>
              </w:rPr>
            </w:pPr>
            <w:r w:rsidRPr="00EF2221">
              <w:rPr>
                <w:rFonts w:eastAsia="Times New Roman"/>
                <w:b/>
                <w:bCs/>
                <w:color w:val="000000"/>
                <w:sz w:val="10"/>
                <w:szCs w:val="10"/>
              </w:rPr>
              <w:t>11,000.00</w:t>
            </w:r>
          </w:p>
        </w:tc>
        <w:tc>
          <w:tcPr>
            <w:tcW w:w="967" w:type="dxa"/>
            <w:tcBorders>
              <w:top w:val="nil"/>
              <w:left w:val="nil"/>
              <w:bottom w:val="single" w:sz="4" w:space="0" w:color="000000"/>
              <w:right w:val="single" w:sz="4" w:space="0" w:color="000000"/>
            </w:tcBorders>
            <w:shd w:val="clear" w:color="auto" w:fill="auto"/>
            <w:noWrap/>
            <w:vAlign w:val="bottom"/>
            <w:hideMark/>
          </w:tcPr>
          <w:p w14:paraId="626AB743"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330571E9"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72EFD90C"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666A6A7"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FCE5CD" w:fill="FCE5CD"/>
            <w:noWrap/>
            <w:vAlign w:val="bottom"/>
            <w:hideMark/>
          </w:tcPr>
          <w:p w14:paraId="5B145A44" w14:textId="77777777" w:rsidR="00EF2221" w:rsidRPr="00EF2221" w:rsidRDefault="00EF2221" w:rsidP="00EF2221">
            <w:pPr>
              <w:spacing w:before="0"/>
              <w:jc w:val="right"/>
              <w:rPr>
                <w:rFonts w:eastAsia="Times New Roman"/>
                <w:b/>
                <w:bCs/>
                <w:color w:val="000000"/>
                <w:sz w:val="10"/>
                <w:szCs w:val="10"/>
              </w:rPr>
            </w:pPr>
            <w:r w:rsidRPr="00EF2221">
              <w:rPr>
                <w:rFonts w:eastAsia="Times New Roman"/>
                <w:b/>
                <w:bCs/>
                <w:color w:val="000000"/>
                <w:sz w:val="10"/>
                <w:szCs w:val="10"/>
              </w:rPr>
              <w:t>10,000.00</w:t>
            </w:r>
          </w:p>
        </w:tc>
        <w:tc>
          <w:tcPr>
            <w:tcW w:w="904" w:type="dxa"/>
            <w:tcBorders>
              <w:top w:val="nil"/>
              <w:left w:val="nil"/>
              <w:bottom w:val="single" w:sz="4" w:space="0" w:color="000000"/>
              <w:right w:val="single" w:sz="4" w:space="0" w:color="000000"/>
            </w:tcBorders>
            <w:shd w:val="clear" w:color="auto" w:fill="auto"/>
            <w:noWrap/>
            <w:vAlign w:val="bottom"/>
            <w:hideMark/>
          </w:tcPr>
          <w:p w14:paraId="36D7B773"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0CA57AF7"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436B1472"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DFC3486"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FCE5CD" w:fill="FCE5CD"/>
            <w:noWrap/>
            <w:vAlign w:val="bottom"/>
            <w:hideMark/>
          </w:tcPr>
          <w:p w14:paraId="4F77F416" w14:textId="77777777" w:rsidR="00EF2221" w:rsidRPr="00EF2221" w:rsidRDefault="00EF2221" w:rsidP="00EF2221">
            <w:pPr>
              <w:spacing w:before="0"/>
              <w:jc w:val="right"/>
              <w:rPr>
                <w:rFonts w:eastAsia="Times New Roman"/>
                <w:b/>
                <w:bCs/>
                <w:color w:val="000000"/>
                <w:sz w:val="10"/>
                <w:szCs w:val="10"/>
              </w:rPr>
            </w:pPr>
            <w:r w:rsidRPr="00EF2221">
              <w:rPr>
                <w:rFonts w:eastAsia="Times New Roman"/>
                <w:b/>
                <w:bCs/>
                <w:color w:val="000000"/>
                <w:sz w:val="10"/>
                <w:szCs w:val="10"/>
              </w:rPr>
              <w:t>11,000.00</w:t>
            </w:r>
          </w:p>
        </w:tc>
        <w:tc>
          <w:tcPr>
            <w:tcW w:w="0" w:type="auto"/>
            <w:tcBorders>
              <w:top w:val="nil"/>
              <w:left w:val="nil"/>
              <w:bottom w:val="single" w:sz="4" w:space="0" w:color="000000"/>
              <w:right w:val="single" w:sz="4" w:space="0" w:color="000000"/>
            </w:tcBorders>
            <w:shd w:val="clear" w:color="auto" w:fill="auto"/>
            <w:noWrap/>
            <w:vAlign w:val="bottom"/>
            <w:hideMark/>
          </w:tcPr>
          <w:p w14:paraId="47DBD020"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56CC3730"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r>
      <w:tr w:rsidR="00EF2221" w:rsidRPr="00EF2221" w14:paraId="387B0ED8" w14:textId="77777777" w:rsidTr="00EF2221">
        <w:trPr>
          <w:trHeight w:val="260"/>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5EBFE5CB" w14:textId="77777777" w:rsidR="00EF2221" w:rsidRPr="00EF2221" w:rsidRDefault="00EF2221" w:rsidP="00EF2221">
            <w:pPr>
              <w:spacing w:before="0"/>
              <w:jc w:val="left"/>
              <w:rPr>
                <w:rFonts w:eastAsia="Times New Roman"/>
                <w:b/>
                <w:bCs/>
                <w:color w:val="FF0000"/>
                <w:sz w:val="10"/>
                <w:szCs w:val="10"/>
              </w:rPr>
            </w:pPr>
            <w:r w:rsidRPr="00EF2221">
              <w:rPr>
                <w:rFonts w:eastAsia="Times New Roman"/>
                <w:b/>
                <w:bCs/>
                <w:color w:val="FF0000"/>
                <w:sz w:val="10"/>
                <w:szCs w:val="10"/>
              </w:rPr>
              <w:t>GODAR</w:t>
            </w:r>
          </w:p>
        </w:tc>
        <w:tc>
          <w:tcPr>
            <w:tcW w:w="751" w:type="dxa"/>
            <w:tcBorders>
              <w:top w:val="nil"/>
              <w:left w:val="nil"/>
              <w:bottom w:val="single" w:sz="4" w:space="0" w:color="000000"/>
              <w:right w:val="single" w:sz="4" w:space="0" w:color="000000"/>
            </w:tcBorders>
            <w:shd w:val="clear" w:color="auto" w:fill="auto"/>
            <w:noWrap/>
            <w:vAlign w:val="bottom"/>
            <w:hideMark/>
          </w:tcPr>
          <w:p w14:paraId="02DF7398" w14:textId="77777777" w:rsidR="00EF2221" w:rsidRPr="00EF2221" w:rsidRDefault="00EF2221" w:rsidP="00EF2221">
            <w:pPr>
              <w:spacing w:before="0"/>
              <w:jc w:val="right"/>
              <w:rPr>
                <w:rFonts w:eastAsia="Times New Roman"/>
                <w:color w:val="FF0000"/>
                <w:sz w:val="10"/>
                <w:szCs w:val="10"/>
              </w:rPr>
            </w:pPr>
            <w:r w:rsidRPr="00EF2221">
              <w:rPr>
                <w:rFonts w:eastAsia="Times New Roman"/>
                <w:color w:val="FF0000"/>
                <w:sz w:val="10"/>
                <w:szCs w:val="10"/>
              </w:rPr>
              <w:t>0.00</w:t>
            </w:r>
          </w:p>
        </w:tc>
        <w:tc>
          <w:tcPr>
            <w:tcW w:w="824" w:type="dxa"/>
            <w:tcBorders>
              <w:top w:val="nil"/>
              <w:left w:val="nil"/>
              <w:bottom w:val="single" w:sz="4" w:space="0" w:color="000000"/>
              <w:right w:val="single" w:sz="4" w:space="0" w:color="000000"/>
            </w:tcBorders>
            <w:shd w:val="clear" w:color="auto" w:fill="auto"/>
            <w:noWrap/>
            <w:vAlign w:val="bottom"/>
            <w:hideMark/>
          </w:tcPr>
          <w:p w14:paraId="51622F56"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xml:space="preserve"> </w:t>
            </w:r>
          </w:p>
        </w:tc>
        <w:tc>
          <w:tcPr>
            <w:tcW w:w="967" w:type="dxa"/>
            <w:tcBorders>
              <w:top w:val="nil"/>
              <w:left w:val="nil"/>
              <w:bottom w:val="single" w:sz="4" w:space="0" w:color="000000"/>
              <w:right w:val="single" w:sz="4" w:space="0" w:color="000000"/>
            </w:tcBorders>
            <w:shd w:val="clear" w:color="auto" w:fill="auto"/>
            <w:noWrap/>
            <w:vAlign w:val="bottom"/>
            <w:hideMark/>
          </w:tcPr>
          <w:p w14:paraId="3EBEDB06" w14:textId="77777777" w:rsidR="00EF2221" w:rsidRPr="00EF2221" w:rsidRDefault="00EF2221" w:rsidP="00EF2221">
            <w:pPr>
              <w:spacing w:before="0"/>
              <w:jc w:val="left"/>
              <w:rPr>
                <w:rFonts w:eastAsia="Times New Roman"/>
                <w:color w:val="FF0000"/>
                <w:sz w:val="10"/>
                <w:szCs w:val="10"/>
              </w:rPr>
            </w:pPr>
            <w:r w:rsidRPr="00EF2221">
              <w:rPr>
                <w:rFonts w:eastAsia="Times New Roman"/>
                <w:color w:val="FF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3AE54B6C" w14:textId="77777777" w:rsidR="00EF2221" w:rsidRPr="00EF2221" w:rsidRDefault="00EF2221" w:rsidP="00EF2221">
            <w:pPr>
              <w:spacing w:before="0"/>
              <w:jc w:val="left"/>
              <w:rPr>
                <w:rFonts w:eastAsia="Times New Roman"/>
                <w:color w:val="FF0000"/>
                <w:sz w:val="10"/>
                <w:szCs w:val="10"/>
              </w:rPr>
            </w:pPr>
            <w:r w:rsidRPr="00EF2221">
              <w:rPr>
                <w:rFonts w:eastAsia="Times New Roman"/>
                <w:color w:val="FF0000"/>
                <w:sz w:val="10"/>
                <w:szCs w:val="10"/>
              </w:rPr>
              <w:t> </w:t>
            </w:r>
          </w:p>
        </w:tc>
        <w:tc>
          <w:tcPr>
            <w:tcW w:w="0" w:type="auto"/>
            <w:tcBorders>
              <w:top w:val="nil"/>
              <w:left w:val="nil"/>
              <w:bottom w:val="nil"/>
              <w:right w:val="nil"/>
            </w:tcBorders>
            <w:shd w:val="clear" w:color="auto" w:fill="auto"/>
            <w:noWrap/>
            <w:vAlign w:val="bottom"/>
            <w:hideMark/>
          </w:tcPr>
          <w:p w14:paraId="098B4AB3" w14:textId="77777777" w:rsidR="00EF2221" w:rsidRPr="00EF2221" w:rsidRDefault="00EF2221" w:rsidP="00EF2221">
            <w:pPr>
              <w:spacing w:before="0"/>
              <w:jc w:val="left"/>
              <w:rPr>
                <w:rFonts w:eastAsia="Times New Roman"/>
                <w:color w:val="FF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BD6E0C" w14:textId="77777777" w:rsidR="00EF2221" w:rsidRPr="00EF2221" w:rsidRDefault="00EF2221" w:rsidP="00EF2221">
            <w:pPr>
              <w:spacing w:before="0"/>
              <w:jc w:val="right"/>
              <w:rPr>
                <w:rFonts w:eastAsia="Times New Roman"/>
                <w:color w:val="FF0000"/>
                <w:sz w:val="10"/>
                <w:szCs w:val="10"/>
              </w:rPr>
            </w:pPr>
            <w:r w:rsidRPr="00EF2221">
              <w:rPr>
                <w:rFonts w:eastAsia="Times New Roman"/>
                <w:color w:val="FF0000"/>
                <w:sz w:val="10"/>
                <w:szCs w:val="10"/>
              </w:rPr>
              <w:t>0.00</w:t>
            </w:r>
          </w:p>
        </w:tc>
        <w:tc>
          <w:tcPr>
            <w:tcW w:w="0" w:type="auto"/>
            <w:tcBorders>
              <w:top w:val="nil"/>
              <w:left w:val="nil"/>
              <w:bottom w:val="single" w:sz="4" w:space="0" w:color="000000"/>
              <w:right w:val="single" w:sz="4" w:space="0" w:color="000000"/>
            </w:tcBorders>
            <w:shd w:val="clear" w:color="auto" w:fill="auto"/>
            <w:noWrap/>
            <w:vAlign w:val="bottom"/>
            <w:hideMark/>
          </w:tcPr>
          <w:p w14:paraId="6133A4F7"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xml:space="preserve"> </w:t>
            </w:r>
          </w:p>
        </w:tc>
        <w:tc>
          <w:tcPr>
            <w:tcW w:w="904" w:type="dxa"/>
            <w:tcBorders>
              <w:top w:val="nil"/>
              <w:left w:val="nil"/>
              <w:bottom w:val="single" w:sz="4" w:space="0" w:color="000000"/>
              <w:right w:val="single" w:sz="4" w:space="0" w:color="000000"/>
            </w:tcBorders>
            <w:shd w:val="clear" w:color="auto" w:fill="auto"/>
            <w:noWrap/>
            <w:vAlign w:val="bottom"/>
            <w:hideMark/>
          </w:tcPr>
          <w:p w14:paraId="154C7312"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30E73D20"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3220C852"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EB1C782" w14:textId="77777777" w:rsidR="00EF2221" w:rsidRPr="00EF2221" w:rsidRDefault="00EF2221" w:rsidP="00EF2221">
            <w:pPr>
              <w:spacing w:before="0"/>
              <w:jc w:val="right"/>
              <w:rPr>
                <w:rFonts w:eastAsia="Times New Roman"/>
                <w:color w:val="FF0000"/>
                <w:sz w:val="10"/>
                <w:szCs w:val="10"/>
              </w:rPr>
            </w:pPr>
            <w:r w:rsidRPr="00EF2221">
              <w:rPr>
                <w:rFonts w:eastAsia="Times New Roman"/>
                <w:color w:val="FF0000"/>
                <w:sz w:val="10"/>
                <w:szCs w:val="10"/>
              </w:rPr>
              <w:t>0.00</w:t>
            </w:r>
          </w:p>
        </w:tc>
        <w:tc>
          <w:tcPr>
            <w:tcW w:w="0" w:type="auto"/>
            <w:tcBorders>
              <w:top w:val="nil"/>
              <w:left w:val="nil"/>
              <w:bottom w:val="single" w:sz="4" w:space="0" w:color="000000"/>
              <w:right w:val="single" w:sz="4" w:space="0" w:color="000000"/>
            </w:tcBorders>
            <w:shd w:val="clear" w:color="auto" w:fill="auto"/>
            <w:noWrap/>
            <w:vAlign w:val="bottom"/>
            <w:hideMark/>
          </w:tcPr>
          <w:p w14:paraId="753F9845"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3C18B4D"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5309C297"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r>
      <w:tr w:rsidR="00EF2221" w:rsidRPr="00EF2221" w14:paraId="262CC202" w14:textId="77777777" w:rsidTr="00EF2221">
        <w:trPr>
          <w:trHeight w:val="260"/>
        </w:trPr>
        <w:tc>
          <w:tcPr>
            <w:tcW w:w="3421" w:type="dxa"/>
            <w:tcBorders>
              <w:top w:val="nil"/>
              <w:left w:val="single" w:sz="4" w:space="0" w:color="000000"/>
              <w:bottom w:val="single" w:sz="4" w:space="0" w:color="000000"/>
              <w:right w:val="single" w:sz="4" w:space="0" w:color="000000"/>
            </w:tcBorders>
            <w:shd w:val="clear" w:color="FCE5CD" w:fill="FCE5CD"/>
            <w:noWrap/>
            <w:vAlign w:val="bottom"/>
            <w:hideMark/>
          </w:tcPr>
          <w:p w14:paraId="63F55533"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Total GODAR</w:t>
            </w:r>
          </w:p>
        </w:tc>
        <w:tc>
          <w:tcPr>
            <w:tcW w:w="751" w:type="dxa"/>
            <w:tcBorders>
              <w:top w:val="nil"/>
              <w:left w:val="nil"/>
              <w:bottom w:val="single" w:sz="4" w:space="0" w:color="000000"/>
              <w:right w:val="single" w:sz="4" w:space="0" w:color="000000"/>
            </w:tcBorders>
            <w:shd w:val="clear" w:color="auto" w:fill="auto"/>
            <w:noWrap/>
            <w:vAlign w:val="bottom"/>
            <w:hideMark/>
          </w:tcPr>
          <w:p w14:paraId="55D27279" w14:textId="77777777" w:rsidR="00EF2221" w:rsidRPr="00EF2221" w:rsidRDefault="00EF2221" w:rsidP="00EF2221">
            <w:pPr>
              <w:spacing w:before="0"/>
              <w:jc w:val="left"/>
              <w:rPr>
                <w:rFonts w:eastAsia="Times New Roman"/>
                <w:color w:val="FF0000"/>
                <w:sz w:val="10"/>
                <w:szCs w:val="10"/>
              </w:rPr>
            </w:pPr>
            <w:r w:rsidRPr="00EF2221">
              <w:rPr>
                <w:rFonts w:eastAsia="Times New Roman"/>
                <w:color w:val="FF0000"/>
                <w:sz w:val="10"/>
                <w:szCs w:val="10"/>
              </w:rPr>
              <w:t> </w:t>
            </w:r>
          </w:p>
        </w:tc>
        <w:tc>
          <w:tcPr>
            <w:tcW w:w="824" w:type="dxa"/>
            <w:tcBorders>
              <w:top w:val="nil"/>
              <w:left w:val="nil"/>
              <w:bottom w:val="single" w:sz="4" w:space="0" w:color="000000"/>
              <w:right w:val="single" w:sz="4" w:space="0" w:color="000000"/>
            </w:tcBorders>
            <w:shd w:val="clear" w:color="FCE5CD" w:fill="FCE5CD"/>
            <w:noWrap/>
            <w:vAlign w:val="bottom"/>
            <w:hideMark/>
          </w:tcPr>
          <w:p w14:paraId="057E69D9" w14:textId="77777777" w:rsidR="00EF2221" w:rsidRPr="00EF2221" w:rsidRDefault="00EF2221" w:rsidP="00EF2221">
            <w:pPr>
              <w:spacing w:before="0"/>
              <w:jc w:val="right"/>
              <w:rPr>
                <w:rFonts w:eastAsia="Times New Roman"/>
                <w:b/>
                <w:bCs/>
                <w:color w:val="000000"/>
                <w:sz w:val="10"/>
                <w:szCs w:val="10"/>
              </w:rPr>
            </w:pPr>
            <w:r w:rsidRPr="00EF2221">
              <w:rPr>
                <w:rFonts w:eastAsia="Times New Roman"/>
                <w:b/>
                <w:bCs/>
                <w:color w:val="000000"/>
                <w:sz w:val="10"/>
                <w:szCs w:val="10"/>
              </w:rPr>
              <w:t>0.00</w:t>
            </w:r>
          </w:p>
        </w:tc>
        <w:tc>
          <w:tcPr>
            <w:tcW w:w="967" w:type="dxa"/>
            <w:tcBorders>
              <w:top w:val="nil"/>
              <w:left w:val="nil"/>
              <w:bottom w:val="single" w:sz="4" w:space="0" w:color="000000"/>
              <w:right w:val="single" w:sz="4" w:space="0" w:color="000000"/>
            </w:tcBorders>
            <w:shd w:val="clear" w:color="auto" w:fill="auto"/>
            <w:noWrap/>
            <w:vAlign w:val="bottom"/>
            <w:hideMark/>
          </w:tcPr>
          <w:p w14:paraId="5DAF4DCC" w14:textId="77777777" w:rsidR="00EF2221" w:rsidRPr="00EF2221" w:rsidRDefault="00EF2221" w:rsidP="00EF2221">
            <w:pPr>
              <w:spacing w:before="0"/>
              <w:jc w:val="left"/>
              <w:rPr>
                <w:rFonts w:eastAsia="Times New Roman"/>
                <w:color w:val="FF0000"/>
                <w:sz w:val="10"/>
                <w:szCs w:val="10"/>
              </w:rPr>
            </w:pPr>
            <w:r w:rsidRPr="00EF2221">
              <w:rPr>
                <w:rFonts w:eastAsia="Times New Roman"/>
                <w:color w:val="FF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29486C25" w14:textId="77777777" w:rsidR="00EF2221" w:rsidRPr="00EF2221" w:rsidRDefault="00EF2221" w:rsidP="00EF2221">
            <w:pPr>
              <w:spacing w:before="0"/>
              <w:jc w:val="left"/>
              <w:rPr>
                <w:rFonts w:eastAsia="Times New Roman"/>
                <w:color w:val="FF0000"/>
                <w:sz w:val="10"/>
                <w:szCs w:val="10"/>
              </w:rPr>
            </w:pPr>
            <w:r w:rsidRPr="00EF2221">
              <w:rPr>
                <w:rFonts w:eastAsia="Times New Roman"/>
                <w:color w:val="FF0000"/>
                <w:sz w:val="10"/>
                <w:szCs w:val="10"/>
              </w:rPr>
              <w:t> </w:t>
            </w:r>
          </w:p>
        </w:tc>
        <w:tc>
          <w:tcPr>
            <w:tcW w:w="0" w:type="auto"/>
            <w:tcBorders>
              <w:top w:val="nil"/>
              <w:left w:val="nil"/>
              <w:bottom w:val="nil"/>
              <w:right w:val="nil"/>
            </w:tcBorders>
            <w:shd w:val="clear" w:color="auto" w:fill="auto"/>
            <w:noWrap/>
            <w:vAlign w:val="bottom"/>
            <w:hideMark/>
          </w:tcPr>
          <w:p w14:paraId="5A698388" w14:textId="77777777" w:rsidR="00EF2221" w:rsidRPr="00EF2221" w:rsidRDefault="00EF2221" w:rsidP="00EF2221">
            <w:pPr>
              <w:spacing w:before="0"/>
              <w:jc w:val="left"/>
              <w:rPr>
                <w:rFonts w:eastAsia="Times New Roman"/>
                <w:color w:val="FF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CE7EC2C" w14:textId="77777777" w:rsidR="00EF2221" w:rsidRPr="00EF2221" w:rsidRDefault="00EF2221" w:rsidP="00EF2221">
            <w:pPr>
              <w:spacing w:before="0"/>
              <w:jc w:val="left"/>
              <w:rPr>
                <w:rFonts w:eastAsia="Times New Roman"/>
                <w:color w:val="FF0000"/>
                <w:sz w:val="10"/>
                <w:szCs w:val="10"/>
              </w:rPr>
            </w:pPr>
            <w:r w:rsidRPr="00EF2221">
              <w:rPr>
                <w:rFonts w:eastAsia="Times New Roman"/>
                <w:color w:val="FF0000"/>
                <w:sz w:val="10"/>
                <w:szCs w:val="10"/>
              </w:rPr>
              <w:t> </w:t>
            </w:r>
          </w:p>
        </w:tc>
        <w:tc>
          <w:tcPr>
            <w:tcW w:w="0" w:type="auto"/>
            <w:tcBorders>
              <w:top w:val="nil"/>
              <w:left w:val="nil"/>
              <w:bottom w:val="single" w:sz="4" w:space="0" w:color="000000"/>
              <w:right w:val="single" w:sz="4" w:space="0" w:color="000000"/>
            </w:tcBorders>
            <w:shd w:val="clear" w:color="FCE5CD" w:fill="FCE5CD"/>
            <w:noWrap/>
            <w:vAlign w:val="bottom"/>
            <w:hideMark/>
          </w:tcPr>
          <w:p w14:paraId="085C1FD1" w14:textId="77777777" w:rsidR="00EF2221" w:rsidRPr="00EF2221" w:rsidRDefault="00EF2221" w:rsidP="00EF2221">
            <w:pPr>
              <w:spacing w:before="0"/>
              <w:jc w:val="right"/>
              <w:rPr>
                <w:rFonts w:eastAsia="Times New Roman"/>
                <w:b/>
                <w:bCs/>
                <w:color w:val="000000"/>
                <w:sz w:val="10"/>
                <w:szCs w:val="10"/>
              </w:rPr>
            </w:pPr>
            <w:r w:rsidRPr="00EF2221">
              <w:rPr>
                <w:rFonts w:eastAsia="Times New Roman"/>
                <w:b/>
                <w:bCs/>
                <w:color w:val="000000"/>
                <w:sz w:val="10"/>
                <w:szCs w:val="10"/>
              </w:rPr>
              <w:t>0.00</w:t>
            </w:r>
          </w:p>
        </w:tc>
        <w:tc>
          <w:tcPr>
            <w:tcW w:w="904" w:type="dxa"/>
            <w:tcBorders>
              <w:top w:val="nil"/>
              <w:left w:val="nil"/>
              <w:bottom w:val="single" w:sz="4" w:space="0" w:color="000000"/>
              <w:right w:val="single" w:sz="4" w:space="0" w:color="000000"/>
            </w:tcBorders>
            <w:shd w:val="clear" w:color="auto" w:fill="auto"/>
            <w:noWrap/>
            <w:vAlign w:val="bottom"/>
            <w:hideMark/>
          </w:tcPr>
          <w:p w14:paraId="513D4182"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3606F4FD"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43F162CE"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684AF6" w14:textId="77777777" w:rsidR="00EF2221" w:rsidRPr="00EF2221" w:rsidRDefault="00EF2221" w:rsidP="00EF2221">
            <w:pPr>
              <w:spacing w:before="0"/>
              <w:jc w:val="left"/>
              <w:rPr>
                <w:rFonts w:eastAsia="Times New Roman"/>
                <w:color w:val="FF0000"/>
                <w:sz w:val="10"/>
                <w:szCs w:val="10"/>
              </w:rPr>
            </w:pPr>
            <w:r w:rsidRPr="00EF2221">
              <w:rPr>
                <w:rFonts w:eastAsia="Times New Roman"/>
                <w:color w:val="FF0000"/>
                <w:sz w:val="10"/>
                <w:szCs w:val="10"/>
              </w:rPr>
              <w:t> </w:t>
            </w:r>
          </w:p>
        </w:tc>
        <w:tc>
          <w:tcPr>
            <w:tcW w:w="0" w:type="auto"/>
            <w:tcBorders>
              <w:top w:val="nil"/>
              <w:left w:val="nil"/>
              <w:bottom w:val="single" w:sz="4" w:space="0" w:color="000000"/>
              <w:right w:val="single" w:sz="4" w:space="0" w:color="000000"/>
            </w:tcBorders>
            <w:shd w:val="clear" w:color="FCE5CD" w:fill="FCE5CD"/>
            <w:noWrap/>
            <w:vAlign w:val="bottom"/>
            <w:hideMark/>
          </w:tcPr>
          <w:p w14:paraId="221075D8" w14:textId="77777777" w:rsidR="00EF2221" w:rsidRPr="00EF2221" w:rsidRDefault="00EF2221" w:rsidP="00EF2221">
            <w:pPr>
              <w:spacing w:before="0"/>
              <w:jc w:val="right"/>
              <w:rPr>
                <w:rFonts w:eastAsia="Times New Roman"/>
                <w:b/>
                <w:bCs/>
                <w:color w:val="000000"/>
                <w:sz w:val="10"/>
                <w:szCs w:val="10"/>
              </w:rPr>
            </w:pPr>
            <w:r w:rsidRPr="00EF2221">
              <w:rPr>
                <w:rFonts w:eastAsia="Times New Roman"/>
                <w:b/>
                <w:bCs/>
                <w:color w:val="000000"/>
                <w:sz w:val="10"/>
                <w:szCs w:val="10"/>
              </w:rPr>
              <w:t>0.00</w:t>
            </w:r>
          </w:p>
        </w:tc>
        <w:tc>
          <w:tcPr>
            <w:tcW w:w="0" w:type="auto"/>
            <w:tcBorders>
              <w:top w:val="nil"/>
              <w:left w:val="nil"/>
              <w:bottom w:val="single" w:sz="4" w:space="0" w:color="000000"/>
              <w:right w:val="single" w:sz="4" w:space="0" w:color="000000"/>
            </w:tcBorders>
            <w:shd w:val="clear" w:color="auto" w:fill="auto"/>
            <w:noWrap/>
            <w:vAlign w:val="bottom"/>
            <w:hideMark/>
          </w:tcPr>
          <w:p w14:paraId="6C8594F7"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5BB0BC18"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r>
      <w:tr w:rsidR="00EF2221" w:rsidRPr="00EF2221" w14:paraId="50F55579" w14:textId="77777777" w:rsidTr="00EF2221">
        <w:trPr>
          <w:trHeight w:val="260"/>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1E1B7FAD"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GOSUD</w:t>
            </w:r>
          </w:p>
        </w:tc>
        <w:tc>
          <w:tcPr>
            <w:tcW w:w="751" w:type="dxa"/>
            <w:tcBorders>
              <w:top w:val="nil"/>
              <w:left w:val="nil"/>
              <w:bottom w:val="single" w:sz="4" w:space="0" w:color="000000"/>
              <w:right w:val="single" w:sz="4" w:space="0" w:color="000000"/>
            </w:tcBorders>
            <w:shd w:val="clear" w:color="auto" w:fill="auto"/>
            <w:noWrap/>
            <w:vAlign w:val="bottom"/>
            <w:hideMark/>
          </w:tcPr>
          <w:p w14:paraId="1FFDC520" w14:textId="77777777" w:rsidR="00EF2221" w:rsidRPr="00EF2221" w:rsidRDefault="00EF2221" w:rsidP="00EF2221">
            <w:pPr>
              <w:spacing w:before="0"/>
              <w:jc w:val="left"/>
              <w:rPr>
                <w:rFonts w:eastAsia="Times New Roman"/>
                <w:color w:val="FF0000"/>
                <w:sz w:val="10"/>
                <w:szCs w:val="10"/>
              </w:rPr>
            </w:pPr>
            <w:r w:rsidRPr="00EF2221">
              <w:rPr>
                <w:rFonts w:eastAsia="Times New Roman"/>
                <w:color w:val="FF0000"/>
                <w:sz w:val="10"/>
                <w:szCs w:val="10"/>
              </w:rPr>
              <w:t xml:space="preserve"> </w:t>
            </w:r>
          </w:p>
        </w:tc>
        <w:tc>
          <w:tcPr>
            <w:tcW w:w="824" w:type="dxa"/>
            <w:tcBorders>
              <w:top w:val="nil"/>
              <w:left w:val="nil"/>
              <w:bottom w:val="single" w:sz="4" w:space="0" w:color="000000"/>
              <w:right w:val="single" w:sz="4" w:space="0" w:color="000000"/>
            </w:tcBorders>
            <w:shd w:val="clear" w:color="auto" w:fill="auto"/>
            <w:noWrap/>
            <w:vAlign w:val="bottom"/>
            <w:hideMark/>
          </w:tcPr>
          <w:p w14:paraId="658015B8" w14:textId="77777777" w:rsidR="00EF2221" w:rsidRPr="00EF2221" w:rsidRDefault="00EF2221" w:rsidP="00EF2221">
            <w:pPr>
              <w:spacing w:before="0"/>
              <w:jc w:val="left"/>
              <w:rPr>
                <w:rFonts w:eastAsia="Times New Roman"/>
                <w:b/>
                <w:bCs/>
                <w:color w:val="FF0000"/>
                <w:sz w:val="10"/>
                <w:szCs w:val="10"/>
              </w:rPr>
            </w:pPr>
            <w:r w:rsidRPr="00EF2221">
              <w:rPr>
                <w:rFonts w:eastAsia="Times New Roman"/>
                <w:b/>
                <w:bCs/>
                <w:color w:val="FF0000"/>
                <w:sz w:val="10"/>
                <w:szCs w:val="10"/>
              </w:rPr>
              <w:t xml:space="preserve"> </w:t>
            </w:r>
          </w:p>
        </w:tc>
        <w:tc>
          <w:tcPr>
            <w:tcW w:w="967" w:type="dxa"/>
            <w:tcBorders>
              <w:top w:val="nil"/>
              <w:left w:val="nil"/>
              <w:bottom w:val="single" w:sz="4" w:space="0" w:color="000000"/>
              <w:right w:val="single" w:sz="4" w:space="0" w:color="000000"/>
            </w:tcBorders>
            <w:shd w:val="clear" w:color="auto" w:fill="auto"/>
            <w:noWrap/>
            <w:vAlign w:val="bottom"/>
            <w:hideMark/>
          </w:tcPr>
          <w:p w14:paraId="7DCE1D6A" w14:textId="77777777" w:rsidR="00EF2221" w:rsidRPr="00EF2221" w:rsidRDefault="00EF2221" w:rsidP="00EF2221">
            <w:pPr>
              <w:spacing w:before="0"/>
              <w:jc w:val="left"/>
              <w:rPr>
                <w:rFonts w:eastAsia="Times New Roman"/>
                <w:color w:val="FF0000"/>
                <w:sz w:val="10"/>
                <w:szCs w:val="10"/>
              </w:rPr>
            </w:pPr>
            <w:r w:rsidRPr="00EF2221">
              <w:rPr>
                <w:rFonts w:eastAsia="Times New Roman"/>
                <w:color w:val="FF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674B6916" w14:textId="77777777" w:rsidR="00EF2221" w:rsidRPr="00EF2221" w:rsidRDefault="00EF2221" w:rsidP="00EF2221">
            <w:pPr>
              <w:spacing w:before="0"/>
              <w:jc w:val="left"/>
              <w:rPr>
                <w:rFonts w:eastAsia="Times New Roman"/>
                <w:color w:val="FF0000"/>
                <w:sz w:val="10"/>
                <w:szCs w:val="10"/>
              </w:rPr>
            </w:pPr>
            <w:r w:rsidRPr="00EF2221">
              <w:rPr>
                <w:rFonts w:eastAsia="Times New Roman"/>
                <w:color w:val="FF0000"/>
                <w:sz w:val="10"/>
                <w:szCs w:val="10"/>
              </w:rPr>
              <w:t> </w:t>
            </w:r>
          </w:p>
        </w:tc>
        <w:tc>
          <w:tcPr>
            <w:tcW w:w="0" w:type="auto"/>
            <w:tcBorders>
              <w:top w:val="nil"/>
              <w:left w:val="nil"/>
              <w:bottom w:val="nil"/>
              <w:right w:val="nil"/>
            </w:tcBorders>
            <w:shd w:val="clear" w:color="auto" w:fill="auto"/>
            <w:noWrap/>
            <w:vAlign w:val="bottom"/>
            <w:hideMark/>
          </w:tcPr>
          <w:p w14:paraId="530B5B51" w14:textId="77777777" w:rsidR="00EF2221" w:rsidRPr="00EF2221" w:rsidRDefault="00EF2221" w:rsidP="00EF2221">
            <w:pPr>
              <w:spacing w:before="0"/>
              <w:jc w:val="left"/>
              <w:rPr>
                <w:rFonts w:eastAsia="Times New Roman"/>
                <w:color w:val="FF0000"/>
                <w:sz w:val="10"/>
                <w:szCs w:val="10"/>
              </w:rPr>
            </w:pPr>
            <w:r w:rsidRPr="00EF2221">
              <w:rPr>
                <w:rFonts w:eastAsia="Times New Roman"/>
                <w:color w:val="FF0000"/>
                <w:sz w:val="10"/>
                <w:szCs w:val="10"/>
              </w:rPr>
              <w:t xml:space="preserve"> </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5BB0299" w14:textId="77777777" w:rsidR="00EF2221" w:rsidRPr="00EF2221" w:rsidRDefault="00EF2221" w:rsidP="00EF2221">
            <w:pPr>
              <w:spacing w:before="0"/>
              <w:jc w:val="left"/>
              <w:rPr>
                <w:rFonts w:eastAsia="Times New Roman"/>
                <w:color w:val="FF0000"/>
                <w:sz w:val="10"/>
                <w:szCs w:val="10"/>
              </w:rPr>
            </w:pPr>
            <w:r w:rsidRPr="00EF2221">
              <w:rPr>
                <w:rFonts w:eastAsia="Times New Roman"/>
                <w:color w:val="FF0000"/>
                <w:sz w:val="10"/>
                <w:szCs w:val="1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25F8F0F"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47000672"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67040EA4"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21B29181"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A84D93A" w14:textId="77777777" w:rsidR="00EF2221" w:rsidRPr="00EF2221" w:rsidRDefault="00EF2221" w:rsidP="00EF2221">
            <w:pPr>
              <w:spacing w:before="0"/>
              <w:jc w:val="left"/>
              <w:rPr>
                <w:rFonts w:eastAsia="Times New Roman"/>
                <w:color w:val="FF0000"/>
                <w:sz w:val="10"/>
                <w:szCs w:val="10"/>
              </w:rPr>
            </w:pPr>
            <w:r w:rsidRPr="00EF2221">
              <w:rPr>
                <w:rFonts w:eastAsia="Times New Roman"/>
                <w:color w:val="FF0000"/>
                <w:sz w:val="10"/>
                <w:szCs w:val="1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58E7E55"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6914AD0"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7EEFCF6C"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r>
      <w:tr w:rsidR="00EF2221" w:rsidRPr="00EF2221" w14:paraId="4F3C2D31" w14:textId="77777777" w:rsidTr="00EF2221">
        <w:trPr>
          <w:trHeight w:val="260"/>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6EDCEABB"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xml:space="preserve"> - Contract 4500517806 (2071)</w:t>
            </w:r>
          </w:p>
        </w:tc>
        <w:tc>
          <w:tcPr>
            <w:tcW w:w="751" w:type="dxa"/>
            <w:tcBorders>
              <w:top w:val="nil"/>
              <w:left w:val="nil"/>
              <w:bottom w:val="single" w:sz="4" w:space="0" w:color="000000"/>
              <w:right w:val="single" w:sz="4" w:space="0" w:color="000000"/>
            </w:tcBorders>
            <w:shd w:val="clear" w:color="auto" w:fill="auto"/>
            <w:noWrap/>
            <w:vAlign w:val="bottom"/>
            <w:hideMark/>
          </w:tcPr>
          <w:p w14:paraId="2C25F7BA" w14:textId="77777777" w:rsidR="00EF2221" w:rsidRPr="00EF2221" w:rsidRDefault="00EF2221" w:rsidP="00EF2221">
            <w:pPr>
              <w:spacing w:before="0"/>
              <w:jc w:val="left"/>
              <w:rPr>
                <w:rFonts w:eastAsia="Times New Roman"/>
                <w:color w:val="FF0000"/>
                <w:sz w:val="10"/>
                <w:szCs w:val="10"/>
              </w:rPr>
            </w:pPr>
            <w:r w:rsidRPr="00EF2221">
              <w:rPr>
                <w:rFonts w:eastAsia="Times New Roman"/>
                <w:color w:val="FF0000"/>
                <w:sz w:val="10"/>
                <w:szCs w:val="10"/>
              </w:rPr>
              <w:t xml:space="preserve"> </w:t>
            </w:r>
          </w:p>
        </w:tc>
        <w:tc>
          <w:tcPr>
            <w:tcW w:w="824" w:type="dxa"/>
            <w:tcBorders>
              <w:top w:val="nil"/>
              <w:left w:val="nil"/>
              <w:bottom w:val="single" w:sz="4" w:space="0" w:color="000000"/>
              <w:right w:val="single" w:sz="4" w:space="0" w:color="000000"/>
            </w:tcBorders>
            <w:shd w:val="clear" w:color="auto" w:fill="auto"/>
            <w:noWrap/>
            <w:vAlign w:val="bottom"/>
            <w:hideMark/>
          </w:tcPr>
          <w:p w14:paraId="479D74B5"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7E93314C"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6FD71FE0"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2AEECA8A"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5DCD4D8" w14:textId="77777777" w:rsidR="00EF2221" w:rsidRPr="00EF2221" w:rsidRDefault="00EF2221" w:rsidP="00EF2221">
            <w:pPr>
              <w:spacing w:before="0"/>
              <w:jc w:val="left"/>
              <w:rPr>
                <w:rFonts w:eastAsia="Times New Roman"/>
                <w:color w:val="FF0000"/>
                <w:sz w:val="10"/>
                <w:szCs w:val="10"/>
              </w:rPr>
            </w:pPr>
            <w:r w:rsidRPr="00EF2221">
              <w:rPr>
                <w:rFonts w:eastAsia="Times New Roman"/>
                <w:color w:val="FF0000"/>
                <w:sz w:val="10"/>
                <w:szCs w:val="1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3DE2B9A"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1D3B7137"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0C72FC49"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324543ED"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64BB8E9" w14:textId="77777777" w:rsidR="00EF2221" w:rsidRPr="00EF2221" w:rsidRDefault="00EF2221" w:rsidP="00EF2221">
            <w:pPr>
              <w:spacing w:before="0"/>
              <w:jc w:val="left"/>
              <w:rPr>
                <w:rFonts w:eastAsia="Times New Roman"/>
                <w:color w:val="FF0000"/>
                <w:sz w:val="10"/>
                <w:szCs w:val="10"/>
              </w:rPr>
            </w:pPr>
            <w:r w:rsidRPr="00EF2221">
              <w:rPr>
                <w:rFonts w:eastAsia="Times New Roman"/>
                <w:color w:val="FF0000"/>
                <w:sz w:val="10"/>
                <w:szCs w:val="1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42018601"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F7EB984"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4B9FDF09"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r>
      <w:tr w:rsidR="00EF2221" w:rsidRPr="00EF2221" w14:paraId="490EFF84" w14:textId="77777777" w:rsidTr="00EF2221">
        <w:trPr>
          <w:trHeight w:val="260"/>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529E913C"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xml:space="preserve"> - Participation for a common GOSUD-GTSPP-</w:t>
            </w:r>
            <w:proofErr w:type="spellStart"/>
            <w:r w:rsidRPr="00EF2221">
              <w:rPr>
                <w:rFonts w:eastAsia="Times New Roman"/>
                <w:color w:val="000000"/>
                <w:sz w:val="10"/>
                <w:szCs w:val="10"/>
              </w:rPr>
              <w:t>IQuOD</w:t>
            </w:r>
            <w:proofErr w:type="spellEnd"/>
            <w:r w:rsidRPr="00EF2221">
              <w:rPr>
                <w:rFonts w:eastAsia="Times New Roman"/>
                <w:color w:val="000000"/>
                <w:sz w:val="10"/>
                <w:szCs w:val="10"/>
              </w:rPr>
              <w:t>-WOD meeting</w:t>
            </w:r>
          </w:p>
        </w:tc>
        <w:tc>
          <w:tcPr>
            <w:tcW w:w="751" w:type="dxa"/>
            <w:tcBorders>
              <w:top w:val="nil"/>
              <w:left w:val="nil"/>
              <w:bottom w:val="single" w:sz="4" w:space="0" w:color="000000"/>
              <w:right w:val="single" w:sz="4" w:space="0" w:color="000000"/>
            </w:tcBorders>
            <w:shd w:val="clear" w:color="auto" w:fill="auto"/>
            <w:noWrap/>
            <w:vAlign w:val="bottom"/>
            <w:hideMark/>
          </w:tcPr>
          <w:p w14:paraId="28367BDF"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4" w:type="dxa"/>
            <w:tcBorders>
              <w:top w:val="nil"/>
              <w:left w:val="nil"/>
              <w:bottom w:val="single" w:sz="4" w:space="0" w:color="000000"/>
              <w:right w:val="single" w:sz="4" w:space="0" w:color="000000"/>
            </w:tcBorders>
            <w:shd w:val="clear" w:color="auto" w:fill="auto"/>
            <w:noWrap/>
            <w:vAlign w:val="bottom"/>
            <w:hideMark/>
          </w:tcPr>
          <w:p w14:paraId="4D3AE204"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xml:space="preserve"> </w:t>
            </w:r>
          </w:p>
        </w:tc>
        <w:tc>
          <w:tcPr>
            <w:tcW w:w="967" w:type="dxa"/>
            <w:tcBorders>
              <w:top w:val="nil"/>
              <w:left w:val="nil"/>
              <w:bottom w:val="single" w:sz="4" w:space="0" w:color="000000"/>
              <w:right w:val="single" w:sz="4" w:space="0" w:color="000000"/>
            </w:tcBorders>
            <w:shd w:val="clear" w:color="auto" w:fill="auto"/>
            <w:noWrap/>
            <w:vAlign w:val="bottom"/>
            <w:hideMark/>
          </w:tcPr>
          <w:p w14:paraId="66FDA2A5"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2B558310"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0A91BE9A"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449DFDB"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0.00</w:t>
            </w:r>
          </w:p>
        </w:tc>
        <w:tc>
          <w:tcPr>
            <w:tcW w:w="0" w:type="auto"/>
            <w:tcBorders>
              <w:top w:val="nil"/>
              <w:left w:val="nil"/>
              <w:bottom w:val="single" w:sz="4" w:space="0" w:color="000000"/>
              <w:right w:val="single" w:sz="4" w:space="0" w:color="000000"/>
            </w:tcBorders>
            <w:shd w:val="clear" w:color="auto" w:fill="auto"/>
            <w:noWrap/>
            <w:vAlign w:val="bottom"/>
            <w:hideMark/>
          </w:tcPr>
          <w:p w14:paraId="711D9A17"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17AD53C7"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6F73B0AA"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444D4C83"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FCE5CD" w:fill="FCE5CD"/>
            <w:noWrap/>
            <w:vAlign w:val="bottom"/>
            <w:hideMark/>
          </w:tcPr>
          <w:p w14:paraId="647D26DD"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15,000.00</w:t>
            </w:r>
          </w:p>
        </w:tc>
        <w:tc>
          <w:tcPr>
            <w:tcW w:w="0" w:type="auto"/>
            <w:tcBorders>
              <w:top w:val="nil"/>
              <w:left w:val="nil"/>
              <w:bottom w:val="single" w:sz="4" w:space="0" w:color="000000"/>
              <w:right w:val="single" w:sz="4" w:space="0" w:color="000000"/>
            </w:tcBorders>
            <w:shd w:val="clear" w:color="auto" w:fill="auto"/>
            <w:noWrap/>
            <w:vAlign w:val="bottom"/>
            <w:hideMark/>
          </w:tcPr>
          <w:p w14:paraId="3048CDFE"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4135DB7"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25FF2A85"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r>
      <w:tr w:rsidR="00EF2221" w:rsidRPr="00EF2221" w14:paraId="34738822" w14:textId="77777777" w:rsidTr="00EF2221">
        <w:trPr>
          <w:trHeight w:val="260"/>
        </w:trPr>
        <w:tc>
          <w:tcPr>
            <w:tcW w:w="3421" w:type="dxa"/>
            <w:tcBorders>
              <w:top w:val="nil"/>
              <w:left w:val="single" w:sz="4" w:space="0" w:color="000000"/>
              <w:bottom w:val="single" w:sz="4" w:space="0" w:color="000000"/>
              <w:right w:val="single" w:sz="4" w:space="0" w:color="000000"/>
            </w:tcBorders>
            <w:shd w:val="clear" w:color="FCE5CD" w:fill="FCE5CD"/>
            <w:noWrap/>
            <w:vAlign w:val="bottom"/>
            <w:hideMark/>
          </w:tcPr>
          <w:p w14:paraId="5F6D4491"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Total GOSUD</w:t>
            </w:r>
          </w:p>
        </w:tc>
        <w:tc>
          <w:tcPr>
            <w:tcW w:w="751" w:type="dxa"/>
            <w:tcBorders>
              <w:top w:val="nil"/>
              <w:left w:val="nil"/>
              <w:bottom w:val="single" w:sz="4" w:space="0" w:color="000000"/>
              <w:right w:val="single" w:sz="4" w:space="0" w:color="000000"/>
            </w:tcBorders>
            <w:shd w:val="clear" w:color="auto" w:fill="auto"/>
            <w:noWrap/>
            <w:vAlign w:val="bottom"/>
            <w:hideMark/>
          </w:tcPr>
          <w:p w14:paraId="7DEC51CD"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4" w:type="dxa"/>
            <w:tcBorders>
              <w:top w:val="nil"/>
              <w:left w:val="nil"/>
              <w:bottom w:val="single" w:sz="4" w:space="0" w:color="000000"/>
              <w:right w:val="single" w:sz="4" w:space="0" w:color="000000"/>
            </w:tcBorders>
            <w:shd w:val="clear" w:color="FCE5CD" w:fill="FCE5CD"/>
            <w:noWrap/>
            <w:vAlign w:val="bottom"/>
            <w:hideMark/>
          </w:tcPr>
          <w:p w14:paraId="6E0B3196" w14:textId="77777777" w:rsidR="00EF2221" w:rsidRPr="00EF2221" w:rsidRDefault="00EF2221" w:rsidP="00EF2221">
            <w:pPr>
              <w:spacing w:before="0"/>
              <w:jc w:val="right"/>
              <w:rPr>
                <w:rFonts w:eastAsia="Times New Roman"/>
                <w:b/>
                <w:bCs/>
                <w:color w:val="000000"/>
                <w:sz w:val="10"/>
                <w:szCs w:val="10"/>
              </w:rPr>
            </w:pPr>
            <w:r w:rsidRPr="00EF2221">
              <w:rPr>
                <w:rFonts w:eastAsia="Times New Roman"/>
                <w:b/>
                <w:bCs/>
                <w:color w:val="000000"/>
                <w:sz w:val="10"/>
                <w:szCs w:val="10"/>
              </w:rPr>
              <w:t>0.00</w:t>
            </w:r>
          </w:p>
        </w:tc>
        <w:tc>
          <w:tcPr>
            <w:tcW w:w="967" w:type="dxa"/>
            <w:tcBorders>
              <w:top w:val="nil"/>
              <w:left w:val="nil"/>
              <w:bottom w:val="single" w:sz="4" w:space="0" w:color="000000"/>
              <w:right w:val="single" w:sz="4" w:space="0" w:color="000000"/>
            </w:tcBorders>
            <w:shd w:val="clear" w:color="auto" w:fill="auto"/>
            <w:noWrap/>
            <w:vAlign w:val="bottom"/>
            <w:hideMark/>
          </w:tcPr>
          <w:p w14:paraId="3E7A3AF5"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72349F65"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67D3D016"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E2D97F"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FCE5CD" w:fill="FCE5CD"/>
            <w:noWrap/>
            <w:vAlign w:val="bottom"/>
            <w:hideMark/>
          </w:tcPr>
          <w:p w14:paraId="70BEC07D" w14:textId="77777777" w:rsidR="00EF2221" w:rsidRPr="00EF2221" w:rsidRDefault="00EF2221" w:rsidP="00EF2221">
            <w:pPr>
              <w:spacing w:before="0"/>
              <w:jc w:val="right"/>
              <w:rPr>
                <w:rFonts w:eastAsia="Times New Roman"/>
                <w:b/>
                <w:bCs/>
                <w:color w:val="000000"/>
                <w:sz w:val="10"/>
                <w:szCs w:val="10"/>
              </w:rPr>
            </w:pPr>
            <w:r w:rsidRPr="00EF2221">
              <w:rPr>
                <w:rFonts w:eastAsia="Times New Roman"/>
                <w:b/>
                <w:bCs/>
                <w:color w:val="000000"/>
                <w:sz w:val="10"/>
                <w:szCs w:val="10"/>
              </w:rPr>
              <w:t>0.00</w:t>
            </w:r>
          </w:p>
        </w:tc>
        <w:tc>
          <w:tcPr>
            <w:tcW w:w="904" w:type="dxa"/>
            <w:tcBorders>
              <w:top w:val="nil"/>
              <w:left w:val="nil"/>
              <w:bottom w:val="single" w:sz="4" w:space="0" w:color="000000"/>
              <w:right w:val="single" w:sz="4" w:space="0" w:color="000000"/>
            </w:tcBorders>
            <w:shd w:val="clear" w:color="auto" w:fill="auto"/>
            <w:noWrap/>
            <w:vAlign w:val="bottom"/>
            <w:hideMark/>
          </w:tcPr>
          <w:p w14:paraId="60EB7611"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441D515A"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33C6C81B"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BF7888D"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FCE5CD" w:fill="FCE5CD"/>
            <w:noWrap/>
            <w:vAlign w:val="bottom"/>
            <w:hideMark/>
          </w:tcPr>
          <w:p w14:paraId="123E73C6" w14:textId="77777777" w:rsidR="00EF2221" w:rsidRPr="00EF2221" w:rsidRDefault="00EF2221" w:rsidP="00EF2221">
            <w:pPr>
              <w:spacing w:before="0"/>
              <w:jc w:val="right"/>
              <w:rPr>
                <w:rFonts w:eastAsia="Times New Roman"/>
                <w:b/>
                <w:bCs/>
                <w:color w:val="000000"/>
                <w:sz w:val="10"/>
                <w:szCs w:val="10"/>
              </w:rPr>
            </w:pPr>
            <w:r w:rsidRPr="00EF2221">
              <w:rPr>
                <w:rFonts w:eastAsia="Times New Roman"/>
                <w:b/>
                <w:bCs/>
                <w:color w:val="000000"/>
                <w:sz w:val="10"/>
                <w:szCs w:val="10"/>
              </w:rPr>
              <w:t>15,000.00</w:t>
            </w:r>
          </w:p>
        </w:tc>
        <w:tc>
          <w:tcPr>
            <w:tcW w:w="0" w:type="auto"/>
            <w:tcBorders>
              <w:top w:val="nil"/>
              <w:left w:val="nil"/>
              <w:bottom w:val="single" w:sz="4" w:space="0" w:color="000000"/>
              <w:right w:val="single" w:sz="4" w:space="0" w:color="000000"/>
            </w:tcBorders>
            <w:shd w:val="clear" w:color="auto" w:fill="auto"/>
            <w:noWrap/>
            <w:vAlign w:val="bottom"/>
            <w:hideMark/>
          </w:tcPr>
          <w:p w14:paraId="00EC31A6"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0039620F"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r>
      <w:tr w:rsidR="00EF2221" w:rsidRPr="00EF2221" w14:paraId="47A03BB1" w14:textId="77777777" w:rsidTr="00EF2221">
        <w:trPr>
          <w:trHeight w:val="260"/>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4F3A458C"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GTSPP</w:t>
            </w:r>
          </w:p>
        </w:tc>
        <w:tc>
          <w:tcPr>
            <w:tcW w:w="751" w:type="dxa"/>
            <w:tcBorders>
              <w:top w:val="nil"/>
              <w:left w:val="nil"/>
              <w:bottom w:val="single" w:sz="4" w:space="0" w:color="000000"/>
              <w:right w:val="single" w:sz="4" w:space="0" w:color="000000"/>
            </w:tcBorders>
            <w:shd w:val="clear" w:color="auto" w:fill="auto"/>
            <w:noWrap/>
            <w:vAlign w:val="bottom"/>
            <w:hideMark/>
          </w:tcPr>
          <w:p w14:paraId="098ADAFD"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4" w:type="dxa"/>
            <w:tcBorders>
              <w:top w:val="nil"/>
              <w:left w:val="nil"/>
              <w:bottom w:val="single" w:sz="4" w:space="0" w:color="000000"/>
              <w:right w:val="single" w:sz="4" w:space="0" w:color="000000"/>
            </w:tcBorders>
            <w:shd w:val="clear" w:color="auto" w:fill="auto"/>
            <w:noWrap/>
            <w:vAlign w:val="bottom"/>
            <w:hideMark/>
          </w:tcPr>
          <w:p w14:paraId="2EFFC832"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25AFE70E"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xml:space="preserve"> </w:t>
            </w:r>
          </w:p>
        </w:tc>
        <w:tc>
          <w:tcPr>
            <w:tcW w:w="657" w:type="dxa"/>
            <w:tcBorders>
              <w:top w:val="nil"/>
              <w:left w:val="nil"/>
              <w:bottom w:val="single" w:sz="4" w:space="0" w:color="000000"/>
              <w:right w:val="single" w:sz="4" w:space="0" w:color="000000"/>
            </w:tcBorders>
            <w:shd w:val="clear" w:color="auto" w:fill="auto"/>
            <w:noWrap/>
            <w:vAlign w:val="bottom"/>
            <w:hideMark/>
          </w:tcPr>
          <w:p w14:paraId="683FC319"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712C8D11"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52CB019"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E6C90B7"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15F889F6"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xml:space="preserve"> </w:t>
            </w:r>
          </w:p>
        </w:tc>
        <w:tc>
          <w:tcPr>
            <w:tcW w:w="836" w:type="dxa"/>
            <w:tcBorders>
              <w:top w:val="nil"/>
              <w:left w:val="nil"/>
              <w:bottom w:val="single" w:sz="4" w:space="0" w:color="000000"/>
              <w:right w:val="single" w:sz="4" w:space="0" w:color="000000"/>
            </w:tcBorders>
            <w:shd w:val="clear" w:color="auto" w:fill="auto"/>
            <w:noWrap/>
            <w:vAlign w:val="bottom"/>
            <w:hideMark/>
          </w:tcPr>
          <w:p w14:paraId="7AD14ECC"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4AC8DD4C"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6DE89C0"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25735C2"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6B6375C"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xml:space="preserve"> </w:t>
            </w:r>
          </w:p>
        </w:tc>
        <w:tc>
          <w:tcPr>
            <w:tcW w:w="826" w:type="dxa"/>
            <w:tcBorders>
              <w:top w:val="nil"/>
              <w:left w:val="nil"/>
              <w:bottom w:val="single" w:sz="4" w:space="0" w:color="000000"/>
              <w:right w:val="single" w:sz="4" w:space="0" w:color="000000"/>
            </w:tcBorders>
            <w:shd w:val="clear" w:color="auto" w:fill="auto"/>
            <w:noWrap/>
            <w:vAlign w:val="bottom"/>
            <w:hideMark/>
          </w:tcPr>
          <w:p w14:paraId="67767CD7"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r>
      <w:tr w:rsidR="00EF2221" w:rsidRPr="00EF2221" w14:paraId="78425C0C" w14:textId="77777777" w:rsidTr="00EF2221">
        <w:trPr>
          <w:trHeight w:val="280"/>
        </w:trPr>
        <w:tc>
          <w:tcPr>
            <w:tcW w:w="3421" w:type="dxa"/>
            <w:tcBorders>
              <w:top w:val="nil"/>
              <w:left w:val="single" w:sz="4" w:space="0" w:color="000000"/>
              <w:bottom w:val="single" w:sz="4" w:space="0" w:color="000000"/>
              <w:right w:val="single" w:sz="4" w:space="0" w:color="000000"/>
            </w:tcBorders>
            <w:shd w:val="clear" w:color="auto" w:fill="auto"/>
            <w:vAlign w:val="bottom"/>
            <w:hideMark/>
          </w:tcPr>
          <w:p w14:paraId="691ECB3E"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xml:space="preserve"> - IODE-28; Joint IOC/IODE program meetings</w:t>
            </w:r>
          </w:p>
        </w:tc>
        <w:tc>
          <w:tcPr>
            <w:tcW w:w="751" w:type="dxa"/>
            <w:tcBorders>
              <w:top w:val="nil"/>
              <w:left w:val="nil"/>
              <w:bottom w:val="single" w:sz="4" w:space="0" w:color="000000"/>
              <w:right w:val="single" w:sz="4" w:space="0" w:color="000000"/>
            </w:tcBorders>
            <w:shd w:val="clear" w:color="auto" w:fill="auto"/>
            <w:noWrap/>
            <w:vAlign w:val="bottom"/>
            <w:hideMark/>
          </w:tcPr>
          <w:p w14:paraId="5D67F079"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12,500.00</w:t>
            </w:r>
          </w:p>
        </w:tc>
        <w:tc>
          <w:tcPr>
            <w:tcW w:w="824" w:type="dxa"/>
            <w:tcBorders>
              <w:top w:val="nil"/>
              <w:left w:val="nil"/>
              <w:bottom w:val="nil"/>
              <w:right w:val="nil"/>
            </w:tcBorders>
            <w:shd w:val="clear" w:color="auto" w:fill="auto"/>
            <w:noWrap/>
            <w:vAlign w:val="bottom"/>
            <w:hideMark/>
          </w:tcPr>
          <w:p w14:paraId="778141D2" w14:textId="77777777" w:rsidR="00EF2221" w:rsidRPr="00EF2221" w:rsidRDefault="00EF2221" w:rsidP="00EF2221">
            <w:pPr>
              <w:spacing w:before="0"/>
              <w:jc w:val="right"/>
              <w:rPr>
                <w:rFonts w:eastAsia="Times New Roman"/>
                <w:b/>
                <w:bCs/>
                <w:color w:val="000000"/>
                <w:sz w:val="10"/>
                <w:szCs w:val="10"/>
              </w:rPr>
            </w:pPr>
          </w:p>
        </w:tc>
        <w:tc>
          <w:tcPr>
            <w:tcW w:w="967" w:type="dxa"/>
            <w:tcBorders>
              <w:top w:val="nil"/>
              <w:left w:val="single" w:sz="4" w:space="0" w:color="000000"/>
              <w:bottom w:val="single" w:sz="4" w:space="0" w:color="000000"/>
              <w:right w:val="single" w:sz="4" w:space="0" w:color="000000"/>
            </w:tcBorders>
            <w:shd w:val="clear" w:color="auto" w:fill="auto"/>
            <w:noWrap/>
            <w:vAlign w:val="bottom"/>
            <w:hideMark/>
          </w:tcPr>
          <w:p w14:paraId="34C71CC3"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55A727E6"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08B29234"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59F7ABB"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0.00</w:t>
            </w:r>
          </w:p>
        </w:tc>
        <w:tc>
          <w:tcPr>
            <w:tcW w:w="0" w:type="auto"/>
            <w:tcBorders>
              <w:top w:val="nil"/>
              <w:left w:val="nil"/>
              <w:bottom w:val="single" w:sz="4" w:space="0" w:color="000000"/>
              <w:right w:val="single" w:sz="4" w:space="0" w:color="000000"/>
            </w:tcBorders>
            <w:shd w:val="clear" w:color="auto" w:fill="auto"/>
            <w:noWrap/>
            <w:vAlign w:val="bottom"/>
            <w:hideMark/>
          </w:tcPr>
          <w:p w14:paraId="1234275C"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75D6BC93"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4A0D5088"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7BD75848"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F62AB0F"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0.00</w:t>
            </w:r>
          </w:p>
        </w:tc>
        <w:tc>
          <w:tcPr>
            <w:tcW w:w="0" w:type="auto"/>
            <w:tcBorders>
              <w:top w:val="nil"/>
              <w:left w:val="nil"/>
              <w:bottom w:val="single" w:sz="4" w:space="0" w:color="000000"/>
              <w:right w:val="single" w:sz="4" w:space="0" w:color="000000"/>
            </w:tcBorders>
            <w:shd w:val="clear" w:color="auto" w:fill="auto"/>
            <w:noWrap/>
            <w:vAlign w:val="bottom"/>
            <w:hideMark/>
          </w:tcPr>
          <w:p w14:paraId="57491D50"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AF66F1D"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4B117856"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r>
      <w:tr w:rsidR="00EF2221" w:rsidRPr="00EF2221" w14:paraId="2FDB66DC" w14:textId="77777777" w:rsidTr="00EF2221">
        <w:trPr>
          <w:trHeight w:val="280"/>
        </w:trPr>
        <w:tc>
          <w:tcPr>
            <w:tcW w:w="3421" w:type="dxa"/>
            <w:tcBorders>
              <w:top w:val="nil"/>
              <w:left w:val="single" w:sz="4" w:space="0" w:color="000000"/>
              <w:bottom w:val="single" w:sz="4" w:space="0" w:color="000000"/>
              <w:right w:val="single" w:sz="4" w:space="0" w:color="000000"/>
            </w:tcBorders>
            <w:shd w:val="clear" w:color="FCE5CD" w:fill="FCE5CD"/>
            <w:vAlign w:val="bottom"/>
            <w:hideMark/>
          </w:tcPr>
          <w:p w14:paraId="24D22C47"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Total GTSPP</w:t>
            </w:r>
          </w:p>
        </w:tc>
        <w:tc>
          <w:tcPr>
            <w:tcW w:w="751" w:type="dxa"/>
            <w:tcBorders>
              <w:top w:val="nil"/>
              <w:left w:val="nil"/>
              <w:bottom w:val="single" w:sz="4" w:space="0" w:color="000000"/>
              <w:right w:val="single" w:sz="4" w:space="0" w:color="000000"/>
            </w:tcBorders>
            <w:shd w:val="clear" w:color="auto" w:fill="auto"/>
            <w:noWrap/>
            <w:vAlign w:val="bottom"/>
            <w:hideMark/>
          </w:tcPr>
          <w:p w14:paraId="2DF95345"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4" w:type="dxa"/>
            <w:tcBorders>
              <w:top w:val="single" w:sz="4" w:space="0" w:color="000000"/>
              <w:left w:val="nil"/>
              <w:bottom w:val="single" w:sz="4" w:space="0" w:color="000000"/>
              <w:right w:val="single" w:sz="4" w:space="0" w:color="000000"/>
            </w:tcBorders>
            <w:shd w:val="clear" w:color="FCE5CD" w:fill="FCE5CD"/>
            <w:noWrap/>
            <w:vAlign w:val="bottom"/>
            <w:hideMark/>
          </w:tcPr>
          <w:p w14:paraId="50FC4FBD" w14:textId="77777777" w:rsidR="00EF2221" w:rsidRPr="00EF2221" w:rsidRDefault="00EF2221" w:rsidP="00EF2221">
            <w:pPr>
              <w:spacing w:before="0"/>
              <w:jc w:val="right"/>
              <w:rPr>
                <w:rFonts w:eastAsia="Times New Roman"/>
                <w:b/>
                <w:bCs/>
                <w:color w:val="000000"/>
                <w:sz w:val="10"/>
                <w:szCs w:val="10"/>
              </w:rPr>
            </w:pPr>
            <w:r w:rsidRPr="00EF2221">
              <w:rPr>
                <w:rFonts w:eastAsia="Times New Roman"/>
                <w:b/>
                <w:bCs/>
                <w:color w:val="000000"/>
                <w:sz w:val="10"/>
                <w:szCs w:val="10"/>
              </w:rPr>
              <w:t>12,500.00</w:t>
            </w:r>
          </w:p>
        </w:tc>
        <w:tc>
          <w:tcPr>
            <w:tcW w:w="967" w:type="dxa"/>
            <w:tcBorders>
              <w:top w:val="nil"/>
              <w:left w:val="nil"/>
              <w:bottom w:val="single" w:sz="4" w:space="0" w:color="000000"/>
              <w:right w:val="single" w:sz="4" w:space="0" w:color="000000"/>
            </w:tcBorders>
            <w:shd w:val="clear" w:color="auto" w:fill="auto"/>
            <w:noWrap/>
            <w:vAlign w:val="bottom"/>
            <w:hideMark/>
          </w:tcPr>
          <w:p w14:paraId="7A8BDF0C"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62F8C3F2"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0" w:type="auto"/>
            <w:tcBorders>
              <w:top w:val="nil"/>
              <w:left w:val="nil"/>
              <w:bottom w:val="nil"/>
              <w:right w:val="nil"/>
            </w:tcBorders>
            <w:shd w:val="clear" w:color="auto" w:fill="auto"/>
            <w:noWrap/>
            <w:vAlign w:val="bottom"/>
            <w:hideMark/>
          </w:tcPr>
          <w:p w14:paraId="7C820D07" w14:textId="77777777" w:rsidR="00EF2221" w:rsidRPr="00EF2221" w:rsidRDefault="00EF2221" w:rsidP="00EF2221">
            <w:pPr>
              <w:spacing w:before="0"/>
              <w:jc w:val="left"/>
              <w:rPr>
                <w:rFonts w:eastAsia="Times New Roman"/>
                <w:b/>
                <w:bCs/>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43AB7E3"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0" w:type="auto"/>
            <w:tcBorders>
              <w:top w:val="nil"/>
              <w:left w:val="nil"/>
              <w:bottom w:val="single" w:sz="4" w:space="0" w:color="000000"/>
              <w:right w:val="single" w:sz="4" w:space="0" w:color="000000"/>
            </w:tcBorders>
            <w:shd w:val="clear" w:color="FCE5CD" w:fill="FCE5CD"/>
            <w:noWrap/>
            <w:vAlign w:val="bottom"/>
            <w:hideMark/>
          </w:tcPr>
          <w:p w14:paraId="7BAD39FB" w14:textId="77777777" w:rsidR="00EF2221" w:rsidRPr="00EF2221" w:rsidRDefault="00EF2221" w:rsidP="00EF2221">
            <w:pPr>
              <w:spacing w:before="0"/>
              <w:jc w:val="right"/>
              <w:rPr>
                <w:rFonts w:eastAsia="Times New Roman"/>
                <w:b/>
                <w:bCs/>
                <w:color w:val="000000"/>
                <w:sz w:val="10"/>
                <w:szCs w:val="10"/>
              </w:rPr>
            </w:pPr>
            <w:r w:rsidRPr="00EF2221">
              <w:rPr>
                <w:rFonts w:eastAsia="Times New Roman"/>
                <w:b/>
                <w:bCs/>
                <w:color w:val="000000"/>
                <w:sz w:val="10"/>
                <w:szCs w:val="10"/>
              </w:rPr>
              <w:t>0.00</w:t>
            </w:r>
          </w:p>
        </w:tc>
        <w:tc>
          <w:tcPr>
            <w:tcW w:w="904" w:type="dxa"/>
            <w:tcBorders>
              <w:top w:val="nil"/>
              <w:left w:val="nil"/>
              <w:bottom w:val="single" w:sz="4" w:space="0" w:color="000000"/>
              <w:right w:val="single" w:sz="4" w:space="0" w:color="000000"/>
            </w:tcBorders>
            <w:shd w:val="clear" w:color="auto" w:fill="auto"/>
            <w:noWrap/>
            <w:vAlign w:val="bottom"/>
            <w:hideMark/>
          </w:tcPr>
          <w:p w14:paraId="3F964D11"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04175AD3"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0" w:type="auto"/>
            <w:tcBorders>
              <w:top w:val="nil"/>
              <w:left w:val="nil"/>
              <w:bottom w:val="nil"/>
              <w:right w:val="nil"/>
            </w:tcBorders>
            <w:shd w:val="clear" w:color="auto" w:fill="auto"/>
            <w:vAlign w:val="bottom"/>
            <w:hideMark/>
          </w:tcPr>
          <w:p w14:paraId="0F03F55F" w14:textId="77777777" w:rsidR="00EF2221" w:rsidRPr="00EF2221" w:rsidRDefault="00EF2221" w:rsidP="00EF2221">
            <w:pPr>
              <w:spacing w:before="0"/>
              <w:jc w:val="left"/>
              <w:rPr>
                <w:rFonts w:eastAsia="Times New Roman"/>
                <w:b/>
                <w:bCs/>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5E8F124"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0" w:type="auto"/>
            <w:tcBorders>
              <w:top w:val="nil"/>
              <w:left w:val="nil"/>
              <w:bottom w:val="single" w:sz="4" w:space="0" w:color="000000"/>
              <w:right w:val="single" w:sz="4" w:space="0" w:color="000000"/>
            </w:tcBorders>
            <w:shd w:val="clear" w:color="FCE5CD" w:fill="FCE5CD"/>
            <w:noWrap/>
            <w:vAlign w:val="bottom"/>
            <w:hideMark/>
          </w:tcPr>
          <w:p w14:paraId="7477AB52" w14:textId="77777777" w:rsidR="00EF2221" w:rsidRPr="00EF2221" w:rsidRDefault="00EF2221" w:rsidP="00EF2221">
            <w:pPr>
              <w:spacing w:before="0"/>
              <w:jc w:val="right"/>
              <w:rPr>
                <w:rFonts w:eastAsia="Times New Roman"/>
                <w:b/>
                <w:bCs/>
                <w:color w:val="000000"/>
                <w:sz w:val="10"/>
                <w:szCs w:val="10"/>
              </w:rPr>
            </w:pPr>
            <w:r w:rsidRPr="00EF2221">
              <w:rPr>
                <w:rFonts w:eastAsia="Times New Roman"/>
                <w:b/>
                <w:bCs/>
                <w:color w:val="000000"/>
                <w:sz w:val="10"/>
                <w:szCs w:val="10"/>
              </w:rPr>
              <w:t>0.00</w:t>
            </w:r>
          </w:p>
        </w:tc>
        <w:tc>
          <w:tcPr>
            <w:tcW w:w="0" w:type="auto"/>
            <w:tcBorders>
              <w:top w:val="nil"/>
              <w:left w:val="nil"/>
              <w:bottom w:val="single" w:sz="4" w:space="0" w:color="000000"/>
              <w:right w:val="single" w:sz="4" w:space="0" w:color="000000"/>
            </w:tcBorders>
            <w:shd w:val="clear" w:color="auto" w:fill="auto"/>
            <w:noWrap/>
            <w:vAlign w:val="bottom"/>
            <w:hideMark/>
          </w:tcPr>
          <w:p w14:paraId="2DF4604D"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131F3906"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r>
      <w:tr w:rsidR="00EF2221" w:rsidRPr="00EF2221" w14:paraId="2690FD98" w14:textId="77777777" w:rsidTr="00EF2221">
        <w:trPr>
          <w:trHeight w:val="260"/>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0F05CAEF"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lastRenderedPageBreak/>
              <w:t>ICAN</w:t>
            </w:r>
          </w:p>
        </w:tc>
        <w:tc>
          <w:tcPr>
            <w:tcW w:w="751" w:type="dxa"/>
            <w:tcBorders>
              <w:top w:val="nil"/>
              <w:left w:val="nil"/>
              <w:bottom w:val="single" w:sz="4" w:space="0" w:color="000000"/>
              <w:right w:val="single" w:sz="4" w:space="0" w:color="000000"/>
            </w:tcBorders>
            <w:shd w:val="clear" w:color="auto" w:fill="auto"/>
            <w:noWrap/>
            <w:vAlign w:val="bottom"/>
            <w:hideMark/>
          </w:tcPr>
          <w:p w14:paraId="6C46F176" w14:textId="77777777" w:rsidR="00EF2221" w:rsidRPr="00EF2221" w:rsidRDefault="00EF2221" w:rsidP="00EF2221">
            <w:pPr>
              <w:spacing w:before="0"/>
              <w:jc w:val="left"/>
              <w:rPr>
                <w:rFonts w:eastAsia="Times New Roman"/>
                <w:color w:val="FF0000"/>
                <w:sz w:val="10"/>
                <w:szCs w:val="10"/>
              </w:rPr>
            </w:pPr>
            <w:r w:rsidRPr="00EF2221">
              <w:rPr>
                <w:rFonts w:eastAsia="Times New Roman"/>
                <w:color w:val="FF0000"/>
                <w:sz w:val="10"/>
                <w:szCs w:val="10"/>
              </w:rPr>
              <w:t xml:space="preserve"> </w:t>
            </w:r>
          </w:p>
        </w:tc>
        <w:tc>
          <w:tcPr>
            <w:tcW w:w="824" w:type="dxa"/>
            <w:tcBorders>
              <w:top w:val="nil"/>
              <w:left w:val="nil"/>
              <w:bottom w:val="single" w:sz="4" w:space="0" w:color="000000"/>
              <w:right w:val="single" w:sz="4" w:space="0" w:color="000000"/>
            </w:tcBorders>
            <w:shd w:val="clear" w:color="auto" w:fill="auto"/>
            <w:noWrap/>
            <w:vAlign w:val="bottom"/>
            <w:hideMark/>
          </w:tcPr>
          <w:p w14:paraId="78AA365F" w14:textId="77777777" w:rsidR="00EF2221" w:rsidRPr="00EF2221" w:rsidRDefault="00EF2221" w:rsidP="00EF2221">
            <w:pPr>
              <w:spacing w:before="0"/>
              <w:jc w:val="left"/>
              <w:rPr>
                <w:rFonts w:eastAsia="Times New Roman"/>
                <w:b/>
                <w:bCs/>
                <w:color w:val="FF0000"/>
                <w:sz w:val="10"/>
                <w:szCs w:val="10"/>
              </w:rPr>
            </w:pPr>
            <w:r w:rsidRPr="00EF2221">
              <w:rPr>
                <w:rFonts w:eastAsia="Times New Roman"/>
                <w:b/>
                <w:bCs/>
                <w:color w:val="FF0000"/>
                <w:sz w:val="10"/>
                <w:szCs w:val="10"/>
              </w:rPr>
              <w:t xml:space="preserve"> </w:t>
            </w:r>
          </w:p>
        </w:tc>
        <w:tc>
          <w:tcPr>
            <w:tcW w:w="967" w:type="dxa"/>
            <w:tcBorders>
              <w:top w:val="nil"/>
              <w:left w:val="nil"/>
              <w:bottom w:val="single" w:sz="4" w:space="0" w:color="000000"/>
              <w:right w:val="single" w:sz="4" w:space="0" w:color="000000"/>
            </w:tcBorders>
            <w:shd w:val="clear" w:color="auto" w:fill="auto"/>
            <w:noWrap/>
            <w:vAlign w:val="bottom"/>
            <w:hideMark/>
          </w:tcPr>
          <w:p w14:paraId="34F4DA1E" w14:textId="77777777" w:rsidR="00EF2221" w:rsidRPr="00EF2221" w:rsidRDefault="00EF2221" w:rsidP="00EF2221">
            <w:pPr>
              <w:spacing w:before="0"/>
              <w:jc w:val="left"/>
              <w:rPr>
                <w:rFonts w:eastAsia="Times New Roman"/>
                <w:color w:val="FF0000"/>
                <w:sz w:val="10"/>
                <w:szCs w:val="10"/>
              </w:rPr>
            </w:pPr>
            <w:r w:rsidRPr="00EF2221">
              <w:rPr>
                <w:rFonts w:eastAsia="Times New Roman"/>
                <w:color w:val="FF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30607143" w14:textId="77777777" w:rsidR="00EF2221" w:rsidRPr="00EF2221" w:rsidRDefault="00EF2221" w:rsidP="00EF2221">
            <w:pPr>
              <w:spacing w:before="0"/>
              <w:jc w:val="left"/>
              <w:rPr>
                <w:rFonts w:eastAsia="Times New Roman"/>
                <w:color w:val="FF0000"/>
                <w:sz w:val="10"/>
                <w:szCs w:val="10"/>
              </w:rPr>
            </w:pPr>
            <w:r w:rsidRPr="00EF2221">
              <w:rPr>
                <w:rFonts w:eastAsia="Times New Roman"/>
                <w:color w:val="FF0000"/>
                <w:sz w:val="10"/>
                <w:szCs w:val="10"/>
              </w:rPr>
              <w:t> </w:t>
            </w:r>
          </w:p>
        </w:tc>
        <w:tc>
          <w:tcPr>
            <w:tcW w:w="0" w:type="auto"/>
            <w:tcBorders>
              <w:top w:val="nil"/>
              <w:left w:val="nil"/>
              <w:bottom w:val="nil"/>
              <w:right w:val="nil"/>
            </w:tcBorders>
            <w:shd w:val="clear" w:color="auto" w:fill="auto"/>
            <w:noWrap/>
            <w:vAlign w:val="bottom"/>
            <w:hideMark/>
          </w:tcPr>
          <w:p w14:paraId="7EE5F24D" w14:textId="77777777" w:rsidR="00EF2221" w:rsidRPr="00EF2221" w:rsidRDefault="00EF2221" w:rsidP="00EF2221">
            <w:pPr>
              <w:spacing w:before="0"/>
              <w:jc w:val="left"/>
              <w:rPr>
                <w:rFonts w:eastAsia="Times New Roman"/>
                <w:color w:val="FF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8D6171" w14:textId="77777777" w:rsidR="00EF2221" w:rsidRPr="00EF2221" w:rsidRDefault="00EF2221" w:rsidP="00EF2221">
            <w:pPr>
              <w:spacing w:before="0"/>
              <w:jc w:val="left"/>
              <w:rPr>
                <w:rFonts w:eastAsia="Times New Roman"/>
                <w:color w:val="FF0000"/>
                <w:sz w:val="10"/>
                <w:szCs w:val="10"/>
              </w:rPr>
            </w:pPr>
            <w:r w:rsidRPr="00EF2221">
              <w:rPr>
                <w:rFonts w:eastAsia="Times New Roman"/>
                <w:color w:val="FF0000"/>
                <w:sz w:val="10"/>
                <w:szCs w:val="1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8E0146E" w14:textId="77777777" w:rsidR="00EF2221" w:rsidRPr="00EF2221" w:rsidRDefault="00EF2221" w:rsidP="00EF2221">
            <w:pPr>
              <w:spacing w:before="0"/>
              <w:jc w:val="left"/>
              <w:rPr>
                <w:rFonts w:eastAsia="Times New Roman"/>
                <w:color w:val="FF0000"/>
                <w:sz w:val="10"/>
                <w:szCs w:val="10"/>
              </w:rPr>
            </w:pPr>
            <w:r w:rsidRPr="00EF2221">
              <w:rPr>
                <w:rFonts w:eastAsia="Times New Roman"/>
                <w:color w:val="FF0000"/>
                <w:sz w:val="10"/>
                <w:szCs w:val="10"/>
              </w:rPr>
              <w:t xml:space="preserve"> </w:t>
            </w:r>
          </w:p>
        </w:tc>
        <w:tc>
          <w:tcPr>
            <w:tcW w:w="904" w:type="dxa"/>
            <w:tcBorders>
              <w:top w:val="nil"/>
              <w:left w:val="nil"/>
              <w:bottom w:val="single" w:sz="4" w:space="0" w:color="000000"/>
              <w:right w:val="single" w:sz="4" w:space="0" w:color="000000"/>
            </w:tcBorders>
            <w:shd w:val="clear" w:color="auto" w:fill="auto"/>
            <w:noWrap/>
            <w:vAlign w:val="bottom"/>
            <w:hideMark/>
          </w:tcPr>
          <w:p w14:paraId="177C746A"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1C8ABFAE"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11E84065"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5FB0F6D" w14:textId="77777777" w:rsidR="00EF2221" w:rsidRPr="00EF2221" w:rsidRDefault="00EF2221" w:rsidP="00EF2221">
            <w:pPr>
              <w:spacing w:before="0"/>
              <w:jc w:val="left"/>
              <w:rPr>
                <w:rFonts w:eastAsia="Times New Roman"/>
                <w:color w:val="FF0000"/>
                <w:sz w:val="10"/>
                <w:szCs w:val="10"/>
              </w:rPr>
            </w:pPr>
            <w:r w:rsidRPr="00EF2221">
              <w:rPr>
                <w:rFonts w:eastAsia="Times New Roman"/>
                <w:color w:val="FF0000"/>
                <w:sz w:val="10"/>
                <w:szCs w:val="1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5B8B8CEE" w14:textId="77777777" w:rsidR="00EF2221" w:rsidRPr="00EF2221" w:rsidRDefault="00EF2221" w:rsidP="00EF2221">
            <w:pPr>
              <w:spacing w:before="0"/>
              <w:jc w:val="left"/>
              <w:rPr>
                <w:rFonts w:eastAsia="Times New Roman"/>
                <w:color w:val="FF0000"/>
                <w:sz w:val="10"/>
                <w:szCs w:val="10"/>
              </w:rPr>
            </w:pPr>
            <w:r w:rsidRPr="00EF2221">
              <w:rPr>
                <w:rFonts w:eastAsia="Times New Roman"/>
                <w:color w:val="FF0000"/>
                <w:sz w:val="10"/>
                <w:szCs w:val="1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3AA797B"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0E031032"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r>
      <w:tr w:rsidR="00EF2221" w:rsidRPr="00EF2221" w14:paraId="3C2D5568" w14:textId="77777777" w:rsidTr="00EF2221">
        <w:trPr>
          <w:trHeight w:val="260"/>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235D893C"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xml:space="preserve"> - ICAN Workshops 2025 / 2026</w:t>
            </w:r>
          </w:p>
        </w:tc>
        <w:tc>
          <w:tcPr>
            <w:tcW w:w="751" w:type="dxa"/>
            <w:tcBorders>
              <w:top w:val="nil"/>
              <w:left w:val="nil"/>
              <w:bottom w:val="single" w:sz="4" w:space="0" w:color="000000"/>
              <w:right w:val="single" w:sz="4" w:space="0" w:color="000000"/>
            </w:tcBorders>
            <w:shd w:val="clear" w:color="auto" w:fill="auto"/>
            <w:noWrap/>
            <w:vAlign w:val="bottom"/>
            <w:hideMark/>
          </w:tcPr>
          <w:p w14:paraId="5666948B"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13,000.00</w:t>
            </w:r>
          </w:p>
        </w:tc>
        <w:tc>
          <w:tcPr>
            <w:tcW w:w="824" w:type="dxa"/>
            <w:tcBorders>
              <w:top w:val="nil"/>
              <w:left w:val="nil"/>
              <w:bottom w:val="single" w:sz="4" w:space="0" w:color="000000"/>
              <w:right w:val="single" w:sz="4" w:space="0" w:color="000000"/>
            </w:tcBorders>
            <w:shd w:val="clear" w:color="auto" w:fill="auto"/>
            <w:noWrap/>
            <w:vAlign w:val="bottom"/>
            <w:hideMark/>
          </w:tcPr>
          <w:p w14:paraId="385D78DB"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74F233A9"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0AB4CCE3"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5524E8EB"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4087204"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5,000.00</w:t>
            </w:r>
          </w:p>
        </w:tc>
        <w:tc>
          <w:tcPr>
            <w:tcW w:w="0" w:type="auto"/>
            <w:tcBorders>
              <w:top w:val="nil"/>
              <w:left w:val="nil"/>
              <w:bottom w:val="single" w:sz="4" w:space="0" w:color="000000"/>
              <w:right w:val="single" w:sz="4" w:space="0" w:color="000000"/>
            </w:tcBorders>
            <w:shd w:val="clear" w:color="auto" w:fill="auto"/>
            <w:noWrap/>
            <w:vAlign w:val="bottom"/>
            <w:hideMark/>
          </w:tcPr>
          <w:p w14:paraId="530AB37B"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5C946015"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4336DCC5"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2AC054EC"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F86B608"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12,500.00</w:t>
            </w:r>
          </w:p>
        </w:tc>
        <w:tc>
          <w:tcPr>
            <w:tcW w:w="0" w:type="auto"/>
            <w:tcBorders>
              <w:top w:val="nil"/>
              <w:left w:val="nil"/>
              <w:bottom w:val="single" w:sz="4" w:space="0" w:color="000000"/>
              <w:right w:val="single" w:sz="4" w:space="0" w:color="000000"/>
            </w:tcBorders>
            <w:shd w:val="clear" w:color="auto" w:fill="auto"/>
            <w:noWrap/>
            <w:vAlign w:val="bottom"/>
            <w:hideMark/>
          </w:tcPr>
          <w:p w14:paraId="5E0211A5"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06BBE63"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10738E78"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r>
      <w:tr w:rsidR="00EF2221" w:rsidRPr="00EF2221" w14:paraId="2D012B66" w14:textId="77777777" w:rsidTr="00EF2221">
        <w:trPr>
          <w:trHeight w:val="260"/>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32323905"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xml:space="preserve"> - ICAN Summer Scholars 2025 /2026 (EB)</w:t>
            </w:r>
          </w:p>
        </w:tc>
        <w:tc>
          <w:tcPr>
            <w:tcW w:w="751" w:type="dxa"/>
            <w:tcBorders>
              <w:top w:val="nil"/>
              <w:left w:val="nil"/>
              <w:bottom w:val="single" w:sz="4" w:space="0" w:color="000000"/>
              <w:right w:val="single" w:sz="4" w:space="0" w:color="000000"/>
            </w:tcBorders>
            <w:shd w:val="clear" w:color="auto" w:fill="auto"/>
            <w:noWrap/>
            <w:vAlign w:val="bottom"/>
            <w:hideMark/>
          </w:tcPr>
          <w:p w14:paraId="4BC23E2C"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4" w:type="dxa"/>
            <w:tcBorders>
              <w:top w:val="nil"/>
              <w:left w:val="nil"/>
              <w:bottom w:val="single" w:sz="4" w:space="0" w:color="000000"/>
              <w:right w:val="single" w:sz="4" w:space="0" w:color="000000"/>
            </w:tcBorders>
            <w:shd w:val="clear" w:color="auto" w:fill="auto"/>
            <w:noWrap/>
            <w:vAlign w:val="bottom"/>
            <w:hideMark/>
          </w:tcPr>
          <w:p w14:paraId="75D7F127"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784B56D5"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7,500.00</w:t>
            </w:r>
          </w:p>
        </w:tc>
        <w:tc>
          <w:tcPr>
            <w:tcW w:w="657" w:type="dxa"/>
            <w:tcBorders>
              <w:top w:val="nil"/>
              <w:left w:val="nil"/>
              <w:bottom w:val="single" w:sz="4" w:space="0" w:color="000000"/>
              <w:right w:val="single" w:sz="4" w:space="0" w:color="000000"/>
            </w:tcBorders>
            <w:shd w:val="clear" w:color="auto" w:fill="auto"/>
            <w:noWrap/>
            <w:vAlign w:val="bottom"/>
            <w:hideMark/>
          </w:tcPr>
          <w:p w14:paraId="7D4F1858"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5E65E89E"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699F0F6"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ABDAEA2"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39E16F91"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7,500.00</w:t>
            </w:r>
          </w:p>
        </w:tc>
        <w:tc>
          <w:tcPr>
            <w:tcW w:w="836" w:type="dxa"/>
            <w:tcBorders>
              <w:top w:val="nil"/>
              <w:left w:val="nil"/>
              <w:bottom w:val="single" w:sz="4" w:space="0" w:color="000000"/>
              <w:right w:val="single" w:sz="4" w:space="0" w:color="000000"/>
            </w:tcBorders>
            <w:shd w:val="clear" w:color="auto" w:fill="auto"/>
            <w:noWrap/>
            <w:vAlign w:val="bottom"/>
            <w:hideMark/>
          </w:tcPr>
          <w:p w14:paraId="1881EB0A"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4B229E8C"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A293861"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A649AB5"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08FF7CF"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7,500.00</w:t>
            </w:r>
          </w:p>
        </w:tc>
        <w:tc>
          <w:tcPr>
            <w:tcW w:w="826" w:type="dxa"/>
            <w:tcBorders>
              <w:top w:val="nil"/>
              <w:left w:val="nil"/>
              <w:bottom w:val="single" w:sz="4" w:space="0" w:color="000000"/>
              <w:right w:val="single" w:sz="4" w:space="0" w:color="000000"/>
            </w:tcBorders>
            <w:shd w:val="clear" w:color="auto" w:fill="auto"/>
            <w:noWrap/>
            <w:vAlign w:val="bottom"/>
            <w:hideMark/>
          </w:tcPr>
          <w:p w14:paraId="1E2282D0"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r>
      <w:tr w:rsidR="00EF2221" w:rsidRPr="00EF2221" w14:paraId="273ECD0F" w14:textId="77777777" w:rsidTr="00EF2221">
        <w:trPr>
          <w:trHeight w:val="260"/>
        </w:trPr>
        <w:tc>
          <w:tcPr>
            <w:tcW w:w="3421" w:type="dxa"/>
            <w:tcBorders>
              <w:top w:val="nil"/>
              <w:left w:val="single" w:sz="4" w:space="0" w:color="000000"/>
              <w:bottom w:val="single" w:sz="4" w:space="0" w:color="000000"/>
              <w:right w:val="single" w:sz="4" w:space="0" w:color="000000"/>
            </w:tcBorders>
            <w:shd w:val="clear" w:color="FCE5CD" w:fill="FCE5CD"/>
            <w:noWrap/>
            <w:vAlign w:val="bottom"/>
            <w:hideMark/>
          </w:tcPr>
          <w:p w14:paraId="20EAA69F"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Total ICAN</w:t>
            </w:r>
          </w:p>
        </w:tc>
        <w:tc>
          <w:tcPr>
            <w:tcW w:w="751" w:type="dxa"/>
            <w:tcBorders>
              <w:top w:val="nil"/>
              <w:left w:val="nil"/>
              <w:bottom w:val="single" w:sz="4" w:space="0" w:color="000000"/>
              <w:right w:val="single" w:sz="4" w:space="0" w:color="000000"/>
            </w:tcBorders>
            <w:shd w:val="clear" w:color="auto" w:fill="auto"/>
            <w:noWrap/>
            <w:vAlign w:val="bottom"/>
            <w:hideMark/>
          </w:tcPr>
          <w:p w14:paraId="6506EEF0"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4" w:type="dxa"/>
            <w:tcBorders>
              <w:top w:val="nil"/>
              <w:left w:val="nil"/>
              <w:bottom w:val="single" w:sz="4" w:space="0" w:color="000000"/>
              <w:right w:val="single" w:sz="4" w:space="0" w:color="000000"/>
            </w:tcBorders>
            <w:shd w:val="clear" w:color="FCE5CD" w:fill="FCE5CD"/>
            <w:noWrap/>
            <w:vAlign w:val="bottom"/>
            <w:hideMark/>
          </w:tcPr>
          <w:p w14:paraId="56094A79" w14:textId="77777777" w:rsidR="00EF2221" w:rsidRPr="00EF2221" w:rsidRDefault="00EF2221" w:rsidP="00EF2221">
            <w:pPr>
              <w:spacing w:before="0"/>
              <w:jc w:val="right"/>
              <w:rPr>
                <w:rFonts w:eastAsia="Times New Roman"/>
                <w:b/>
                <w:bCs/>
                <w:color w:val="000000"/>
                <w:sz w:val="10"/>
                <w:szCs w:val="10"/>
              </w:rPr>
            </w:pPr>
            <w:r w:rsidRPr="00EF2221">
              <w:rPr>
                <w:rFonts w:eastAsia="Times New Roman"/>
                <w:b/>
                <w:bCs/>
                <w:color w:val="000000"/>
                <w:sz w:val="10"/>
                <w:szCs w:val="10"/>
              </w:rPr>
              <w:t>13,000.00</w:t>
            </w:r>
          </w:p>
        </w:tc>
        <w:tc>
          <w:tcPr>
            <w:tcW w:w="967" w:type="dxa"/>
            <w:tcBorders>
              <w:top w:val="nil"/>
              <w:left w:val="nil"/>
              <w:bottom w:val="single" w:sz="4" w:space="0" w:color="000000"/>
              <w:right w:val="single" w:sz="4" w:space="0" w:color="000000"/>
            </w:tcBorders>
            <w:shd w:val="clear" w:color="auto" w:fill="auto"/>
            <w:noWrap/>
            <w:vAlign w:val="bottom"/>
            <w:hideMark/>
          </w:tcPr>
          <w:p w14:paraId="3D7AE344"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2E6D8358"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3A548011"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C1CF63"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FCE5CD" w:fill="FCE5CD"/>
            <w:noWrap/>
            <w:vAlign w:val="bottom"/>
            <w:hideMark/>
          </w:tcPr>
          <w:p w14:paraId="643DE02E" w14:textId="77777777" w:rsidR="00EF2221" w:rsidRPr="00EF2221" w:rsidRDefault="00EF2221" w:rsidP="00EF2221">
            <w:pPr>
              <w:spacing w:before="0"/>
              <w:jc w:val="right"/>
              <w:rPr>
                <w:rFonts w:eastAsia="Times New Roman"/>
                <w:b/>
                <w:bCs/>
                <w:color w:val="000000"/>
                <w:sz w:val="10"/>
                <w:szCs w:val="10"/>
              </w:rPr>
            </w:pPr>
            <w:r w:rsidRPr="00EF2221">
              <w:rPr>
                <w:rFonts w:eastAsia="Times New Roman"/>
                <w:b/>
                <w:bCs/>
                <w:color w:val="000000"/>
                <w:sz w:val="10"/>
                <w:szCs w:val="10"/>
              </w:rPr>
              <w:t>5,000.00</w:t>
            </w:r>
          </w:p>
        </w:tc>
        <w:tc>
          <w:tcPr>
            <w:tcW w:w="904" w:type="dxa"/>
            <w:tcBorders>
              <w:top w:val="nil"/>
              <w:left w:val="nil"/>
              <w:bottom w:val="single" w:sz="4" w:space="0" w:color="000000"/>
              <w:right w:val="single" w:sz="4" w:space="0" w:color="000000"/>
            </w:tcBorders>
            <w:shd w:val="clear" w:color="auto" w:fill="auto"/>
            <w:noWrap/>
            <w:vAlign w:val="bottom"/>
            <w:hideMark/>
          </w:tcPr>
          <w:p w14:paraId="34CE2F09"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64EF3C71"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48EEA287"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5DDE8F7"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FCE5CD" w:fill="FCE5CD"/>
            <w:noWrap/>
            <w:vAlign w:val="bottom"/>
            <w:hideMark/>
          </w:tcPr>
          <w:p w14:paraId="2D3F0FFE" w14:textId="77777777" w:rsidR="00EF2221" w:rsidRPr="00EF2221" w:rsidRDefault="00EF2221" w:rsidP="00EF2221">
            <w:pPr>
              <w:spacing w:before="0"/>
              <w:jc w:val="right"/>
              <w:rPr>
                <w:rFonts w:eastAsia="Times New Roman"/>
                <w:b/>
                <w:bCs/>
                <w:color w:val="000000"/>
                <w:sz w:val="10"/>
                <w:szCs w:val="10"/>
              </w:rPr>
            </w:pPr>
            <w:r w:rsidRPr="00EF2221">
              <w:rPr>
                <w:rFonts w:eastAsia="Times New Roman"/>
                <w:b/>
                <w:bCs/>
                <w:color w:val="000000"/>
                <w:sz w:val="10"/>
                <w:szCs w:val="10"/>
              </w:rPr>
              <w:t>12,500.00</w:t>
            </w:r>
          </w:p>
        </w:tc>
        <w:tc>
          <w:tcPr>
            <w:tcW w:w="0" w:type="auto"/>
            <w:tcBorders>
              <w:top w:val="nil"/>
              <w:left w:val="nil"/>
              <w:bottom w:val="single" w:sz="4" w:space="0" w:color="000000"/>
              <w:right w:val="single" w:sz="4" w:space="0" w:color="000000"/>
            </w:tcBorders>
            <w:shd w:val="clear" w:color="auto" w:fill="auto"/>
            <w:noWrap/>
            <w:vAlign w:val="bottom"/>
            <w:hideMark/>
          </w:tcPr>
          <w:p w14:paraId="675548F4"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4DDCB5FF"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r>
      <w:tr w:rsidR="00EF2221" w:rsidRPr="00EF2221" w14:paraId="0F134152" w14:textId="77777777" w:rsidTr="00EF2221">
        <w:trPr>
          <w:trHeight w:val="260"/>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2F4D6EA0" w14:textId="77777777" w:rsidR="00EF2221" w:rsidRPr="00EF2221" w:rsidRDefault="00EF2221" w:rsidP="00EF2221">
            <w:pPr>
              <w:spacing w:before="0"/>
              <w:jc w:val="left"/>
              <w:rPr>
                <w:rFonts w:eastAsia="Times New Roman"/>
                <w:b/>
                <w:bCs/>
                <w:color w:val="000000"/>
                <w:sz w:val="10"/>
                <w:szCs w:val="10"/>
              </w:rPr>
            </w:pPr>
            <w:proofErr w:type="spellStart"/>
            <w:r w:rsidRPr="00EF2221">
              <w:rPr>
                <w:rFonts w:eastAsia="Times New Roman"/>
                <w:b/>
                <w:bCs/>
                <w:color w:val="000000"/>
                <w:sz w:val="10"/>
                <w:szCs w:val="10"/>
              </w:rPr>
              <w:t>IQuOD</w:t>
            </w:r>
            <w:proofErr w:type="spellEnd"/>
          </w:p>
        </w:tc>
        <w:tc>
          <w:tcPr>
            <w:tcW w:w="751" w:type="dxa"/>
            <w:tcBorders>
              <w:top w:val="nil"/>
              <w:left w:val="nil"/>
              <w:bottom w:val="single" w:sz="4" w:space="0" w:color="000000"/>
              <w:right w:val="single" w:sz="4" w:space="0" w:color="000000"/>
            </w:tcBorders>
            <w:shd w:val="clear" w:color="auto" w:fill="auto"/>
            <w:noWrap/>
            <w:vAlign w:val="bottom"/>
            <w:hideMark/>
          </w:tcPr>
          <w:p w14:paraId="4899B01D"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4" w:type="dxa"/>
            <w:tcBorders>
              <w:top w:val="nil"/>
              <w:left w:val="nil"/>
              <w:bottom w:val="single" w:sz="4" w:space="0" w:color="000000"/>
              <w:right w:val="single" w:sz="4" w:space="0" w:color="000000"/>
            </w:tcBorders>
            <w:shd w:val="clear" w:color="auto" w:fill="auto"/>
            <w:noWrap/>
            <w:vAlign w:val="bottom"/>
            <w:hideMark/>
          </w:tcPr>
          <w:p w14:paraId="4B062705"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4613C687"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7FB40F77"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39C2540C"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F1F27F3"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94C7C15"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2640ED33"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23D88084"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43C70A44"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5E1A307"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C381297"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E2E1CE6"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1A176891"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r>
      <w:tr w:rsidR="00EF2221" w:rsidRPr="00EF2221" w14:paraId="172DD0AE" w14:textId="77777777" w:rsidTr="00EF2221">
        <w:trPr>
          <w:trHeight w:val="280"/>
        </w:trPr>
        <w:tc>
          <w:tcPr>
            <w:tcW w:w="3421" w:type="dxa"/>
            <w:tcBorders>
              <w:top w:val="nil"/>
              <w:left w:val="single" w:sz="4" w:space="0" w:color="000000"/>
              <w:bottom w:val="single" w:sz="4" w:space="0" w:color="000000"/>
              <w:right w:val="single" w:sz="4" w:space="0" w:color="000000"/>
            </w:tcBorders>
            <w:shd w:val="clear" w:color="FFFFFF" w:fill="FFFFFF"/>
            <w:vAlign w:val="bottom"/>
            <w:hideMark/>
          </w:tcPr>
          <w:p w14:paraId="70BD9491"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xml:space="preserve"> - Update and expansion of manual QC web application (AWS)</w:t>
            </w:r>
          </w:p>
        </w:tc>
        <w:tc>
          <w:tcPr>
            <w:tcW w:w="751" w:type="dxa"/>
            <w:tcBorders>
              <w:top w:val="nil"/>
              <w:left w:val="nil"/>
              <w:bottom w:val="single" w:sz="4" w:space="0" w:color="000000"/>
              <w:right w:val="single" w:sz="4" w:space="0" w:color="000000"/>
            </w:tcBorders>
            <w:shd w:val="clear" w:color="auto" w:fill="auto"/>
            <w:noWrap/>
            <w:vAlign w:val="bottom"/>
            <w:hideMark/>
          </w:tcPr>
          <w:p w14:paraId="33F97E34"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0.00</w:t>
            </w:r>
          </w:p>
        </w:tc>
        <w:tc>
          <w:tcPr>
            <w:tcW w:w="824" w:type="dxa"/>
            <w:tcBorders>
              <w:top w:val="nil"/>
              <w:left w:val="nil"/>
              <w:bottom w:val="single" w:sz="4" w:space="0" w:color="000000"/>
              <w:right w:val="single" w:sz="4" w:space="0" w:color="000000"/>
            </w:tcBorders>
            <w:shd w:val="clear" w:color="auto" w:fill="auto"/>
            <w:noWrap/>
            <w:vAlign w:val="bottom"/>
            <w:hideMark/>
          </w:tcPr>
          <w:p w14:paraId="056B7094"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05CA8F86"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46F0AC2B"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1A09D912"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6D94D27"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9717AD4"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7181F08D"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20F653C0"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24F7B043"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D31C711"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9AEB105"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DC9B821"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0EA97D05"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r>
      <w:tr w:rsidR="00EF2221" w:rsidRPr="00EF2221" w14:paraId="73EE0915" w14:textId="77777777" w:rsidTr="00EF2221">
        <w:trPr>
          <w:trHeight w:val="280"/>
        </w:trPr>
        <w:tc>
          <w:tcPr>
            <w:tcW w:w="3421" w:type="dxa"/>
            <w:tcBorders>
              <w:top w:val="nil"/>
              <w:left w:val="single" w:sz="4" w:space="0" w:color="000000"/>
              <w:bottom w:val="single" w:sz="4" w:space="0" w:color="000000"/>
              <w:right w:val="single" w:sz="4" w:space="0" w:color="000000"/>
            </w:tcBorders>
            <w:shd w:val="clear" w:color="auto" w:fill="auto"/>
            <w:vAlign w:val="bottom"/>
            <w:hideMark/>
          </w:tcPr>
          <w:p w14:paraId="53AB6EF6"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xml:space="preserve"> - Joint meeting with GTSPP/SOOPIP/XBT Science</w:t>
            </w:r>
          </w:p>
        </w:tc>
        <w:tc>
          <w:tcPr>
            <w:tcW w:w="751" w:type="dxa"/>
            <w:tcBorders>
              <w:top w:val="nil"/>
              <w:left w:val="nil"/>
              <w:bottom w:val="single" w:sz="4" w:space="0" w:color="000000"/>
              <w:right w:val="single" w:sz="4" w:space="0" w:color="000000"/>
            </w:tcBorders>
            <w:shd w:val="clear" w:color="auto" w:fill="auto"/>
            <w:noWrap/>
            <w:vAlign w:val="bottom"/>
            <w:hideMark/>
          </w:tcPr>
          <w:p w14:paraId="72CCC5B4"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6,000.00</w:t>
            </w:r>
          </w:p>
        </w:tc>
        <w:tc>
          <w:tcPr>
            <w:tcW w:w="824" w:type="dxa"/>
            <w:tcBorders>
              <w:top w:val="nil"/>
              <w:left w:val="nil"/>
              <w:bottom w:val="single" w:sz="4" w:space="0" w:color="000000"/>
              <w:right w:val="single" w:sz="4" w:space="0" w:color="000000"/>
            </w:tcBorders>
            <w:shd w:val="clear" w:color="auto" w:fill="auto"/>
            <w:noWrap/>
            <w:vAlign w:val="bottom"/>
            <w:hideMark/>
          </w:tcPr>
          <w:p w14:paraId="34C991A3"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33E4EECF"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70AA57CF"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51F78D85"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0FD01C2"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0.00</w:t>
            </w:r>
          </w:p>
        </w:tc>
        <w:tc>
          <w:tcPr>
            <w:tcW w:w="0" w:type="auto"/>
            <w:tcBorders>
              <w:top w:val="nil"/>
              <w:left w:val="nil"/>
              <w:bottom w:val="single" w:sz="4" w:space="0" w:color="000000"/>
              <w:right w:val="single" w:sz="4" w:space="0" w:color="000000"/>
            </w:tcBorders>
            <w:shd w:val="clear" w:color="auto" w:fill="auto"/>
            <w:noWrap/>
            <w:vAlign w:val="bottom"/>
            <w:hideMark/>
          </w:tcPr>
          <w:p w14:paraId="25392C2C"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1D604C68"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12600302"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0860134F"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8D17E49"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0.00</w:t>
            </w:r>
          </w:p>
        </w:tc>
        <w:tc>
          <w:tcPr>
            <w:tcW w:w="0" w:type="auto"/>
            <w:tcBorders>
              <w:top w:val="nil"/>
              <w:left w:val="nil"/>
              <w:bottom w:val="single" w:sz="4" w:space="0" w:color="000000"/>
              <w:right w:val="single" w:sz="4" w:space="0" w:color="000000"/>
            </w:tcBorders>
            <w:shd w:val="clear" w:color="auto" w:fill="auto"/>
            <w:noWrap/>
            <w:vAlign w:val="bottom"/>
            <w:hideMark/>
          </w:tcPr>
          <w:p w14:paraId="47E6A663"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68A0512"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27F16CF7"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r>
      <w:tr w:rsidR="00EF2221" w:rsidRPr="00EF2221" w14:paraId="6E939BF8" w14:textId="77777777" w:rsidTr="00EF2221">
        <w:trPr>
          <w:trHeight w:val="280"/>
        </w:trPr>
        <w:tc>
          <w:tcPr>
            <w:tcW w:w="3421" w:type="dxa"/>
            <w:tcBorders>
              <w:top w:val="nil"/>
              <w:left w:val="single" w:sz="4" w:space="0" w:color="000000"/>
              <w:bottom w:val="single" w:sz="4" w:space="0" w:color="000000"/>
              <w:right w:val="single" w:sz="4" w:space="0" w:color="000000"/>
            </w:tcBorders>
            <w:shd w:val="clear" w:color="auto" w:fill="auto"/>
            <w:vAlign w:val="bottom"/>
            <w:hideMark/>
          </w:tcPr>
          <w:p w14:paraId="0DDF642A"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xml:space="preserve"> - IODE-MG participation 2025 and 2026</w:t>
            </w:r>
          </w:p>
        </w:tc>
        <w:tc>
          <w:tcPr>
            <w:tcW w:w="751" w:type="dxa"/>
            <w:tcBorders>
              <w:top w:val="nil"/>
              <w:left w:val="nil"/>
              <w:bottom w:val="single" w:sz="4" w:space="0" w:color="000000"/>
              <w:right w:val="single" w:sz="4" w:space="0" w:color="000000"/>
            </w:tcBorders>
            <w:shd w:val="clear" w:color="auto" w:fill="auto"/>
            <w:noWrap/>
            <w:vAlign w:val="bottom"/>
            <w:hideMark/>
          </w:tcPr>
          <w:p w14:paraId="4E126A8F"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3,000.00</w:t>
            </w:r>
          </w:p>
        </w:tc>
        <w:tc>
          <w:tcPr>
            <w:tcW w:w="824" w:type="dxa"/>
            <w:tcBorders>
              <w:top w:val="nil"/>
              <w:left w:val="nil"/>
              <w:bottom w:val="single" w:sz="4" w:space="0" w:color="000000"/>
              <w:right w:val="single" w:sz="4" w:space="0" w:color="000000"/>
            </w:tcBorders>
            <w:shd w:val="clear" w:color="auto" w:fill="auto"/>
            <w:noWrap/>
            <w:vAlign w:val="bottom"/>
            <w:hideMark/>
          </w:tcPr>
          <w:p w14:paraId="338EDED8"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0B07D7B8"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46EB59C0"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4DDF0586"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FE3B94C"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0.00</w:t>
            </w:r>
          </w:p>
        </w:tc>
        <w:tc>
          <w:tcPr>
            <w:tcW w:w="0" w:type="auto"/>
            <w:tcBorders>
              <w:top w:val="nil"/>
              <w:left w:val="nil"/>
              <w:bottom w:val="single" w:sz="4" w:space="0" w:color="000000"/>
              <w:right w:val="single" w:sz="4" w:space="0" w:color="000000"/>
            </w:tcBorders>
            <w:shd w:val="clear" w:color="auto" w:fill="auto"/>
            <w:noWrap/>
            <w:vAlign w:val="bottom"/>
            <w:hideMark/>
          </w:tcPr>
          <w:p w14:paraId="5E488DB9"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2071C874"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4823C03D"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1E92C38C"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xml:space="preserve"> </w:t>
            </w:r>
          </w:p>
        </w:tc>
        <w:tc>
          <w:tcPr>
            <w:tcW w:w="0" w:type="auto"/>
            <w:tcBorders>
              <w:top w:val="nil"/>
              <w:left w:val="single" w:sz="4" w:space="0" w:color="000000"/>
              <w:bottom w:val="single" w:sz="4" w:space="0" w:color="000000"/>
              <w:right w:val="single" w:sz="4" w:space="0" w:color="000000"/>
            </w:tcBorders>
            <w:shd w:val="clear" w:color="FCE5CD" w:fill="FCE5CD"/>
            <w:noWrap/>
            <w:vAlign w:val="bottom"/>
            <w:hideMark/>
          </w:tcPr>
          <w:p w14:paraId="7F648E19"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3,000.00</w:t>
            </w:r>
          </w:p>
        </w:tc>
        <w:tc>
          <w:tcPr>
            <w:tcW w:w="0" w:type="auto"/>
            <w:tcBorders>
              <w:top w:val="nil"/>
              <w:left w:val="nil"/>
              <w:bottom w:val="single" w:sz="4" w:space="0" w:color="000000"/>
              <w:right w:val="single" w:sz="4" w:space="0" w:color="000000"/>
            </w:tcBorders>
            <w:shd w:val="clear" w:color="auto" w:fill="auto"/>
            <w:noWrap/>
            <w:vAlign w:val="bottom"/>
            <w:hideMark/>
          </w:tcPr>
          <w:p w14:paraId="4FAC56C8"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18A20AF"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4B148DE0"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r>
      <w:tr w:rsidR="00EF2221" w:rsidRPr="00EF2221" w14:paraId="53302561" w14:textId="77777777" w:rsidTr="00EF2221">
        <w:trPr>
          <w:trHeight w:val="260"/>
        </w:trPr>
        <w:tc>
          <w:tcPr>
            <w:tcW w:w="3421" w:type="dxa"/>
            <w:tcBorders>
              <w:top w:val="nil"/>
              <w:left w:val="single" w:sz="4" w:space="0" w:color="000000"/>
              <w:bottom w:val="single" w:sz="4" w:space="0" w:color="000000"/>
              <w:right w:val="single" w:sz="4" w:space="0" w:color="000000"/>
            </w:tcBorders>
            <w:shd w:val="clear" w:color="FCE5CD" w:fill="FCE5CD"/>
            <w:noWrap/>
            <w:vAlign w:val="bottom"/>
            <w:hideMark/>
          </w:tcPr>
          <w:p w14:paraId="2FD371E1"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xml:space="preserve">Total </w:t>
            </w:r>
            <w:proofErr w:type="spellStart"/>
            <w:r w:rsidRPr="00EF2221">
              <w:rPr>
                <w:rFonts w:eastAsia="Times New Roman"/>
                <w:b/>
                <w:bCs/>
                <w:color w:val="000000"/>
                <w:sz w:val="10"/>
                <w:szCs w:val="10"/>
              </w:rPr>
              <w:t>IQuOD</w:t>
            </w:r>
            <w:proofErr w:type="spellEnd"/>
          </w:p>
        </w:tc>
        <w:tc>
          <w:tcPr>
            <w:tcW w:w="751" w:type="dxa"/>
            <w:tcBorders>
              <w:top w:val="nil"/>
              <w:left w:val="nil"/>
              <w:bottom w:val="single" w:sz="4" w:space="0" w:color="000000"/>
              <w:right w:val="single" w:sz="4" w:space="0" w:color="000000"/>
            </w:tcBorders>
            <w:shd w:val="clear" w:color="auto" w:fill="auto"/>
            <w:noWrap/>
            <w:vAlign w:val="bottom"/>
            <w:hideMark/>
          </w:tcPr>
          <w:p w14:paraId="5DC49715"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4" w:type="dxa"/>
            <w:tcBorders>
              <w:top w:val="nil"/>
              <w:left w:val="nil"/>
              <w:bottom w:val="single" w:sz="4" w:space="0" w:color="000000"/>
              <w:right w:val="single" w:sz="4" w:space="0" w:color="000000"/>
            </w:tcBorders>
            <w:shd w:val="clear" w:color="FCE5CD" w:fill="FCE5CD"/>
            <w:noWrap/>
            <w:vAlign w:val="bottom"/>
            <w:hideMark/>
          </w:tcPr>
          <w:p w14:paraId="59E4F25E" w14:textId="77777777" w:rsidR="00EF2221" w:rsidRPr="00EF2221" w:rsidRDefault="00EF2221" w:rsidP="00EF2221">
            <w:pPr>
              <w:spacing w:before="0"/>
              <w:jc w:val="right"/>
              <w:rPr>
                <w:rFonts w:eastAsia="Times New Roman"/>
                <w:b/>
                <w:bCs/>
                <w:color w:val="000000"/>
                <w:sz w:val="10"/>
                <w:szCs w:val="10"/>
              </w:rPr>
            </w:pPr>
            <w:r w:rsidRPr="00EF2221">
              <w:rPr>
                <w:rFonts w:eastAsia="Times New Roman"/>
                <w:b/>
                <w:bCs/>
                <w:color w:val="000000"/>
                <w:sz w:val="10"/>
                <w:szCs w:val="10"/>
              </w:rPr>
              <w:t>9,000.00</w:t>
            </w:r>
          </w:p>
        </w:tc>
        <w:tc>
          <w:tcPr>
            <w:tcW w:w="967" w:type="dxa"/>
            <w:tcBorders>
              <w:top w:val="nil"/>
              <w:left w:val="nil"/>
              <w:bottom w:val="single" w:sz="4" w:space="0" w:color="000000"/>
              <w:right w:val="single" w:sz="4" w:space="0" w:color="000000"/>
            </w:tcBorders>
            <w:shd w:val="clear" w:color="auto" w:fill="auto"/>
            <w:noWrap/>
            <w:vAlign w:val="bottom"/>
            <w:hideMark/>
          </w:tcPr>
          <w:p w14:paraId="3F32F603"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2114A037"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2F5330A1"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57D5161"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FCE5CD" w:fill="FCE5CD"/>
            <w:noWrap/>
            <w:vAlign w:val="bottom"/>
            <w:hideMark/>
          </w:tcPr>
          <w:p w14:paraId="53A7B541" w14:textId="77777777" w:rsidR="00EF2221" w:rsidRPr="00EF2221" w:rsidRDefault="00EF2221" w:rsidP="00EF2221">
            <w:pPr>
              <w:spacing w:before="0"/>
              <w:jc w:val="right"/>
              <w:rPr>
                <w:rFonts w:eastAsia="Times New Roman"/>
                <w:b/>
                <w:bCs/>
                <w:color w:val="000000"/>
                <w:sz w:val="10"/>
                <w:szCs w:val="10"/>
              </w:rPr>
            </w:pPr>
            <w:r w:rsidRPr="00EF2221">
              <w:rPr>
                <w:rFonts w:eastAsia="Times New Roman"/>
                <w:b/>
                <w:bCs/>
                <w:color w:val="000000"/>
                <w:sz w:val="10"/>
                <w:szCs w:val="10"/>
              </w:rPr>
              <w:t>0.00</w:t>
            </w:r>
          </w:p>
        </w:tc>
        <w:tc>
          <w:tcPr>
            <w:tcW w:w="904" w:type="dxa"/>
            <w:tcBorders>
              <w:top w:val="nil"/>
              <w:left w:val="nil"/>
              <w:bottom w:val="single" w:sz="4" w:space="0" w:color="000000"/>
              <w:right w:val="single" w:sz="4" w:space="0" w:color="000000"/>
            </w:tcBorders>
            <w:shd w:val="clear" w:color="auto" w:fill="auto"/>
            <w:noWrap/>
            <w:vAlign w:val="bottom"/>
            <w:hideMark/>
          </w:tcPr>
          <w:p w14:paraId="63E14F3C"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55A99BB8"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66C7C366"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8A00CEE"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FCE5CD" w:fill="FCE5CD"/>
            <w:noWrap/>
            <w:vAlign w:val="bottom"/>
            <w:hideMark/>
          </w:tcPr>
          <w:p w14:paraId="4F1CB704" w14:textId="77777777" w:rsidR="00EF2221" w:rsidRPr="00EF2221" w:rsidRDefault="00EF2221" w:rsidP="00EF2221">
            <w:pPr>
              <w:spacing w:before="0"/>
              <w:jc w:val="right"/>
              <w:rPr>
                <w:rFonts w:eastAsia="Times New Roman"/>
                <w:b/>
                <w:bCs/>
                <w:color w:val="000000"/>
                <w:sz w:val="10"/>
                <w:szCs w:val="10"/>
              </w:rPr>
            </w:pPr>
            <w:r w:rsidRPr="00EF2221">
              <w:rPr>
                <w:rFonts w:eastAsia="Times New Roman"/>
                <w:b/>
                <w:bCs/>
                <w:color w:val="000000"/>
                <w:sz w:val="10"/>
                <w:szCs w:val="10"/>
              </w:rPr>
              <w:t>3,000.00</w:t>
            </w:r>
          </w:p>
        </w:tc>
        <w:tc>
          <w:tcPr>
            <w:tcW w:w="0" w:type="auto"/>
            <w:tcBorders>
              <w:top w:val="nil"/>
              <w:left w:val="nil"/>
              <w:bottom w:val="single" w:sz="4" w:space="0" w:color="000000"/>
              <w:right w:val="single" w:sz="4" w:space="0" w:color="000000"/>
            </w:tcBorders>
            <w:shd w:val="clear" w:color="auto" w:fill="auto"/>
            <w:noWrap/>
            <w:vAlign w:val="bottom"/>
            <w:hideMark/>
          </w:tcPr>
          <w:p w14:paraId="1BA5E2E8"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45FE9893"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r>
      <w:tr w:rsidR="00EF2221" w:rsidRPr="00EF2221" w14:paraId="573DB364" w14:textId="77777777" w:rsidTr="00EF2221">
        <w:trPr>
          <w:trHeight w:val="260"/>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7916DC3E"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OBPS</w:t>
            </w:r>
          </w:p>
        </w:tc>
        <w:tc>
          <w:tcPr>
            <w:tcW w:w="751" w:type="dxa"/>
            <w:tcBorders>
              <w:top w:val="nil"/>
              <w:left w:val="nil"/>
              <w:bottom w:val="single" w:sz="4" w:space="0" w:color="000000"/>
              <w:right w:val="single" w:sz="4" w:space="0" w:color="000000"/>
            </w:tcBorders>
            <w:shd w:val="clear" w:color="auto" w:fill="auto"/>
            <w:noWrap/>
            <w:vAlign w:val="bottom"/>
            <w:hideMark/>
          </w:tcPr>
          <w:p w14:paraId="7D0C26D6"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4" w:type="dxa"/>
            <w:tcBorders>
              <w:top w:val="nil"/>
              <w:left w:val="nil"/>
              <w:bottom w:val="single" w:sz="4" w:space="0" w:color="000000"/>
              <w:right w:val="single" w:sz="4" w:space="0" w:color="000000"/>
            </w:tcBorders>
            <w:shd w:val="clear" w:color="auto" w:fill="auto"/>
            <w:noWrap/>
            <w:vAlign w:val="bottom"/>
            <w:hideMark/>
          </w:tcPr>
          <w:p w14:paraId="563AEABC"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2D4C060A"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58907C02"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39F2326B"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B84F69C"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6F579F0"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2253E007"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06C63F58"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7E78BB6D"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8BB4818"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3C9B887"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CB8FDF8"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4FF3CE49"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r>
      <w:tr w:rsidR="00EF2221" w:rsidRPr="00EF2221" w14:paraId="06AFCBD3" w14:textId="77777777" w:rsidTr="00EF2221">
        <w:trPr>
          <w:trHeight w:val="260"/>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7517DA3E"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xml:space="preserve">  - Project manager</w:t>
            </w:r>
          </w:p>
        </w:tc>
        <w:tc>
          <w:tcPr>
            <w:tcW w:w="751" w:type="dxa"/>
            <w:tcBorders>
              <w:top w:val="nil"/>
              <w:left w:val="nil"/>
              <w:bottom w:val="single" w:sz="4" w:space="0" w:color="000000"/>
              <w:right w:val="single" w:sz="4" w:space="0" w:color="000000"/>
            </w:tcBorders>
            <w:shd w:val="clear" w:color="auto" w:fill="auto"/>
            <w:noWrap/>
            <w:vAlign w:val="bottom"/>
            <w:hideMark/>
          </w:tcPr>
          <w:p w14:paraId="2F1C7157"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12,690.00</w:t>
            </w:r>
          </w:p>
        </w:tc>
        <w:tc>
          <w:tcPr>
            <w:tcW w:w="824" w:type="dxa"/>
            <w:tcBorders>
              <w:top w:val="nil"/>
              <w:left w:val="nil"/>
              <w:bottom w:val="single" w:sz="4" w:space="0" w:color="000000"/>
              <w:right w:val="single" w:sz="4" w:space="0" w:color="000000"/>
            </w:tcBorders>
            <w:shd w:val="clear" w:color="auto" w:fill="auto"/>
            <w:noWrap/>
            <w:vAlign w:val="bottom"/>
            <w:hideMark/>
          </w:tcPr>
          <w:p w14:paraId="7134D0F9"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1241CD68"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0171C64F"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04D168AB"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0A922CA"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5,000.00</w:t>
            </w:r>
          </w:p>
        </w:tc>
        <w:tc>
          <w:tcPr>
            <w:tcW w:w="0" w:type="auto"/>
            <w:tcBorders>
              <w:top w:val="nil"/>
              <w:left w:val="nil"/>
              <w:bottom w:val="single" w:sz="4" w:space="0" w:color="000000"/>
              <w:right w:val="single" w:sz="4" w:space="0" w:color="000000"/>
            </w:tcBorders>
            <w:shd w:val="clear" w:color="auto" w:fill="auto"/>
            <w:noWrap/>
            <w:vAlign w:val="bottom"/>
            <w:hideMark/>
          </w:tcPr>
          <w:p w14:paraId="23A88D58"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14431EB2"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6DFD4F34" w14:textId="77777777" w:rsidR="00EF2221" w:rsidRPr="00EF2221" w:rsidRDefault="00EF2221" w:rsidP="00EF2221">
            <w:pPr>
              <w:spacing w:before="0"/>
              <w:jc w:val="right"/>
              <w:rPr>
                <w:rFonts w:eastAsia="Times New Roman"/>
                <w:color w:val="FF0000"/>
                <w:sz w:val="10"/>
                <w:szCs w:val="10"/>
              </w:rPr>
            </w:pPr>
            <w:r w:rsidRPr="00EF2221">
              <w:rPr>
                <w:rFonts w:eastAsia="Times New Roman"/>
                <w:color w:val="FF0000"/>
                <w:sz w:val="10"/>
                <w:szCs w:val="10"/>
              </w:rPr>
              <w:t>11,632.50</w:t>
            </w:r>
          </w:p>
        </w:tc>
        <w:tc>
          <w:tcPr>
            <w:tcW w:w="0" w:type="auto"/>
            <w:tcBorders>
              <w:top w:val="nil"/>
              <w:left w:val="nil"/>
              <w:bottom w:val="nil"/>
              <w:right w:val="nil"/>
            </w:tcBorders>
            <w:shd w:val="clear" w:color="auto" w:fill="auto"/>
            <w:noWrap/>
            <w:vAlign w:val="bottom"/>
            <w:hideMark/>
          </w:tcPr>
          <w:p w14:paraId="29D4751A" w14:textId="77777777" w:rsidR="00EF2221" w:rsidRPr="00EF2221" w:rsidRDefault="00EF2221" w:rsidP="00EF2221">
            <w:pPr>
              <w:spacing w:before="0"/>
              <w:jc w:val="right"/>
              <w:rPr>
                <w:rFonts w:eastAsia="Times New Roman"/>
                <w:color w:val="FF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9D3FFC"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11,632.50</w:t>
            </w:r>
          </w:p>
        </w:tc>
        <w:tc>
          <w:tcPr>
            <w:tcW w:w="0" w:type="auto"/>
            <w:tcBorders>
              <w:top w:val="nil"/>
              <w:left w:val="nil"/>
              <w:bottom w:val="single" w:sz="4" w:space="0" w:color="000000"/>
              <w:right w:val="single" w:sz="4" w:space="0" w:color="000000"/>
            </w:tcBorders>
            <w:shd w:val="clear" w:color="auto" w:fill="auto"/>
            <w:noWrap/>
            <w:vAlign w:val="bottom"/>
            <w:hideMark/>
          </w:tcPr>
          <w:p w14:paraId="69AC82B5"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A1F43A1"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3C724437" w14:textId="77777777" w:rsidR="00EF2221" w:rsidRPr="00EF2221" w:rsidRDefault="00EF2221" w:rsidP="00EF2221">
            <w:pPr>
              <w:spacing w:before="0"/>
              <w:jc w:val="right"/>
              <w:rPr>
                <w:rFonts w:eastAsia="Times New Roman"/>
                <w:color w:val="FF0000"/>
                <w:sz w:val="10"/>
                <w:szCs w:val="10"/>
              </w:rPr>
            </w:pPr>
            <w:r w:rsidRPr="00EF2221">
              <w:rPr>
                <w:rFonts w:eastAsia="Times New Roman"/>
                <w:color w:val="FF0000"/>
                <w:sz w:val="10"/>
                <w:szCs w:val="10"/>
              </w:rPr>
              <w:t>11,632.50</w:t>
            </w:r>
          </w:p>
        </w:tc>
      </w:tr>
      <w:tr w:rsidR="00EF2221" w:rsidRPr="00EF2221" w14:paraId="03F46201" w14:textId="77777777" w:rsidTr="00EF2221">
        <w:trPr>
          <w:trHeight w:val="260"/>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212B08F7"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xml:space="preserve">  - travel IOC meetings</w:t>
            </w:r>
          </w:p>
        </w:tc>
        <w:tc>
          <w:tcPr>
            <w:tcW w:w="751" w:type="dxa"/>
            <w:tcBorders>
              <w:top w:val="nil"/>
              <w:left w:val="nil"/>
              <w:bottom w:val="single" w:sz="4" w:space="0" w:color="000000"/>
              <w:right w:val="single" w:sz="4" w:space="0" w:color="000000"/>
            </w:tcBorders>
            <w:shd w:val="clear" w:color="auto" w:fill="auto"/>
            <w:noWrap/>
            <w:vAlign w:val="bottom"/>
            <w:hideMark/>
          </w:tcPr>
          <w:p w14:paraId="0B039EC3"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4,500.00</w:t>
            </w:r>
          </w:p>
        </w:tc>
        <w:tc>
          <w:tcPr>
            <w:tcW w:w="824" w:type="dxa"/>
            <w:tcBorders>
              <w:top w:val="nil"/>
              <w:left w:val="nil"/>
              <w:bottom w:val="single" w:sz="4" w:space="0" w:color="000000"/>
              <w:right w:val="single" w:sz="4" w:space="0" w:color="000000"/>
            </w:tcBorders>
            <w:shd w:val="clear" w:color="auto" w:fill="auto"/>
            <w:noWrap/>
            <w:vAlign w:val="bottom"/>
            <w:hideMark/>
          </w:tcPr>
          <w:p w14:paraId="24EE46B4"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641B3324"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0285DE6C"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64B28FC0"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141B3A3"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1,000.00</w:t>
            </w:r>
          </w:p>
        </w:tc>
        <w:tc>
          <w:tcPr>
            <w:tcW w:w="0" w:type="auto"/>
            <w:tcBorders>
              <w:top w:val="nil"/>
              <w:left w:val="nil"/>
              <w:bottom w:val="single" w:sz="4" w:space="0" w:color="000000"/>
              <w:right w:val="single" w:sz="4" w:space="0" w:color="000000"/>
            </w:tcBorders>
            <w:shd w:val="clear" w:color="auto" w:fill="auto"/>
            <w:noWrap/>
            <w:vAlign w:val="bottom"/>
            <w:hideMark/>
          </w:tcPr>
          <w:p w14:paraId="40953A7F"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37F20283"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5A573667" w14:textId="77777777" w:rsidR="00EF2221" w:rsidRPr="00EF2221" w:rsidRDefault="00EF2221" w:rsidP="00EF2221">
            <w:pPr>
              <w:spacing w:before="0"/>
              <w:jc w:val="right"/>
              <w:rPr>
                <w:rFonts w:eastAsia="Times New Roman"/>
                <w:color w:val="FF0000"/>
                <w:sz w:val="10"/>
                <w:szCs w:val="10"/>
              </w:rPr>
            </w:pPr>
            <w:r w:rsidRPr="00EF2221">
              <w:rPr>
                <w:rFonts w:eastAsia="Times New Roman"/>
                <w:color w:val="FF0000"/>
                <w:sz w:val="10"/>
                <w:szCs w:val="10"/>
              </w:rPr>
              <w:t>2,500.00</w:t>
            </w:r>
          </w:p>
        </w:tc>
        <w:tc>
          <w:tcPr>
            <w:tcW w:w="0" w:type="auto"/>
            <w:tcBorders>
              <w:top w:val="nil"/>
              <w:left w:val="nil"/>
              <w:bottom w:val="nil"/>
              <w:right w:val="nil"/>
            </w:tcBorders>
            <w:shd w:val="clear" w:color="auto" w:fill="auto"/>
            <w:noWrap/>
            <w:vAlign w:val="bottom"/>
            <w:hideMark/>
          </w:tcPr>
          <w:p w14:paraId="5ECEECF3" w14:textId="77777777" w:rsidR="00EF2221" w:rsidRPr="00EF2221" w:rsidRDefault="00EF2221" w:rsidP="00EF2221">
            <w:pPr>
              <w:spacing w:before="0"/>
              <w:jc w:val="right"/>
              <w:rPr>
                <w:rFonts w:eastAsia="Times New Roman"/>
                <w:color w:val="FF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6516D2"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2,500.00</w:t>
            </w:r>
          </w:p>
        </w:tc>
        <w:tc>
          <w:tcPr>
            <w:tcW w:w="0" w:type="auto"/>
            <w:tcBorders>
              <w:top w:val="nil"/>
              <w:left w:val="nil"/>
              <w:bottom w:val="single" w:sz="4" w:space="0" w:color="000000"/>
              <w:right w:val="single" w:sz="4" w:space="0" w:color="000000"/>
            </w:tcBorders>
            <w:shd w:val="clear" w:color="auto" w:fill="auto"/>
            <w:noWrap/>
            <w:vAlign w:val="bottom"/>
            <w:hideMark/>
          </w:tcPr>
          <w:p w14:paraId="18294963"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2F11F4E"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774A999F" w14:textId="77777777" w:rsidR="00EF2221" w:rsidRPr="00EF2221" w:rsidRDefault="00EF2221" w:rsidP="00EF2221">
            <w:pPr>
              <w:spacing w:before="0"/>
              <w:jc w:val="right"/>
              <w:rPr>
                <w:rFonts w:eastAsia="Times New Roman"/>
                <w:color w:val="FF0000"/>
                <w:sz w:val="10"/>
                <w:szCs w:val="10"/>
              </w:rPr>
            </w:pPr>
            <w:r w:rsidRPr="00EF2221">
              <w:rPr>
                <w:rFonts w:eastAsia="Times New Roman"/>
                <w:color w:val="FF0000"/>
                <w:sz w:val="10"/>
                <w:szCs w:val="10"/>
              </w:rPr>
              <w:t>2,500.00</w:t>
            </w:r>
          </w:p>
        </w:tc>
      </w:tr>
      <w:tr w:rsidR="00EF2221" w:rsidRPr="00EF2221" w14:paraId="5C0B2927" w14:textId="77777777" w:rsidTr="00EF2221">
        <w:trPr>
          <w:trHeight w:val="260"/>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5160605B"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xml:space="preserve">  - SG-OBPS annual meeting</w:t>
            </w:r>
          </w:p>
        </w:tc>
        <w:tc>
          <w:tcPr>
            <w:tcW w:w="751" w:type="dxa"/>
            <w:tcBorders>
              <w:top w:val="nil"/>
              <w:left w:val="nil"/>
              <w:bottom w:val="single" w:sz="4" w:space="0" w:color="000000"/>
              <w:right w:val="single" w:sz="4" w:space="0" w:color="000000"/>
            </w:tcBorders>
            <w:shd w:val="clear" w:color="auto" w:fill="auto"/>
            <w:noWrap/>
            <w:vAlign w:val="bottom"/>
            <w:hideMark/>
          </w:tcPr>
          <w:p w14:paraId="795D7266"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12,500.00</w:t>
            </w:r>
          </w:p>
        </w:tc>
        <w:tc>
          <w:tcPr>
            <w:tcW w:w="824" w:type="dxa"/>
            <w:tcBorders>
              <w:top w:val="nil"/>
              <w:left w:val="nil"/>
              <w:bottom w:val="single" w:sz="4" w:space="0" w:color="000000"/>
              <w:right w:val="single" w:sz="4" w:space="0" w:color="000000"/>
            </w:tcBorders>
            <w:shd w:val="clear" w:color="auto" w:fill="auto"/>
            <w:noWrap/>
            <w:vAlign w:val="bottom"/>
            <w:hideMark/>
          </w:tcPr>
          <w:p w14:paraId="10FAB01D"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7C430227"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31B68628"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42458D44"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149304A"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2,000.00</w:t>
            </w:r>
          </w:p>
        </w:tc>
        <w:tc>
          <w:tcPr>
            <w:tcW w:w="0" w:type="auto"/>
            <w:tcBorders>
              <w:top w:val="nil"/>
              <w:left w:val="nil"/>
              <w:bottom w:val="single" w:sz="4" w:space="0" w:color="000000"/>
              <w:right w:val="single" w:sz="4" w:space="0" w:color="000000"/>
            </w:tcBorders>
            <w:shd w:val="clear" w:color="auto" w:fill="auto"/>
            <w:noWrap/>
            <w:vAlign w:val="bottom"/>
            <w:hideMark/>
          </w:tcPr>
          <w:p w14:paraId="6FCE3E67"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563CE61C"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7954ACBD" w14:textId="77777777" w:rsidR="00EF2221" w:rsidRPr="00EF2221" w:rsidRDefault="00EF2221" w:rsidP="00EF2221">
            <w:pPr>
              <w:spacing w:before="0"/>
              <w:jc w:val="right"/>
              <w:rPr>
                <w:rFonts w:eastAsia="Times New Roman"/>
                <w:color w:val="FF0000"/>
                <w:sz w:val="10"/>
                <w:szCs w:val="10"/>
              </w:rPr>
            </w:pPr>
            <w:r w:rsidRPr="00EF2221">
              <w:rPr>
                <w:rFonts w:eastAsia="Times New Roman"/>
                <w:color w:val="FF0000"/>
                <w:sz w:val="10"/>
                <w:szCs w:val="10"/>
              </w:rPr>
              <w:t>2,500.00</w:t>
            </w:r>
          </w:p>
        </w:tc>
        <w:tc>
          <w:tcPr>
            <w:tcW w:w="0" w:type="auto"/>
            <w:tcBorders>
              <w:top w:val="nil"/>
              <w:left w:val="nil"/>
              <w:bottom w:val="nil"/>
              <w:right w:val="nil"/>
            </w:tcBorders>
            <w:shd w:val="clear" w:color="auto" w:fill="auto"/>
            <w:noWrap/>
            <w:vAlign w:val="bottom"/>
            <w:hideMark/>
          </w:tcPr>
          <w:p w14:paraId="4073D66E" w14:textId="77777777" w:rsidR="00EF2221" w:rsidRPr="00EF2221" w:rsidRDefault="00EF2221" w:rsidP="00EF2221">
            <w:pPr>
              <w:spacing w:before="0"/>
              <w:jc w:val="right"/>
              <w:rPr>
                <w:rFonts w:eastAsia="Times New Roman"/>
                <w:color w:val="FF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6F618E5"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2,500.00</w:t>
            </w:r>
          </w:p>
        </w:tc>
        <w:tc>
          <w:tcPr>
            <w:tcW w:w="0" w:type="auto"/>
            <w:tcBorders>
              <w:top w:val="nil"/>
              <w:left w:val="nil"/>
              <w:bottom w:val="single" w:sz="4" w:space="0" w:color="000000"/>
              <w:right w:val="single" w:sz="4" w:space="0" w:color="000000"/>
            </w:tcBorders>
            <w:shd w:val="clear" w:color="auto" w:fill="auto"/>
            <w:noWrap/>
            <w:vAlign w:val="bottom"/>
            <w:hideMark/>
          </w:tcPr>
          <w:p w14:paraId="1A25E85A"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B4F9266"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76B01464" w14:textId="77777777" w:rsidR="00EF2221" w:rsidRPr="00EF2221" w:rsidRDefault="00EF2221" w:rsidP="00EF2221">
            <w:pPr>
              <w:spacing w:before="0"/>
              <w:jc w:val="right"/>
              <w:rPr>
                <w:rFonts w:eastAsia="Times New Roman"/>
                <w:color w:val="FF0000"/>
                <w:sz w:val="10"/>
                <w:szCs w:val="10"/>
              </w:rPr>
            </w:pPr>
            <w:r w:rsidRPr="00EF2221">
              <w:rPr>
                <w:rFonts w:eastAsia="Times New Roman"/>
                <w:color w:val="FF0000"/>
                <w:sz w:val="10"/>
                <w:szCs w:val="10"/>
              </w:rPr>
              <w:t>2,500.00</w:t>
            </w:r>
          </w:p>
        </w:tc>
      </w:tr>
      <w:tr w:rsidR="00EF2221" w:rsidRPr="00EF2221" w14:paraId="31625C62" w14:textId="77777777" w:rsidTr="00EF2221">
        <w:trPr>
          <w:trHeight w:val="260"/>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33369B81"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xml:space="preserve">  - Promotional materials (video/flyers)</w:t>
            </w:r>
          </w:p>
        </w:tc>
        <w:tc>
          <w:tcPr>
            <w:tcW w:w="751" w:type="dxa"/>
            <w:tcBorders>
              <w:top w:val="nil"/>
              <w:left w:val="nil"/>
              <w:bottom w:val="single" w:sz="4" w:space="0" w:color="000000"/>
              <w:right w:val="single" w:sz="4" w:space="0" w:color="000000"/>
            </w:tcBorders>
            <w:shd w:val="clear" w:color="auto" w:fill="auto"/>
            <w:noWrap/>
            <w:vAlign w:val="bottom"/>
            <w:hideMark/>
          </w:tcPr>
          <w:p w14:paraId="50F871A3"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2,500.00</w:t>
            </w:r>
          </w:p>
        </w:tc>
        <w:tc>
          <w:tcPr>
            <w:tcW w:w="824" w:type="dxa"/>
            <w:tcBorders>
              <w:top w:val="nil"/>
              <w:left w:val="nil"/>
              <w:bottom w:val="single" w:sz="4" w:space="0" w:color="000000"/>
              <w:right w:val="single" w:sz="4" w:space="0" w:color="000000"/>
            </w:tcBorders>
            <w:shd w:val="clear" w:color="auto" w:fill="auto"/>
            <w:noWrap/>
            <w:vAlign w:val="bottom"/>
            <w:hideMark/>
          </w:tcPr>
          <w:p w14:paraId="662C68E2"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50C08ACE"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0599DF79"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7B1EE83D"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BC070B5"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50B0B608"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26442880"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1FD276F1" w14:textId="77777777" w:rsidR="00EF2221" w:rsidRPr="00EF2221" w:rsidRDefault="00EF2221" w:rsidP="00EF2221">
            <w:pPr>
              <w:spacing w:before="0"/>
              <w:jc w:val="right"/>
              <w:rPr>
                <w:rFonts w:eastAsia="Times New Roman"/>
                <w:color w:val="FF0000"/>
                <w:sz w:val="10"/>
                <w:szCs w:val="10"/>
              </w:rPr>
            </w:pPr>
            <w:r w:rsidRPr="00EF2221">
              <w:rPr>
                <w:rFonts w:eastAsia="Times New Roman"/>
                <w:color w:val="FF0000"/>
                <w:sz w:val="10"/>
                <w:szCs w:val="10"/>
              </w:rPr>
              <w:t>6,500.00</w:t>
            </w:r>
          </w:p>
        </w:tc>
        <w:tc>
          <w:tcPr>
            <w:tcW w:w="0" w:type="auto"/>
            <w:tcBorders>
              <w:top w:val="nil"/>
              <w:left w:val="nil"/>
              <w:bottom w:val="nil"/>
              <w:right w:val="nil"/>
            </w:tcBorders>
            <w:shd w:val="clear" w:color="auto" w:fill="auto"/>
            <w:noWrap/>
            <w:vAlign w:val="bottom"/>
            <w:hideMark/>
          </w:tcPr>
          <w:p w14:paraId="6829B71E" w14:textId="77777777" w:rsidR="00EF2221" w:rsidRPr="00EF2221" w:rsidRDefault="00EF2221" w:rsidP="00EF2221">
            <w:pPr>
              <w:spacing w:before="0"/>
              <w:jc w:val="right"/>
              <w:rPr>
                <w:rFonts w:eastAsia="Times New Roman"/>
                <w:color w:val="FF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362E340"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6,500.00</w:t>
            </w:r>
          </w:p>
        </w:tc>
        <w:tc>
          <w:tcPr>
            <w:tcW w:w="0" w:type="auto"/>
            <w:tcBorders>
              <w:top w:val="nil"/>
              <w:left w:val="nil"/>
              <w:bottom w:val="single" w:sz="4" w:space="0" w:color="000000"/>
              <w:right w:val="single" w:sz="4" w:space="0" w:color="000000"/>
            </w:tcBorders>
            <w:shd w:val="clear" w:color="auto" w:fill="auto"/>
            <w:noWrap/>
            <w:vAlign w:val="bottom"/>
            <w:hideMark/>
          </w:tcPr>
          <w:p w14:paraId="23B4D090"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AB1F4A2"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4802E044" w14:textId="77777777" w:rsidR="00EF2221" w:rsidRPr="00EF2221" w:rsidRDefault="00EF2221" w:rsidP="00EF2221">
            <w:pPr>
              <w:spacing w:before="0"/>
              <w:jc w:val="right"/>
              <w:rPr>
                <w:rFonts w:eastAsia="Times New Roman"/>
                <w:color w:val="FF0000"/>
                <w:sz w:val="10"/>
                <w:szCs w:val="10"/>
              </w:rPr>
            </w:pPr>
            <w:r w:rsidRPr="00EF2221">
              <w:rPr>
                <w:rFonts w:eastAsia="Times New Roman"/>
                <w:color w:val="FF0000"/>
                <w:sz w:val="10"/>
                <w:szCs w:val="10"/>
              </w:rPr>
              <w:t>6,500.00</w:t>
            </w:r>
          </w:p>
        </w:tc>
      </w:tr>
      <w:tr w:rsidR="00EF2221" w:rsidRPr="00EF2221" w14:paraId="513B029C" w14:textId="77777777" w:rsidTr="00EF2221">
        <w:trPr>
          <w:trHeight w:val="260"/>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257EE09D"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xml:space="preserve">  - Repository technology</w:t>
            </w:r>
          </w:p>
        </w:tc>
        <w:tc>
          <w:tcPr>
            <w:tcW w:w="751" w:type="dxa"/>
            <w:tcBorders>
              <w:top w:val="nil"/>
              <w:left w:val="nil"/>
              <w:bottom w:val="single" w:sz="4" w:space="0" w:color="000000"/>
              <w:right w:val="single" w:sz="4" w:space="0" w:color="000000"/>
            </w:tcBorders>
            <w:shd w:val="clear" w:color="auto" w:fill="auto"/>
            <w:noWrap/>
            <w:vAlign w:val="bottom"/>
            <w:hideMark/>
          </w:tcPr>
          <w:p w14:paraId="0F7BA5AE"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7,000.00</w:t>
            </w:r>
          </w:p>
        </w:tc>
        <w:tc>
          <w:tcPr>
            <w:tcW w:w="824" w:type="dxa"/>
            <w:tcBorders>
              <w:top w:val="nil"/>
              <w:left w:val="nil"/>
              <w:bottom w:val="single" w:sz="4" w:space="0" w:color="000000"/>
              <w:right w:val="single" w:sz="4" w:space="0" w:color="000000"/>
            </w:tcBorders>
            <w:shd w:val="clear" w:color="auto" w:fill="auto"/>
            <w:noWrap/>
            <w:vAlign w:val="bottom"/>
            <w:hideMark/>
          </w:tcPr>
          <w:p w14:paraId="158FB1FF"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44AC3670"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1DB14660"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34E582A1"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3D12557"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0.00</w:t>
            </w:r>
          </w:p>
        </w:tc>
        <w:tc>
          <w:tcPr>
            <w:tcW w:w="0" w:type="auto"/>
            <w:tcBorders>
              <w:top w:val="nil"/>
              <w:left w:val="nil"/>
              <w:bottom w:val="single" w:sz="4" w:space="0" w:color="000000"/>
              <w:right w:val="single" w:sz="4" w:space="0" w:color="000000"/>
            </w:tcBorders>
            <w:shd w:val="clear" w:color="auto" w:fill="auto"/>
            <w:noWrap/>
            <w:vAlign w:val="bottom"/>
            <w:hideMark/>
          </w:tcPr>
          <w:p w14:paraId="6992660D"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3061ECB2"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37C238B0" w14:textId="77777777" w:rsidR="00EF2221" w:rsidRPr="00EF2221" w:rsidRDefault="00EF2221" w:rsidP="00EF2221">
            <w:pPr>
              <w:spacing w:before="0"/>
              <w:jc w:val="right"/>
              <w:rPr>
                <w:rFonts w:eastAsia="Times New Roman"/>
                <w:color w:val="FF0000"/>
                <w:sz w:val="10"/>
                <w:szCs w:val="10"/>
              </w:rPr>
            </w:pPr>
            <w:r w:rsidRPr="00EF2221">
              <w:rPr>
                <w:rFonts w:eastAsia="Times New Roman"/>
                <w:color w:val="FF0000"/>
                <w:sz w:val="10"/>
                <w:szCs w:val="10"/>
              </w:rPr>
              <w:t>1,250.00</w:t>
            </w:r>
          </w:p>
        </w:tc>
        <w:tc>
          <w:tcPr>
            <w:tcW w:w="0" w:type="auto"/>
            <w:tcBorders>
              <w:top w:val="nil"/>
              <w:left w:val="nil"/>
              <w:bottom w:val="nil"/>
              <w:right w:val="nil"/>
            </w:tcBorders>
            <w:shd w:val="clear" w:color="auto" w:fill="auto"/>
            <w:noWrap/>
            <w:vAlign w:val="bottom"/>
            <w:hideMark/>
          </w:tcPr>
          <w:p w14:paraId="3105917A" w14:textId="77777777" w:rsidR="00EF2221" w:rsidRPr="00EF2221" w:rsidRDefault="00EF2221" w:rsidP="00EF2221">
            <w:pPr>
              <w:spacing w:before="0"/>
              <w:jc w:val="right"/>
              <w:rPr>
                <w:rFonts w:eastAsia="Times New Roman"/>
                <w:color w:val="FF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DAAD17C"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1,250.00</w:t>
            </w:r>
          </w:p>
        </w:tc>
        <w:tc>
          <w:tcPr>
            <w:tcW w:w="0" w:type="auto"/>
            <w:tcBorders>
              <w:top w:val="nil"/>
              <w:left w:val="nil"/>
              <w:bottom w:val="single" w:sz="4" w:space="0" w:color="000000"/>
              <w:right w:val="single" w:sz="4" w:space="0" w:color="000000"/>
            </w:tcBorders>
            <w:shd w:val="clear" w:color="auto" w:fill="auto"/>
            <w:noWrap/>
            <w:vAlign w:val="bottom"/>
            <w:hideMark/>
          </w:tcPr>
          <w:p w14:paraId="5D33458E"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3004BAE"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0D6405B1" w14:textId="77777777" w:rsidR="00EF2221" w:rsidRPr="00EF2221" w:rsidRDefault="00EF2221" w:rsidP="00EF2221">
            <w:pPr>
              <w:spacing w:before="0"/>
              <w:jc w:val="right"/>
              <w:rPr>
                <w:rFonts w:eastAsia="Times New Roman"/>
                <w:color w:val="FF0000"/>
                <w:sz w:val="10"/>
                <w:szCs w:val="10"/>
              </w:rPr>
            </w:pPr>
            <w:r w:rsidRPr="00EF2221">
              <w:rPr>
                <w:rFonts w:eastAsia="Times New Roman"/>
                <w:color w:val="FF0000"/>
                <w:sz w:val="10"/>
                <w:szCs w:val="10"/>
              </w:rPr>
              <w:t>1,250.00</w:t>
            </w:r>
          </w:p>
        </w:tc>
      </w:tr>
      <w:tr w:rsidR="00EF2221" w:rsidRPr="00EF2221" w14:paraId="52918CEC" w14:textId="77777777" w:rsidTr="00EF2221">
        <w:trPr>
          <w:trHeight w:val="260"/>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5FDFF40F"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xml:space="preserve">  - AWS subscription (was budgeted 2025)</w:t>
            </w:r>
          </w:p>
        </w:tc>
        <w:tc>
          <w:tcPr>
            <w:tcW w:w="751" w:type="dxa"/>
            <w:tcBorders>
              <w:top w:val="nil"/>
              <w:left w:val="nil"/>
              <w:bottom w:val="single" w:sz="4" w:space="0" w:color="000000"/>
              <w:right w:val="single" w:sz="4" w:space="0" w:color="000000"/>
            </w:tcBorders>
            <w:shd w:val="clear" w:color="auto" w:fill="auto"/>
            <w:noWrap/>
            <w:vAlign w:val="bottom"/>
            <w:hideMark/>
          </w:tcPr>
          <w:p w14:paraId="2DA2D80A"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4,000.00</w:t>
            </w:r>
          </w:p>
        </w:tc>
        <w:tc>
          <w:tcPr>
            <w:tcW w:w="824" w:type="dxa"/>
            <w:tcBorders>
              <w:top w:val="nil"/>
              <w:left w:val="nil"/>
              <w:bottom w:val="single" w:sz="4" w:space="0" w:color="000000"/>
              <w:right w:val="single" w:sz="4" w:space="0" w:color="000000"/>
            </w:tcBorders>
            <w:shd w:val="clear" w:color="auto" w:fill="auto"/>
            <w:noWrap/>
            <w:vAlign w:val="bottom"/>
            <w:hideMark/>
          </w:tcPr>
          <w:p w14:paraId="5B46C362"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44C278F1"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73A6966E"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58E5F4D8"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EED81E"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5,000.00</w:t>
            </w:r>
          </w:p>
        </w:tc>
        <w:tc>
          <w:tcPr>
            <w:tcW w:w="0" w:type="auto"/>
            <w:tcBorders>
              <w:top w:val="nil"/>
              <w:left w:val="nil"/>
              <w:bottom w:val="single" w:sz="4" w:space="0" w:color="000000"/>
              <w:right w:val="single" w:sz="4" w:space="0" w:color="000000"/>
            </w:tcBorders>
            <w:shd w:val="clear" w:color="auto" w:fill="auto"/>
            <w:noWrap/>
            <w:vAlign w:val="bottom"/>
            <w:hideMark/>
          </w:tcPr>
          <w:p w14:paraId="4DE59B9D"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7C8FB005"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2F60B5CA" w14:textId="77777777" w:rsidR="00EF2221" w:rsidRPr="00EF2221" w:rsidRDefault="00EF2221" w:rsidP="00EF2221">
            <w:pPr>
              <w:spacing w:before="0"/>
              <w:jc w:val="right"/>
              <w:rPr>
                <w:rFonts w:eastAsia="Times New Roman"/>
                <w:color w:val="FF0000"/>
                <w:sz w:val="10"/>
                <w:szCs w:val="10"/>
              </w:rPr>
            </w:pPr>
            <w:r w:rsidRPr="00EF2221">
              <w:rPr>
                <w:rFonts w:eastAsia="Times New Roman"/>
                <w:color w:val="FF0000"/>
                <w:sz w:val="10"/>
                <w:szCs w:val="10"/>
              </w:rPr>
              <w:t>2,500.00</w:t>
            </w:r>
          </w:p>
        </w:tc>
        <w:tc>
          <w:tcPr>
            <w:tcW w:w="0" w:type="auto"/>
            <w:tcBorders>
              <w:top w:val="nil"/>
              <w:left w:val="nil"/>
              <w:bottom w:val="nil"/>
              <w:right w:val="nil"/>
            </w:tcBorders>
            <w:shd w:val="clear" w:color="auto" w:fill="auto"/>
            <w:noWrap/>
            <w:vAlign w:val="bottom"/>
            <w:hideMark/>
          </w:tcPr>
          <w:p w14:paraId="2C2AD788" w14:textId="77777777" w:rsidR="00EF2221" w:rsidRPr="00EF2221" w:rsidRDefault="00EF2221" w:rsidP="00EF2221">
            <w:pPr>
              <w:spacing w:before="0"/>
              <w:jc w:val="right"/>
              <w:rPr>
                <w:rFonts w:eastAsia="Times New Roman"/>
                <w:color w:val="FF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29B4B62"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5,000.00</w:t>
            </w:r>
          </w:p>
        </w:tc>
        <w:tc>
          <w:tcPr>
            <w:tcW w:w="0" w:type="auto"/>
            <w:tcBorders>
              <w:top w:val="nil"/>
              <w:left w:val="nil"/>
              <w:bottom w:val="single" w:sz="4" w:space="0" w:color="000000"/>
              <w:right w:val="single" w:sz="4" w:space="0" w:color="000000"/>
            </w:tcBorders>
            <w:shd w:val="clear" w:color="auto" w:fill="auto"/>
            <w:noWrap/>
            <w:vAlign w:val="bottom"/>
            <w:hideMark/>
          </w:tcPr>
          <w:p w14:paraId="1AA7B350"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E96CD32"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6A4ACC6E" w14:textId="77777777" w:rsidR="00EF2221" w:rsidRPr="00EF2221" w:rsidRDefault="00EF2221" w:rsidP="00EF2221">
            <w:pPr>
              <w:spacing w:before="0"/>
              <w:jc w:val="right"/>
              <w:rPr>
                <w:rFonts w:eastAsia="Times New Roman"/>
                <w:color w:val="FF0000"/>
                <w:sz w:val="10"/>
                <w:szCs w:val="10"/>
              </w:rPr>
            </w:pPr>
            <w:r w:rsidRPr="00EF2221">
              <w:rPr>
                <w:rFonts w:eastAsia="Times New Roman"/>
                <w:color w:val="FF0000"/>
                <w:sz w:val="10"/>
                <w:szCs w:val="10"/>
              </w:rPr>
              <w:t>2,500.00</w:t>
            </w:r>
          </w:p>
        </w:tc>
      </w:tr>
      <w:tr w:rsidR="00EF2221" w:rsidRPr="00EF2221" w14:paraId="74170C97" w14:textId="77777777" w:rsidTr="00EF2221">
        <w:trPr>
          <w:trHeight w:val="260"/>
        </w:trPr>
        <w:tc>
          <w:tcPr>
            <w:tcW w:w="3421" w:type="dxa"/>
            <w:tcBorders>
              <w:top w:val="nil"/>
              <w:left w:val="single" w:sz="4" w:space="0" w:color="000000"/>
              <w:bottom w:val="single" w:sz="4" w:space="0" w:color="000000"/>
              <w:right w:val="single" w:sz="4" w:space="0" w:color="000000"/>
            </w:tcBorders>
            <w:shd w:val="clear" w:color="FCE5CD" w:fill="FCE5CD"/>
            <w:noWrap/>
            <w:vAlign w:val="bottom"/>
            <w:hideMark/>
          </w:tcPr>
          <w:p w14:paraId="34D82854"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Total OBPS</w:t>
            </w:r>
          </w:p>
        </w:tc>
        <w:tc>
          <w:tcPr>
            <w:tcW w:w="751" w:type="dxa"/>
            <w:tcBorders>
              <w:top w:val="nil"/>
              <w:left w:val="nil"/>
              <w:bottom w:val="single" w:sz="4" w:space="0" w:color="000000"/>
              <w:right w:val="single" w:sz="4" w:space="0" w:color="000000"/>
            </w:tcBorders>
            <w:shd w:val="clear" w:color="auto" w:fill="auto"/>
            <w:noWrap/>
            <w:vAlign w:val="bottom"/>
            <w:hideMark/>
          </w:tcPr>
          <w:p w14:paraId="638FFC40"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4" w:type="dxa"/>
            <w:tcBorders>
              <w:top w:val="nil"/>
              <w:left w:val="nil"/>
              <w:bottom w:val="single" w:sz="4" w:space="0" w:color="000000"/>
              <w:right w:val="single" w:sz="4" w:space="0" w:color="000000"/>
            </w:tcBorders>
            <w:shd w:val="clear" w:color="FCE5CD" w:fill="FCE5CD"/>
            <w:noWrap/>
            <w:vAlign w:val="bottom"/>
            <w:hideMark/>
          </w:tcPr>
          <w:p w14:paraId="25CD0602" w14:textId="77777777" w:rsidR="00EF2221" w:rsidRPr="00EF2221" w:rsidRDefault="00EF2221" w:rsidP="00EF2221">
            <w:pPr>
              <w:spacing w:before="0"/>
              <w:jc w:val="right"/>
              <w:rPr>
                <w:rFonts w:eastAsia="Times New Roman"/>
                <w:b/>
                <w:bCs/>
                <w:color w:val="000000"/>
                <w:sz w:val="10"/>
                <w:szCs w:val="10"/>
              </w:rPr>
            </w:pPr>
            <w:r w:rsidRPr="00EF2221">
              <w:rPr>
                <w:rFonts w:eastAsia="Times New Roman"/>
                <w:b/>
                <w:bCs/>
                <w:color w:val="000000"/>
                <w:sz w:val="10"/>
                <w:szCs w:val="10"/>
              </w:rPr>
              <w:t>43,190.00</w:t>
            </w:r>
          </w:p>
        </w:tc>
        <w:tc>
          <w:tcPr>
            <w:tcW w:w="967" w:type="dxa"/>
            <w:tcBorders>
              <w:top w:val="nil"/>
              <w:left w:val="nil"/>
              <w:bottom w:val="single" w:sz="4" w:space="0" w:color="000000"/>
              <w:right w:val="single" w:sz="4" w:space="0" w:color="000000"/>
            </w:tcBorders>
            <w:shd w:val="clear" w:color="auto" w:fill="auto"/>
            <w:noWrap/>
            <w:vAlign w:val="bottom"/>
            <w:hideMark/>
          </w:tcPr>
          <w:p w14:paraId="456C3DA3"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36,440.00</w:t>
            </w:r>
          </w:p>
        </w:tc>
        <w:tc>
          <w:tcPr>
            <w:tcW w:w="657" w:type="dxa"/>
            <w:tcBorders>
              <w:top w:val="nil"/>
              <w:left w:val="nil"/>
              <w:bottom w:val="single" w:sz="4" w:space="0" w:color="000000"/>
              <w:right w:val="single" w:sz="4" w:space="0" w:color="000000"/>
            </w:tcBorders>
            <w:shd w:val="clear" w:color="auto" w:fill="auto"/>
            <w:noWrap/>
            <w:vAlign w:val="bottom"/>
            <w:hideMark/>
          </w:tcPr>
          <w:p w14:paraId="648577EB"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0" w:type="auto"/>
            <w:tcBorders>
              <w:top w:val="nil"/>
              <w:left w:val="nil"/>
              <w:bottom w:val="nil"/>
              <w:right w:val="nil"/>
            </w:tcBorders>
            <w:shd w:val="clear" w:color="auto" w:fill="auto"/>
            <w:noWrap/>
            <w:vAlign w:val="bottom"/>
            <w:hideMark/>
          </w:tcPr>
          <w:p w14:paraId="6F566D2D" w14:textId="77777777" w:rsidR="00EF2221" w:rsidRPr="00EF2221" w:rsidRDefault="00EF2221" w:rsidP="00EF2221">
            <w:pPr>
              <w:spacing w:before="0"/>
              <w:jc w:val="left"/>
              <w:rPr>
                <w:rFonts w:eastAsia="Times New Roman"/>
                <w:b/>
                <w:bCs/>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1A74C62"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0" w:type="auto"/>
            <w:tcBorders>
              <w:top w:val="nil"/>
              <w:left w:val="nil"/>
              <w:bottom w:val="single" w:sz="4" w:space="0" w:color="000000"/>
              <w:right w:val="single" w:sz="4" w:space="0" w:color="000000"/>
            </w:tcBorders>
            <w:shd w:val="clear" w:color="FCE5CD" w:fill="FCE5CD"/>
            <w:noWrap/>
            <w:vAlign w:val="bottom"/>
            <w:hideMark/>
          </w:tcPr>
          <w:p w14:paraId="6A2A4129" w14:textId="77777777" w:rsidR="00EF2221" w:rsidRPr="00EF2221" w:rsidRDefault="00EF2221" w:rsidP="00EF2221">
            <w:pPr>
              <w:spacing w:before="0"/>
              <w:jc w:val="right"/>
              <w:rPr>
                <w:rFonts w:eastAsia="Times New Roman"/>
                <w:b/>
                <w:bCs/>
                <w:color w:val="000000"/>
                <w:sz w:val="10"/>
                <w:szCs w:val="10"/>
              </w:rPr>
            </w:pPr>
            <w:r w:rsidRPr="00EF2221">
              <w:rPr>
                <w:rFonts w:eastAsia="Times New Roman"/>
                <w:b/>
                <w:bCs/>
                <w:color w:val="000000"/>
                <w:sz w:val="10"/>
                <w:szCs w:val="10"/>
              </w:rPr>
              <w:t>13,000.00</w:t>
            </w:r>
          </w:p>
        </w:tc>
        <w:tc>
          <w:tcPr>
            <w:tcW w:w="904" w:type="dxa"/>
            <w:tcBorders>
              <w:top w:val="nil"/>
              <w:left w:val="nil"/>
              <w:bottom w:val="single" w:sz="4" w:space="0" w:color="000000"/>
              <w:right w:val="single" w:sz="4" w:space="0" w:color="000000"/>
            </w:tcBorders>
            <w:shd w:val="clear" w:color="auto" w:fill="auto"/>
            <w:noWrap/>
            <w:vAlign w:val="bottom"/>
            <w:hideMark/>
          </w:tcPr>
          <w:p w14:paraId="7212C1DF"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xml:space="preserve"> </w:t>
            </w:r>
          </w:p>
        </w:tc>
        <w:tc>
          <w:tcPr>
            <w:tcW w:w="836" w:type="dxa"/>
            <w:tcBorders>
              <w:top w:val="nil"/>
              <w:left w:val="nil"/>
              <w:bottom w:val="single" w:sz="4" w:space="0" w:color="000000"/>
              <w:right w:val="single" w:sz="4" w:space="0" w:color="000000"/>
            </w:tcBorders>
            <w:shd w:val="clear" w:color="auto" w:fill="auto"/>
            <w:noWrap/>
            <w:vAlign w:val="bottom"/>
            <w:hideMark/>
          </w:tcPr>
          <w:p w14:paraId="54A46B24"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42AF29E8"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4E77D5A"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0" w:type="auto"/>
            <w:tcBorders>
              <w:top w:val="nil"/>
              <w:left w:val="nil"/>
              <w:bottom w:val="single" w:sz="4" w:space="0" w:color="000000"/>
              <w:right w:val="single" w:sz="4" w:space="0" w:color="000000"/>
            </w:tcBorders>
            <w:shd w:val="clear" w:color="FCE5CD" w:fill="FCE5CD"/>
            <w:noWrap/>
            <w:vAlign w:val="bottom"/>
            <w:hideMark/>
          </w:tcPr>
          <w:p w14:paraId="4FC0B7E4" w14:textId="77777777" w:rsidR="00EF2221" w:rsidRPr="00EF2221" w:rsidRDefault="00EF2221" w:rsidP="00EF2221">
            <w:pPr>
              <w:spacing w:before="0"/>
              <w:jc w:val="right"/>
              <w:rPr>
                <w:rFonts w:eastAsia="Times New Roman"/>
                <w:b/>
                <w:bCs/>
                <w:color w:val="000000"/>
                <w:sz w:val="10"/>
                <w:szCs w:val="10"/>
              </w:rPr>
            </w:pPr>
            <w:r w:rsidRPr="00EF2221">
              <w:rPr>
                <w:rFonts w:eastAsia="Times New Roman"/>
                <w:b/>
                <w:bCs/>
                <w:color w:val="000000"/>
                <w:sz w:val="10"/>
                <w:szCs w:val="10"/>
              </w:rPr>
              <w:t>29,382.50</w:t>
            </w:r>
          </w:p>
        </w:tc>
        <w:tc>
          <w:tcPr>
            <w:tcW w:w="0" w:type="auto"/>
            <w:tcBorders>
              <w:top w:val="nil"/>
              <w:left w:val="nil"/>
              <w:bottom w:val="single" w:sz="4" w:space="0" w:color="000000"/>
              <w:right w:val="single" w:sz="4" w:space="0" w:color="000000"/>
            </w:tcBorders>
            <w:shd w:val="clear" w:color="auto" w:fill="auto"/>
            <w:noWrap/>
            <w:vAlign w:val="bottom"/>
            <w:hideMark/>
          </w:tcPr>
          <w:p w14:paraId="2F5B89A2"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xml:space="preserve"> </w:t>
            </w:r>
          </w:p>
        </w:tc>
        <w:tc>
          <w:tcPr>
            <w:tcW w:w="826" w:type="dxa"/>
            <w:tcBorders>
              <w:top w:val="nil"/>
              <w:left w:val="nil"/>
              <w:bottom w:val="single" w:sz="4" w:space="0" w:color="000000"/>
              <w:right w:val="single" w:sz="4" w:space="0" w:color="000000"/>
            </w:tcBorders>
            <w:shd w:val="clear" w:color="auto" w:fill="auto"/>
            <w:noWrap/>
            <w:vAlign w:val="bottom"/>
            <w:hideMark/>
          </w:tcPr>
          <w:p w14:paraId="65BBE397"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r>
      <w:tr w:rsidR="00EF2221" w:rsidRPr="00EF2221" w14:paraId="742789F2" w14:textId="77777777" w:rsidTr="00EF2221">
        <w:trPr>
          <w:trHeight w:val="260"/>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334AFCE9" w14:textId="77777777" w:rsidR="00EF2221" w:rsidRPr="00EF2221" w:rsidRDefault="00EF2221" w:rsidP="00EF2221">
            <w:pPr>
              <w:spacing w:before="0"/>
              <w:jc w:val="left"/>
              <w:rPr>
                <w:rFonts w:eastAsia="Times New Roman"/>
                <w:b/>
                <w:bCs/>
                <w:color w:val="000000"/>
                <w:sz w:val="10"/>
                <w:szCs w:val="10"/>
              </w:rPr>
            </w:pPr>
            <w:proofErr w:type="spellStart"/>
            <w:r w:rsidRPr="00EF2221">
              <w:rPr>
                <w:rFonts w:eastAsia="Times New Roman"/>
                <w:b/>
                <w:bCs/>
                <w:color w:val="000000"/>
                <w:sz w:val="10"/>
                <w:szCs w:val="10"/>
              </w:rPr>
              <w:t>OceanExpert</w:t>
            </w:r>
            <w:proofErr w:type="spellEnd"/>
          </w:p>
        </w:tc>
        <w:tc>
          <w:tcPr>
            <w:tcW w:w="751" w:type="dxa"/>
            <w:tcBorders>
              <w:top w:val="nil"/>
              <w:left w:val="nil"/>
              <w:bottom w:val="single" w:sz="4" w:space="0" w:color="000000"/>
              <w:right w:val="single" w:sz="4" w:space="0" w:color="000000"/>
            </w:tcBorders>
            <w:shd w:val="clear" w:color="auto" w:fill="auto"/>
            <w:noWrap/>
            <w:vAlign w:val="bottom"/>
            <w:hideMark/>
          </w:tcPr>
          <w:p w14:paraId="5ED53A74"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4" w:type="dxa"/>
            <w:tcBorders>
              <w:top w:val="nil"/>
              <w:left w:val="nil"/>
              <w:bottom w:val="single" w:sz="4" w:space="0" w:color="000000"/>
              <w:right w:val="single" w:sz="4" w:space="0" w:color="000000"/>
            </w:tcBorders>
            <w:shd w:val="clear" w:color="auto" w:fill="auto"/>
            <w:noWrap/>
            <w:vAlign w:val="bottom"/>
            <w:hideMark/>
          </w:tcPr>
          <w:p w14:paraId="35305CBE"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1B62AE61"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33C89269"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30A59173"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AC9B14E"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6A3F6F3"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5B45742F"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128719DA"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63F76D73"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62EC9E4"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C0405FE"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166DD21"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123E1E92"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r>
      <w:tr w:rsidR="00EF2221" w:rsidRPr="00EF2221" w14:paraId="3CEA1A99" w14:textId="77777777" w:rsidTr="00EF2221">
        <w:trPr>
          <w:trHeight w:val="280"/>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2BE410FC"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xml:space="preserve">  - </w:t>
            </w:r>
            <w:proofErr w:type="spellStart"/>
            <w:r w:rsidRPr="00EF2221">
              <w:rPr>
                <w:rFonts w:eastAsia="Times New Roman"/>
                <w:color w:val="000000"/>
                <w:sz w:val="10"/>
                <w:szCs w:val="10"/>
              </w:rPr>
              <w:t>redesignOE</w:t>
            </w:r>
            <w:proofErr w:type="spellEnd"/>
            <w:r w:rsidRPr="00EF2221">
              <w:rPr>
                <w:rFonts w:eastAsia="Times New Roman"/>
                <w:color w:val="000000"/>
                <w:sz w:val="10"/>
                <w:szCs w:val="10"/>
              </w:rPr>
              <w:t xml:space="preserve"> mailing system and testing (contractor)</w:t>
            </w:r>
          </w:p>
        </w:tc>
        <w:tc>
          <w:tcPr>
            <w:tcW w:w="751" w:type="dxa"/>
            <w:tcBorders>
              <w:top w:val="nil"/>
              <w:left w:val="nil"/>
              <w:bottom w:val="single" w:sz="4" w:space="0" w:color="000000"/>
              <w:right w:val="single" w:sz="4" w:space="0" w:color="000000"/>
            </w:tcBorders>
            <w:shd w:val="clear" w:color="auto" w:fill="auto"/>
            <w:noWrap/>
            <w:vAlign w:val="bottom"/>
            <w:hideMark/>
          </w:tcPr>
          <w:p w14:paraId="676C67FD"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0.00</w:t>
            </w:r>
          </w:p>
        </w:tc>
        <w:tc>
          <w:tcPr>
            <w:tcW w:w="824" w:type="dxa"/>
            <w:tcBorders>
              <w:top w:val="nil"/>
              <w:left w:val="nil"/>
              <w:bottom w:val="single" w:sz="4" w:space="0" w:color="000000"/>
              <w:right w:val="single" w:sz="4" w:space="0" w:color="000000"/>
            </w:tcBorders>
            <w:shd w:val="clear" w:color="auto" w:fill="auto"/>
            <w:noWrap/>
            <w:vAlign w:val="bottom"/>
            <w:hideMark/>
          </w:tcPr>
          <w:p w14:paraId="44DE49F3"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1EC7BE7B"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6FE327EF"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787FDEF4"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991C77"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5,000.00</w:t>
            </w:r>
          </w:p>
        </w:tc>
        <w:tc>
          <w:tcPr>
            <w:tcW w:w="0" w:type="auto"/>
            <w:tcBorders>
              <w:top w:val="nil"/>
              <w:left w:val="nil"/>
              <w:bottom w:val="single" w:sz="4" w:space="0" w:color="000000"/>
              <w:right w:val="single" w:sz="4" w:space="0" w:color="000000"/>
            </w:tcBorders>
            <w:shd w:val="clear" w:color="auto" w:fill="auto"/>
            <w:noWrap/>
            <w:vAlign w:val="bottom"/>
            <w:hideMark/>
          </w:tcPr>
          <w:p w14:paraId="78E5FBBC"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29F75AD4"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11643057"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4B9F2B5C"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xml:space="preserve"> </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44F3347"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5,000.00</w:t>
            </w:r>
          </w:p>
        </w:tc>
        <w:tc>
          <w:tcPr>
            <w:tcW w:w="0" w:type="auto"/>
            <w:tcBorders>
              <w:top w:val="nil"/>
              <w:left w:val="nil"/>
              <w:bottom w:val="single" w:sz="4" w:space="0" w:color="000000"/>
              <w:right w:val="single" w:sz="4" w:space="0" w:color="000000"/>
            </w:tcBorders>
            <w:shd w:val="clear" w:color="auto" w:fill="auto"/>
            <w:noWrap/>
            <w:vAlign w:val="bottom"/>
            <w:hideMark/>
          </w:tcPr>
          <w:p w14:paraId="5D6EEFE0"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3F5505A"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7518365A"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r>
      <w:tr w:rsidR="00EF2221" w:rsidRPr="00EF2221" w14:paraId="4BDCFD39" w14:textId="77777777" w:rsidTr="00EF2221">
        <w:trPr>
          <w:trHeight w:val="260"/>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7C0B3BD1"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xml:space="preserve">  -  redesign of privileges (users rights) (hire a contractor)</w:t>
            </w:r>
          </w:p>
        </w:tc>
        <w:tc>
          <w:tcPr>
            <w:tcW w:w="751" w:type="dxa"/>
            <w:tcBorders>
              <w:top w:val="nil"/>
              <w:left w:val="nil"/>
              <w:bottom w:val="single" w:sz="4" w:space="0" w:color="000000"/>
              <w:right w:val="single" w:sz="4" w:space="0" w:color="000000"/>
            </w:tcBorders>
            <w:shd w:val="clear" w:color="auto" w:fill="auto"/>
            <w:noWrap/>
            <w:vAlign w:val="bottom"/>
            <w:hideMark/>
          </w:tcPr>
          <w:p w14:paraId="5602B1C4"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9,000.00</w:t>
            </w:r>
          </w:p>
        </w:tc>
        <w:tc>
          <w:tcPr>
            <w:tcW w:w="824" w:type="dxa"/>
            <w:tcBorders>
              <w:top w:val="nil"/>
              <w:left w:val="nil"/>
              <w:bottom w:val="single" w:sz="4" w:space="0" w:color="000000"/>
              <w:right w:val="single" w:sz="4" w:space="0" w:color="000000"/>
            </w:tcBorders>
            <w:shd w:val="clear" w:color="auto" w:fill="auto"/>
            <w:noWrap/>
            <w:vAlign w:val="bottom"/>
            <w:hideMark/>
          </w:tcPr>
          <w:p w14:paraId="406A9B2C"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54CFC132"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41338FAE"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721BCAFE"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F4768BD"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0.00</w:t>
            </w:r>
          </w:p>
        </w:tc>
        <w:tc>
          <w:tcPr>
            <w:tcW w:w="0" w:type="auto"/>
            <w:tcBorders>
              <w:top w:val="nil"/>
              <w:left w:val="nil"/>
              <w:bottom w:val="single" w:sz="4" w:space="0" w:color="000000"/>
              <w:right w:val="single" w:sz="4" w:space="0" w:color="000000"/>
            </w:tcBorders>
            <w:shd w:val="clear" w:color="auto" w:fill="auto"/>
            <w:noWrap/>
            <w:vAlign w:val="bottom"/>
            <w:hideMark/>
          </w:tcPr>
          <w:p w14:paraId="6189D4E1"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7FB89ABE"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68157783"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1A96CC9C"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634455B"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0.00</w:t>
            </w:r>
          </w:p>
        </w:tc>
        <w:tc>
          <w:tcPr>
            <w:tcW w:w="0" w:type="auto"/>
            <w:tcBorders>
              <w:top w:val="nil"/>
              <w:left w:val="nil"/>
              <w:bottom w:val="single" w:sz="4" w:space="0" w:color="000000"/>
              <w:right w:val="single" w:sz="4" w:space="0" w:color="000000"/>
            </w:tcBorders>
            <w:shd w:val="clear" w:color="auto" w:fill="auto"/>
            <w:noWrap/>
            <w:vAlign w:val="bottom"/>
            <w:hideMark/>
          </w:tcPr>
          <w:p w14:paraId="3E556EE1"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E8B77C4"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777E85B9"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r>
      <w:tr w:rsidR="00EF2221" w:rsidRPr="00EF2221" w14:paraId="3BE61DD0" w14:textId="77777777" w:rsidTr="00EF2221">
        <w:trPr>
          <w:trHeight w:val="280"/>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77EB46A6"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xml:space="preserve">  - upgrade to latest Symfony framework (contractor)</w:t>
            </w:r>
          </w:p>
        </w:tc>
        <w:tc>
          <w:tcPr>
            <w:tcW w:w="751" w:type="dxa"/>
            <w:tcBorders>
              <w:top w:val="nil"/>
              <w:left w:val="nil"/>
              <w:bottom w:val="single" w:sz="4" w:space="0" w:color="000000"/>
              <w:right w:val="single" w:sz="4" w:space="0" w:color="000000"/>
            </w:tcBorders>
            <w:shd w:val="clear" w:color="auto" w:fill="auto"/>
            <w:noWrap/>
            <w:vAlign w:val="bottom"/>
            <w:hideMark/>
          </w:tcPr>
          <w:p w14:paraId="1802516F"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9,000.00</w:t>
            </w:r>
          </w:p>
        </w:tc>
        <w:tc>
          <w:tcPr>
            <w:tcW w:w="824" w:type="dxa"/>
            <w:tcBorders>
              <w:top w:val="nil"/>
              <w:left w:val="nil"/>
              <w:bottom w:val="single" w:sz="4" w:space="0" w:color="000000"/>
              <w:right w:val="single" w:sz="4" w:space="0" w:color="000000"/>
            </w:tcBorders>
            <w:shd w:val="clear" w:color="auto" w:fill="auto"/>
            <w:noWrap/>
            <w:vAlign w:val="bottom"/>
            <w:hideMark/>
          </w:tcPr>
          <w:p w14:paraId="2BFABDDB"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4D524CAE"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69548C0B"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6B8D8438"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F164CB5"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0.00</w:t>
            </w:r>
          </w:p>
        </w:tc>
        <w:tc>
          <w:tcPr>
            <w:tcW w:w="0" w:type="auto"/>
            <w:tcBorders>
              <w:top w:val="nil"/>
              <w:left w:val="nil"/>
              <w:bottom w:val="single" w:sz="4" w:space="0" w:color="000000"/>
              <w:right w:val="single" w:sz="4" w:space="0" w:color="000000"/>
            </w:tcBorders>
            <w:shd w:val="clear" w:color="auto" w:fill="auto"/>
            <w:noWrap/>
            <w:vAlign w:val="bottom"/>
            <w:hideMark/>
          </w:tcPr>
          <w:p w14:paraId="0589990B"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0AC0F3F2"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275B4031"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72BA50E5"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xml:space="preserve"> </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0BE4AC3"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0.00</w:t>
            </w:r>
          </w:p>
        </w:tc>
        <w:tc>
          <w:tcPr>
            <w:tcW w:w="0" w:type="auto"/>
            <w:tcBorders>
              <w:top w:val="nil"/>
              <w:left w:val="nil"/>
              <w:bottom w:val="single" w:sz="4" w:space="0" w:color="000000"/>
              <w:right w:val="single" w:sz="4" w:space="0" w:color="000000"/>
            </w:tcBorders>
            <w:shd w:val="clear" w:color="auto" w:fill="auto"/>
            <w:noWrap/>
            <w:vAlign w:val="bottom"/>
            <w:hideMark/>
          </w:tcPr>
          <w:p w14:paraId="4F47187E"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5838B23"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527DB719"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r>
      <w:tr w:rsidR="00EF2221" w:rsidRPr="00EF2221" w14:paraId="166B7A60" w14:textId="77777777" w:rsidTr="00EF2221">
        <w:trPr>
          <w:trHeight w:val="260"/>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06128557"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xml:space="preserve">  - outreach</w:t>
            </w:r>
          </w:p>
        </w:tc>
        <w:tc>
          <w:tcPr>
            <w:tcW w:w="751" w:type="dxa"/>
            <w:tcBorders>
              <w:top w:val="nil"/>
              <w:left w:val="nil"/>
              <w:bottom w:val="single" w:sz="4" w:space="0" w:color="000000"/>
              <w:right w:val="single" w:sz="4" w:space="0" w:color="000000"/>
            </w:tcBorders>
            <w:shd w:val="clear" w:color="auto" w:fill="auto"/>
            <w:noWrap/>
            <w:vAlign w:val="bottom"/>
            <w:hideMark/>
          </w:tcPr>
          <w:p w14:paraId="0F9206BE"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4" w:type="dxa"/>
            <w:tcBorders>
              <w:top w:val="nil"/>
              <w:left w:val="nil"/>
              <w:bottom w:val="single" w:sz="4" w:space="0" w:color="000000"/>
              <w:right w:val="single" w:sz="4" w:space="0" w:color="000000"/>
            </w:tcBorders>
            <w:shd w:val="clear" w:color="auto" w:fill="auto"/>
            <w:noWrap/>
            <w:vAlign w:val="bottom"/>
            <w:hideMark/>
          </w:tcPr>
          <w:p w14:paraId="701959F9"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179D9314"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13203638"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55CCAE8D"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8513782"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1,000.00</w:t>
            </w:r>
          </w:p>
        </w:tc>
        <w:tc>
          <w:tcPr>
            <w:tcW w:w="0" w:type="auto"/>
            <w:tcBorders>
              <w:top w:val="nil"/>
              <w:left w:val="nil"/>
              <w:bottom w:val="single" w:sz="4" w:space="0" w:color="000000"/>
              <w:right w:val="single" w:sz="4" w:space="0" w:color="000000"/>
            </w:tcBorders>
            <w:shd w:val="clear" w:color="auto" w:fill="auto"/>
            <w:noWrap/>
            <w:vAlign w:val="bottom"/>
            <w:hideMark/>
          </w:tcPr>
          <w:p w14:paraId="4ECB395D"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65647508"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59EAA259"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1963267F"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BC89AC6"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1,000.00</w:t>
            </w:r>
          </w:p>
        </w:tc>
        <w:tc>
          <w:tcPr>
            <w:tcW w:w="0" w:type="auto"/>
            <w:tcBorders>
              <w:top w:val="nil"/>
              <w:left w:val="nil"/>
              <w:bottom w:val="single" w:sz="4" w:space="0" w:color="000000"/>
              <w:right w:val="single" w:sz="4" w:space="0" w:color="000000"/>
            </w:tcBorders>
            <w:shd w:val="clear" w:color="auto" w:fill="auto"/>
            <w:noWrap/>
            <w:vAlign w:val="bottom"/>
            <w:hideMark/>
          </w:tcPr>
          <w:p w14:paraId="29E66018"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6013B1C"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78455219"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r>
      <w:tr w:rsidR="00EF2221" w:rsidRPr="00EF2221" w14:paraId="5455285A" w14:textId="77777777" w:rsidTr="00EF2221">
        <w:trPr>
          <w:trHeight w:val="260"/>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344280EE"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xml:space="preserve">  - clean up database</w:t>
            </w:r>
          </w:p>
        </w:tc>
        <w:tc>
          <w:tcPr>
            <w:tcW w:w="751" w:type="dxa"/>
            <w:tcBorders>
              <w:top w:val="nil"/>
              <w:left w:val="nil"/>
              <w:bottom w:val="single" w:sz="4" w:space="0" w:color="000000"/>
              <w:right w:val="single" w:sz="4" w:space="0" w:color="000000"/>
            </w:tcBorders>
            <w:shd w:val="clear" w:color="auto" w:fill="auto"/>
            <w:noWrap/>
            <w:vAlign w:val="bottom"/>
            <w:hideMark/>
          </w:tcPr>
          <w:p w14:paraId="7658EBF2"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8,000.00</w:t>
            </w:r>
          </w:p>
        </w:tc>
        <w:tc>
          <w:tcPr>
            <w:tcW w:w="824" w:type="dxa"/>
            <w:tcBorders>
              <w:top w:val="nil"/>
              <w:left w:val="nil"/>
              <w:bottom w:val="single" w:sz="4" w:space="0" w:color="000000"/>
              <w:right w:val="single" w:sz="4" w:space="0" w:color="000000"/>
            </w:tcBorders>
            <w:shd w:val="clear" w:color="auto" w:fill="auto"/>
            <w:noWrap/>
            <w:vAlign w:val="bottom"/>
            <w:hideMark/>
          </w:tcPr>
          <w:p w14:paraId="4C6099AD"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30F457F1"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28DE8714"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7BF0CB86"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FBCDBE6"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B4CE8EF"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009105A0"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569174B6"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25373CB1"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32017AF"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139760F"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472DCFD"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2594B0F3"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r>
      <w:tr w:rsidR="00EF2221" w:rsidRPr="00EF2221" w14:paraId="2D1B1F9C" w14:textId="77777777" w:rsidTr="00EF2221">
        <w:trPr>
          <w:trHeight w:val="260"/>
        </w:trPr>
        <w:tc>
          <w:tcPr>
            <w:tcW w:w="3421" w:type="dxa"/>
            <w:tcBorders>
              <w:top w:val="nil"/>
              <w:left w:val="single" w:sz="4" w:space="0" w:color="000000"/>
              <w:bottom w:val="single" w:sz="4" w:space="0" w:color="000000"/>
              <w:right w:val="single" w:sz="4" w:space="0" w:color="000000"/>
            </w:tcBorders>
            <w:shd w:val="clear" w:color="FCE5CD" w:fill="FCE5CD"/>
            <w:noWrap/>
            <w:vAlign w:val="bottom"/>
            <w:hideMark/>
          </w:tcPr>
          <w:p w14:paraId="61F9E8DF"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Total Ocean Expert</w:t>
            </w:r>
          </w:p>
        </w:tc>
        <w:tc>
          <w:tcPr>
            <w:tcW w:w="751" w:type="dxa"/>
            <w:tcBorders>
              <w:top w:val="nil"/>
              <w:left w:val="nil"/>
              <w:bottom w:val="single" w:sz="4" w:space="0" w:color="000000"/>
              <w:right w:val="single" w:sz="4" w:space="0" w:color="000000"/>
            </w:tcBorders>
            <w:shd w:val="clear" w:color="auto" w:fill="auto"/>
            <w:noWrap/>
            <w:vAlign w:val="bottom"/>
            <w:hideMark/>
          </w:tcPr>
          <w:p w14:paraId="4B67AD98"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4" w:type="dxa"/>
            <w:tcBorders>
              <w:top w:val="nil"/>
              <w:left w:val="nil"/>
              <w:bottom w:val="single" w:sz="4" w:space="0" w:color="000000"/>
              <w:right w:val="single" w:sz="4" w:space="0" w:color="000000"/>
            </w:tcBorders>
            <w:shd w:val="clear" w:color="FCE5CD" w:fill="FCE5CD"/>
            <w:noWrap/>
            <w:vAlign w:val="bottom"/>
            <w:hideMark/>
          </w:tcPr>
          <w:p w14:paraId="637B805A" w14:textId="77777777" w:rsidR="00EF2221" w:rsidRPr="00EF2221" w:rsidRDefault="00EF2221" w:rsidP="00EF2221">
            <w:pPr>
              <w:spacing w:before="0"/>
              <w:jc w:val="right"/>
              <w:rPr>
                <w:rFonts w:eastAsia="Times New Roman"/>
                <w:b/>
                <w:bCs/>
                <w:color w:val="000000"/>
                <w:sz w:val="10"/>
                <w:szCs w:val="10"/>
              </w:rPr>
            </w:pPr>
            <w:r w:rsidRPr="00EF2221">
              <w:rPr>
                <w:rFonts w:eastAsia="Times New Roman"/>
                <w:b/>
                <w:bCs/>
                <w:color w:val="000000"/>
                <w:sz w:val="10"/>
                <w:szCs w:val="10"/>
              </w:rPr>
              <w:t>26,000.00</w:t>
            </w:r>
          </w:p>
        </w:tc>
        <w:tc>
          <w:tcPr>
            <w:tcW w:w="967" w:type="dxa"/>
            <w:tcBorders>
              <w:top w:val="nil"/>
              <w:left w:val="nil"/>
              <w:bottom w:val="single" w:sz="4" w:space="0" w:color="000000"/>
              <w:right w:val="single" w:sz="4" w:space="0" w:color="000000"/>
            </w:tcBorders>
            <w:shd w:val="clear" w:color="auto" w:fill="auto"/>
            <w:noWrap/>
            <w:vAlign w:val="bottom"/>
            <w:hideMark/>
          </w:tcPr>
          <w:p w14:paraId="13F7D843"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26303478"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2259A6ED"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465A8F0"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FCE5CD" w:fill="FCE5CD"/>
            <w:noWrap/>
            <w:vAlign w:val="bottom"/>
            <w:hideMark/>
          </w:tcPr>
          <w:p w14:paraId="2B0EED09" w14:textId="77777777" w:rsidR="00EF2221" w:rsidRPr="00EF2221" w:rsidRDefault="00EF2221" w:rsidP="00EF2221">
            <w:pPr>
              <w:spacing w:before="0"/>
              <w:jc w:val="right"/>
              <w:rPr>
                <w:rFonts w:eastAsia="Times New Roman"/>
                <w:b/>
                <w:bCs/>
                <w:color w:val="000000"/>
                <w:sz w:val="10"/>
                <w:szCs w:val="10"/>
              </w:rPr>
            </w:pPr>
            <w:r w:rsidRPr="00EF2221">
              <w:rPr>
                <w:rFonts w:eastAsia="Times New Roman"/>
                <w:b/>
                <w:bCs/>
                <w:color w:val="000000"/>
                <w:sz w:val="10"/>
                <w:szCs w:val="10"/>
              </w:rPr>
              <w:t>6,000.00</w:t>
            </w:r>
          </w:p>
        </w:tc>
        <w:tc>
          <w:tcPr>
            <w:tcW w:w="904" w:type="dxa"/>
            <w:tcBorders>
              <w:top w:val="nil"/>
              <w:left w:val="nil"/>
              <w:bottom w:val="single" w:sz="4" w:space="0" w:color="000000"/>
              <w:right w:val="single" w:sz="4" w:space="0" w:color="000000"/>
            </w:tcBorders>
            <w:shd w:val="clear" w:color="auto" w:fill="auto"/>
            <w:noWrap/>
            <w:vAlign w:val="bottom"/>
            <w:hideMark/>
          </w:tcPr>
          <w:p w14:paraId="76A830AF"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2D608F2E"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6C6196E0"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6E5EDEE"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FCE5CD" w:fill="FCE5CD"/>
            <w:noWrap/>
            <w:vAlign w:val="bottom"/>
            <w:hideMark/>
          </w:tcPr>
          <w:p w14:paraId="6DE5CC81" w14:textId="77777777" w:rsidR="00EF2221" w:rsidRPr="00EF2221" w:rsidRDefault="00EF2221" w:rsidP="00EF2221">
            <w:pPr>
              <w:spacing w:before="0"/>
              <w:jc w:val="right"/>
              <w:rPr>
                <w:rFonts w:eastAsia="Times New Roman"/>
                <w:b/>
                <w:bCs/>
                <w:color w:val="000000"/>
                <w:sz w:val="10"/>
                <w:szCs w:val="10"/>
              </w:rPr>
            </w:pPr>
            <w:r w:rsidRPr="00EF2221">
              <w:rPr>
                <w:rFonts w:eastAsia="Times New Roman"/>
                <w:b/>
                <w:bCs/>
                <w:color w:val="000000"/>
                <w:sz w:val="10"/>
                <w:szCs w:val="10"/>
              </w:rPr>
              <w:t>6,000.00</w:t>
            </w:r>
          </w:p>
        </w:tc>
        <w:tc>
          <w:tcPr>
            <w:tcW w:w="0" w:type="auto"/>
            <w:tcBorders>
              <w:top w:val="nil"/>
              <w:left w:val="nil"/>
              <w:bottom w:val="single" w:sz="4" w:space="0" w:color="000000"/>
              <w:right w:val="single" w:sz="4" w:space="0" w:color="000000"/>
            </w:tcBorders>
            <w:shd w:val="clear" w:color="auto" w:fill="auto"/>
            <w:noWrap/>
            <w:vAlign w:val="bottom"/>
            <w:hideMark/>
          </w:tcPr>
          <w:p w14:paraId="23E3533F"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62FD5E64"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r>
      <w:tr w:rsidR="00EF2221" w:rsidRPr="00EF2221" w14:paraId="1F2C70BA" w14:textId="77777777" w:rsidTr="00EF2221">
        <w:trPr>
          <w:trHeight w:val="260"/>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04987220"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QMF</w:t>
            </w:r>
          </w:p>
        </w:tc>
        <w:tc>
          <w:tcPr>
            <w:tcW w:w="751" w:type="dxa"/>
            <w:tcBorders>
              <w:top w:val="nil"/>
              <w:left w:val="nil"/>
              <w:bottom w:val="single" w:sz="4" w:space="0" w:color="000000"/>
              <w:right w:val="single" w:sz="4" w:space="0" w:color="000000"/>
            </w:tcBorders>
            <w:shd w:val="clear" w:color="auto" w:fill="auto"/>
            <w:noWrap/>
            <w:vAlign w:val="bottom"/>
            <w:hideMark/>
          </w:tcPr>
          <w:p w14:paraId="675EEFEB"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0.00</w:t>
            </w:r>
          </w:p>
        </w:tc>
        <w:tc>
          <w:tcPr>
            <w:tcW w:w="824" w:type="dxa"/>
            <w:tcBorders>
              <w:top w:val="nil"/>
              <w:left w:val="nil"/>
              <w:bottom w:val="single" w:sz="4" w:space="0" w:color="000000"/>
              <w:right w:val="single" w:sz="4" w:space="0" w:color="000000"/>
            </w:tcBorders>
            <w:shd w:val="clear" w:color="auto" w:fill="auto"/>
            <w:noWrap/>
            <w:vAlign w:val="bottom"/>
            <w:hideMark/>
          </w:tcPr>
          <w:p w14:paraId="4026F059"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30DF6857"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05B29B90"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3006A181"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96EA291"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45F39D6"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043ACA8C"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5E78FD74"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62A02581"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4CBA1F3"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310CA30"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6293DEC"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67396033"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r>
      <w:tr w:rsidR="00EF2221" w:rsidRPr="00EF2221" w14:paraId="103C8176" w14:textId="77777777" w:rsidTr="00EF2221">
        <w:trPr>
          <w:trHeight w:val="260"/>
        </w:trPr>
        <w:tc>
          <w:tcPr>
            <w:tcW w:w="3421" w:type="dxa"/>
            <w:tcBorders>
              <w:top w:val="nil"/>
              <w:left w:val="single" w:sz="4" w:space="0" w:color="000000"/>
              <w:bottom w:val="single" w:sz="4" w:space="0" w:color="000000"/>
              <w:right w:val="single" w:sz="4" w:space="0" w:color="000000"/>
            </w:tcBorders>
            <w:shd w:val="clear" w:color="FCE5CD" w:fill="FCE5CD"/>
            <w:noWrap/>
            <w:vAlign w:val="bottom"/>
            <w:hideMark/>
          </w:tcPr>
          <w:p w14:paraId="06ED4E24"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Total QMF</w:t>
            </w:r>
          </w:p>
        </w:tc>
        <w:tc>
          <w:tcPr>
            <w:tcW w:w="751" w:type="dxa"/>
            <w:tcBorders>
              <w:top w:val="nil"/>
              <w:left w:val="nil"/>
              <w:bottom w:val="single" w:sz="4" w:space="0" w:color="000000"/>
              <w:right w:val="single" w:sz="4" w:space="0" w:color="000000"/>
            </w:tcBorders>
            <w:shd w:val="clear" w:color="auto" w:fill="auto"/>
            <w:noWrap/>
            <w:vAlign w:val="bottom"/>
            <w:hideMark/>
          </w:tcPr>
          <w:p w14:paraId="58DB61E4"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4" w:type="dxa"/>
            <w:tcBorders>
              <w:top w:val="nil"/>
              <w:left w:val="nil"/>
              <w:bottom w:val="single" w:sz="4" w:space="0" w:color="000000"/>
              <w:right w:val="single" w:sz="4" w:space="0" w:color="000000"/>
            </w:tcBorders>
            <w:shd w:val="clear" w:color="FCE5CD" w:fill="FCE5CD"/>
            <w:noWrap/>
            <w:vAlign w:val="bottom"/>
            <w:hideMark/>
          </w:tcPr>
          <w:p w14:paraId="7347451C" w14:textId="77777777" w:rsidR="00EF2221" w:rsidRPr="00EF2221" w:rsidRDefault="00EF2221" w:rsidP="00EF2221">
            <w:pPr>
              <w:spacing w:before="0"/>
              <w:jc w:val="right"/>
              <w:rPr>
                <w:rFonts w:eastAsia="Times New Roman"/>
                <w:b/>
                <w:bCs/>
                <w:color w:val="000000"/>
                <w:sz w:val="10"/>
                <w:szCs w:val="10"/>
              </w:rPr>
            </w:pPr>
            <w:r w:rsidRPr="00EF2221">
              <w:rPr>
                <w:rFonts w:eastAsia="Times New Roman"/>
                <w:b/>
                <w:bCs/>
                <w:color w:val="000000"/>
                <w:sz w:val="10"/>
                <w:szCs w:val="10"/>
              </w:rPr>
              <w:t>0.00</w:t>
            </w:r>
          </w:p>
        </w:tc>
        <w:tc>
          <w:tcPr>
            <w:tcW w:w="967" w:type="dxa"/>
            <w:tcBorders>
              <w:top w:val="nil"/>
              <w:left w:val="nil"/>
              <w:bottom w:val="single" w:sz="4" w:space="0" w:color="000000"/>
              <w:right w:val="single" w:sz="4" w:space="0" w:color="000000"/>
            </w:tcBorders>
            <w:shd w:val="clear" w:color="auto" w:fill="auto"/>
            <w:noWrap/>
            <w:vAlign w:val="bottom"/>
            <w:hideMark/>
          </w:tcPr>
          <w:p w14:paraId="103348D9"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1A7E621C"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7D868544"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CB36B47"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FCE5CD" w:fill="FCE5CD"/>
            <w:noWrap/>
            <w:vAlign w:val="bottom"/>
            <w:hideMark/>
          </w:tcPr>
          <w:p w14:paraId="7A275A15" w14:textId="77777777" w:rsidR="00EF2221" w:rsidRPr="00EF2221" w:rsidRDefault="00EF2221" w:rsidP="00EF2221">
            <w:pPr>
              <w:spacing w:before="0"/>
              <w:jc w:val="right"/>
              <w:rPr>
                <w:rFonts w:eastAsia="Times New Roman"/>
                <w:b/>
                <w:bCs/>
                <w:color w:val="000000"/>
                <w:sz w:val="10"/>
                <w:szCs w:val="10"/>
              </w:rPr>
            </w:pPr>
            <w:r w:rsidRPr="00EF2221">
              <w:rPr>
                <w:rFonts w:eastAsia="Times New Roman"/>
                <w:b/>
                <w:bCs/>
                <w:color w:val="000000"/>
                <w:sz w:val="10"/>
                <w:szCs w:val="10"/>
              </w:rPr>
              <w:t>0.00</w:t>
            </w:r>
          </w:p>
        </w:tc>
        <w:tc>
          <w:tcPr>
            <w:tcW w:w="904" w:type="dxa"/>
            <w:tcBorders>
              <w:top w:val="nil"/>
              <w:left w:val="nil"/>
              <w:bottom w:val="single" w:sz="4" w:space="0" w:color="000000"/>
              <w:right w:val="single" w:sz="4" w:space="0" w:color="000000"/>
            </w:tcBorders>
            <w:shd w:val="clear" w:color="auto" w:fill="auto"/>
            <w:noWrap/>
            <w:vAlign w:val="bottom"/>
            <w:hideMark/>
          </w:tcPr>
          <w:p w14:paraId="52B7C8EB"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6FA3D1C9"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7AB3F3DE"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49F8268"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FCE5CD" w:fill="FCE5CD"/>
            <w:noWrap/>
            <w:vAlign w:val="bottom"/>
            <w:hideMark/>
          </w:tcPr>
          <w:p w14:paraId="565ACC3C" w14:textId="77777777" w:rsidR="00EF2221" w:rsidRPr="00EF2221" w:rsidRDefault="00EF2221" w:rsidP="00EF2221">
            <w:pPr>
              <w:spacing w:before="0"/>
              <w:jc w:val="right"/>
              <w:rPr>
                <w:rFonts w:eastAsia="Times New Roman"/>
                <w:b/>
                <w:bCs/>
                <w:color w:val="000000"/>
                <w:sz w:val="10"/>
                <w:szCs w:val="10"/>
              </w:rPr>
            </w:pPr>
            <w:r w:rsidRPr="00EF2221">
              <w:rPr>
                <w:rFonts w:eastAsia="Times New Roman"/>
                <w:b/>
                <w:bCs/>
                <w:color w:val="000000"/>
                <w:sz w:val="10"/>
                <w:szCs w:val="10"/>
              </w:rPr>
              <w:t>0.00</w:t>
            </w:r>
          </w:p>
        </w:tc>
        <w:tc>
          <w:tcPr>
            <w:tcW w:w="0" w:type="auto"/>
            <w:tcBorders>
              <w:top w:val="nil"/>
              <w:left w:val="nil"/>
              <w:bottom w:val="single" w:sz="4" w:space="0" w:color="000000"/>
              <w:right w:val="single" w:sz="4" w:space="0" w:color="000000"/>
            </w:tcBorders>
            <w:shd w:val="clear" w:color="auto" w:fill="auto"/>
            <w:noWrap/>
            <w:vAlign w:val="bottom"/>
            <w:hideMark/>
          </w:tcPr>
          <w:p w14:paraId="745A0EAF"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3DF23733"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r>
      <w:tr w:rsidR="00EF2221" w:rsidRPr="00EF2221" w14:paraId="6A49F9CC" w14:textId="77777777" w:rsidTr="00EF2221">
        <w:trPr>
          <w:trHeight w:val="260"/>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7C3F4EDA" w14:textId="77777777" w:rsidR="00EF2221" w:rsidRPr="00EF2221" w:rsidRDefault="00EF2221" w:rsidP="00EF2221">
            <w:pPr>
              <w:spacing w:before="0"/>
              <w:jc w:val="left"/>
              <w:rPr>
                <w:rFonts w:eastAsia="Times New Roman"/>
                <w:b/>
                <w:bCs/>
                <w:color w:val="FF0000"/>
                <w:sz w:val="10"/>
                <w:szCs w:val="10"/>
              </w:rPr>
            </w:pPr>
            <w:r w:rsidRPr="00EF2221">
              <w:rPr>
                <w:rFonts w:eastAsia="Times New Roman"/>
                <w:b/>
                <w:bCs/>
                <w:color w:val="FF0000"/>
                <w:sz w:val="10"/>
                <w:szCs w:val="10"/>
              </w:rPr>
              <w:t>WOD</w:t>
            </w:r>
          </w:p>
        </w:tc>
        <w:tc>
          <w:tcPr>
            <w:tcW w:w="751" w:type="dxa"/>
            <w:tcBorders>
              <w:top w:val="nil"/>
              <w:left w:val="nil"/>
              <w:bottom w:val="single" w:sz="4" w:space="0" w:color="000000"/>
              <w:right w:val="single" w:sz="4" w:space="0" w:color="000000"/>
            </w:tcBorders>
            <w:shd w:val="clear" w:color="auto" w:fill="auto"/>
            <w:noWrap/>
            <w:vAlign w:val="bottom"/>
            <w:hideMark/>
          </w:tcPr>
          <w:p w14:paraId="23C0E9DF" w14:textId="77777777" w:rsidR="00EF2221" w:rsidRPr="00EF2221" w:rsidRDefault="00EF2221" w:rsidP="00EF2221">
            <w:pPr>
              <w:spacing w:before="0"/>
              <w:jc w:val="right"/>
              <w:rPr>
                <w:rFonts w:eastAsia="Times New Roman"/>
                <w:color w:val="FF0000"/>
                <w:sz w:val="10"/>
                <w:szCs w:val="10"/>
              </w:rPr>
            </w:pPr>
            <w:r w:rsidRPr="00EF2221">
              <w:rPr>
                <w:rFonts w:eastAsia="Times New Roman"/>
                <w:color w:val="FF0000"/>
                <w:sz w:val="10"/>
                <w:szCs w:val="10"/>
              </w:rPr>
              <w:t>0.00</w:t>
            </w:r>
          </w:p>
        </w:tc>
        <w:tc>
          <w:tcPr>
            <w:tcW w:w="824" w:type="dxa"/>
            <w:tcBorders>
              <w:top w:val="nil"/>
              <w:left w:val="nil"/>
              <w:bottom w:val="single" w:sz="4" w:space="0" w:color="000000"/>
              <w:right w:val="single" w:sz="4" w:space="0" w:color="000000"/>
            </w:tcBorders>
            <w:shd w:val="clear" w:color="auto" w:fill="auto"/>
            <w:noWrap/>
            <w:vAlign w:val="bottom"/>
            <w:hideMark/>
          </w:tcPr>
          <w:p w14:paraId="3AD8E069"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xml:space="preserve"> </w:t>
            </w:r>
          </w:p>
        </w:tc>
        <w:tc>
          <w:tcPr>
            <w:tcW w:w="967" w:type="dxa"/>
            <w:tcBorders>
              <w:top w:val="nil"/>
              <w:left w:val="nil"/>
              <w:bottom w:val="single" w:sz="4" w:space="0" w:color="000000"/>
              <w:right w:val="single" w:sz="4" w:space="0" w:color="000000"/>
            </w:tcBorders>
            <w:shd w:val="clear" w:color="auto" w:fill="auto"/>
            <w:noWrap/>
            <w:vAlign w:val="bottom"/>
            <w:hideMark/>
          </w:tcPr>
          <w:p w14:paraId="2D25F22A" w14:textId="77777777" w:rsidR="00EF2221" w:rsidRPr="00EF2221" w:rsidRDefault="00EF2221" w:rsidP="00EF2221">
            <w:pPr>
              <w:spacing w:before="0"/>
              <w:jc w:val="left"/>
              <w:rPr>
                <w:rFonts w:eastAsia="Times New Roman"/>
                <w:color w:val="FF0000"/>
                <w:sz w:val="10"/>
                <w:szCs w:val="10"/>
              </w:rPr>
            </w:pPr>
            <w:r w:rsidRPr="00EF2221">
              <w:rPr>
                <w:rFonts w:eastAsia="Times New Roman"/>
                <w:color w:val="FF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23C7FCD1" w14:textId="77777777" w:rsidR="00EF2221" w:rsidRPr="00EF2221" w:rsidRDefault="00EF2221" w:rsidP="00EF2221">
            <w:pPr>
              <w:spacing w:before="0"/>
              <w:jc w:val="left"/>
              <w:rPr>
                <w:rFonts w:eastAsia="Times New Roman"/>
                <w:color w:val="FF0000"/>
                <w:sz w:val="10"/>
                <w:szCs w:val="10"/>
              </w:rPr>
            </w:pPr>
            <w:r w:rsidRPr="00EF2221">
              <w:rPr>
                <w:rFonts w:eastAsia="Times New Roman"/>
                <w:color w:val="FF0000"/>
                <w:sz w:val="10"/>
                <w:szCs w:val="10"/>
              </w:rPr>
              <w:t> </w:t>
            </w:r>
          </w:p>
        </w:tc>
        <w:tc>
          <w:tcPr>
            <w:tcW w:w="0" w:type="auto"/>
            <w:tcBorders>
              <w:top w:val="nil"/>
              <w:left w:val="nil"/>
              <w:bottom w:val="nil"/>
              <w:right w:val="nil"/>
            </w:tcBorders>
            <w:shd w:val="clear" w:color="auto" w:fill="auto"/>
            <w:noWrap/>
            <w:vAlign w:val="bottom"/>
            <w:hideMark/>
          </w:tcPr>
          <w:p w14:paraId="4A3AA34F" w14:textId="77777777" w:rsidR="00EF2221" w:rsidRPr="00EF2221" w:rsidRDefault="00EF2221" w:rsidP="00EF2221">
            <w:pPr>
              <w:spacing w:before="0"/>
              <w:jc w:val="left"/>
              <w:rPr>
                <w:rFonts w:eastAsia="Times New Roman"/>
                <w:color w:val="FF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697EF2E" w14:textId="77777777" w:rsidR="00EF2221" w:rsidRPr="00EF2221" w:rsidRDefault="00EF2221" w:rsidP="00EF2221">
            <w:pPr>
              <w:spacing w:before="0"/>
              <w:jc w:val="right"/>
              <w:rPr>
                <w:rFonts w:eastAsia="Times New Roman"/>
                <w:color w:val="FF0000"/>
                <w:sz w:val="10"/>
                <w:szCs w:val="10"/>
              </w:rPr>
            </w:pPr>
            <w:r w:rsidRPr="00EF2221">
              <w:rPr>
                <w:rFonts w:eastAsia="Times New Roman"/>
                <w:color w:val="FF0000"/>
                <w:sz w:val="10"/>
                <w:szCs w:val="10"/>
              </w:rPr>
              <w:t>0.00</w:t>
            </w:r>
          </w:p>
        </w:tc>
        <w:tc>
          <w:tcPr>
            <w:tcW w:w="0" w:type="auto"/>
            <w:tcBorders>
              <w:top w:val="nil"/>
              <w:left w:val="nil"/>
              <w:bottom w:val="single" w:sz="4" w:space="0" w:color="000000"/>
              <w:right w:val="single" w:sz="4" w:space="0" w:color="000000"/>
            </w:tcBorders>
            <w:shd w:val="clear" w:color="auto" w:fill="auto"/>
            <w:noWrap/>
            <w:vAlign w:val="bottom"/>
            <w:hideMark/>
          </w:tcPr>
          <w:p w14:paraId="4DBF9D9D"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4B0E6B13"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032E85FB"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2AD6AC00"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91503A" w14:textId="77777777" w:rsidR="00EF2221" w:rsidRPr="00EF2221" w:rsidRDefault="00EF2221" w:rsidP="00EF2221">
            <w:pPr>
              <w:spacing w:before="0"/>
              <w:jc w:val="right"/>
              <w:rPr>
                <w:rFonts w:eastAsia="Times New Roman"/>
                <w:color w:val="FF0000"/>
                <w:sz w:val="10"/>
                <w:szCs w:val="10"/>
              </w:rPr>
            </w:pPr>
            <w:r w:rsidRPr="00EF2221">
              <w:rPr>
                <w:rFonts w:eastAsia="Times New Roman"/>
                <w:color w:val="FF0000"/>
                <w:sz w:val="10"/>
                <w:szCs w:val="10"/>
              </w:rPr>
              <w:t>0.00</w:t>
            </w:r>
          </w:p>
        </w:tc>
        <w:tc>
          <w:tcPr>
            <w:tcW w:w="0" w:type="auto"/>
            <w:tcBorders>
              <w:top w:val="nil"/>
              <w:left w:val="nil"/>
              <w:bottom w:val="single" w:sz="4" w:space="0" w:color="000000"/>
              <w:right w:val="single" w:sz="4" w:space="0" w:color="000000"/>
            </w:tcBorders>
            <w:shd w:val="clear" w:color="auto" w:fill="auto"/>
            <w:noWrap/>
            <w:vAlign w:val="bottom"/>
            <w:hideMark/>
          </w:tcPr>
          <w:p w14:paraId="49BF6B7B"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4F8B202E"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275E5E07"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r>
      <w:tr w:rsidR="00EF2221" w:rsidRPr="00EF2221" w14:paraId="69FB5830" w14:textId="77777777" w:rsidTr="00EF2221">
        <w:trPr>
          <w:trHeight w:val="260"/>
        </w:trPr>
        <w:tc>
          <w:tcPr>
            <w:tcW w:w="3421" w:type="dxa"/>
            <w:tcBorders>
              <w:top w:val="nil"/>
              <w:left w:val="single" w:sz="4" w:space="0" w:color="000000"/>
              <w:bottom w:val="single" w:sz="4" w:space="0" w:color="000000"/>
              <w:right w:val="single" w:sz="4" w:space="0" w:color="000000"/>
            </w:tcBorders>
            <w:shd w:val="clear" w:color="FCE5CD" w:fill="FCE5CD"/>
            <w:noWrap/>
            <w:vAlign w:val="bottom"/>
            <w:hideMark/>
          </w:tcPr>
          <w:p w14:paraId="3300FD59"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Total WOD</w:t>
            </w:r>
          </w:p>
        </w:tc>
        <w:tc>
          <w:tcPr>
            <w:tcW w:w="751" w:type="dxa"/>
            <w:tcBorders>
              <w:top w:val="nil"/>
              <w:left w:val="nil"/>
              <w:bottom w:val="single" w:sz="4" w:space="0" w:color="000000"/>
              <w:right w:val="single" w:sz="4" w:space="0" w:color="000000"/>
            </w:tcBorders>
            <w:shd w:val="clear" w:color="auto" w:fill="auto"/>
            <w:noWrap/>
            <w:vAlign w:val="bottom"/>
            <w:hideMark/>
          </w:tcPr>
          <w:p w14:paraId="48040AEF"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4" w:type="dxa"/>
            <w:tcBorders>
              <w:top w:val="nil"/>
              <w:left w:val="nil"/>
              <w:bottom w:val="single" w:sz="4" w:space="0" w:color="000000"/>
              <w:right w:val="single" w:sz="4" w:space="0" w:color="000000"/>
            </w:tcBorders>
            <w:shd w:val="clear" w:color="FCE5CD" w:fill="FCE5CD"/>
            <w:noWrap/>
            <w:vAlign w:val="bottom"/>
            <w:hideMark/>
          </w:tcPr>
          <w:p w14:paraId="5E24573A" w14:textId="77777777" w:rsidR="00EF2221" w:rsidRPr="00EF2221" w:rsidRDefault="00EF2221" w:rsidP="00EF2221">
            <w:pPr>
              <w:spacing w:before="0"/>
              <w:jc w:val="right"/>
              <w:rPr>
                <w:rFonts w:eastAsia="Times New Roman"/>
                <w:b/>
                <w:bCs/>
                <w:color w:val="000000"/>
                <w:sz w:val="10"/>
                <w:szCs w:val="10"/>
              </w:rPr>
            </w:pPr>
            <w:r w:rsidRPr="00EF2221">
              <w:rPr>
                <w:rFonts w:eastAsia="Times New Roman"/>
                <w:b/>
                <w:bCs/>
                <w:color w:val="000000"/>
                <w:sz w:val="10"/>
                <w:szCs w:val="10"/>
              </w:rPr>
              <w:t>0.00</w:t>
            </w:r>
          </w:p>
        </w:tc>
        <w:tc>
          <w:tcPr>
            <w:tcW w:w="967" w:type="dxa"/>
            <w:tcBorders>
              <w:top w:val="nil"/>
              <w:left w:val="nil"/>
              <w:bottom w:val="single" w:sz="4" w:space="0" w:color="000000"/>
              <w:right w:val="single" w:sz="4" w:space="0" w:color="000000"/>
            </w:tcBorders>
            <w:shd w:val="clear" w:color="auto" w:fill="auto"/>
            <w:noWrap/>
            <w:vAlign w:val="bottom"/>
            <w:hideMark/>
          </w:tcPr>
          <w:p w14:paraId="33333532"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4E8C92EF"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01EDB784"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7A5EA85"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FCE5CD" w:fill="FCE5CD"/>
            <w:noWrap/>
            <w:vAlign w:val="bottom"/>
            <w:hideMark/>
          </w:tcPr>
          <w:p w14:paraId="5322A032" w14:textId="77777777" w:rsidR="00EF2221" w:rsidRPr="00EF2221" w:rsidRDefault="00EF2221" w:rsidP="00EF2221">
            <w:pPr>
              <w:spacing w:before="0"/>
              <w:jc w:val="right"/>
              <w:rPr>
                <w:rFonts w:eastAsia="Times New Roman"/>
                <w:b/>
                <w:bCs/>
                <w:color w:val="000000"/>
                <w:sz w:val="10"/>
                <w:szCs w:val="10"/>
              </w:rPr>
            </w:pPr>
            <w:r w:rsidRPr="00EF2221">
              <w:rPr>
                <w:rFonts w:eastAsia="Times New Roman"/>
                <w:b/>
                <w:bCs/>
                <w:color w:val="000000"/>
                <w:sz w:val="10"/>
                <w:szCs w:val="10"/>
              </w:rPr>
              <w:t>0.00</w:t>
            </w:r>
          </w:p>
        </w:tc>
        <w:tc>
          <w:tcPr>
            <w:tcW w:w="904" w:type="dxa"/>
            <w:tcBorders>
              <w:top w:val="nil"/>
              <w:left w:val="nil"/>
              <w:bottom w:val="single" w:sz="4" w:space="0" w:color="000000"/>
              <w:right w:val="single" w:sz="4" w:space="0" w:color="000000"/>
            </w:tcBorders>
            <w:shd w:val="clear" w:color="auto" w:fill="auto"/>
            <w:noWrap/>
            <w:vAlign w:val="bottom"/>
            <w:hideMark/>
          </w:tcPr>
          <w:p w14:paraId="726891A0"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30A7A3CF"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2A43F944"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CBE80F8"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FCE5CD" w:fill="FCE5CD"/>
            <w:noWrap/>
            <w:vAlign w:val="bottom"/>
            <w:hideMark/>
          </w:tcPr>
          <w:p w14:paraId="036666B7" w14:textId="77777777" w:rsidR="00EF2221" w:rsidRPr="00EF2221" w:rsidRDefault="00EF2221" w:rsidP="00EF2221">
            <w:pPr>
              <w:spacing w:before="0"/>
              <w:jc w:val="right"/>
              <w:rPr>
                <w:rFonts w:eastAsia="Times New Roman"/>
                <w:b/>
                <w:bCs/>
                <w:color w:val="000000"/>
                <w:sz w:val="10"/>
                <w:szCs w:val="10"/>
              </w:rPr>
            </w:pPr>
            <w:r w:rsidRPr="00EF2221">
              <w:rPr>
                <w:rFonts w:eastAsia="Times New Roman"/>
                <w:b/>
                <w:bCs/>
                <w:color w:val="000000"/>
                <w:sz w:val="10"/>
                <w:szCs w:val="10"/>
              </w:rPr>
              <w:t>0.00</w:t>
            </w:r>
          </w:p>
        </w:tc>
        <w:tc>
          <w:tcPr>
            <w:tcW w:w="0" w:type="auto"/>
            <w:tcBorders>
              <w:top w:val="nil"/>
              <w:left w:val="nil"/>
              <w:bottom w:val="single" w:sz="4" w:space="0" w:color="000000"/>
              <w:right w:val="single" w:sz="4" w:space="0" w:color="000000"/>
            </w:tcBorders>
            <w:shd w:val="clear" w:color="auto" w:fill="auto"/>
            <w:noWrap/>
            <w:vAlign w:val="bottom"/>
            <w:hideMark/>
          </w:tcPr>
          <w:p w14:paraId="0A7F2BF0"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4BC5452B"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r>
      <w:tr w:rsidR="00EF2221" w:rsidRPr="00EF2221" w14:paraId="65BA3809" w14:textId="77777777" w:rsidTr="00EF2221">
        <w:trPr>
          <w:trHeight w:val="260"/>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6A7313E9"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Cooperation with ocean science</w:t>
            </w:r>
          </w:p>
        </w:tc>
        <w:tc>
          <w:tcPr>
            <w:tcW w:w="751" w:type="dxa"/>
            <w:tcBorders>
              <w:top w:val="nil"/>
              <w:left w:val="nil"/>
              <w:bottom w:val="single" w:sz="4" w:space="0" w:color="000000"/>
              <w:right w:val="single" w:sz="4" w:space="0" w:color="000000"/>
            </w:tcBorders>
            <w:shd w:val="clear" w:color="auto" w:fill="auto"/>
            <w:noWrap/>
            <w:vAlign w:val="bottom"/>
            <w:hideMark/>
          </w:tcPr>
          <w:p w14:paraId="5BCFAFC1"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4" w:type="dxa"/>
            <w:tcBorders>
              <w:top w:val="nil"/>
              <w:left w:val="nil"/>
              <w:bottom w:val="single" w:sz="4" w:space="0" w:color="000000"/>
              <w:right w:val="single" w:sz="4" w:space="0" w:color="000000"/>
            </w:tcBorders>
            <w:shd w:val="clear" w:color="auto" w:fill="auto"/>
            <w:noWrap/>
            <w:vAlign w:val="bottom"/>
            <w:hideMark/>
          </w:tcPr>
          <w:p w14:paraId="49965E59"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28AE5101"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42665094"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6A2E26F6"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799AC79"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D7A5029"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48620332"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732167E2"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639B3752"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4A6261F"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5114B3B"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37FD35B"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59DBF105"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r>
      <w:tr w:rsidR="00EF2221" w:rsidRPr="00EF2221" w14:paraId="2BF75894" w14:textId="77777777" w:rsidTr="00EF2221">
        <w:trPr>
          <w:trHeight w:val="260"/>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3404AEB3"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xml:space="preserve">  - HAIS: IODE IT staff time (in-kind)</w:t>
            </w:r>
          </w:p>
        </w:tc>
        <w:tc>
          <w:tcPr>
            <w:tcW w:w="751" w:type="dxa"/>
            <w:tcBorders>
              <w:top w:val="nil"/>
              <w:left w:val="nil"/>
              <w:bottom w:val="single" w:sz="4" w:space="0" w:color="000000"/>
              <w:right w:val="single" w:sz="4" w:space="0" w:color="000000"/>
            </w:tcBorders>
            <w:shd w:val="clear" w:color="auto" w:fill="auto"/>
            <w:noWrap/>
            <w:vAlign w:val="bottom"/>
            <w:hideMark/>
          </w:tcPr>
          <w:p w14:paraId="32AEE56A"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0.00</w:t>
            </w:r>
          </w:p>
        </w:tc>
        <w:tc>
          <w:tcPr>
            <w:tcW w:w="824" w:type="dxa"/>
            <w:tcBorders>
              <w:top w:val="nil"/>
              <w:left w:val="nil"/>
              <w:bottom w:val="single" w:sz="4" w:space="0" w:color="000000"/>
              <w:right w:val="single" w:sz="4" w:space="0" w:color="000000"/>
            </w:tcBorders>
            <w:shd w:val="clear" w:color="auto" w:fill="auto"/>
            <w:noWrap/>
            <w:vAlign w:val="bottom"/>
            <w:hideMark/>
          </w:tcPr>
          <w:p w14:paraId="7AA3EBEC"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xml:space="preserve"> </w:t>
            </w:r>
          </w:p>
        </w:tc>
        <w:tc>
          <w:tcPr>
            <w:tcW w:w="967" w:type="dxa"/>
            <w:tcBorders>
              <w:top w:val="nil"/>
              <w:left w:val="nil"/>
              <w:bottom w:val="single" w:sz="4" w:space="0" w:color="000000"/>
              <w:right w:val="single" w:sz="4" w:space="0" w:color="000000"/>
            </w:tcBorders>
            <w:shd w:val="clear" w:color="auto" w:fill="auto"/>
            <w:noWrap/>
            <w:vAlign w:val="bottom"/>
            <w:hideMark/>
          </w:tcPr>
          <w:p w14:paraId="7D9EA375"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49F1C0E8"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5A82526E"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4A1311C"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0.00</w:t>
            </w:r>
          </w:p>
        </w:tc>
        <w:tc>
          <w:tcPr>
            <w:tcW w:w="0" w:type="auto"/>
            <w:tcBorders>
              <w:top w:val="nil"/>
              <w:left w:val="nil"/>
              <w:bottom w:val="single" w:sz="4" w:space="0" w:color="000000"/>
              <w:right w:val="single" w:sz="4" w:space="0" w:color="000000"/>
            </w:tcBorders>
            <w:shd w:val="clear" w:color="auto" w:fill="auto"/>
            <w:noWrap/>
            <w:vAlign w:val="bottom"/>
            <w:hideMark/>
          </w:tcPr>
          <w:p w14:paraId="46E5CF45"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xml:space="preserve"> </w:t>
            </w:r>
          </w:p>
        </w:tc>
        <w:tc>
          <w:tcPr>
            <w:tcW w:w="904" w:type="dxa"/>
            <w:tcBorders>
              <w:top w:val="nil"/>
              <w:left w:val="nil"/>
              <w:bottom w:val="single" w:sz="4" w:space="0" w:color="000000"/>
              <w:right w:val="single" w:sz="4" w:space="0" w:color="000000"/>
            </w:tcBorders>
            <w:shd w:val="clear" w:color="auto" w:fill="auto"/>
            <w:noWrap/>
            <w:vAlign w:val="bottom"/>
            <w:hideMark/>
          </w:tcPr>
          <w:p w14:paraId="794D6A92"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29FE6172"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1EED1660"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80310D"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0.00</w:t>
            </w:r>
          </w:p>
        </w:tc>
        <w:tc>
          <w:tcPr>
            <w:tcW w:w="0" w:type="auto"/>
            <w:tcBorders>
              <w:top w:val="nil"/>
              <w:left w:val="nil"/>
              <w:bottom w:val="single" w:sz="4" w:space="0" w:color="000000"/>
              <w:right w:val="single" w:sz="4" w:space="0" w:color="000000"/>
            </w:tcBorders>
            <w:shd w:val="clear" w:color="auto" w:fill="auto"/>
            <w:noWrap/>
            <w:vAlign w:val="bottom"/>
            <w:hideMark/>
          </w:tcPr>
          <w:p w14:paraId="38E680D6"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DE965A9"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7DEDEF04"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r>
      <w:tr w:rsidR="00EF2221" w:rsidRPr="00EF2221" w14:paraId="0F7698BF" w14:textId="77777777" w:rsidTr="00EF2221">
        <w:trPr>
          <w:trHeight w:val="260"/>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4B0DDD70"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xml:space="preserve">  - GO2DAT: IODE staff/expert travel for meeting</w:t>
            </w:r>
          </w:p>
        </w:tc>
        <w:tc>
          <w:tcPr>
            <w:tcW w:w="751" w:type="dxa"/>
            <w:tcBorders>
              <w:top w:val="nil"/>
              <w:left w:val="nil"/>
              <w:bottom w:val="single" w:sz="4" w:space="0" w:color="000000"/>
              <w:right w:val="single" w:sz="4" w:space="0" w:color="000000"/>
            </w:tcBorders>
            <w:shd w:val="clear" w:color="auto" w:fill="auto"/>
            <w:noWrap/>
            <w:vAlign w:val="bottom"/>
            <w:hideMark/>
          </w:tcPr>
          <w:p w14:paraId="6DF4E9F3"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3,000.00</w:t>
            </w:r>
          </w:p>
        </w:tc>
        <w:tc>
          <w:tcPr>
            <w:tcW w:w="824" w:type="dxa"/>
            <w:tcBorders>
              <w:top w:val="nil"/>
              <w:left w:val="nil"/>
              <w:bottom w:val="single" w:sz="4" w:space="0" w:color="000000"/>
              <w:right w:val="single" w:sz="4" w:space="0" w:color="000000"/>
            </w:tcBorders>
            <w:shd w:val="clear" w:color="auto" w:fill="auto"/>
            <w:noWrap/>
            <w:vAlign w:val="bottom"/>
            <w:hideMark/>
          </w:tcPr>
          <w:p w14:paraId="67C00E6E"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4DF6753E"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02FC98DA"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0.00</w:t>
            </w:r>
          </w:p>
        </w:tc>
        <w:tc>
          <w:tcPr>
            <w:tcW w:w="0" w:type="auto"/>
            <w:tcBorders>
              <w:top w:val="nil"/>
              <w:left w:val="nil"/>
              <w:bottom w:val="nil"/>
              <w:right w:val="nil"/>
            </w:tcBorders>
            <w:shd w:val="clear" w:color="auto" w:fill="auto"/>
            <w:noWrap/>
            <w:vAlign w:val="bottom"/>
            <w:hideMark/>
          </w:tcPr>
          <w:p w14:paraId="2F80A80E" w14:textId="77777777" w:rsidR="00EF2221" w:rsidRPr="00EF2221" w:rsidRDefault="00EF2221" w:rsidP="00EF2221">
            <w:pPr>
              <w:spacing w:before="0"/>
              <w:jc w:val="righ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5BBF827"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3,000.00</w:t>
            </w:r>
          </w:p>
        </w:tc>
        <w:tc>
          <w:tcPr>
            <w:tcW w:w="0" w:type="auto"/>
            <w:tcBorders>
              <w:top w:val="nil"/>
              <w:left w:val="nil"/>
              <w:bottom w:val="single" w:sz="4" w:space="0" w:color="000000"/>
              <w:right w:val="single" w:sz="4" w:space="0" w:color="000000"/>
            </w:tcBorders>
            <w:shd w:val="clear" w:color="auto" w:fill="auto"/>
            <w:noWrap/>
            <w:vAlign w:val="bottom"/>
            <w:hideMark/>
          </w:tcPr>
          <w:p w14:paraId="472BE38F"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79C5B44C"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30A2AF29"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7,000.00</w:t>
            </w:r>
          </w:p>
        </w:tc>
        <w:tc>
          <w:tcPr>
            <w:tcW w:w="0" w:type="auto"/>
            <w:tcBorders>
              <w:top w:val="nil"/>
              <w:left w:val="nil"/>
              <w:bottom w:val="nil"/>
              <w:right w:val="nil"/>
            </w:tcBorders>
            <w:shd w:val="clear" w:color="auto" w:fill="auto"/>
            <w:vAlign w:val="bottom"/>
            <w:hideMark/>
          </w:tcPr>
          <w:p w14:paraId="6C2692C8" w14:textId="77777777" w:rsidR="00EF2221" w:rsidRPr="00EF2221" w:rsidRDefault="00EF2221" w:rsidP="00EF2221">
            <w:pPr>
              <w:spacing w:before="0"/>
              <w:jc w:val="righ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D9E929"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3,000.00</w:t>
            </w:r>
          </w:p>
        </w:tc>
        <w:tc>
          <w:tcPr>
            <w:tcW w:w="0" w:type="auto"/>
            <w:tcBorders>
              <w:top w:val="nil"/>
              <w:left w:val="nil"/>
              <w:bottom w:val="single" w:sz="4" w:space="0" w:color="000000"/>
              <w:right w:val="single" w:sz="4" w:space="0" w:color="000000"/>
            </w:tcBorders>
            <w:shd w:val="clear" w:color="auto" w:fill="auto"/>
            <w:noWrap/>
            <w:vAlign w:val="bottom"/>
            <w:hideMark/>
          </w:tcPr>
          <w:p w14:paraId="28D28FF4"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0E9571D"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02BFB45A"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7,000.00</w:t>
            </w:r>
          </w:p>
        </w:tc>
      </w:tr>
      <w:tr w:rsidR="00EF2221" w:rsidRPr="00EF2221" w14:paraId="442CD18C" w14:textId="77777777" w:rsidTr="00EF2221">
        <w:trPr>
          <w:trHeight w:val="260"/>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53CE85C5"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xml:space="preserve">  - SDG14.3.1 portal</w:t>
            </w:r>
          </w:p>
        </w:tc>
        <w:tc>
          <w:tcPr>
            <w:tcW w:w="751" w:type="dxa"/>
            <w:tcBorders>
              <w:top w:val="nil"/>
              <w:left w:val="nil"/>
              <w:bottom w:val="single" w:sz="4" w:space="0" w:color="000000"/>
              <w:right w:val="single" w:sz="4" w:space="0" w:color="000000"/>
            </w:tcBorders>
            <w:shd w:val="clear" w:color="auto" w:fill="auto"/>
            <w:noWrap/>
            <w:vAlign w:val="bottom"/>
            <w:hideMark/>
          </w:tcPr>
          <w:p w14:paraId="34EEB1C1"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0.00</w:t>
            </w:r>
          </w:p>
        </w:tc>
        <w:tc>
          <w:tcPr>
            <w:tcW w:w="824" w:type="dxa"/>
            <w:tcBorders>
              <w:top w:val="nil"/>
              <w:left w:val="nil"/>
              <w:bottom w:val="single" w:sz="4" w:space="0" w:color="000000"/>
              <w:right w:val="single" w:sz="4" w:space="0" w:color="000000"/>
            </w:tcBorders>
            <w:shd w:val="clear" w:color="auto" w:fill="auto"/>
            <w:noWrap/>
            <w:vAlign w:val="bottom"/>
            <w:hideMark/>
          </w:tcPr>
          <w:p w14:paraId="44261520"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04054891"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59BD9148"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587B503F"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DC2599B"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0.00</w:t>
            </w:r>
          </w:p>
        </w:tc>
        <w:tc>
          <w:tcPr>
            <w:tcW w:w="0" w:type="auto"/>
            <w:tcBorders>
              <w:top w:val="nil"/>
              <w:left w:val="nil"/>
              <w:bottom w:val="single" w:sz="4" w:space="0" w:color="000000"/>
              <w:right w:val="single" w:sz="4" w:space="0" w:color="000000"/>
            </w:tcBorders>
            <w:shd w:val="clear" w:color="auto" w:fill="auto"/>
            <w:noWrap/>
            <w:vAlign w:val="bottom"/>
            <w:hideMark/>
          </w:tcPr>
          <w:p w14:paraId="73F4452E"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7D0EE68D"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3FAF9E31"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0.00</w:t>
            </w:r>
          </w:p>
        </w:tc>
        <w:tc>
          <w:tcPr>
            <w:tcW w:w="0" w:type="auto"/>
            <w:tcBorders>
              <w:top w:val="nil"/>
              <w:left w:val="nil"/>
              <w:bottom w:val="nil"/>
              <w:right w:val="nil"/>
            </w:tcBorders>
            <w:shd w:val="clear" w:color="auto" w:fill="auto"/>
            <w:vAlign w:val="bottom"/>
            <w:hideMark/>
          </w:tcPr>
          <w:p w14:paraId="4F549817" w14:textId="77777777" w:rsidR="00EF2221" w:rsidRPr="00EF2221" w:rsidRDefault="00EF2221" w:rsidP="00EF2221">
            <w:pPr>
              <w:spacing w:before="0"/>
              <w:jc w:val="righ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B5B7F79"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0.00</w:t>
            </w:r>
          </w:p>
        </w:tc>
        <w:tc>
          <w:tcPr>
            <w:tcW w:w="0" w:type="auto"/>
            <w:tcBorders>
              <w:top w:val="nil"/>
              <w:left w:val="nil"/>
              <w:bottom w:val="single" w:sz="4" w:space="0" w:color="000000"/>
              <w:right w:val="single" w:sz="4" w:space="0" w:color="000000"/>
            </w:tcBorders>
            <w:shd w:val="clear" w:color="auto" w:fill="auto"/>
            <w:noWrap/>
            <w:vAlign w:val="bottom"/>
            <w:hideMark/>
          </w:tcPr>
          <w:p w14:paraId="00362BFD"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9423318"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3BAF03AD"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0.00</w:t>
            </w:r>
          </w:p>
        </w:tc>
      </w:tr>
      <w:tr w:rsidR="00EF2221" w:rsidRPr="00EF2221" w14:paraId="6C88430B" w14:textId="77777777" w:rsidTr="00EF2221">
        <w:trPr>
          <w:trHeight w:val="260"/>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066FCF90"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lastRenderedPageBreak/>
              <w:t xml:space="preserve">  - GOSR: IODE IT staff time (in-kind)</w:t>
            </w:r>
          </w:p>
        </w:tc>
        <w:tc>
          <w:tcPr>
            <w:tcW w:w="751" w:type="dxa"/>
            <w:tcBorders>
              <w:top w:val="nil"/>
              <w:left w:val="nil"/>
              <w:bottom w:val="single" w:sz="4" w:space="0" w:color="000000"/>
              <w:right w:val="single" w:sz="4" w:space="0" w:color="000000"/>
            </w:tcBorders>
            <w:shd w:val="clear" w:color="auto" w:fill="auto"/>
            <w:noWrap/>
            <w:vAlign w:val="bottom"/>
            <w:hideMark/>
          </w:tcPr>
          <w:p w14:paraId="0A7A89C7"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0.00</w:t>
            </w:r>
          </w:p>
        </w:tc>
        <w:tc>
          <w:tcPr>
            <w:tcW w:w="824" w:type="dxa"/>
            <w:tcBorders>
              <w:top w:val="nil"/>
              <w:left w:val="nil"/>
              <w:bottom w:val="single" w:sz="4" w:space="0" w:color="000000"/>
              <w:right w:val="single" w:sz="4" w:space="0" w:color="000000"/>
            </w:tcBorders>
            <w:shd w:val="clear" w:color="auto" w:fill="auto"/>
            <w:noWrap/>
            <w:vAlign w:val="bottom"/>
            <w:hideMark/>
          </w:tcPr>
          <w:p w14:paraId="1A044F31"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325ED19C"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7A9C1A18"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51A21569"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21C3F60"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0.00</w:t>
            </w:r>
          </w:p>
        </w:tc>
        <w:tc>
          <w:tcPr>
            <w:tcW w:w="0" w:type="auto"/>
            <w:tcBorders>
              <w:top w:val="nil"/>
              <w:left w:val="nil"/>
              <w:bottom w:val="single" w:sz="4" w:space="0" w:color="000000"/>
              <w:right w:val="single" w:sz="4" w:space="0" w:color="000000"/>
            </w:tcBorders>
            <w:shd w:val="clear" w:color="auto" w:fill="auto"/>
            <w:noWrap/>
            <w:vAlign w:val="bottom"/>
            <w:hideMark/>
          </w:tcPr>
          <w:p w14:paraId="20B824BD"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5366187D"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0EC6453C"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675ACFC2"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1E131D3"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0.00</w:t>
            </w:r>
          </w:p>
        </w:tc>
        <w:tc>
          <w:tcPr>
            <w:tcW w:w="0" w:type="auto"/>
            <w:tcBorders>
              <w:top w:val="nil"/>
              <w:left w:val="nil"/>
              <w:bottom w:val="single" w:sz="4" w:space="0" w:color="000000"/>
              <w:right w:val="single" w:sz="4" w:space="0" w:color="000000"/>
            </w:tcBorders>
            <w:shd w:val="clear" w:color="auto" w:fill="auto"/>
            <w:noWrap/>
            <w:vAlign w:val="bottom"/>
            <w:hideMark/>
          </w:tcPr>
          <w:p w14:paraId="57413827"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C141B76"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2A6E8244"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r>
      <w:tr w:rsidR="00EF2221" w:rsidRPr="00EF2221" w14:paraId="46BBC19F" w14:textId="77777777" w:rsidTr="00EF2221">
        <w:trPr>
          <w:trHeight w:val="260"/>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4280DCC1"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xml:space="preserve">  - </w:t>
            </w:r>
            <w:proofErr w:type="spellStart"/>
            <w:r w:rsidRPr="00EF2221">
              <w:rPr>
                <w:rFonts w:eastAsia="Times New Roman"/>
                <w:color w:val="000000"/>
                <w:sz w:val="10"/>
                <w:szCs w:val="10"/>
              </w:rPr>
              <w:t>StOR</w:t>
            </w:r>
            <w:proofErr w:type="spellEnd"/>
            <w:r w:rsidRPr="00EF2221">
              <w:rPr>
                <w:rFonts w:eastAsia="Times New Roman"/>
                <w:color w:val="000000"/>
                <w:sz w:val="10"/>
                <w:szCs w:val="10"/>
              </w:rPr>
              <w:t>: IODE content submission (in-kind)</w:t>
            </w:r>
          </w:p>
        </w:tc>
        <w:tc>
          <w:tcPr>
            <w:tcW w:w="751" w:type="dxa"/>
            <w:tcBorders>
              <w:top w:val="nil"/>
              <w:left w:val="nil"/>
              <w:bottom w:val="single" w:sz="4" w:space="0" w:color="000000"/>
              <w:right w:val="single" w:sz="4" w:space="0" w:color="000000"/>
            </w:tcBorders>
            <w:shd w:val="clear" w:color="auto" w:fill="auto"/>
            <w:noWrap/>
            <w:vAlign w:val="bottom"/>
            <w:hideMark/>
          </w:tcPr>
          <w:p w14:paraId="64A1B732"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0.00</w:t>
            </w:r>
          </w:p>
        </w:tc>
        <w:tc>
          <w:tcPr>
            <w:tcW w:w="824" w:type="dxa"/>
            <w:tcBorders>
              <w:top w:val="nil"/>
              <w:left w:val="nil"/>
              <w:bottom w:val="single" w:sz="4" w:space="0" w:color="000000"/>
              <w:right w:val="single" w:sz="4" w:space="0" w:color="000000"/>
            </w:tcBorders>
            <w:shd w:val="clear" w:color="auto" w:fill="auto"/>
            <w:noWrap/>
            <w:vAlign w:val="bottom"/>
            <w:hideMark/>
          </w:tcPr>
          <w:p w14:paraId="2AFDE643"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69775DCC"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23564390"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3F6AA6BB"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98B2F58"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0.00</w:t>
            </w:r>
          </w:p>
        </w:tc>
        <w:tc>
          <w:tcPr>
            <w:tcW w:w="0" w:type="auto"/>
            <w:tcBorders>
              <w:top w:val="nil"/>
              <w:left w:val="nil"/>
              <w:bottom w:val="single" w:sz="4" w:space="0" w:color="000000"/>
              <w:right w:val="single" w:sz="4" w:space="0" w:color="000000"/>
            </w:tcBorders>
            <w:shd w:val="clear" w:color="auto" w:fill="auto"/>
            <w:noWrap/>
            <w:vAlign w:val="bottom"/>
            <w:hideMark/>
          </w:tcPr>
          <w:p w14:paraId="6BA433E2"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15675B1E"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391F44AC"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7F9A4BDA"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D5CF470"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0.00</w:t>
            </w:r>
          </w:p>
        </w:tc>
        <w:tc>
          <w:tcPr>
            <w:tcW w:w="0" w:type="auto"/>
            <w:tcBorders>
              <w:top w:val="nil"/>
              <w:left w:val="nil"/>
              <w:bottom w:val="single" w:sz="4" w:space="0" w:color="000000"/>
              <w:right w:val="single" w:sz="4" w:space="0" w:color="000000"/>
            </w:tcBorders>
            <w:shd w:val="clear" w:color="auto" w:fill="auto"/>
            <w:noWrap/>
            <w:vAlign w:val="bottom"/>
            <w:hideMark/>
          </w:tcPr>
          <w:p w14:paraId="521A4B79"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5CE322E"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6267E4A7"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r>
      <w:tr w:rsidR="00EF2221" w:rsidRPr="00EF2221" w14:paraId="6B6A0DFA" w14:textId="77777777" w:rsidTr="00EF2221">
        <w:trPr>
          <w:trHeight w:val="260"/>
        </w:trPr>
        <w:tc>
          <w:tcPr>
            <w:tcW w:w="3421" w:type="dxa"/>
            <w:tcBorders>
              <w:top w:val="nil"/>
              <w:left w:val="single" w:sz="4" w:space="0" w:color="000000"/>
              <w:bottom w:val="single" w:sz="4" w:space="0" w:color="000000"/>
              <w:right w:val="single" w:sz="4" w:space="0" w:color="000000"/>
            </w:tcBorders>
            <w:shd w:val="clear" w:color="FCE5CD" w:fill="FCE5CD"/>
            <w:noWrap/>
            <w:vAlign w:val="bottom"/>
            <w:hideMark/>
          </w:tcPr>
          <w:p w14:paraId="2BFFBA45"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Total Cooperation with ocean science</w:t>
            </w:r>
          </w:p>
        </w:tc>
        <w:tc>
          <w:tcPr>
            <w:tcW w:w="751" w:type="dxa"/>
            <w:tcBorders>
              <w:top w:val="nil"/>
              <w:left w:val="nil"/>
              <w:bottom w:val="single" w:sz="4" w:space="0" w:color="000000"/>
              <w:right w:val="single" w:sz="4" w:space="0" w:color="000000"/>
            </w:tcBorders>
            <w:shd w:val="clear" w:color="auto" w:fill="auto"/>
            <w:noWrap/>
            <w:vAlign w:val="bottom"/>
            <w:hideMark/>
          </w:tcPr>
          <w:p w14:paraId="0C99A3D0"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4" w:type="dxa"/>
            <w:tcBorders>
              <w:top w:val="nil"/>
              <w:left w:val="nil"/>
              <w:bottom w:val="single" w:sz="4" w:space="0" w:color="000000"/>
              <w:right w:val="single" w:sz="4" w:space="0" w:color="000000"/>
            </w:tcBorders>
            <w:shd w:val="clear" w:color="FCE5CD" w:fill="FCE5CD"/>
            <w:noWrap/>
            <w:vAlign w:val="bottom"/>
            <w:hideMark/>
          </w:tcPr>
          <w:p w14:paraId="7D2E259F" w14:textId="77777777" w:rsidR="00EF2221" w:rsidRPr="00EF2221" w:rsidRDefault="00EF2221" w:rsidP="00EF2221">
            <w:pPr>
              <w:spacing w:before="0"/>
              <w:jc w:val="right"/>
              <w:rPr>
                <w:rFonts w:eastAsia="Times New Roman"/>
                <w:b/>
                <w:bCs/>
                <w:color w:val="000000"/>
                <w:sz w:val="10"/>
                <w:szCs w:val="10"/>
              </w:rPr>
            </w:pPr>
            <w:r w:rsidRPr="00EF2221">
              <w:rPr>
                <w:rFonts w:eastAsia="Times New Roman"/>
                <w:b/>
                <w:bCs/>
                <w:color w:val="000000"/>
                <w:sz w:val="10"/>
                <w:szCs w:val="10"/>
              </w:rPr>
              <w:t>3,000.00</w:t>
            </w:r>
          </w:p>
        </w:tc>
        <w:tc>
          <w:tcPr>
            <w:tcW w:w="967" w:type="dxa"/>
            <w:tcBorders>
              <w:top w:val="nil"/>
              <w:left w:val="nil"/>
              <w:bottom w:val="single" w:sz="4" w:space="0" w:color="000000"/>
              <w:right w:val="single" w:sz="4" w:space="0" w:color="000000"/>
            </w:tcBorders>
            <w:shd w:val="clear" w:color="auto" w:fill="auto"/>
            <w:noWrap/>
            <w:vAlign w:val="bottom"/>
            <w:hideMark/>
          </w:tcPr>
          <w:p w14:paraId="6E663467"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61F545FB"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198AA40C"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6C42F7B"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FCE5CD" w:fill="FCE5CD"/>
            <w:noWrap/>
            <w:vAlign w:val="bottom"/>
            <w:hideMark/>
          </w:tcPr>
          <w:p w14:paraId="5F5E7AB1" w14:textId="77777777" w:rsidR="00EF2221" w:rsidRPr="00EF2221" w:rsidRDefault="00EF2221" w:rsidP="00EF2221">
            <w:pPr>
              <w:spacing w:before="0"/>
              <w:jc w:val="right"/>
              <w:rPr>
                <w:rFonts w:eastAsia="Times New Roman"/>
                <w:b/>
                <w:bCs/>
                <w:color w:val="000000"/>
                <w:sz w:val="10"/>
                <w:szCs w:val="10"/>
              </w:rPr>
            </w:pPr>
            <w:r w:rsidRPr="00EF2221">
              <w:rPr>
                <w:rFonts w:eastAsia="Times New Roman"/>
                <w:b/>
                <w:bCs/>
                <w:color w:val="000000"/>
                <w:sz w:val="10"/>
                <w:szCs w:val="10"/>
              </w:rPr>
              <w:t>3,000.00</w:t>
            </w:r>
          </w:p>
        </w:tc>
        <w:tc>
          <w:tcPr>
            <w:tcW w:w="904" w:type="dxa"/>
            <w:tcBorders>
              <w:top w:val="nil"/>
              <w:left w:val="nil"/>
              <w:bottom w:val="single" w:sz="4" w:space="0" w:color="000000"/>
              <w:right w:val="single" w:sz="4" w:space="0" w:color="000000"/>
            </w:tcBorders>
            <w:shd w:val="clear" w:color="auto" w:fill="auto"/>
            <w:noWrap/>
            <w:vAlign w:val="bottom"/>
            <w:hideMark/>
          </w:tcPr>
          <w:p w14:paraId="4695BFA0"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79E54978"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6C407375"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F9A3ADF"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FCE5CD" w:fill="FCE5CD"/>
            <w:noWrap/>
            <w:vAlign w:val="bottom"/>
            <w:hideMark/>
          </w:tcPr>
          <w:p w14:paraId="5AD18874" w14:textId="77777777" w:rsidR="00EF2221" w:rsidRPr="00EF2221" w:rsidRDefault="00EF2221" w:rsidP="00EF2221">
            <w:pPr>
              <w:spacing w:before="0"/>
              <w:jc w:val="right"/>
              <w:rPr>
                <w:rFonts w:eastAsia="Times New Roman"/>
                <w:b/>
                <w:bCs/>
                <w:color w:val="000000"/>
                <w:sz w:val="10"/>
                <w:szCs w:val="10"/>
              </w:rPr>
            </w:pPr>
            <w:r w:rsidRPr="00EF2221">
              <w:rPr>
                <w:rFonts w:eastAsia="Times New Roman"/>
                <w:b/>
                <w:bCs/>
                <w:color w:val="000000"/>
                <w:sz w:val="10"/>
                <w:szCs w:val="10"/>
              </w:rPr>
              <w:t>3,000.00</w:t>
            </w:r>
          </w:p>
        </w:tc>
        <w:tc>
          <w:tcPr>
            <w:tcW w:w="0" w:type="auto"/>
            <w:tcBorders>
              <w:top w:val="nil"/>
              <w:left w:val="nil"/>
              <w:bottom w:val="single" w:sz="4" w:space="0" w:color="000000"/>
              <w:right w:val="single" w:sz="4" w:space="0" w:color="000000"/>
            </w:tcBorders>
            <w:shd w:val="clear" w:color="auto" w:fill="auto"/>
            <w:noWrap/>
            <w:vAlign w:val="bottom"/>
            <w:hideMark/>
          </w:tcPr>
          <w:p w14:paraId="336CA554"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6A0F6386"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r>
      <w:tr w:rsidR="00EF2221" w:rsidRPr="00EF2221" w14:paraId="0C2AA54D" w14:textId="77777777" w:rsidTr="00EF2221">
        <w:trPr>
          <w:trHeight w:val="360"/>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5EA72B27" w14:textId="77777777" w:rsidR="00EF2221" w:rsidRPr="00EF2221" w:rsidRDefault="00EF2221" w:rsidP="00EF2221">
            <w:pPr>
              <w:spacing w:before="0"/>
              <w:jc w:val="left"/>
              <w:rPr>
                <w:rFonts w:eastAsia="Times New Roman"/>
                <w:b/>
                <w:bCs/>
                <w:i/>
                <w:iCs/>
                <w:color w:val="000000"/>
                <w:sz w:val="10"/>
                <w:szCs w:val="10"/>
              </w:rPr>
            </w:pPr>
            <w:r w:rsidRPr="00EF2221">
              <w:rPr>
                <w:rFonts w:eastAsia="Times New Roman"/>
                <w:b/>
                <w:bCs/>
                <w:i/>
                <w:iCs/>
                <w:color w:val="000000"/>
                <w:sz w:val="10"/>
                <w:szCs w:val="10"/>
              </w:rPr>
              <w:t>PROGRAMME MANAGEMENT</w:t>
            </w:r>
          </w:p>
        </w:tc>
        <w:tc>
          <w:tcPr>
            <w:tcW w:w="751" w:type="dxa"/>
            <w:tcBorders>
              <w:top w:val="nil"/>
              <w:left w:val="nil"/>
              <w:bottom w:val="single" w:sz="4" w:space="0" w:color="000000"/>
              <w:right w:val="single" w:sz="4" w:space="0" w:color="000000"/>
            </w:tcBorders>
            <w:shd w:val="clear" w:color="auto" w:fill="auto"/>
            <w:noWrap/>
            <w:vAlign w:val="bottom"/>
            <w:hideMark/>
          </w:tcPr>
          <w:p w14:paraId="4E2F5042"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4" w:type="dxa"/>
            <w:tcBorders>
              <w:top w:val="nil"/>
              <w:left w:val="nil"/>
              <w:bottom w:val="single" w:sz="4" w:space="0" w:color="000000"/>
              <w:right w:val="single" w:sz="4" w:space="0" w:color="000000"/>
            </w:tcBorders>
            <w:shd w:val="clear" w:color="auto" w:fill="auto"/>
            <w:noWrap/>
            <w:vAlign w:val="bottom"/>
            <w:hideMark/>
          </w:tcPr>
          <w:p w14:paraId="0826CCB2"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53877E89"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100E3E9D"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0D84D5A5"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04CECB"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F7E0FE6"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4234AF57"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7A376CB3"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3B5215E6"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71EF098"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900E177"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1D681CD"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6D3E5AB4"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r>
      <w:tr w:rsidR="00EF2221" w:rsidRPr="00EF2221" w14:paraId="70DD2445" w14:textId="77777777" w:rsidTr="00EF2221">
        <w:trPr>
          <w:trHeight w:val="260"/>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5B1442D4"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xml:space="preserve">  - IODE 28</w:t>
            </w:r>
          </w:p>
        </w:tc>
        <w:tc>
          <w:tcPr>
            <w:tcW w:w="751" w:type="dxa"/>
            <w:tcBorders>
              <w:top w:val="nil"/>
              <w:left w:val="nil"/>
              <w:bottom w:val="single" w:sz="4" w:space="0" w:color="000000"/>
              <w:right w:val="single" w:sz="4" w:space="0" w:color="000000"/>
            </w:tcBorders>
            <w:shd w:val="clear" w:color="auto" w:fill="auto"/>
            <w:noWrap/>
            <w:vAlign w:val="bottom"/>
            <w:hideMark/>
          </w:tcPr>
          <w:p w14:paraId="3354A046"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4" w:type="dxa"/>
            <w:tcBorders>
              <w:top w:val="nil"/>
              <w:left w:val="nil"/>
              <w:bottom w:val="single" w:sz="4" w:space="0" w:color="000000"/>
              <w:right w:val="single" w:sz="4" w:space="0" w:color="000000"/>
            </w:tcBorders>
            <w:shd w:val="clear" w:color="auto" w:fill="auto"/>
            <w:noWrap/>
            <w:vAlign w:val="bottom"/>
            <w:hideMark/>
          </w:tcPr>
          <w:p w14:paraId="50956E6D"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0FBA3301"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754353F3"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32F88006"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2542B7E"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21534EC"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329C2BC3"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2C47A325"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534A8AF9"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DC245B3"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0F8DCA9"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6362A2A"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16FC873E"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r>
      <w:tr w:rsidR="00EF2221" w:rsidRPr="00EF2221" w14:paraId="788B02A8" w14:textId="77777777" w:rsidTr="00EF2221">
        <w:trPr>
          <w:trHeight w:val="260"/>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6EC56798"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PM1 Online service costs - IT purchases and software</w:t>
            </w:r>
          </w:p>
        </w:tc>
        <w:tc>
          <w:tcPr>
            <w:tcW w:w="751" w:type="dxa"/>
            <w:tcBorders>
              <w:top w:val="nil"/>
              <w:left w:val="nil"/>
              <w:bottom w:val="single" w:sz="4" w:space="0" w:color="000000"/>
              <w:right w:val="single" w:sz="4" w:space="0" w:color="000000"/>
            </w:tcBorders>
            <w:shd w:val="clear" w:color="auto" w:fill="auto"/>
            <w:noWrap/>
            <w:vAlign w:val="bottom"/>
            <w:hideMark/>
          </w:tcPr>
          <w:p w14:paraId="26242E14"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20,000.00</w:t>
            </w:r>
          </w:p>
        </w:tc>
        <w:tc>
          <w:tcPr>
            <w:tcW w:w="824" w:type="dxa"/>
            <w:tcBorders>
              <w:top w:val="nil"/>
              <w:left w:val="nil"/>
              <w:bottom w:val="single" w:sz="4" w:space="0" w:color="000000"/>
              <w:right w:val="single" w:sz="4" w:space="0" w:color="000000"/>
            </w:tcBorders>
            <w:shd w:val="clear" w:color="auto" w:fill="auto"/>
            <w:noWrap/>
            <w:vAlign w:val="bottom"/>
            <w:hideMark/>
          </w:tcPr>
          <w:p w14:paraId="5508727B"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401CC1E2"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2A46D5D7"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7A8671AB"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2C3A1CA"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15,000.00</w:t>
            </w:r>
          </w:p>
        </w:tc>
        <w:tc>
          <w:tcPr>
            <w:tcW w:w="0" w:type="auto"/>
            <w:tcBorders>
              <w:top w:val="nil"/>
              <w:left w:val="nil"/>
              <w:bottom w:val="single" w:sz="4" w:space="0" w:color="000000"/>
              <w:right w:val="single" w:sz="4" w:space="0" w:color="000000"/>
            </w:tcBorders>
            <w:shd w:val="clear" w:color="auto" w:fill="auto"/>
            <w:noWrap/>
            <w:vAlign w:val="bottom"/>
            <w:hideMark/>
          </w:tcPr>
          <w:p w14:paraId="76226ED0"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220216C1"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452FA0E3"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4F3BF5D6"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52F69F"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20,000.00</w:t>
            </w:r>
          </w:p>
        </w:tc>
        <w:tc>
          <w:tcPr>
            <w:tcW w:w="0" w:type="auto"/>
            <w:tcBorders>
              <w:top w:val="nil"/>
              <w:left w:val="nil"/>
              <w:bottom w:val="single" w:sz="4" w:space="0" w:color="000000"/>
              <w:right w:val="single" w:sz="4" w:space="0" w:color="000000"/>
            </w:tcBorders>
            <w:shd w:val="clear" w:color="auto" w:fill="auto"/>
            <w:noWrap/>
            <w:vAlign w:val="bottom"/>
            <w:hideMark/>
          </w:tcPr>
          <w:p w14:paraId="6BCC1078"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EA0BC37"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47613DC1"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r>
      <w:tr w:rsidR="00EF2221" w:rsidRPr="00EF2221" w14:paraId="29B4C6CD" w14:textId="77777777" w:rsidTr="00EF2221">
        <w:trPr>
          <w:trHeight w:val="260"/>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07F1D64E"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PM2 IODE project office operational costs</w:t>
            </w:r>
          </w:p>
        </w:tc>
        <w:tc>
          <w:tcPr>
            <w:tcW w:w="751" w:type="dxa"/>
            <w:tcBorders>
              <w:top w:val="nil"/>
              <w:left w:val="nil"/>
              <w:bottom w:val="single" w:sz="4" w:space="0" w:color="000000"/>
              <w:right w:val="single" w:sz="4" w:space="0" w:color="000000"/>
            </w:tcBorders>
            <w:shd w:val="clear" w:color="auto" w:fill="auto"/>
            <w:noWrap/>
            <w:vAlign w:val="bottom"/>
            <w:hideMark/>
          </w:tcPr>
          <w:p w14:paraId="63B717C5"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4" w:type="dxa"/>
            <w:tcBorders>
              <w:top w:val="nil"/>
              <w:left w:val="nil"/>
              <w:bottom w:val="single" w:sz="4" w:space="0" w:color="000000"/>
              <w:right w:val="single" w:sz="4" w:space="0" w:color="000000"/>
            </w:tcBorders>
            <w:shd w:val="clear" w:color="auto" w:fill="auto"/>
            <w:noWrap/>
            <w:vAlign w:val="bottom"/>
            <w:hideMark/>
          </w:tcPr>
          <w:p w14:paraId="0217CB91"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65E93BD6"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3FA9697F"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6140F511"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4067567"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6D2BD4B"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6DB4CE05"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4C50859C"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48228BCF"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05A71BE"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8CA754A"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A028E0B"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7F1026FD"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r>
      <w:tr w:rsidR="00EF2221" w:rsidRPr="00EF2221" w14:paraId="2518B521" w14:textId="77777777" w:rsidTr="00EF2221">
        <w:trPr>
          <w:trHeight w:val="260"/>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173B68F0"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PM3 IODE officers/staff travel</w:t>
            </w:r>
          </w:p>
        </w:tc>
        <w:tc>
          <w:tcPr>
            <w:tcW w:w="751" w:type="dxa"/>
            <w:tcBorders>
              <w:top w:val="nil"/>
              <w:left w:val="nil"/>
              <w:bottom w:val="single" w:sz="4" w:space="0" w:color="000000"/>
              <w:right w:val="single" w:sz="4" w:space="0" w:color="000000"/>
            </w:tcBorders>
            <w:shd w:val="clear" w:color="auto" w:fill="auto"/>
            <w:noWrap/>
            <w:vAlign w:val="bottom"/>
            <w:hideMark/>
          </w:tcPr>
          <w:p w14:paraId="5D357715"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20,000.00</w:t>
            </w:r>
          </w:p>
        </w:tc>
        <w:tc>
          <w:tcPr>
            <w:tcW w:w="824" w:type="dxa"/>
            <w:tcBorders>
              <w:top w:val="nil"/>
              <w:left w:val="nil"/>
              <w:bottom w:val="single" w:sz="4" w:space="0" w:color="000000"/>
              <w:right w:val="single" w:sz="4" w:space="0" w:color="000000"/>
            </w:tcBorders>
            <w:shd w:val="clear" w:color="auto" w:fill="auto"/>
            <w:noWrap/>
            <w:vAlign w:val="bottom"/>
            <w:hideMark/>
          </w:tcPr>
          <w:p w14:paraId="67264DCC"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43837DE6"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2681C4E3"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5B6AF442"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1295FDE"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B4FA3F6"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5951E5D0"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35EA4769"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77C261BB"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72C33EC"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5D0E1A3"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96D229F"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1AD62A12"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r>
      <w:tr w:rsidR="00EF2221" w:rsidRPr="00EF2221" w14:paraId="732A7A69" w14:textId="77777777" w:rsidTr="00EF2221">
        <w:trPr>
          <w:trHeight w:val="260"/>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3FE97C7E"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PM4 admin support (at HQ) (May-December 2025)</w:t>
            </w:r>
          </w:p>
        </w:tc>
        <w:tc>
          <w:tcPr>
            <w:tcW w:w="751" w:type="dxa"/>
            <w:tcBorders>
              <w:top w:val="nil"/>
              <w:left w:val="nil"/>
              <w:bottom w:val="single" w:sz="4" w:space="0" w:color="000000"/>
              <w:right w:val="single" w:sz="4" w:space="0" w:color="000000"/>
            </w:tcBorders>
            <w:shd w:val="clear" w:color="auto" w:fill="auto"/>
            <w:noWrap/>
            <w:vAlign w:val="bottom"/>
            <w:hideMark/>
          </w:tcPr>
          <w:p w14:paraId="7B59CEE1"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4" w:type="dxa"/>
            <w:tcBorders>
              <w:top w:val="nil"/>
              <w:left w:val="nil"/>
              <w:bottom w:val="single" w:sz="4" w:space="0" w:color="000000"/>
              <w:right w:val="single" w:sz="4" w:space="0" w:color="000000"/>
            </w:tcBorders>
            <w:shd w:val="clear" w:color="auto" w:fill="auto"/>
            <w:noWrap/>
            <w:vAlign w:val="bottom"/>
            <w:hideMark/>
          </w:tcPr>
          <w:p w14:paraId="3F62772A"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3F824F9D"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05350D36"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16,000.00</w:t>
            </w:r>
          </w:p>
        </w:tc>
        <w:tc>
          <w:tcPr>
            <w:tcW w:w="0" w:type="auto"/>
            <w:tcBorders>
              <w:top w:val="nil"/>
              <w:left w:val="nil"/>
              <w:bottom w:val="nil"/>
              <w:right w:val="nil"/>
            </w:tcBorders>
            <w:shd w:val="clear" w:color="auto" w:fill="auto"/>
            <w:noWrap/>
            <w:vAlign w:val="bottom"/>
            <w:hideMark/>
          </w:tcPr>
          <w:p w14:paraId="5F48758E" w14:textId="77777777" w:rsidR="00EF2221" w:rsidRPr="00EF2221" w:rsidRDefault="00EF2221" w:rsidP="00EF2221">
            <w:pPr>
              <w:spacing w:before="0"/>
              <w:jc w:val="righ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9D2B77A"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0.00</w:t>
            </w:r>
          </w:p>
        </w:tc>
        <w:tc>
          <w:tcPr>
            <w:tcW w:w="0" w:type="auto"/>
            <w:tcBorders>
              <w:top w:val="nil"/>
              <w:left w:val="nil"/>
              <w:bottom w:val="single" w:sz="4" w:space="0" w:color="000000"/>
              <w:right w:val="single" w:sz="4" w:space="0" w:color="000000"/>
            </w:tcBorders>
            <w:shd w:val="clear" w:color="auto" w:fill="auto"/>
            <w:noWrap/>
            <w:vAlign w:val="bottom"/>
            <w:hideMark/>
          </w:tcPr>
          <w:p w14:paraId="23D5BCEE"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59BDC8CE"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60CD7893"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48,000.00</w:t>
            </w:r>
          </w:p>
        </w:tc>
        <w:tc>
          <w:tcPr>
            <w:tcW w:w="0" w:type="auto"/>
            <w:tcBorders>
              <w:top w:val="nil"/>
              <w:left w:val="nil"/>
              <w:bottom w:val="nil"/>
              <w:right w:val="nil"/>
            </w:tcBorders>
            <w:shd w:val="clear" w:color="auto" w:fill="auto"/>
            <w:noWrap/>
            <w:vAlign w:val="bottom"/>
            <w:hideMark/>
          </w:tcPr>
          <w:p w14:paraId="45979544" w14:textId="77777777" w:rsidR="00EF2221" w:rsidRPr="00EF2221" w:rsidRDefault="00EF2221" w:rsidP="00EF2221">
            <w:pPr>
              <w:spacing w:before="0"/>
              <w:jc w:val="righ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34620D3"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0.00</w:t>
            </w:r>
          </w:p>
        </w:tc>
        <w:tc>
          <w:tcPr>
            <w:tcW w:w="0" w:type="auto"/>
            <w:tcBorders>
              <w:top w:val="nil"/>
              <w:left w:val="nil"/>
              <w:bottom w:val="single" w:sz="4" w:space="0" w:color="000000"/>
              <w:right w:val="single" w:sz="4" w:space="0" w:color="000000"/>
            </w:tcBorders>
            <w:shd w:val="clear" w:color="auto" w:fill="auto"/>
            <w:noWrap/>
            <w:vAlign w:val="bottom"/>
            <w:hideMark/>
          </w:tcPr>
          <w:p w14:paraId="146637AA"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07235A6"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2880E052"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48,000.00</w:t>
            </w:r>
          </w:p>
        </w:tc>
      </w:tr>
      <w:tr w:rsidR="00EF2221" w:rsidRPr="00EF2221" w14:paraId="4B4B7AE5" w14:textId="77777777" w:rsidTr="00EF2221">
        <w:trPr>
          <w:trHeight w:val="260"/>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3FA6F911"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PM5 comm/admin officer cost (at PO) (2025:9m; 2026:12m)</w:t>
            </w:r>
          </w:p>
        </w:tc>
        <w:tc>
          <w:tcPr>
            <w:tcW w:w="751" w:type="dxa"/>
            <w:tcBorders>
              <w:top w:val="nil"/>
              <w:left w:val="nil"/>
              <w:bottom w:val="single" w:sz="4" w:space="0" w:color="000000"/>
              <w:right w:val="single" w:sz="4" w:space="0" w:color="000000"/>
            </w:tcBorders>
            <w:shd w:val="clear" w:color="auto" w:fill="auto"/>
            <w:noWrap/>
            <w:vAlign w:val="bottom"/>
            <w:hideMark/>
          </w:tcPr>
          <w:p w14:paraId="03ADE2D0"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52,500.00</w:t>
            </w:r>
          </w:p>
        </w:tc>
        <w:tc>
          <w:tcPr>
            <w:tcW w:w="824" w:type="dxa"/>
            <w:tcBorders>
              <w:top w:val="nil"/>
              <w:left w:val="nil"/>
              <w:bottom w:val="single" w:sz="4" w:space="0" w:color="000000"/>
              <w:right w:val="single" w:sz="4" w:space="0" w:color="000000"/>
            </w:tcBorders>
            <w:shd w:val="clear" w:color="auto" w:fill="auto"/>
            <w:noWrap/>
            <w:vAlign w:val="bottom"/>
            <w:hideMark/>
          </w:tcPr>
          <w:p w14:paraId="40E2ECAD"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5C9E7BA4"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15,000.00</w:t>
            </w:r>
          </w:p>
        </w:tc>
        <w:tc>
          <w:tcPr>
            <w:tcW w:w="657" w:type="dxa"/>
            <w:tcBorders>
              <w:top w:val="nil"/>
              <w:left w:val="nil"/>
              <w:bottom w:val="single" w:sz="4" w:space="0" w:color="000000"/>
              <w:right w:val="single" w:sz="4" w:space="0" w:color="000000"/>
            </w:tcBorders>
            <w:shd w:val="clear" w:color="auto" w:fill="auto"/>
            <w:noWrap/>
            <w:vAlign w:val="bottom"/>
            <w:hideMark/>
          </w:tcPr>
          <w:p w14:paraId="46FA37C4"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083A3758"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69D5FA"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0.00</w:t>
            </w:r>
          </w:p>
        </w:tc>
        <w:tc>
          <w:tcPr>
            <w:tcW w:w="0" w:type="auto"/>
            <w:tcBorders>
              <w:top w:val="nil"/>
              <w:left w:val="nil"/>
              <w:bottom w:val="single" w:sz="4" w:space="0" w:color="000000"/>
              <w:right w:val="single" w:sz="4" w:space="0" w:color="000000"/>
            </w:tcBorders>
            <w:shd w:val="clear" w:color="auto" w:fill="auto"/>
            <w:noWrap/>
            <w:vAlign w:val="bottom"/>
            <w:hideMark/>
          </w:tcPr>
          <w:p w14:paraId="4342BBB3"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xml:space="preserve"> </w:t>
            </w:r>
          </w:p>
        </w:tc>
        <w:tc>
          <w:tcPr>
            <w:tcW w:w="904" w:type="dxa"/>
            <w:tcBorders>
              <w:top w:val="nil"/>
              <w:left w:val="nil"/>
              <w:bottom w:val="single" w:sz="4" w:space="0" w:color="000000"/>
              <w:right w:val="single" w:sz="4" w:space="0" w:color="000000"/>
            </w:tcBorders>
            <w:shd w:val="clear" w:color="auto" w:fill="auto"/>
            <w:noWrap/>
            <w:vAlign w:val="bottom"/>
            <w:hideMark/>
          </w:tcPr>
          <w:p w14:paraId="7227A0BC"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xml:space="preserve"> </w:t>
            </w:r>
          </w:p>
        </w:tc>
        <w:tc>
          <w:tcPr>
            <w:tcW w:w="836" w:type="dxa"/>
            <w:tcBorders>
              <w:top w:val="nil"/>
              <w:left w:val="nil"/>
              <w:bottom w:val="single" w:sz="4" w:space="0" w:color="000000"/>
              <w:right w:val="single" w:sz="4" w:space="0" w:color="000000"/>
            </w:tcBorders>
            <w:shd w:val="clear" w:color="auto" w:fill="auto"/>
            <w:noWrap/>
            <w:vAlign w:val="bottom"/>
            <w:hideMark/>
          </w:tcPr>
          <w:p w14:paraId="754E3CE9"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5583B725"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915F410"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0.00</w:t>
            </w:r>
          </w:p>
        </w:tc>
        <w:tc>
          <w:tcPr>
            <w:tcW w:w="0" w:type="auto"/>
            <w:tcBorders>
              <w:top w:val="nil"/>
              <w:left w:val="nil"/>
              <w:bottom w:val="single" w:sz="4" w:space="0" w:color="000000"/>
              <w:right w:val="single" w:sz="4" w:space="0" w:color="000000"/>
            </w:tcBorders>
            <w:shd w:val="clear" w:color="auto" w:fill="auto"/>
            <w:noWrap/>
            <w:vAlign w:val="bottom"/>
            <w:hideMark/>
          </w:tcPr>
          <w:p w14:paraId="1A40D9B0"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44EC008A"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xml:space="preserve"> </w:t>
            </w:r>
          </w:p>
        </w:tc>
        <w:tc>
          <w:tcPr>
            <w:tcW w:w="826" w:type="dxa"/>
            <w:tcBorders>
              <w:top w:val="nil"/>
              <w:left w:val="nil"/>
              <w:bottom w:val="single" w:sz="4" w:space="0" w:color="000000"/>
              <w:right w:val="single" w:sz="4" w:space="0" w:color="000000"/>
            </w:tcBorders>
            <w:shd w:val="clear" w:color="auto" w:fill="auto"/>
            <w:noWrap/>
            <w:vAlign w:val="bottom"/>
            <w:hideMark/>
          </w:tcPr>
          <w:p w14:paraId="2CDD928A"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r>
      <w:tr w:rsidR="00EF2221" w:rsidRPr="00EF2221" w14:paraId="4E006E0C" w14:textId="77777777" w:rsidTr="00EF2221">
        <w:trPr>
          <w:trHeight w:val="280"/>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29B676F7"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xml:space="preserve">PM6 Management Group meeting (dec25; dec 26) </w:t>
            </w:r>
          </w:p>
        </w:tc>
        <w:tc>
          <w:tcPr>
            <w:tcW w:w="751" w:type="dxa"/>
            <w:tcBorders>
              <w:top w:val="nil"/>
              <w:left w:val="nil"/>
              <w:bottom w:val="single" w:sz="4" w:space="0" w:color="000000"/>
              <w:right w:val="single" w:sz="4" w:space="0" w:color="000000"/>
            </w:tcBorders>
            <w:shd w:val="clear" w:color="FFFFFF" w:fill="FFFFFF"/>
            <w:noWrap/>
            <w:vAlign w:val="bottom"/>
            <w:hideMark/>
          </w:tcPr>
          <w:p w14:paraId="57FE980D"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20,000.00</w:t>
            </w:r>
          </w:p>
        </w:tc>
        <w:tc>
          <w:tcPr>
            <w:tcW w:w="824" w:type="dxa"/>
            <w:tcBorders>
              <w:top w:val="nil"/>
              <w:left w:val="nil"/>
              <w:bottom w:val="single" w:sz="4" w:space="0" w:color="000000"/>
              <w:right w:val="single" w:sz="4" w:space="0" w:color="000000"/>
            </w:tcBorders>
            <w:shd w:val="clear" w:color="auto" w:fill="auto"/>
            <w:noWrap/>
            <w:vAlign w:val="bottom"/>
            <w:hideMark/>
          </w:tcPr>
          <w:p w14:paraId="5D1C1F03"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1ADE8C56"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66BA7557"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1A3469FE"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7D2F184"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0.00</w:t>
            </w:r>
          </w:p>
        </w:tc>
        <w:tc>
          <w:tcPr>
            <w:tcW w:w="0" w:type="auto"/>
            <w:tcBorders>
              <w:top w:val="nil"/>
              <w:left w:val="nil"/>
              <w:bottom w:val="single" w:sz="4" w:space="0" w:color="000000"/>
              <w:right w:val="single" w:sz="4" w:space="0" w:color="000000"/>
            </w:tcBorders>
            <w:shd w:val="clear" w:color="auto" w:fill="auto"/>
            <w:noWrap/>
            <w:vAlign w:val="bottom"/>
            <w:hideMark/>
          </w:tcPr>
          <w:p w14:paraId="2288304B"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5DB170D4"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7B426F12"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3EAC019F"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xml:space="preserve"> </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7C702CE"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10,000.00</w:t>
            </w:r>
          </w:p>
        </w:tc>
        <w:tc>
          <w:tcPr>
            <w:tcW w:w="0" w:type="auto"/>
            <w:tcBorders>
              <w:top w:val="nil"/>
              <w:left w:val="nil"/>
              <w:bottom w:val="single" w:sz="4" w:space="0" w:color="000000"/>
              <w:right w:val="single" w:sz="4" w:space="0" w:color="000000"/>
            </w:tcBorders>
            <w:shd w:val="clear" w:color="auto" w:fill="auto"/>
            <w:noWrap/>
            <w:vAlign w:val="bottom"/>
            <w:hideMark/>
          </w:tcPr>
          <w:p w14:paraId="58C39511"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23A8D28"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7B462B84"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r>
      <w:tr w:rsidR="00EF2221" w:rsidRPr="00EF2221" w14:paraId="446756C1" w14:textId="77777777" w:rsidTr="00EF2221">
        <w:trPr>
          <w:trHeight w:val="260"/>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018AAF62"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PM7 IODE communication costs</w:t>
            </w:r>
          </w:p>
        </w:tc>
        <w:tc>
          <w:tcPr>
            <w:tcW w:w="751" w:type="dxa"/>
            <w:tcBorders>
              <w:top w:val="nil"/>
              <w:left w:val="nil"/>
              <w:bottom w:val="single" w:sz="4" w:space="0" w:color="000000"/>
              <w:right w:val="single" w:sz="4" w:space="0" w:color="000000"/>
            </w:tcBorders>
            <w:shd w:val="clear" w:color="FFFFFF" w:fill="FFFFFF"/>
            <w:noWrap/>
            <w:vAlign w:val="bottom"/>
            <w:hideMark/>
          </w:tcPr>
          <w:p w14:paraId="40770118"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2,500.00</w:t>
            </w:r>
          </w:p>
        </w:tc>
        <w:tc>
          <w:tcPr>
            <w:tcW w:w="824" w:type="dxa"/>
            <w:tcBorders>
              <w:top w:val="nil"/>
              <w:left w:val="nil"/>
              <w:bottom w:val="single" w:sz="4" w:space="0" w:color="000000"/>
              <w:right w:val="single" w:sz="4" w:space="0" w:color="000000"/>
            </w:tcBorders>
            <w:shd w:val="clear" w:color="auto" w:fill="auto"/>
            <w:noWrap/>
            <w:vAlign w:val="bottom"/>
            <w:hideMark/>
          </w:tcPr>
          <w:p w14:paraId="3071BBEE"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16435FF9"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31C58403"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0" w:type="auto"/>
            <w:tcBorders>
              <w:top w:val="nil"/>
              <w:left w:val="nil"/>
              <w:bottom w:val="nil"/>
              <w:right w:val="nil"/>
            </w:tcBorders>
            <w:shd w:val="clear" w:color="auto" w:fill="auto"/>
            <w:noWrap/>
            <w:vAlign w:val="bottom"/>
            <w:hideMark/>
          </w:tcPr>
          <w:p w14:paraId="0166358B" w14:textId="77777777" w:rsidR="00EF2221" w:rsidRPr="00EF2221" w:rsidRDefault="00EF2221" w:rsidP="00EF2221">
            <w:pPr>
              <w:spacing w:before="0"/>
              <w:jc w:val="left"/>
              <w:rPr>
                <w:rFonts w:eastAsia="Times New Roman"/>
                <w:b/>
                <w:bCs/>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920CFCA"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2,500.00</w:t>
            </w:r>
          </w:p>
        </w:tc>
        <w:tc>
          <w:tcPr>
            <w:tcW w:w="0" w:type="auto"/>
            <w:tcBorders>
              <w:top w:val="nil"/>
              <w:left w:val="nil"/>
              <w:bottom w:val="single" w:sz="4" w:space="0" w:color="000000"/>
              <w:right w:val="single" w:sz="4" w:space="0" w:color="000000"/>
            </w:tcBorders>
            <w:shd w:val="clear" w:color="auto" w:fill="auto"/>
            <w:noWrap/>
            <w:vAlign w:val="bottom"/>
            <w:hideMark/>
          </w:tcPr>
          <w:p w14:paraId="0AD05E5D"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76C0DCE4"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5FE6FF20"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3BD668D5"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B809709"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2,500.00</w:t>
            </w:r>
          </w:p>
        </w:tc>
        <w:tc>
          <w:tcPr>
            <w:tcW w:w="0" w:type="auto"/>
            <w:tcBorders>
              <w:top w:val="nil"/>
              <w:left w:val="nil"/>
              <w:bottom w:val="single" w:sz="4" w:space="0" w:color="000000"/>
              <w:right w:val="single" w:sz="4" w:space="0" w:color="000000"/>
            </w:tcBorders>
            <w:shd w:val="clear" w:color="auto" w:fill="auto"/>
            <w:noWrap/>
            <w:vAlign w:val="bottom"/>
            <w:hideMark/>
          </w:tcPr>
          <w:p w14:paraId="7F2EFE12"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8D5F585"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5338C841"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r>
      <w:tr w:rsidR="00EF2221" w:rsidRPr="00EF2221" w14:paraId="3176952B" w14:textId="77777777" w:rsidTr="00EF2221">
        <w:trPr>
          <w:trHeight w:val="260"/>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4B780E97"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xml:space="preserve">  - travel other than staff</w:t>
            </w:r>
          </w:p>
        </w:tc>
        <w:tc>
          <w:tcPr>
            <w:tcW w:w="751" w:type="dxa"/>
            <w:tcBorders>
              <w:top w:val="nil"/>
              <w:left w:val="nil"/>
              <w:bottom w:val="single" w:sz="4" w:space="0" w:color="000000"/>
              <w:right w:val="single" w:sz="4" w:space="0" w:color="000000"/>
            </w:tcBorders>
            <w:shd w:val="clear" w:color="auto" w:fill="auto"/>
            <w:noWrap/>
            <w:vAlign w:val="bottom"/>
            <w:hideMark/>
          </w:tcPr>
          <w:p w14:paraId="57D4A6F2"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2,000.00</w:t>
            </w:r>
          </w:p>
        </w:tc>
        <w:tc>
          <w:tcPr>
            <w:tcW w:w="824" w:type="dxa"/>
            <w:tcBorders>
              <w:top w:val="nil"/>
              <w:left w:val="nil"/>
              <w:bottom w:val="single" w:sz="4" w:space="0" w:color="000000"/>
              <w:right w:val="single" w:sz="4" w:space="0" w:color="000000"/>
            </w:tcBorders>
            <w:shd w:val="clear" w:color="auto" w:fill="auto"/>
            <w:noWrap/>
            <w:vAlign w:val="bottom"/>
            <w:hideMark/>
          </w:tcPr>
          <w:p w14:paraId="141587EE"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190C6C29"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0C9E2B4D"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0" w:type="auto"/>
            <w:tcBorders>
              <w:top w:val="nil"/>
              <w:left w:val="nil"/>
              <w:bottom w:val="nil"/>
              <w:right w:val="nil"/>
            </w:tcBorders>
            <w:shd w:val="clear" w:color="auto" w:fill="auto"/>
            <w:noWrap/>
            <w:vAlign w:val="bottom"/>
            <w:hideMark/>
          </w:tcPr>
          <w:p w14:paraId="2AEFEA9D" w14:textId="77777777" w:rsidR="00EF2221" w:rsidRPr="00EF2221" w:rsidRDefault="00EF2221" w:rsidP="00EF2221">
            <w:pPr>
              <w:spacing w:before="0"/>
              <w:jc w:val="left"/>
              <w:rPr>
                <w:rFonts w:eastAsia="Times New Roman"/>
                <w:b/>
                <w:bCs/>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1084102"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4B2B781"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1736982C"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24788E54"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3FF8E4C9"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6DDCAB"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3B76A4E"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E761889"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739836AE"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r>
      <w:tr w:rsidR="00EF2221" w:rsidRPr="00EF2221" w14:paraId="71301B7D" w14:textId="77777777" w:rsidTr="00EF2221">
        <w:trPr>
          <w:trHeight w:val="260"/>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2D4551F0"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PM9 admin staff cost (essential)</w:t>
            </w:r>
          </w:p>
        </w:tc>
        <w:tc>
          <w:tcPr>
            <w:tcW w:w="751" w:type="dxa"/>
            <w:tcBorders>
              <w:top w:val="nil"/>
              <w:left w:val="nil"/>
              <w:bottom w:val="single" w:sz="4" w:space="0" w:color="000000"/>
              <w:right w:val="single" w:sz="4" w:space="0" w:color="000000"/>
            </w:tcBorders>
            <w:shd w:val="clear" w:color="auto" w:fill="auto"/>
            <w:noWrap/>
            <w:vAlign w:val="bottom"/>
            <w:hideMark/>
          </w:tcPr>
          <w:p w14:paraId="57652A52"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4" w:type="dxa"/>
            <w:tcBorders>
              <w:top w:val="nil"/>
              <w:left w:val="nil"/>
              <w:bottom w:val="single" w:sz="4" w:space="0" w:color="000000"/>
              <w:right w:val="single" w:sz="4" w:space="0" w:color="000000"/>
            </w:tcBorders>
            <w:shd w:val="clear" w:color="auto" w:fill="auto"/>
            <w:noWrap/>
            <w:vAlign w:val="bottom"/>
            <w:hideMark/>
          </w:tcPr>
          <w:p w14:paraId="5F15663A"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52FFA220"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33FB8469"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0" w:type="auto"/>
            <w:tcBorders>
              <w:top w:val="nil"/>
              <w:left w:val="nil"/>
              <w:bottom w:val="nil"/>
              <w:right w:val="nil"/>
            </w:tcBorders>
            <w:shd w:val="clear" w:color="auto" w:fill="auto"/>
            <w:noWrap/>
            <w:vAlign w:val="bottom"/>
            <w:hideMark/>
          </w:tcPr>
          <w:p w14:paraId="5313815E" w14:textId="77777777" w:rsidR="00EF2221" w:rsidRPr="00EF2221" w:rsidRDefault="00EF2221" w:rsidP="00EF2221">
            <w:pPr>
              <w:spacing w:before="0"/>
              <w:jc w:val="left"/>
              <w:rPr>
                <w:rFonts w:eastAsia="Times New Roman"/>
                <w:b/>
                <w:bCs/>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E56C918"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15,000.00</w:t>
            </w:r>
          </w:p>
        </w:tc>
        <w:tc>
          <w:tcPr>
            <w:tcW w:w="0" w:type="auto"/>
            <w:tcBorders>
              <w:top w:val="nil"/>
              <w:left w:val="nil"/>
              <w:bottom w:val="single" w:sz="4" w:space="0" w:color="000000"/>
              <w:right w:val="single" w:sz="4" w:space="0" w:color="000000"/>
            </w:tcBorders>
            <w:shd w:val="clear" w:color="auto" w:fill="auto"/>
            <w:noWrap/>
            <w:vAlign w:val="bottom"/>
            <w:hideMark/>
          </w:tcPr>
          <w:p w14:paraId="526D5E4E"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48C7C634"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330B9A00"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5F1FB50F"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E71F017"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15,000.00</w:t>
            </w:r>
          </w:p>
        </w:tc>
        <w:tc>
          <w:tcPr>
            <w:tcW w:w="0" w:type="auto"/>
            <w:tcBorders>
              <w:top w:val="nil"/>
              <w:left w:val="nil"/>
              <w:bottom w:val="single" w:sz="4" w:space="0" w:color="000000"/>
              <w:right w:val="single" w:sz="4" w:space="0" w:color="000000"/>
            </w:tcBorders>
            <w:shd w:val="clear" w:color="auto" w:fill="auto"/>
            <w:noWrap/>
            <w:vAlign w:val="bottom"/>
            <w:hideMark/>
          </w:tcPr>
          <w:p w14:paraId="541494EC"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4A1F129"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43AD7A0D"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r>
      <w:tr w:rsidR="00EF2221" w:rsidRPr="00EF2221" w14:paraId="0B12F275" w14:textId="77777777" w:rsidTr="00EF2221">
        <w:trPr>
          <w:trHeight w:val="260"/>
        </w:trPr>
        <w:tc>
          <w:tcPr>
            <w:tcW w:w="3421" w:type="dxa"/>
            <w:tcBorders>
              <w:top w:val="nil"/>
              <w:left w:val="single" w:sz="4" w:space="0" w:color="000000"/>
              <w:bottom w:val="single" w:sz="4" w:space="0" w:color="000000"/>
              <w:right w:val="single" w:sz="4" w:space="0" w:color="000000"/>
            </w:tcBorders>
            <w:shd w:val="clear" w:color="FCE5CD" w:fill="FCE5CD"/>
            <w:noWrap/>
            <w:vAlign w:val="bottom"/>
            <w:hideMark/>
          </w:tcPr>
          <w:p w14:paraId="5D9B7149"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Total programme management</w:t>
            </w:r>
          </w:p>
        </w:tc>
        <w:tc>
          <w:tcPr>
            <w:tcW w:w="751" w:type="dxa"/>
            <w:tcBorders>
              <w:top w:val="nil"/>
              <w:left w:val="nil"/>
              <w:bottom w:val="single" w:sz="4" w:space="0" w:color="000000"/>
              <w:right w:val="single" w:sz="4" w:space="0" w:color="000000"/>
            </w:tcBorders>
            <w:shd w:val="clear" w:color="auto" w:fill="auto"/>
            <w:noWrap/>
            <w:vAlign w:val="bottom"/>
            <w:hideMark/>
          </w:tcPr>
          <w:p w14:paraId="2F55E67F"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4" w:type="dxa"/>
            <w:tcBorders>
              <w:top w:val="nil"/>
              <w:left w:val="nil"/>
              <w:bottom w:val="single" w:sz="4" w:space="0" w:color="000000"/>
              <w:right w:val="single" w:sz="4" w:space="0" w:color="000000"/>
            </w:tcBorders>
            <w:shd w:val="clear" w:color="FCE5CD" w:fill="FCE5CD"/>
            <w:noWrap/>
            <w:vAlign w:val="bottom"/>
            <w:hideMark/>
          </w:tcPr>
          <w:p w14:paraId="0D785BF9" w14:textId="77777777" w:rsidR="00EF2221" w:rsidRPr="00EF2221" w:rsidRDefault="00EF2221" w:rsidP="00EF2221">
            <w:pPr>
              <w:spacing w:before="0"/>
              <w:jc w:val="right"/>
              <w:rPr>
                <w:rFonts w:eastAsia="Times New Roman"/>
                <w:b/>
                <w:bCs/>
                <w:color w:val="000000"/>
                <w:sz w:val="10"/>
                <w:szCs w:val="10"/>
              </w:rPr>
            </w:pPr>
            <w:r w:rsidRPr="00EF2221">
              <w:rPr>
                <w:rFonts w:eastAsia="Times New Roman"/>
                <w:b/>
                <w:bCs/>
                <w:color w:val="000000"/>
                <w:sz w:val="10"/>
                <w:szCs w:val="10"/>
              </w:rPr>
              <w:t>117,000.00</w:t>
            </w:r>
          </w:p>
        </w:tc>
        <w:tc>
          <w:tcPr>
            <w:tcW w:w="967" w:type="dxa"/>
            <w:tcBorders>
              <w:top w:val="nil"/>
              <w:left w:val="nil"/>
              <w:bottom w:val="single" w:sz="4" w:space="0" w:color="000000"/>
              <w:right w:val="single" w:sz="4" w:space="0" w:color="000000"/>
            </w:tcBorders>
            <w:shd w:val="clear" w:color="auto" w:fill="auto"/>
            <w:noWrap/>
            <w:vAlign w:val="bottom"/>
            <w:hideMark/>
          </w:tcPr>
          <w:p w14:paraId="5D6D1E05"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3E25995B"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0" w:type="auto"/>
            <w:tcBorders>
              <w:top w:val="nil"/>
              <w:left w:val="nil"/>
              <w:bottom w:val="nil"/>
              <w:right w:val="nil"/>
            </w:tcBorders>
            <w:shd w:val="clear" w:color="auto" w:fill="auto"/>
            <w:noWrap/>
            <w:vAlign w:val="bottom"/>
            <w:hideMark/>
          </w:tcPr>
          <w:p w14:paraId="43791558" w14:textId="77777777" w:rsidR="00EF2221" w:rsidRPr="00EF2221" w:rsidRDefault="00EF2221" w:rsidP="00EF2221">
            <w:pPr>
              <w:spacing w:before="0"/>
              <w:jc w:val="left"/>
              <w:rPr>
                <w:rFonts w:eastAsia="Times New Roman"/>
                <w:b/>
                <w:bCs/>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734B048"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0" w:type="auto"/>
            <w:tcBorders>
              <w:top w:val="nil"/>
              <w:left w:val="nil"/>
              <w:bottom w:val="single" w:sz="4" w:space="0" w:color="000000"/>
              <w:right w:val="single" w:sz="4" w:space="0" w:color="000000"/>
            </w:tcBorders>
            <w:shd w:val="clear" w:color="FCE5CD" w:fill="FCE5CD"/>
            <w:noWrap/>
            <w:vAlign w:val="bottom"/>
            <w:hideMark/>
          </w:tcPr>
          <w:p w14:paraId="5B5B6F6E" w14:textId="77777777" w:rsidR="00EF2221" w:rsidRPr="00EF2221" w:rsidRDefault="00EF2221" w:rsidP="00EF2221">
            <w:pPr>
              <w:spacing w:before="0"/>
              <w:jc w:val="right"/>
              <w:rPr>
                <w:rFonts w:eastAsia="Times New Roman"/>
                <w:b/>
                <w:bCs/>
                <w:color w:val="000000"/>
                <w:sz w:val="10"/>
                <w:szCs w:val="10"/>
              </w:rPr>
            </w:pPr>
            <w:r w:rsidRPr="00EF2221">
              <w:rPr>
                <w:rFonts w:eastAsia="Times New Roman"/>
                <w:b/>
                <w:bCs/>
                <w:color w:val="000000"/>
                <w:sz w:val="10"/>
                <w:szCs w:val="10"/>
              </w:rPr>
              <w:t>32,500.00</w:t>
            </w:r>
          </w:p>
        </w:tc>
        <w:tc>
          <w:tcPr>
            <w:tcW w:w="904" w:type="dxa"/>
            <w:tcBorders>
              <w:top w:val="nil"/>
              <w:left w:val="nil"/>
              <w:bottom w:val="single" w:sz="4" w:space="0" w:color="000000"/>
              <w:right w:val="single" w:sz="4" w:space="0" w:color="000000"/>
            </w:tcBorders>
            <w:shd w:val="clear" w:color="auto" w:fill="auto"/>
            <w:noWrap/>
            <w:vAlign w:val="bottom"/>
            <w:hideMark/>
          </w:tcPr>
          <w:p w14:paraId="5DCEAE6B"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5D062872"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504A74A1"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3692ED0"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w:t>
            </w:r>
          </w:p>
        </w:tc>
        <w:tc>
          <w:tcPr>
            <w:tcW w:w="0" w:type="auto"/>
            <w:tcBorders>
              <w:top w:val="nil"/>
              <w:left w:val="nil"/>
              <w:bottom w:val="single" w:sz="4" w:space="0" w:color="000000"/>
              <w:right w:val="single" w:sz="4" w:space="0" w:color="000000"/>
            </w:tcBorders>
            <w:shd w:val="clear" w:color="FCE5CD" w:fill="FCE5CD"/>
            <w:noWrap/>
            <w:vAlign w:val="bottom"/>
            <w:hideMark/>
          </w:tcPr>
          <w:p w14:paraId="0535B1BD" w14:textId="77777777" w:rsidR="00EF2221" w:rsidRPr="00EF2221" w:rsidRDefault="00EF2221" w:rsidP="00EF2221">
            <w:pPr>
              <w:spacing w:before="0"/>
              <w:jc w:val="right"/>
              <w:rPr>
                <w:rFonts w:eastAsia="Times New Roman"/>
                <w:b/>
                <w:bCs/>
                <w:color w:val="000000"/>
                <w:sz w:val="10"/>
                <w:szCs w:val="10"/>
              </w:rPr>
            </w:pPr>
            <w:r w:rsidRPr="00EF2221">
              <w:rPr>
                <w:rFonts w:eastAsia="Times New Roman"/>
                <w:b/>
                <w:bCs/>
                <w:color w:val="000000"/>
                <w:sz w:val="10"/>
                <w:szCs w:val="10"/>
              </w:rPr>
              <w:t>47,500.00</w:t>
            </w:r>
          </w:p>
        </w:tc>
        <w:tc>
          <w:tcPr>
            <w:tcW w:w="0" w:type="auto"/>
            <w:tcBorders>
              <w:top w:val="nil"/>
              <w:left w:val="nil"/>
              <w:bottom w:val="single" w:sz="4" w:space="0" w:color="000000"/>
              <w:right w:val="single" w:sz="4" w:space="0" w:color="000000"/>
            </w:tcBorders>
            <w:shd w:val="clear" w:color="auto" w:fill="auto"/>
            <w:noWrap/>
            <w:vAlign w:val="bottom"/>
            <w:hideMark/>
          </w:tcPr>
          <w:p w14:paraId="77F060C5"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5BBD5FD9"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r>
      <w:tr w:rsidR="00EF2221" w:rsidRPr="00EF2221" w14:paraId="163A0CCB" w14:textId="77777777" w:rsidTr="00EF2221">
        <w:trPr>
          <w:trHeight w:val="260"/>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70EC382F" w14:textId="77777777" w:rsidR="00EF2221" w:rsidRPr="00EF2221" w:rsidRDefault="00EF2221" w:rsidP="00EF2221">
            <w:pPr>
              <w:spacing w:before="0"/>
              <w:jc w:val="right"/>
              <w:rPr>
                <w:rFonts w:eastAsia="Times New Roman"/>
                <w:b/>
                <w:bCs/>
                <w:color w:val="000000"/>
                <w:sz w:val="10"/>
                <w:szCs w:val="10"/>
              </w:rPr>
            </w:pPr>
            <w:r w:rsidRPr="00EF2221">
              <w:rPr>
                <w:rFonts w:eastAsia="Times New Roman"/>
                <w:b/>
                <w:bCs/>
                <w:color w:val="000000"/>
                <w:sz w:val="10"/>
                <w:szCs w:val="10"/>
              </w:rPr>
              <w:t>TOTALS</w:t>
            </w:r>
          </w:p>
        </w:tc>
        <w:tc>
          <w:tcPr>
            <w:tcW w:w="751" w:type="dxa"/>
            <w:tcBorders>
              <w:top w:val="nil"/>
              <w:left w:val="nil"/>
              <w:bottom w:val="single" w:sz="4" w:space="0" w:color="000000"/>
              <w:right w:val="single" w:sz="4" w:space="0" w:color="000000"/>
            </w:tcBorders>
            <w:shd w:val="clear" w:color="auto" w:fill="auto"/>
            <w:noWrap/>
            <w:vAlign w:val="bottom"/>
            <w:hideMark/>
          </w:tcPr>
          <w:p w14:paraId="3134606E"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xml:space="preserve"> </w:t>
            </w:r>
          </w:p>
        </w:tc>
        <w:tc>
          <w:tcPr>
            <w:tcW w:w="824" w:type="dxa"/>
            <w:tcBorders>
              <w:top w:val="nil"/>
              <w:left w:val="nil"/>
              <w:bottom w:val="single" w:sz="4" w:space="0" w:color="000000"/>
              <w:right w:val="single" w:sz="4" w:space="0" w:color="000000"/>
            </w:tcBorders>
            <w:shd w:val="clear" w:color="auto" w:fill="auto"/>
            <w:noWrap/>
            <w:vAlign w:val="bottom"/>
            <w:hideMark/>
          </w:tcPr>
          <w:p w14:paraId="41643174" w14:textId="77777777" w:rsidR="00EF2221" w:rsidRPr="00EF2221" w:rsidRDefault="00EF2221" w:rsidP="00EF2221">
            <w:pPr>
              <w:spacing w:before="0"/>
              <w:jc w:val="right"/>
              <w:rPr>
                <w:rFonts w:eastAsia="Times New Roman"/>
                <w:b/>
                <w:bCs/>
                <w:color w:val="000000"/>
                <w:sz w:val="10"/>
                <w:szCs w:val="10"/>
              </w:rPr>
            </w:pPr>
            <w:r w:rsidRPr="00EF2221">
              <w:rPr>
                <w:rFonts w:eastAsia="Times New Roman"/>
                <w:b/>
                <w:bCs/>
                <w:color w:val="000000"/>
                <w:sz w:val="10"/>
                <w:szCs w:val="10"/>
              </w:rPr>
              <w:t>684,690.00</w:t>
            </w:r>
          </w:p>
        </w:tc>
        <w:tc>
          <w:tcPr>
            <w:tcW w:w="967" w:type="dxa"/>
            <w:tcBorders>
              <w:top w:val="nil"/>
              <w:left w:val="nil"/>
              <w:bottom w:val="single" w:sz="4" w:space="0" w:color="000000"/>
              <w:right w:val="single" w:sz="4" w:space="0" w:color="000000"/>
            </w:tcBorders>
            <w:shd w:val="clear" w:color="auto" w:fill="auto"/>
            <w:noWrap/>
            <w:vAlign w:val="bottom"/>
            <w:hideMark/>
          </w:tcPr>
          <w:p w14:paraId="3BCA12A5"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1,041,940.00</w:t>
            </w:r>
          </w:p>
        </w:tc>
        <w:tc>
          <w:tcPr>
            <w:tcW w:w="657" w:type="dxa"/>
            <w:tcBorders>
              <w:top w:val="nil"/>
              <w:left w:val="nil"/>
              <w:bottom w:val="single" w:sz="4" w:space="0" w:color="000000"/>
              <w:right w:val="single" w:sz="4" w:space="0" w:color="000000"/>
            </w:tcBorders>
            <w:shd w:val="clear" w:color="auto" w:fill="auto"/>
            <w:noWrap/>
            <w:vAlign w:val="bottom"/>
            <w:hideMark/>
          </w:tcPr>
          <w:p w14:paraId="523A262C"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16,000.00</w:t>
            </w:r>
          </w:p>
        </w:tc>
        <w:tc>
          <w:tcPr>
            <w:tcW w:w="0" w:type="auto"/>
            <w:tcBorders>
              <w:top w:val="nil"/>
              <w:left w:val="nil"/>
              <w:bottom w:val="nil"/>
              <w:right w:val="nil"/>
            </w:tcBorders>
            <w:shd w:val="clear" w:color="auto" w:fill="auto"/>
            <w:noWrap/>
            <w:vAlign w:val="bottom"/>
            <w:hideMark/>
          </w:tcPr>
          <w:p w14:paraId="1BD744D9"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xml:space="preserve"> </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C78EAA9"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5CF2738" w14:textId="77777777" w:rsidR="00EF2221" w:rsidRPr="00EF2221" w:rsidRDefault="00EF2221" w:rsidP="00EF2221">
            <w:pPr>
              <w:spacing w:before="0"/>
              <w:jc w:val="right"/>
              <w:rPr>
                <w:rFonts w:eastAsia="Times New Roman"/>
                <w:b/>
                <w:bCs/>
                <w:color w:val="000000"/>
                <w:sz w:val="10"/>
                <w:szCs w:val="10"/>
              </w:rPr>
            </w:pPr>
            <w:r w:rsidRPr="00EF2221">
              <w:rPr>
                <w:rFonts w:eastAsia="Times New Roman"/>
                <w:b/>
                <w:bCs/>
                <w:color w:val="000000"/>
                <w:sz w:val="10"/>
                <w:szCs w:val="10"/>
              </w:rPr>
              <w:t>474,500.00</w:t>
            </w:r>
          </w:p>
        </w:tc>
        <w:tc>
          <w:tcPr>
            <w:tcW w:w="904" w:type="dxa"/>
            <w:tcBorders>
              <w:top w:val="nil"/>
              <w:left w:val="nil"/>
              <w:bottom w:val="single" w:sz="4" w:space="0" w:color="000000"/>
              <w:right w:val="single" w:sz="4" w:space="0" w:color="000000"/>
            </w:tcBorders>
            <w:shd w:val="clear" w:color="auto" w:fill="auto"/>
            <w:noWrap/>
            <w:vAlign w:val="bottom"/>
            <w:hideMark/>
          </w:tcPr>
          <w:p w14:paraId="6720504E" w14:textId="77777777" w:rsidR="00EF2221" w:rsidRPr="00EF2221" w:rsidRDefault="00EF2221" w:rsidP="00EF2221">
            <w:pPr>
              <w:spacing w:before="0"/>
              <w:jc w:val="right"/>
              <w:rPr>
                <w:rFonts w:eastAsia="Times New Roman"/>
                <w:b/>
                <w:bCs/>
                <w:color w:val="000000"/>
                <w:sz w:val="10"/>
                <w:szCs w:val="10"/>
              </w:rPr>
            </w:pPr>
            <w:r w:rsidRPr="00EF2221">
              <w:rPr>
                <w:rFonts w:eastAsia="Times New Roman"/>
                <w:b/>
                <w:bCs/>
                <w:color w:val="000000"/>
                <w:sz w:val="10"/>
                <w:szCs w:val="10"/>
              </w:rPr>
              <w:t>7,500.00</w:t>
            </w:r>
          </w:p>
        </w:tc>
        <w:tc>
          <w:tcPr>
            <w:tcW w:w="836" w:type="dxa"/>
            <w:tcBorders>
              <w:top w:val="nil"/>
              <w:left w:val="nil"/>
              <w:bottom w:val="single" w:sz="4" w:space="0" w:color="000000"/>
              <w:right w:val="single" w:sz="4" w:space="0" w:color="000000"/>
            </w:tcBorders>
            <w:shd w:val="clear" w:color="auto" w:fill="auto"/>
            <w:noWrap/>
            <w:vAlign w:val="bottom"/>
            <w:hideMark/>
          </w:tcPr>
          <w:p w14:paraId="5DB5ACAE" w14:textId="77777777" w:rsidR="00EF2221" w:rsidRPr="00EF2221" w:rsidRDefault="00EF2221" w:rsidP="00EF2221">
            <w:pPr>
              <w:spacing w:before="0"/>
              <w:jc w:val="right"/>
              <w:rPr>
                <w:rFonts w:eastAsia="Times New Roman"/>
                <w:b/>
                <w:bCs/>
                <w:color w:val="000000"/>
                <w:sz w:val="10"/>
                <w:szCs w:val="10"/>
              </w:rPr>
            </w:pPr>
            <w:r w:rsidRPr="00EF2221">
              <w:rPr>
                <w:rFonts w:eastAsia="Times New Roman"/>
                <w:b/>
                <w:bCs/>
                <w:color w:val="000000"/>
                <w:sz w:val="10"/>
                <w:szCs w:val="10"/>
              </w:rPr>
              <w:t>81,882.50</w:t>
            </w:r>
          </w:p>
        </w:tc>
        <w:tc>
          <w:tcPr>
            <w:tcW w:w="0" w:type="auto"/>
            <w:tcBorders>
              <w:top w:val="nil"/>
              <w:left w:val="nil"/>
              <w:bottom w:val="nil"/>
              <w:right w:val="nil"/>
            </w:tcBorders>
            <w:shd w:val="clear" w:color="auto" w:fill="auto"/>
            <w:vAlign w:val="bottom"/>
            <w:hideMark/>
          </w:tcPr>
          <w:p w14:paraId="1DAE8214" w14:textId="77777777" w:rsidR="00EF2221" w:rsidRPr="00EF2221" w:rsidRDefault="00EF2221" w:rsidP="00EF2221">
            <w:pPr>
              <w:spacing w:before="0"/>
              <w:jc w:val="right"/>
              <w:rPr>
                <w:rFonts w:eastAsia="Times New Roman"/>
                <w:b/>
                <w:bCs/>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C0FE33" w14:textId="77777777" w:rsidR="00EF2221" w:rsidRPr="00EF2221" w:rsidRDefault="00EF2221" w:rsidP="00EF2221">
            <w:pPr>
              <w:spacing w:before="0"/>
              <w:jc w:val="left"/>
              <w:rPr>
                <w:rFonts w:eastAsia="Times New Roman"/>
                <w:b/>
                <w:bCs/>
                <w:color w:val="000000"/>
                <w:sz w:val="10"/>
                <w:szCs w:val="10"/>
              </w:rPr>
            </w:pPr>
            <w:r w:rsidRPr="00EF2221">
              <w:rPr>
                <w:rFonts w:eastAsia="Times New Roman"/>
                <w:b/>
                <w:bCs/>
                <w:color w:val="000000"/>
                <w:sz w:val="10"/>
                <w:szCs w:val="1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68E4C88F" w14:textId="77777777" w:rsidR="00EF2221" w:rsidRPr="00EF2221" w:rsidRDefault="00EF2221" w:rsidP="00EF2221">
            <w:pPr>
              <w:spacing w:before="0"/>
              <w:jc w:val="right"/>
              <w:rPr>
                <w:rFonts w:eastAsia="Times New Roman"/>
                <w:b/>
                <w:bCs/>
                <w:color w:val="000000"/>
                <w:sz w:val="10"/>
                <w:szCs w:val="10"/>
              </w:rPr>
            </w:pPr>
            <w:r w:rsidRPr="00EF2221">
              <w:rPr>
                <w:rFonts w:eastAsia="Times New Roman"/>
                <w:b/>
                <w:bCs/>
                <w:color w:val="000000"/>
                <w:sz w:val="10"/>
                <w:szCs w:val="10"/>
              </w:rPr>
              <w:t>577,382.50</w:t>
            </w:r>
          </w:p>
        </w:tc>
        <w:tc>
          <w:tcPr>
            <w:tcW w:w="0" w:type="auto"/>
            <w:tcBorders>
              <w:top w:val="nil"/>
              <w:left w:val="nil"/>
              <w:bottom w:val="single" w:sz="4" w:space="0" w:color="000000"/>
              <w:right w:val="single" w:sz="4" w:space="0" w:color="000000"/>
            </w:tcBorders>
            <w:shd w:val="clear" w:color="auto" w:fill="auto"/>
            <w:noWrap/>
            <w:vAlign w:val="bottom"/>
            <w:hideMark/>
          </w:tcPr>
          <w:p w14:paraId="2BEF1494" w14:textId="77777777" w:rsidR="00EF2221" w:rsidRPr="00EF2221" w:rsidRDefault="00EF2221" w:rsidP="00EF2221">
            <w:pPr>
              <w:spacing w:before="0"/>
              <w:jc w:val="right"/>
              <w:rPr>
                <w:rFonts w:eastAsia="Times New Roman"/>
                <w:b/>
                <w:bCs/>
                <w:color w:val="000000"/>
                <w:sz w:val="10"/>
                <w:szCs w:val="10"/>
              </w:rPr>
            </w:pPr>
            <w:r w:rsidRPr="00EF2221">
              <w:rPr>
                <w:rFonts w:eastAsia="Times New Roman"/>
                <w:b/>
                <w:bCs/>
                <w:color w:val="000000"/>
                <w:sz w:val="10"/>
                <w:szCs w:val="10"/>
              </w:rPr>
              <w:t>7,500.00</w:t>
            </w:r>
          </w:p>
        </w:tc>
        <w:tc>
          <w:tcPr>
            <w:tcW w:w="826" w:type="dxa"/>
            <w:tcBorders>
              <w:top w:val="nil"/>
              <w:left w:val="nil"/>
              <w:bottom w:val="single" w:sz="4" w:space="0" w:color="000000"/>
              <w:right w:val="single" w:sz="4" w:space="0" w:color="000000"/>
            </w:tcBorders>
            <w:shd w:val="clear" w:color="auto" w:fill="auto"/>
            <w:noWrap/>
            <w:vAlign w:val="bottom"/>
            <w:hideMark/>
          </w:tcPr>
          <w:p w14:paraId="0DF54A8F" w14:textId="77777777" w:rsidR="00EF2221" w:rsidRPr="00EF2221" w:rsidRDefault="00EF2221" w:rsidP="00EF2221">
            <w:pPr>
              <w:spacing w:before="0"/>
              <w:jc w:val="right"/>
              <w:rPr>
                <w:rFonts w:eastAsia="Times New Roman"/>
                <w:b/>
                <w:bCs/>
                <w:color w:val="000000"/>
                <w:sz w:val="10"/>
                <w:szCs w:val="10"/>
              </w:rPr>
            </w:pPr>
            <w:r w:rsidRPr="00EF2221">
              <w:rPr>
                <w:rFonts w:eastAsia="Times New Roman"/>
                <w:b/>
                <w:bCs/>
                <w:color w:val="000000"/>
                <w:sz w:val="10"/>
                <w:szCs w:val="10"/>
              </w:rPr>
              <w:t>81,882.50</w:t>
            </w:r>
          </w:p>
        </w:tc>
      </w:tr>
      <w:tr w:rsidR="00EF2221" w:rsidRPr="00EF2221" w14:paraId="7B88BD03" w14:textId="77777777" w:rsidTr="00EF2221">
        <w:trPr>
          <w:trHeight w:val="260"/>
        </w:trPr>
        <w:tc>
          <w:tcPr>
            <w:tcW w:w="3421" w:type="dxa"/>
            <w:tcBorders>
              <w:top w:val="nil"/>
              <w:left w:val="nil"/>
              <w:bottom w:val="nil"/>
              <w:right w:val="nil"/>
            </w:tcBorders>
            <w:shd w:val="clear" w:color="auto" w:fill="auto"/>
            <w:noWrap/>
            <w:vAlign w:val="bottom"/>
            <w:hideMark/>
          </w:tcPr>
          <w:p w14:paraId="4C098E1A" w14:textId="77777777" w:rsidR="00EF2221" w:rsidRPr="00EF2221" w:rsidRDefault="00EF2221" w:rsidP="00EF2221">
            <w:pPr>
              <w:spacing w:before="0"/>
              <w:jc w:val="right"/>
              <w:rPr>
                <w:rFonts w:eastAsia="Times New Roman"/>
                <w:b/>
                <w:bCs/>
                <w:color w:val="000000"/>
                <w:sz w:val="10"/>
                <w:szCs w:val="10"/>
              </w:rPr>
            </w:pPr>
          </w:p>
        </w:tc>
        <w:tc>
          <w:tcPr>
            <w:tcW w:w="751" w:type="dxa"/>
            <w:tcBorders>
              <w:top w:val="nil"/>
              <w:left w:val="nil"/>
              <w:bottom w:val="nil"/>
              <w:right w:val="nil"/>
            </w:tcBorders>
            <w:shd w:val="clear" w:color="auto" w:fill="auto"/>
            <w:noWrap/>
            <w:vAlign w:val="bottom"/>
            <w:hideMark/>
          </w:tcPr>
          <w:p w14:paraId="259D6ACA" w14:textId="77777777" w:rsidR="00EF2221" w:rsidRPr="00EF2221" w:rsidRDefault="00EF2221" w:rsidP="00EF2221">
            <w:pPr>
              <w:spacing w:before="0"/>
              <w:jc w:val="left"/>
              <w:rPr>
                <w:rFonts w:ascii="Times New Roman" w:eastAsia="Times New Roman" w:hAnsi="Times New Roman" w:cs="Times New Roman"/>
                <w:sz w:val="10"/>
                <w:szCs w:val="10"/>
              </w:rPr>
            </w:pPr>
          </w:p>
        </w:tc>
        <w:tc>
          <w:tcPr>
            <w:tcW w:w="824" w:type="dxa"/>
            <w:tcBorders>
              <w:top w:val="nil"/>
              <w:left w:val="nil"/>
              <w:bottom w:val="nil"/>
              <w:right w:val="nil"/>
            </w:tcBorders>
            <w:shd w:val="clear" w:color="auto" w:fill="auto"/>
            <w:noWrap/>
            <w:vAlign w:val="bottom"/>
            <w:hideMark/>
          </w:tcPr>
          <w:p w14:paraId="23169E14" w14:textId="77777777" w:rsidR="00EF2221" w:rsidRPr="00EF2221" w:rsidRDefault="00EF2221" w:rsidP="00EF2221">
            <w:pPr>
              <w:spacing w:before="0"/>
              <w:jc w:val="left"/>
              <w:rPr>
                <w:rFonts w:ascii="Times New Roman" w:eastAsia="Times New Roman" w:hAnsi="Times New Roman" w:cs="Times New Roman"/>
                <w:sz w:val="10"/>
                <w:szCs w:val="10"/>
              </w:rPr>
            </w:pPr>
          </w:p>
        </w:tc>
        <w:tc>
          <w:tcPr>
            <w:tcW w:w="967" w:type="dxa"/>
            <w:tcBorders>
              <w:top w:val="nil"/>
              <w:left w:val="nil"/>
              <w:bottom w:val="nil"/>
              <w:right w:val="nil"/>
            </w:tcBorders>
            <w:shd w:val="clear" w:color="auto" w:fill="auto"/>
            <w:noWrap/>
            <w:vAlign w:val="bottom"/>
            <w:hideMark/>
          </w:tcPr>
          <w:p w14:paraId="35BB1ED0" w14:textId="77777777" w:rsidR="00EF2221" w:rsidRPr="00EF2221" w:rsidRDefault="00EF2221" w:rsidP="00EF2221">
            <w:pPr>
              <w:spacing w:before="0"/>
              <w:jc w:val="left"/>
              <w:rPr>
                <w:rFonts w:ascii="Times New Roman" w:eastAsia="Times New Roman" w:hAnsi="Times New Roman" w:cs="Times New Roman"/>
                <w:sz w:val="10"/>
                <w:szCs w:val="10"/>
              </w:rPr>
            </w:pPr>
          </w:p>
        </w:tc>
        <w:tc>
          <w:tcPr>
            <w:tcW w:w="657" w:type="dxa"/>
            <w:tcBorders>
              <w:top w:val="nil"/>
              <w:left w:val="nil"/>
              <w:bottom w:val="nil"/>
              <w:right w:val="single" w:sz="4" w:space="0" w:color="000000"/>
            </w:tcBorders>
            <w:shd w:val="clear" w:color="auto" w:fill="auto"/>
            <w:noWrap/>
            <w:vAlign w:val="bottom"/>
            <w:hideMark/>
          </w:tcPr>
          <w:p w14:paraId="6699D838"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3708C133"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nil"/>
              <w:right w:val="nil"/>
            </w:tcBorders>
            <w:shd w:val="clear" w:color="auto" w:fill="auto"/>
            <w:noWrap/>
            <w:vAlign w:val="bottom"/>
            <w:hideMark/>
          </w:tcPr>
          <w:p w14:paraId="65E887BC"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24AC18B5" w14:textId="77777777" w:rsidR="00EF2221" w:rsidRPr="00EF2221" w:rsidRDefault="00EF2221" w:rsidP="00EF2221">
            <w:pPr>
              <w:spacing w:before="0"/>
              <w:jc w:val="left"/>
              <w:rPr>
                <w:rFonts w:eastAsia="Times New Roman"/>
                <w:color w:val="000000"/>
                <w:sz w:val="10"/>
                <w:szCs w:val="10"/>
              </w:rPr>
            </w:pPr>
          </w:p>
        </w:tc>
        <w:tc>
          <w:tcPr>
            <w:tcW w:w="904" w:type="dxa"/>
            <w:tcBorders>
              <w:top w:val="nil"/>
              <w:left w:val="nil"/>
              <w:bottom w:val="nil"/>
              <w:right w:val="nil"/>
            </w:tcBorders>
            <w:shd w:val="clear" w:color="auto" w:fill="auto"/>
            <w:noWrap/>
            <w:vAlign w:val="bottom"/>
            <w:hideMark/>
          </w:tcPr>
          <w:p w14:paraId="793C9052" w14:textId="77777777" w:rsidR="00EF2221" w:rsidRPr="00EF2221" w:rsidRDefault="00EF2221" w:rsidP="00EF2221">
            <w:pPr>
              <w:spacing w:before="0"/>
              <w:jc w:val="left"/>
              <w:rPr>
                <w:rFonts w:ascii="Times New Roman" w:eastAsia="Times New Roman" w:hAnsi="Times New Roman" w:cs="Times New Roman"/>
                <w:sz w:val="10"/>
                <w:szCs w:val="10"/>
              </w:rPr>
            </w:pPr>
          </w:p>
        </w:tc>
        <w:tc>
          <w:tcPr>
            <w:tcW w:w="836" w:type="dxa"/>
            <w:tcBorders>
              <w:top w:val="nil"/>
              <w:left w:val="nil"/>
              <w:bottom w:val="nil"/>
              <w:right w:val="single" w:sz="4" w:space="0" w:color="000000"/>
            </w:tcBorders>
            <w:shd w:val="clear" w:color="auto" w:fill="auto"/>
            <w:noWrap/>
            <w:vAlign w:val="bottom"/>
            <w:hideMark/>
          </w:tcPr>
          <w:p w14:paraId="23799F50"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0BE18DC4"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nil"/>
              <w:right w:val="nil"/>
            </w:tcBorders>
            <w:shd w:val="clear" w:color="auto" w:fill="auto"/>
            <w:noWrap/>
            <w:vAlign w:val="bottom"/>
            <w:hideMark/>
          </w:tcPr>
          <w:p w14:paraId="6708598A"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465FEBF5"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nil"/>
              <w:bottom w:val="nil"/>
              <w:right w:val="nil"/>
            </w:tcBorders>
            <w:shd w:val="clear" w:color="auto" w:fill="auto"/>
            <w:noWrap/>
            <w:vAlign w:val="bottom"/>
            <w:hideMark/>
          </w:tcPr>
          <w:p w14:paraId="68EBF443" w14:textId="77777777" w:rsidR="00EF2221" w:rsidRPr="00EF2221" w:rsidRDefault="00EF2221" w:rsidP="00EF2221">
            <w:pPr>
              <w:spacing w:before="0"/>
              <w:jc w:val="left"/>
              <w:rPr>
                <w:rFonts w:ascii="Times New Roman" w:eastAsia="Times New Roman" w:hAnsi="Times New Roman" w:cs="Times New Roman"/>
                <w:sz w:val="10"/>
                <w:szCs w:val="10"/>
              </w:rPr>
            </w:pPr>
          </w:p>
        </w:tc>
        <w:tc>
          <w:tcPr>
            <w:tcW w:w="826" w:type="dxa"/>
            <w:tcBorders>
              <w:top w:val="nil"/>
              <w:left w:val="nil"/>
              <w:bottom w:val="nil"/>
              <w:right w:val="single" w:sz="4" w:space="0" w:color="000000"/>
            </w:tcBorders>
            <w:shd w:val="clear" w:color="auto" w:fill="auto"/>
            <w:noWrap/>
            <w:vAlign w:val="bottom"/>
            <w:hideMark/>
          </w:tcPr>
          <w:p w14:paraId="3F069B83"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r>
      <w:tr w:rsidR="00EF2221" w:rsidRPr="00EF2221" w14:paraId="505EE83A" w14:textId="77777777" w:rsidTr="00EF2221">
        <w:trPr>
          <w:trHeight w:val="260"/>
        </w:trPr>
        <w:tc>
          <w:tcPr>
            <w:tcW w:w="342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7C826C8"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Budget 2025 (</w:t>
            </w:r>
            <w:proofErr w:type="spellStart"/>
            <w:r w:rsidRPr="00EF2221">
              <w:rPr>
                <w:rFonts w:eastAsia="Times New Roman"/>
                <w:color w:val="000000"/>
                <w:sz w:val="10"/>
                <w:szCs w:val="10"/>
              </w:rPr>
              <w:t>inc</w:t>
            </w:r>
            <w:proofErr w:type="spellEnd"/>
            <w:r w:rsidRPr="00EF2221">
              <w:rPr>
                <w:rFonts w:eastAsia="Times New Roman"/>
                <w:color w:val="000000"/>
                <w:sz w:val="10"/>
                <w:szCs w:val="10"/>
              </w:rPr>
              <w:t xml:space="preserve"> C/F 2024)</w:t>
            </w:r>
          </w:p>
        </w:tc>
        <w:tc>
          <w:tcPr>
            <w:tcW w:w="751" w:type="dxa"/>
            <w:tcBorders>
              <w:top w:val="single" w:sz="4" w:space="0" w:color="000000"/>
              <w:left w:val="nil"/>
              <w:bottom w:val="single" w:sz="4" w:space="0" w:color="000000"/>
              <w:right w:val="single" w:sz="4" w:space="0" w:color="000000"/>
            </w:tcBorders>
            <w:shd w:val="clear" w:color="auto" w:fill="auto"/>
            <w:noWrap/>
            <w:vAlign w:val="bottom"/>
            <w:hideMark/>
          </w:tcPr>
          <w:p w14:paraId="6484A8E3" w14:textId="77777777" w:rsidR="00EF2221" w:rsidRPr="00EF2221" w:rsidRDefault="00EF2221" w:rsidP="00EF2221">
            <w:pPr>
              <w:spacing w:before="0"/>
              <w:jc w:val="right"/>
              <w:rPr>
                <w:rFonts w:eastAsia="Times New Roman"/>
                <w:b/>
                <w:bCs/>
                <w:color w:val="000000"/>
                <w:sz w:val="10"/>
                <w:szCs w:val="10"/>
              </w:rPr>
            </w:pPr>
            <w:r w:rsidRPr="00EF2221">
              <w:rPr>
                <w:rFonts w:eastAsia="Times New Roman"/>
                <w:b/>
                <w:bCs/>
                <w:color w:val="000000"/>
                <w:sz w:val="10"/>
                <w:szCs w:val="10"/>
              </w:rPr>
              <w:t>684,876.33</w:t>
            </w:r>
          </w:p>
        </w:tc>
        <w:tc>
          <w:tcPr>
            <w:tcW w:w="824" w:type="dxa"/>
            <w:tcBorders>
              <w:top w:val="single" w:sz="4" w:space="0" w:color="000000"/>
              <w:left w:val="nil"/>
              <w:bottom w:val="single" w:sz="4" w:space="0" w:color="000000"/>
              <w:right w:val="single" w:sz="4" w:space="0" w:color="000000"/>
            </w:tcBorders>
            <w:shd w:val="clear" w:color="auto" w:fill="auto"/>
            <w:noWrap/>
            <w:vAlign w:val="bottom"/>
            <w:hideMark/>
          </w:tcPr>
          <w:p w14:paraId="504FEB53"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967" w:type="dxa"/>
            <w:tcBorders>
              <w:top w:val="single" w:sz="4" w:space="0" w:color="000000"/>
              <w:left w:val="nil"/>
              <w:bottom w:val="single" w:sz="4" w:space="0" w:color="000000"/>
              <w:right w:val="single" w:sz="4" w:space="0" w:color="000000"/>
            </w:tcBorders>
            <w:shd w:val="clear" w:color="auto" w:fill="auto"/>
            <w:noWrap/>
            <w:vAlign w:val="bottom"/>
            <w:hideMark/>
          </w:tcPr>
          <w:p w14:paraId="2503A758"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657" w:type="dxa"/>
            <w:tcBorders>
              <w:top w:val="single" w:sz="4" w:space="0" w:color="000000"/>
              <w:left w:val="nil"/>
              <w:bottom w:val="single" w:sz="4" w:space="0" w:color="000000"/>
              <w:right w:val="single" w:sz="4" w:space="0" w:color="000000"/>
            </w:tcBorders>
            <w:shd w:val="clear" w:color="auto" w:fill="auto"/>
            <w:noWrap/>
            <w:vAlign w:val="bottom"/>
            <w:hideMark/>
          </w:tcPr>
          <w:p w14:paraId="1837ACCB"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2AECA8B6" w14:textId="77777777" w:rsidR="00EF2221" w:rsidRPr="00EF2221" w:rsidRDefault="00EF2221" w:rsidP="00EF2221">
            <w:pPr>
              <w:spacing w:before="0"/>
              <w:jc w:val="left"/>
              <w:rPr>
                <w:rFonts w:eastAsia="Times New Roman"/>
                <w:color w:val="000000"/>
                <w:sz w:val="10"/>
                <w:szCs w:val="1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4111419" w14:textId="77777777" w:rsidR="00EF2221" w:rsidRPr="00EF2221" w:rsidRDefault="00EF2221" w:rsidP="00EF2221">
            <w:pPr>
              <w:spacing w:before="0"/>
              <w:jc w:val="right"/>
              <w:rPr>
                <w:rFonts w:eastAsia="Times New Roman"/>
                <w:b/>
                <w:bCs/>
                <w:color w:val="000000"/>
                <w:sz w:val="10"/>
                <w:szCs w:val="10"/>
              </w:rPr>
            </w:pPr>
            <w:r w:rsidRPr="00EF2221">
              <w:rPr>
                <w:rFonts w:eastAsia="Times New Roman"/>
                <w:b/>
                <w:bCs/>
                <w:color w:val="000000"/>
                <w:sz w:val="10"/>
                <w:szCs w:val="10"/>
              </w:rPr>
              <w:t>473,808.00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2E3CF5F3"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(est. cut 25%)</w:t>
            </w:r>
          </w:p>
        </w:tc>
        <w:tc>
          <w:tcPr>
            <w:tcW w:w="904" w:type="dxa"/>
            <w:tcBorders>
              <w:top w:val="single" w:sz="4" w:space="0" w:color="000000"/>
              <w:left w:val="nil"/>
              <w:bottom w:val="single" w:sz="4" w:space="0" w:color="000000"/>
              <w:right w:val="single" w:sz="4" w:space="0" w:color="000000"/>
            </w:tcBorders>
            <w:shd w:val="clear" w:color="auto" w:fill="auto"/>
            <w:noWrap/>
            <w:vAlign w:val="bottom"/>
            <w:hideMark/>
          </w:tcPr>
          <w:p w14:paraId="73B43035"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36" w:type="dxa"/>
            <w:tcBorders>
              <w:top w:val="single" w:sz="4" w:space="0" w:color="000000"/>
              <w:left w:val="nil"/>
              <w:bottom w:val="single" w:sz="4" w:space="0" w:color="000000"/>
              <w:right w:val="single" w:sz="4" w:space="0" w:color="000000"/>
            </w:tcBorders>
            <w:shd w:val="clear" w:color="auto" w:fill="auto"/>
            <w:noWrap/>
            <w:vAlign w:val="bottom"/>
            <w:hideMark/>
          </w:tcPr>
          <w:p w14:paraId="62AA65A7"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3E0A9002" w14:textId="77777777" w:rsidR="00EF2221" w:rsidRPr="00EF2221" w:rsidRDefault="00EF2221" w:rsidP="00EF2221">
            <w:pPr>
              <w:spacing w:before="0"/>
              <w:jc w:val="left"/>
              <w:rPr>
                <w:rFonts w:eastAsia="Times New Roman"/>
                <w:color w:val="000000"/>
                <w:sz w:val="10"/>
                <w:szCs w:val="1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6437C7C" w14:textId="77777777" w:rsidR="00EF2221" w:rsidRPr="00EF2221" w:rsidRDefault="00EF2221" w:rsidP="00EF2221">
            <w:pPr>
              <w:spacing w:before="0"/>
              <w:jc w:val="right"/>
              <w:rPr>
                <w:rFonts w:eastAsia="Times New Roman"/>
                <w:b/>
                <w:bCs/>
                <w:color w:val="000000"/>
                <w:sz w:val="10"/>
                <w:szCs w:val="10"/>
              </w:rPr>
            </w:pPr>
            <w:r w:rsidRPr="00EF2221">
              <w:rPr>
                <w:rFonts w:eastAsia="Times New Roman"/>
                <w:b/>
                <w:bCs/>
                <w:color w:val="000000"/>
                <w:sz w:val="10"/>
                <w:szCs w:val="10"/>
              </w:rPr>
              <w:t>573,386.00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560B8021"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(2025 allocation)</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123F5F16"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6" w:type="dxa"/>
            <w:tcBorders>
              <w:top w:val="single" w:sz="4" w:space="0" w:color="000000"/>
              <w:left w:val="nil"/>
              <w:bottom w:val="single" w:sz="4" w:space="0" w:color="000000"/>
              <w:right w:val="single" w:sz="4" w:space="0" w:color="000000"/>
            </w:tcBorders>
            <w:shd w:val="clear" w:color="auto" w:fill="auto"/>
            <w:noWrap/>
            <w:vAlign w:val="bottom"/>
            <w:hideMark/>
          </w:tcPr>
          <w:p w14:paraId="242F9474"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r>
      <w:tr w:rsidR="00EF2221" w:rsidRPr="00EF2221" w14:paraId="3BDBA407" w14:textId="77777777" w:rsidTr="00EF2221">
        <w:trPr>
          <w:trHeight w:val="260"/>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63FFDADA"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BALANCE</w:t>
            </w:r>
          </w:p>
        </w:tc>
        <w:tc>
          <w:tcPr>
            <w:tcW w:w="751" w:type="dxa"/>
            <w:tcBorders>
              <w:top w:val="nil"/>
              <w:left w:val="nil"/>
              <w:bottom w:val="single" w:sz="4" w:space="0" w:color="000000"/>
              <w:right w:val="single" w:sz="4" w:space="0" w:color="000000"/>
            </w:tcBorders>
            <w:shd w:val="clear" w:color="auto" w:fill="auto"/>
            <w:noWrap/>
            <w:vAlign w:val="bottom"/>
            <w:hideMark/>
          </w:tcPr>
          <w:p w14:paraId="697BB89B" w14:textId="77777777" w:rsidR="00EF2221" w:rsidRPr="00EF2221" w:rsidRDefault="00EF2221" w:rsidP="00EF2221">
            <w:pPr>
              <w:spacing w:before="0"/>
              <w:jc w:val="right"/>
              <w:rPr>
                <w:rFonts w:eastAsia="Times New Roman"/>
                <w:color w:val="000000"/>
                <w:sz w:val="10"/>
                <w:szCs w:val="10"/>
              </w:rPr>
            </w:pPr>
            <w:r w:rsidRPr="00EF2221">
              <w:rPr>
                <w:rFonts w:eastAsia="Times New Roman"/>
                <w:color w:val="000000"/>
                <w:sz w:val="10"/>
                <w:szCs w:val="10"/>
              </w:rPr>
              <w:t>186.33</w:t>
            </w:r>
          </w:p>
        </w:tc>
        <w:tc>
          <w:tcPr>
            <w:tcW w:w="824" w:type="dxa"/>
            <w:tcBorders>
              <w:top w:val="nil"/>
              <w:left w:val="nil"/>
              <w:bottom w:val="single" w:sz="4" w:space="0" w:color="000000"/>
              <w:right w:val="single" w:sz="4" w:space="0" w:color="000000"/>
            </w:tcBorders>
            <w:shd w:val="clear" w:color="auto" w:fill="auto"/>
            <w:noWrap/>
            <w:vAlign w:val="bottom"/>
            <w:hideMark/>
          </w:tcPr>
          <w:p w14:paraId="4A66033A"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469697A5"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1A446B09"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4DCB06CB"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0D08160" w14:textId="77777777" w:rsidR="00EF2221" w:rsidRPr="00EF2221" w:rsidRDefault="00EF2221" w:rsidP="00EF2221">
            <w:pPr>
              <w:spacing w:before="0"/>
              <w:jc w:val="right"/>
              <w:rPr>
                <w:rFonts w:eastAsia="Times New Roman"/>
                <w:color w:val="FF0000"/>
                <w:sz w:val="10"/>
                <w:szCs w:val="10"/>
              </w:rPr>
            </w:pPr>
            <w:r w:rsidRPr="00EF2221">
              <w:rPr>
                <w:rFonts w:eastAsia="Times New Roman"/>
                <w:color w:val="FF0000"/>
                <w:sz w:val="10"/>
                <w:szCs w:val="10"/>
              </w:rPr>
              <w:t>-692.00</w:t>
            </w:r>
          </w:p>
        </w:tc>
        <w:tc>
          <w:tcPr>
            <w:tcW w:w="0" w:type="auto"/>
            <w:tcBorders>
              <w:top w:val="nil"/>
              <w:left w:val="nil"/>
              <w:bottom w:val="single" w:sz="4" w:space="0" w:color="000000"/>
              <w:right w:val="single" w:sz="4" w:space="0" w:color="000000"/>
            </w:tcBorders>
            <w:shd w:val="clear" w:color="auto" w:fill="auto"/>
            <w:noWrap/>
            <w:vAlign w:val="bottom"/>
            <w:hideMark/>
          </w:tcPr>
          <w:p w14:paraId="59FFFB5E"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balance ZNG</w:t>
            </w:r>
          </w:p>
        </w:tc>
        <w:tc>
          <w:tcPr>
            <w:tcW w:w="904" w:type="dxa"/>
            <w:tcBorders>
              <w:top w:val="nil"/>
              <w:left w:val="nil"/>
              <w:bottom w:val="single" w:sz="4" w:space="0" w:color="000000"/>
              <w:right w:val="single" w:sz="4" w:space="0" w:color="000000"/>
            </w:tcBorders>
            <w:shd w:val="clear" w:color="auto" w:fill="auto"/>
            <w:noWrap/>
            <w:vAlign w:val="bottom"/>
            <w:hideMark/>
          </w:tcPr>
          <w:p w14:paraId="4C5B2788"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60085E4D"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3C169E45" w14:textId="77777777" w:rsidR="00EF2221" w:rsidRPr="00EF2221" w:rsidRDefault="00EF2221" w:rsidP="00EF2221">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C27EEE" w14:textId="77777777" w:rsidR="00EF2221" w:rsidRPr="00EF2221" w:rsidRDefault="00EF2221" w:rsidP="00EF2221">
            <w:pPr>
              <w:spacing w:before="0"/>
              <w:jc w:val="right"/>
              <w:rPr>
                <w:rFonts w:eastAsia="Times New Roman"/>
                <w:color w:val="FF0000"/>
                <w:sz w:val="10"/>
                <w:szCs w:val="10"/>
              </w:rPr>
            </w:pPr>
            <w:r w:rsidRPr="00EF2221">
              <w:rPr>
                <w:rFonts w:eastAsia="Times New Roman"/>
                <w:color w:val="FF0000"/>
                <w:sz w:val="10"/>
                <w:szCs w:val="10"/>
              </w:rPr>
              <w:t>-3,996.50</w:t>
            </w:r>
          </w:p>
        </w:tc>
        <w:tc>
          <w:tcPr>
            <w:tcW w:w="0" w:type="auto"/>
            <w:tcBorders>
              <w:top w:val="nil"/>
              <w:left w:val="nil"/>
              <w:bottom w:val="single" w:sz="4" w:space="0" w:color="000000"/>
              <w:right w:val="single" w:sz="4" w:space="0" w:color="000000"/>
            </w:tcBorders>
            <w:shd w:val="clear" w:color="auto" w:fill="auto"/>
            <w:noWrap/>
            <w:vAlign w:val="bottom"/>
            <w:hideMark/>
          </w:tcPr>
          <w:p w14:paraId="228C3D57"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balance ZRG</w:t>
            </w:r>
          </w:p>
        </w:tc>
        <w:tc>
          <w:tcPr>
            <w:tcW w:w="0" w:type="auto"/>
            <w:tcBorders>
              <w:top w:val="nil"/>
              <w:left w:val="nil"/>
              <w:bottom w:val="single" w:sz="4" w:space="0" w:color="000000"/>
              <w:right w:val="single" w:sz="4" w:space="0" w:color="000000"/>
            </w:tcBorders>
            <w:shd w:val="clear" w:color="auto" w:fill="auto"/>
            <w:noWrap/>
            <w:vAlign w:val="bottom"/>
            <w:hideMark/>
          </w:tcPr>
          <w:p w14:paraId="7919F404"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73B32D3E" w14:textId="77777777" w:rsidR="00EF2221" w:rsidRPr="00EF2221" w:rsidRDefault="00EF2221" w:rsidP="00EF2221">
            <w:pPr>
              <w:spacing w:before="0"/>
              <w:jc w:val="left"/>
              <w:rPr>
                <w:rFonts w:eastAsia="Times New Roman"/>
                <w:color w:val="000000"/>
                <w:sz w:val="10"/>
                <w:szCs w:val="10"/>
              </w:rPr>
            </w:pPr>
            <w:r w:rsidRPr="00EF2221">
              <w:rPr>
                <w:rFonts w:eastAsia="Times New Roman"/>
                <w:color w:val="000000"/>
                <w:sz w:val="10"/>
                <w:szCs w:val="10"/>
              </w:rPr>
              <w:t> </w:t>
            </w:r>
          </w:p>
        </w:tc>
      </w:tr>
    </w:tbl>
    <w:p w14:paraId="2F0C5A55" w14:textId="77777777" w:rsidR="00275FC0" w:rsidRDefault="00275FC0"/>
    <w:p w14:paraId="3FB3B591" w14:textId="77777777" w:rsidR="00275FC0" w:rsidRDefault="00000000">
      <w:r>
        <w:t>[end of document]</w:t>
      </w:r>
    </w:p>
    <w:sectPr w:rsidR="00275FC0" w:rsidSect="00EF2221">
      <w:pgSz w:w="16820" w:h="11900" w:orient="landscape"/>
      <w:pgMar w:top="1440" w:right="948"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DF6DBD" w14:textId="77777777" w:rsidR="00C068F6" w:rsidRDefault="00C068F6">
      <w:pPr>
        <w:spacing w:before="0"/>
      </w:pPr>
      <w:r>
        <w:separator/>
      </w:r>
    </w:p>
  </w:endnote>
  <w:endnote w:type="continuationSeparator" w:id="0">
    <w:p w14:paraId="2AE4FAD1" w14:textId="77777777" w:rsidR="00C068F6" w:rsidRDefault="00C068F6">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E118BA45-272B-D14A-8D0B-A9AD13E658FC}"/>
    <w:embedBold r:id="rId2" w:fontKey="{9D85BC0D-C6DD-464F-B296-F6EFBCA2312B}"/>
    <w:embedItalic r:id="rId3" w:fontKey="{45F5E890-F935-8E40-95B7-3A88B908EEDF}"/>
    <w:embedBoldItalic r:id="rId4" w:fontKey="{3B599F2A-0C71-F54B-AA97-BFD73E0B609E}"/>
  </w:font>
  <w:font w:name="Aptos">
    <w:panose1 w:val="020B0004020202020204"/>
    <w:charset w:val="00"/>
    <w:family w:val="swiss"/>
    <w:pitch w:val="variable"/>
    <w:sig w:usb0="20000287" w:usb1="00000003" w:usb2="00000000" w:usb3="00000000" w:csb0="0000019F" w:csb1="00000000"/>
    <w:embedRegular r:id="rId5" w:fontKey="{42E9D616-B182-DE43-A0DB-0BB2BA172C3E}"/>
  </w:font>
  <w:font w:name="Courier New">
    <w:panose1 w:val="02070309020205020404"/>
    <w:charset w:val="00"/>
    <w:family w:val="modern"/>
    <w:pitch w:val="fixed"/>
    <w:sig w:usb0="E0002AFF" w:usb1="C0007843" w:usb2="00000009" w:usb3="00000000" w:csb0="000001FF" w:csb1="00000000"/>
    <w:embedRegular r:id="rId6" w:fontKey="{D4B8BD31-4DB2-424B-BA48-240DA9B00D2C}"/>
  </w:font>
  <w:font w:name="Noto Sans Symbols">
    <w:altName w:val="Calibri"/>
    <w:panose1 w:val="020B0604020202020204"/>
    <w:charset w:val="00"/>
    <w:family w:val="auto"/>
    <w:pitch w:val="default"/>
    <w:embedRegular r:id="rId7" w:fontKey="{339747B7-2BD7-A046-BFCB-7FB553BD7C79}"/>
  </w:font>
  <w:font w:name="Arial">
    <w:panose1 w:val="020B0604020202020204"/>
    <w:charset w:val="00"/>
    <w:family w:val="swiss"/>
    <w:pitch w:val="variable"/>
    <w:sig w:usb0="E0002EFF" w:usb1="C000785B" w:usb2="00000009" w:usb3="00000000" w:csb0="000001FF" w:csb1="00000000"/>
    <w:embedRegular r:id="rId8" w:fontKey="{E5A7586D-8964-FD41-8583-51205E8349C5}"/>
    <w:embedBold r:id="rId9" w:fontKey="{CF32D9EC-186B-A94B-BF7A-EA81F2126B07}"/>
    <w:embedItalic r:id="rId10" w:fontKey="{675408EA-4E8D-2B45-9B96-A968E1232ABC}"/>
    <w:embedBoldItalic r:id="rId11" w:fontKey="{7B4F5573-C1B1-0E41-BA0A-C9AB5B28339D}"/>
  </w:font>
  <w:font w:name="Cambria">
    <w:panose1 w:val="02040503050406030204"/>
    <w:charset w:val="00"/>
    <w:family w:val="roman"/>
    <w:pitch w:val="variable"/>
    <w:sig w:usb0="E00002FF" w:usb1="400004FF" w:usb2="00000000" w:usb3="00000000" w:csb0="0000019F" w:csb1="00000000"/>
    <w:embedRegular r:id="rId12" w:fontKey="{5D8EB969-3787-E244-9307-EA5DF05B69C5}"/>
  </w:font>
  <w:font w:name="Calibri">
    <w:panose1 w:val="020F0502020204030204"/>
    <w:charset w:val="00"/>
    <w:family w:val="swiss"/>
    <w:pitch w:val="variable"/>
    <w:sig w:usb0="E4002EFF" w:usb1="C200247B" w:usb2="00000009" w:usb3="00000000" w:csb0="000001FF" w:csb1="00000000"/>
    <w:embedRegular r:id="rId13" w:fontKey="{9058888D-E7DF-AF45-87F4-5CD9C868771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4B3609" w14:textId="77777777" w:rsidR="00C068F6" w:rsidRDefault="00C068F6">
      <w:pPr>
        <w:spacing w:before="0"/>
      </w:pPr>
      <w:r>
        <w:separator/>
      </w:r>
    </w:p>
  </w:footnote>
  <w:footnote w:type="continuationSeparator" w:id="0">
    <w:p w14:paraId="328D2EDD" w14:textId="77777777" w:rsidR="00C068F6" w:rsidRDefault="00C068F6">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2B92D" w14:textId="492C9274" w:rsidR="00275FC0" w:rsidRPr="000B7041" w:rsidRDefault="00000000" w:rsidP="000B7041">
    <w:pPr>
      <w:jc w:val="left"/>
      <w:rPr>
        <w:lang w:val="fr-FR"/>
      </w:rPr>
    </w:pPr>
    <w:r w:rsidRPr="000B7041">
      <w:rPr>
        <w:lang w:val="fr-FR"/>
      </w:rPr>
      <w:t>IOC/IODE-28</w:t>
    </w:r>
    <w:r w:rsidR="000B7041" w:rsidRPr="000B7041">
      <w:rPr>
        <w:lang w:val="fr-FR"/>
      </w:rPr>
      <w:t>/3 Annex II</w:t>
    </w:r>
    <w:r w:rsidRPr="000B7041">
      <w:rPr>
        <w:lang w:val="fr-FR"/>
      </w:rPr>
      <w:br/>
      <w:t xml:space="preserve">Page </w:t>
    </w:r>
    <w:r>
      <w:fldChar w:fldCharType="begin"/>
    </w:r>
    <w:r w:rsidRPr="000B7041">
      <w:rPr>
        <w:lang w:val="fr-FR"/>
      </w:rPr>
      <w:instrText>PAGE</w:instrText>
    </w:r>
    <w:r>
      <w:fldChar w:fldCharType="separate"/>
    </w:r>
    <w:r w:rsidR="001C7C20" w:rsidRPr="000B7041">
      <w:rPr>
        <w:noProof/>
        <w:lang w:val="fr-FR"/>
      </w:rPr>
      <w:t>2</w:t>
    </w:r>
    <w:r>
      <w:fldChar w:fldCharType="end"/>
    </w:r>
  </w:p>
  <w:p w14:paraId="7F26F02D" w14:textId="77777777" w:rsidR="00275FC0" w:rsidRPr="000B7041" w:rsidRDefault="00275FC0">
    <w:pPr>
      <w:pBdr>
        <w:top w:val="nil"/>
        <w:left w:val="nil"/>
        <w:bottom w:val="nil"/>
        <w:right w:val="nil"/>
        <w:between w:val="nil"/>
      </w:pBdr>
      <w:tabs>
        <w:tab w:val="center" w:pos="4513"/>
        <w:tab w:val="right" w:pos="9026"/>
      </w:tabs>
      <w:rPr>
        <w:color w:val="000000"/>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B4294" w14:textId="0A6B6CC5" w:rsidR="00275FC0" w:rsidRDefault="000B7041">
    <w:pPr>
      <w:jc w:val="right"/>
    </w:pPr>
    <w:r w:rsidRPr="000B7041">
      <w:rPr>
        <w:lang w:val="fr-FR"/>
      </w:rPr>
      <w:t>IOC/IODE-28/3 Annex II</w:t>
    </w:r>
    <w:r>
      <w:br/>
      <w:t xml:space="preserve">Page </w:t>
    </w:r>
    <w:r>
      <w:fldChar w:fldCharType="begin"/>
    </w:r>
    <w:r>
      <w:instrText>PAGE</w:instrText>
    </w:r>
    <w:r>
      <w:fldChar w:fldCharType="separate"/>
    </w:r>
    <w:r w:rsidR="001C7C20">
      <w:rPr>
        <w:noProof/>
      </w:rPr>
      <w:t>3</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2219A"/>
    <w:multiLevelType w:val="multilevel"/>
    <w:tmpl w:val="710AEE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0DC22B9"/>
    <w:multiLevelType w:val="multilevel"/>
    <w:tmpl w:val="A606A8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C325FF"/>
    <w:multiLevelType w:val="multilevel"/>
    <w:tmpl w:val="B43CD6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034511DC"/>
    <w:multiLevelType w:val="multilevel"/>
    <w:tmpl w:val="B87045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38C36E9"/>
    <w:multiLevelType w:val="multilevel"/>
    <w:tmpl w:val="72EC47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06580E1D"/>
    <w:multiLevelType w:val="multilevel"/>
    <w:tmpl w:val="563806DA"/>
    <w:lvl w:ilvl="0">
      <w:start w:val="1"/>
      <w:numFmt w:val="lowerRoman"/>
      <w:lvlText w:val="(%1)"/>
      <w:lvlJc w:val="left"/>
      <w:pPr>
        <w:ind w:left="947" w:hanging="720"/>
      </w:pPr>
    </w:lvl>
    <w:lvl w:ilvl="1">
      <w:start w:val="1"/>
      <w:numFmt w:val="lowerLetter"/>
      <w:lvlText w:val="%2."/>
      <w:lvlJc w:val="left"/>
      <w:pPr>
        <w:ind w:left="1307" w:hanging="360"/>
      </w:pPr>
    </w:lvl>
    <w:lvl w:ilvl="2">
      <w:start w:val="1"/>
      <w:numFmt w:val="lowerRoman"/>
      <w:lvlText w:val="%3."/>
      <w:lvlJc w:val="right"/>
      <w:pPr>
        <w:ind w:left="2027" w:hanging="180"/>
      </w:pPr>
    </w:lvl>
    <w:lvl w:ilvl="3">
      <w:start w:val="1"/>
      <w:numFmt w:val="decimal"/>
      <w:lvlText w:val="%4."/>
      <w:lvlJc w:val="left"/>
      <w:pPr>
        <w:ind w:left="2747" w:hanging="360"/>
      </w:pPr>
    </w:lvl>
    <w:lvl w:ilvl="4">
      <w:start w:val="1"/>
      <w:numFmt w:val="lowerLetter"/>
      <w:lvlText w:val="%5."/>
      <w:lvlJc w:val="left"/>
      <w:pPr>
        <w:ind w:left="3467" w:hanging="360"/>
      </w:pPr>
    </w:lvl>
    <w:lvl w:ilvl="5">
      <w:start w:val="1"/>
      <w:numFmt w:val="lowerRoman"/>
      <w:lvlText w:val="%6."/>
      <w:lvlJc w:val="right"/>
      <w:pPr>
        <w:ind w:left="4187" w:hanging="180"/>
      </w:pPr>
    </w:lvl>
    <w:lvl w:ilvl="6">
      <w:start w:val="1"/>
      <w:numFmt w:val="decimal"/>
      <w:lvlText w:val="%7."/>
      <w:lvlJc w:val="left"/>
      <w:pPr>
        <w:ind w:left="4907" w:hanging="360"/>
      </w:pPr>
    </w:lvl>
    <w:lvl w:ilvl="7">
      <w:start w:val="1"/>
      <w:numFmt w:val="lowerLetter"/>
      <w:lvlText w:val="%8."/>
      <w:lvlJc w:val="left"/>
      <w:pPr>
        <w:ind w:left="5627" w:hanging="360"/>
      </w:pPr>
    </w:lvl>
    <w:lvl w:ilvl="8">
      <w:start w:val="1"/>
      <w:numFmt w:val="lowerRoman"/>
      <w:lvlText w:val="%9."/>
      <w:lvlJc w:val="right"/>
      <w:pPr>
        <w:ind w:left="6347" w:hanging="180"/>
      </w:pPr>
    </w:lvl>
  </w:abstractNum>
  <w:abstractNum w:abstractNumId="6" w15:restartNumberingAfterBreak="0">
    <w:nsid w:val="06AF168A"/>
    <w:multiLevelType w:val="multilevel"/>
    <w:tmpl w:val="AC969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7004D4C"/>
    <w:multiLevelType w:val="multilevel"/>
    <w:tmpl w:val="2FFE7C84"/>
    <w:lvl w:ilvl="0">
      <w:numFmt w:val="bullet"/>
      <w:lvlText w:val="•"/>
      <w:lvlJc w:val="left"/>
      <w:pPr>
        <w:ind w:left="967" w:hanging="740"/>
      </w:pPr>
      <w:rPr>
        <w:rFonts w:ascii="Aptos" w:eastAsia="Aptos" w:hAnsi="Aptos" w:cs="Apto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9053090"/>
    <w:multiLevelType w:val="hybridMultilevel"/>
    <w:tmpl w:val="6D3E7C6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AD669E9"/>
    <w:multiLevelType w:val="multilevel"/>
    <w:tmpl w:val="D512BD2E"/>
    <w:lvl w:ilvl="0">
      <w:start w:val="1"/>
      <w:numFmt w:val="bullet"/>
      <w:lvlText w:val="●"/>
      <w:lvlJc w:val="left"/>
      <w:pPr>
        <w:ind w:left="947" w:hanging="360"/>
      </w:pPr>
      <w:rPr>
        <w:rFonts w:ascii="Noto Sans Symbols" w:eastAsia="Noto Sans Symbols" w:hAnsi="Noto Sans Symbols" w:cs="Noto Sans Symbols"/>
      </w:rPr>
    </w:lvl>
    <w:lvl w:ilvl="1">
      <w:start w:val="1"/>
      <w:numFmt w:val="bullet"/>
      <w:lvlText w:val="o"/>
      <w:lvlJc w:val="left"/>
      <w:pPr>
        <w:ind w:left="1667" w:hanging="360"/>
      </w:pPr>
      <w:rPr>
        <w:rFonts w:ascii="Courier New" w:eastAsia="Courier New" w:hAnsi="Courier New" w:cs="Courier New"/>
      </w:rPr>
    </w:lvl>
    <w:lvl w:ilvl="2">
      <w:start w:val="1"/>
      <w:numFmt w:val="bullet"/>
      <w:lvlText w:val="▪"/>
      <w:lvlJc w:val="left"/>
      <w:pPr>
        <w:ind w:left="2387" w:hanging="360"/>
      </w:pPr>
      <w:rPr>
        <w:rFonts w:ascii="Noto Sans Symbols" w:eastAsia="Noto Sans Symbols" w:hAnsi="Noto Sans Symbols" w:cs="Noto Sans Symbols"/>
      </w:rPr>
    </w:lvl>
    <w:lvl w:ilvl="3">
      <w:start w:val="1"/>
      <w:numFmt w:val="bullet"/>
      <w:lvlText w:val="●"/>
      <w:lvlJc w:val="left"/>
      <w:pPr>
        <w:ind w:left="3107" w:hanging="360"/>
      </w:pPr>
      <w:rPr>
        <w:rFonts w:ascii="Noto Sans Symbols" w:eastAsia="Noto Sans Symbols" w:hAnsi="Noto Sans Symbols" w:cs="Noto Sans Symbols"/>
      </w:rPr>
    </w:lvl>
    <w:lvl w:ilvl="4">
      <w:start w:val="1"/>
      <w:numFmt w:val="bullet"/>
      <w:lvlText w:val="o"/>
      <w:lvlJc w:val="left"/>
      <w:pPr>
        <w:ind w:left="3827" w:hanging="360"/>
      </w:pPr>
      <w:rPr>
        <w:rFonts w:ascii="Courier New" w:eastAsia="Courier New" w:hAnsi="Courier New" w:cs="Courier New"/>
      </w:rPr>
    </w:lvl>
    <w:lvl w:ilvl="5">
      <w:start w:val="1"/>
      <w:numFmt w:val="bullet"/>
      <w:lvlText w:val="▪"/>
      <w:lvlJc w:val="left"/>
      <w:pPr>
        <w:ind w:left="4547" w:hanging="360"/>
      </w:pPr>
      <w:rPr>
        <w:rFonts w:ascii="Noto Sans Symbols" w:eastAsia="Noto Sans Symbols" w:hAnsi="Noto Sans Symbols" w:cs="Noto Sans Symbols"/>
      </w:rPr>
    </w:lvl>
    <w:lvl w:ilvl="6">
      <w:start w:val="1"/>
      <w:numFmt w:val="bullet"/>
      <w:lvlText w:val="●"/>
      <w:lvlJc w:val="left"/>
      <w:pPr>
        <w:ind w:left="5267" w:hanging="360"/>
      </w:pPr>
      <w:rPr>
        <w:rFonts w:ascii="Noto Sans Symbols" w:eastAsia="Noto Sans Symbols" w:hAnsi="Noto Sans Symbols" w:cs="Noto Sans Symbols"/>
      </w:rPr>
    </w:lvl>
    <w:lvl w:ilvl="7">
      <w:start w:val="1"/>
      <w:numFmt w:val="bullet"/>
      <w:lvlText w:val="o"/>
      <w:lvlJc w:val="left"/>
      <w:pPr>
        <w:ind w:left="5987" w:hanging="360"/>
      </w:pPr>
      <w:rPr>
        <w:rFonts w:ascii="Courier New" w:eastAsia="Courier New" w:hAnsi="Courier New" w:cs="Courier New"/>
      </w:rPr>
    </w:lvl>
    <w:lvl w:ilvl="8">
      <w:start w:val="1"/>
      <w:numFmt w:val="bullet"/>
      <w:lvlText w:val="▪"/>
      <w:lvlJc w:val="left"/>
      <w:pPr>
        <w:ind w:left="6707" w:hanging="360"/>
      </w:pPr>
      <w:rPr>
        <w:rFonts w:ascii="Noto Sans Symbols" w:eastAsia="Noto Sans Symbols" w:hAnsi="Noto Sans Symbols" w:cs="Noto Sans Symbols"/>
      </w:rPr>
    </w:lvl>
  </w:abstractNum>
  <w:abstractNum w:abstractNumId="10" w15:restartNumberingAfterBreak="0">
    <w:nsid w:val="0BFE37F2"/>
    <w:multiLevelType w:val="multilevel"/>
    <w:tmpl w:val="FD9AC5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0CCA54C6"/>
    <w:multiLevelType w:val="multilevel"/>
    <w:tmpl w:val="FF7869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D1C2612"/>
    <w:multiLevelType w:val="multilevel"/>
    <w:tmpl w:val="786AD5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0FAD0AB3"/>
    <w:multiLevelType w:val="multilevel"/>
    <w:tmpl w:val="55FC1DD8"/>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2CB2BE0"/>
    <w:multiLevelType w:val="multilevel"/>
    <w:tmpl w:val="C4FED8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31D0120"/>
    <w:multiLevelType w:val="multilevel"/>
    <w:tmpl w:val="B6F2DAF0"/>
    <w:lvl w:ilvl="0">
      <w:start w:val="1"/>
      <w:numFmt w:val="lowerRoman"/>
      <w:lvlText w:val="(%1) "/>
      <w:lvlJc w:val="left"/>
      <w:pPr>
        <w:ind w:left="1080" w:hanging="360"/>
      </w:pPr>
      <w:rPr>
        <w:u w:val="none"/>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156859BC"/>
    <w:multiLevelType w:val="multilevel"/>
    <w:tmpl w:val="A6AA3D30"/>
    <w:lvl w:ilvl="0">
      <w:start w:val="1"/>
      <w:numFmt w:val="lowerRoman"/>
      <w:lvlText w:val="(%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59A6334"/>
    <w:multiLevelType w:val="multilevel"/>
    <w:tmpl w:val="1A1AB2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5A05FA5"/>
    <w:multiLevelType w:val="multilevel"/>
    <w:tmpl w:val="128E19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5B74C64"/>
    <w:multiLevelType w:val="multilevel"/>
    <w:tmpl w:val="B204B5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16614400"/>
    <w:multiLevelType w:val="multilevel"/>
    <w:tmpl w:val="D338942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16D92AF2"/>
    <w:multiLevelType w:val="multilevel"/>
    <w:tmpl w:val="5D3C2E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B891F5A"/>
    <w:multiLevelType w:val="multilevel"/>
    <w:tmpl w:val="0A3286AC"/>
    <w:lvl w:ilvl="0">
      <w:start w:val="1"/>
      <w:numFmt w:val="lowerRoman"/>
      <w:lvlText w:val="(%1)"/>
      <w:lvlJc w:val="left"/>
      <w:pPr>
        <w:ind w:left="1440" w:hanging="88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3" w15:restartNumberingAfterBreak="0">
    <w:nsid w:val="1C4838D2"/>
    <w:multiLevelType w:val="multilevel"/>
    <w:tmpl w:val="095A16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 w15:restartNumberingAfterBreak="0">
    <w:nsid w:val="1F443309"/>
    <w:multiLevelType w:val="multilevel"/>
    <w:tmpl w:val="1806EC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1F856BFB"/>
    <w:multiLevelType w:val="multilevel"/>
    <w:tmpl w:val="AB2AFC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1FB813C1"/>
    <w:multiLevelType w:val="multilevel"/>
    <w:tmpl w:val="12127B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 w15:restartNumberingAfterBreak="0">
    <w:nsid w:val="20C562F9"/>
    <w:multiLevelType w:val="multilevel"/>
    <w:tmpl w:val="92204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212674FA"/>
    <w:multiLevelType w:val="multilevel"/>
    <w:tmpl w:val="FC3AF784"/>
    <w:lvl w:ilvl="0">
      <w:start w:val="1"/>
      <w:numFmt w:val="lowerRoman"/>
      <w:lvlText w:val="(%1)"/>
      <w:lvlJc w:val="left"/>
      <w:pPr>
        <w:ind w:left="1440" w:hanging="88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9" w15:restartNumberingAfterBreak="0">
    <w:nsid w:val="21672C07"/>
    <w:multiLevelType w:val="multilevel"/>
    <w:tmpl w:val="9908756A"/>
    <w:lvl w:ilvl="0">
      <w:start w:val="1"/>
      <w:numFmt w:val="lowerRoman"/>
      <w:lvlText w:val="(%1)"/>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0" w15:restartNumberingAfterBreak="0">
    <w:nsid w:val="2279468F"/>
    <w:multiLevelType w:val="multilevel"/>
    <w:tmpl w:val="1BF008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234A0EE0"/>
    <w:multiLevelType w:val="multilevel"/>
    <w:tmpl w:val="906613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24032F63"/>
    <w:multiLevelType w:val="multilevel"/>
    <w:tmpl w:val="27A43BC4"/>
    <w:lvl w:ilvl="0">
      <w:start w:val="1"/>
      <w:numFmt w:val="lowerRoman"/>
      <w:lvlText w:val="(%1)"/>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3" w15:restartNumberingAfterBreak="0">
    <w:nsid w:val="25C35260"/>
    <w:multiLevelType w:val="multilevel"/>
    <w:tmpl w:val="FAECCAF8"/>
    <w:lvl w:ilvl="0">
      <w:start w:val="1"/>
      <w:numFmt w:val="bullet"/>
      <w:lvlText w:val="●"/>
      <w:lvlJc w:val="left"/>
      <w:pPr>
        <w:ind w:left="1572" w:hanging="360"/>
      </w:pPr>
      <w:rPr>
        <w:u w:val="none"/>
      </w:rPr>
    </w:lvl>
    <w:lvl w:ilvl="1">
      <w:start w:val="1"/>
      <w:numFmt w:val="bullet"/>
      <w:lvlText w:val="○"/>
      <w:lvlJc w:val="left"/>
      <w:pPr>
        <w:ind w:left="2292" w:hanging="360"/>
      </w:pPr>
      <w:rPr>
        <w:u w:val="none"/>
      </w:rPr>
    </w:lvl>
    <w:lvl w:ilvl="2">
      <w:start w:val="1"/>
      <w:numFmt w:val="bullet"/>
      <w:lvlText w:val="■"/>
      <w:lvlJc w:val="left"/>
      <w:pPr>
        <w:ind w:left="3012" w:hanging="360"/>
      </w:pPr>
      <w:rPr>
        <w:u w:val="none"/>
      </w:rPr>
    </w:lvl>
    <w:lvl w:ilvl="3">
      <w:start w:val="1"/>
      <w:numFmt w:val="bullet"/>
      <w:lvlText w:val="●"/>
      <w:lvlJc w:val="left"/>
      <w:pPr>
        <w:ind w:left="3732" w:hanging="360"/>
      </w:pPr>
      <w:rPr>
        <w:u w:val="none"/>
      </w:rPr>
    </w:lvl>
    <w:lvl w:ilvl="4">
      <w:start w:val="1"/>
      <w:numFmt w:val="bullet"/>
      <w:lvlText w:val="○"/>
      <w:lvlJc w:val="left"/>
      <w:pPr>
        <w:ind w:left="4452" w:hanging="360"/>
      </w:pPr>
      <w:rPr>
        <w:u w:val="none"/>
      </w:rPr>
    </w:lvl>
    <w:lvl w:ilvl="5">
      <w:start w:val="1"/>
      <w:numFmt w:val="bullet"/>
      <w:lvlText w:val="■"/>
      <w:lvlJc w:val="left"/>
      <w:pPr>
        <w:ind w:left="5172" w:hanging="360"/>
      </w:pPr>
      <w:rPr>
        <w:u w:val="none"/>
      </w:rPr>
    </w:lvl>
    <w:lvl w:ilvl="6">
      <w:start w:val="1"/>
      <w:numFmt w:val="bullet"/>
      <w:lvlText w:val="●"/>
      <w:lvlJc w:val="left"/>
      <w:pPr>
        <w:ind w:left="5892" w:hanging="360"/>
      </w:pPr>
      <w:rPr>
        <w:u w:val="none"/>
      </w:rPr>
    </w:lvl>
    <w:lvl w:ilvl="7">
      <w:start w:val="1"/>
      <w:numFmt w:val="bullet"/>
      <w:lvlText w:val="○"/>
      <w:lvlJc w:val="left"/>
      <w:pPr>
        <w:ind w:left="6612" w:hanging="360"/>
      </w:pPr>
      <w:rPr>
        <w:u w:val="none"/>
      </w:rPr>
    </w:lvl>
    <w:lvl w:ilvl="8">
      <w:start w:val="1"/>
      <w:numFmt w:val="bullet"/>
      <w:lvlText w:val="■"/>
      <w:lvlJc w:val="left"/>
      <w:pPr>
        <w:ind w:left="7332" w:hanging="360"/>
      </w:pPr>
      <w:rPr>
        <w:u w:val="none"/>
      </w:rPr>
    </w:lvl>
  </w:abstractNum>
  <w:abstractNum w:abstractNumId="34" w15:restartNumberingAfterBreak="0">
    <w:nsid w:val="29624A44"/>
    <w:multiLevelType w:val="multilevel"/>
    <w:tmpl w:val="D13A4B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3143256E"/>
    <w:multiLevelType w:val="multilevel"/>
    <w:tmpl w:val="2EFA8E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6" w15:restartNumberingAfterBreak="0">
    <w:nsid w:val="327162BA"/>
    <w:multiLevelType w:val="multilevel"/>
    <w:tmpl w:val="69CC34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335F71A4"/>
    <w:multiLevelType w:val="multilevel"/>
    <w:tmpl w:val="D2F46A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34B54134"/>
    <w:multiLevelType w:val="multilevel"/>
    <w:tmpl w:val="5A7E1DD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9" w15:restartNumberingAfterBreak="0">
    <w:nsid w:val="356B775A"/>
    <w:multiLevelType w:val="multilevel"/>
    <w:tmpl w:val="2E70CABE"/>
    <w:lvl w:ilvl="0">
      <w:start w:val="1"/>
      <w:numFmt w:val="lowerRoman"/>
      <w:lvlText w:val="(%1)"/>
      <w:lvlJc w:val="left"/>
      <w:pPr>
        <w:ind w:left="1287" w:hanging="72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0" w15:restartNumberingAfterBreak="0">
    <w:nsid w:val="36577093"/>
    <w:multiLevelType w:val="multilevel"/>
    <w:tmpl w:val="EEFE38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38BF2499"/>
    <w:multiLevelType w:val="multilevel"/>
    <w:tmpl w:val="61B843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39F663E2"/>
    <w:multiLevelType w:val="multilevel"/>
    <w:tmpl w:val="47501A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43F73051"/>
    <w:multiLevelType w:val="multilevel"/>
    <w:tmpl w:val="8AE269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4" w15:restartNumberingAfterBreak="0">
    <w:nsid w:val="44106959"/>
    <w:multiLevelType w:val="multilevel"/>
    <w:tmpl w:val="A518F434"/>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45" w15:restartNumberingAfterBreak="0">
    <w:nsid w:val="44647B39"/>
    <w:multiLevelType w:val="multilevel"/>
    <w:tmpl w:val="0C1C000E"/>
    <w:lvl w:ilvl="0">
      <w:start w:val="3"/>
      <w:numFmt w:val="decimal"/>
      <w:lvlText w:val="%1"/>
      <w:lvlJc w:val="left"/>
      <w:pPr>
        <w:ind w:left="740" w:hanging="740"/>
      </w:pPr>
    </w:lvl>
    <w:lvl w:ilvl="1">
      <w:start w:val="4"/>
      <w:numFmt w:val="decimal"/>
      <w:lvlText w:val="%1.%2"/>
      <w:lvlJc w:val="left"/>
      <w:pPr>
        <w:ind w:left="834" w:hanging="740"/>
      </w:pPr>
    </w:lvl>
    <w:lvl w:ilvl="2">
      <w:start w:val="1"/>
      <w:numFmt w:val="decimal"/>
      <w:lvlText w:val="%1.%2.%3"/>
      <w:lvlJc w:val="left"/>
      <w:pPr>
        <w:ind w:left="928" w:hanging="740"/>
      </w:pPr>
    </w:lvl>
    <w:lvl w:ilvl="3">
      <w:start w:val="1"/>
      <w:numFmt w:val="decimal"/>
      <w:lvlText w:val="%1.%2.%3.%4"/>
      <w:lvlJc w:val="left"/>
      <w:pPr>
        <w:ind w:left="1022" w:hanging="740"/>
      </w:pPr>
    </w:lvl>
    <w:lvl w:ilvl="4">
      <w:start w:val="1"/>
      <w:numFmt w:val="decimal"/>
      <w:lvlText w:val="%1.%2.%3.%4.%5"/>
      <w:lvlJc w:val="left"/>
      <w:pPr>
        <w:ind w:left="1456" w:hanging="1080"/>
      </w:pPr>
    </w:lvl>
    <w:lvl w:ilvl="5">
      <w:start w:val="1"/>
      <w:numFmt w:val="decimal"/>
      <w:lvlText w:val="%1.%2.%3.%4.%5.%6"/>
      <w:lvlJc w:val="left"/>
      <w:pPr>
        <w:ind w:left="1550" w:hanging="1080"/>
      </w:pPr>
    </w:lvl>
    <w:lvl w:ilvl="6">
      <w:start w:val="1"/>
      <w:numFmt w:val="decimal"/>
      <w:lvlText w:val="%1.%2.%3.%4.%5.%6.%7"/>
      <w:lvlJc w:val="left"/>
      <w:pPr>
        <w:ind w:left="2004" w:hanging="1440"/>
      </w:pPr>
    </w:lvl>
    <w:lvl w:ilvl="7">
      <w:start w:val="1"/>
      <w:numFmt w:val="decimal"/>
      <w:lvlText w:val="%1.%2.%3.%4.%5.%6.%7.%8"/>
      <w:lvlJc w:val="left"/>
      <w:pPr>
        <w:ind w:left="2098" w:hanging="1440"/>
      </w:pPr>
    </w:lvl>
    <w:lvl w:ilvl="8">
      <w:start w:val="1"/>
      <w:numFmt w:val="decimal"/>
      <w:lvlText w:val="%1.%2.%3.%4.%5.%6.%7.%8.%9"/>
      <w:lvlJc w:val="left"/>
      <w:pPr>
        <w:ind w:left="2552" w:hanging="1800"/>
      </w:pPr>
    </w:lvl>
  </w:abstractNum>
  <w:abstractNum w:abstractNumId="46" w15:restartNumberingAfterBreak="0">
    <w:nsid w:val="45714EB9"/>
    <w:multiLevelType w:val="multilevel"/>
    <w:tmpl w:val="AC0011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7" w15:restartNumberingAfterBreak="0">
    <w:nsid w:val="466A118E"/>
    <w:multiLevelType w:val="multilevel"/>
    <w:tmpl w:val="5D2E40EC"/>
    <w:lvl w:ilvl="0">
      <w:start w:val="1"/>
      <w:numFmt w:val="lowerRoman"/>
      <w:lvlText w:val="(%1)"/>
      <w:lvlJc w:val="left"/>
      <w:pPr>
        <w:ind w:left="720" w:hanging="360"/>
      </w:pPr>
      <w:rPr>
        <w:sz w:val="22"/>
        <w:szCs w:val="22"/>
      </w:rPr>
    </w:lvl>
    <w:lvl w:ilvl="1">
      <w:start w:val="3"/>
      <w:numFmt w:val="decimal"/>
      <w:lvlText w:val="%1.%2"/>
      <w:lvlJc w:val="left"/>
      <w:pPr>
        <w:ind w:left="1068" w:hanging="708"/>
      </w:pPr>
      <w:rPr>
        <w:sz w:val="22"/>
        <w:szCs w:val="22"/>
      </w:rPr>
    </w:lvl>
    <w:lvl w:ilvl="2">
      <w:start w:val="1"/>
      <w:numFmt w:val="decimal"/>
      <w:lvlText w:val="%1.%2.%3"/>
      <w:lvlJc w:val="left"/>
      <w:pPr>
        <w:ind w:left="1080" w:hanging="720"/>
      </w:pPr>
      <w:rPr>
        <w:sz w:val="22"/>
        <w:szCs w:val="22"/>
      </w:rPr>
    </w:lvl>
    <w:lvl w:ilvl="3">
      <w:start w:val="1"/>
      <w:numFmt w:val="decimal"/>
      <w:lvlText w:val="%1.%2.%3.%4"/>
      <w:lvlJc w:val="left"/>
      <w:pPr>
        <w:ind w:left="1080" w:hanging="720"/>
      </w:pPr>
      <w:rPr>
        <w:sz w:val="22"/>
        <w:szCs w:val="22"/>
      </w:rPr>
    </w:lvl>
    <w:lvl w:ilvl="4">
      <w:start w:val="1"/>
      <w:numFmt w:val="decimal"/>
      <w:lvlText w:val="%1.%2.%3.%4.%5"/>
      <w:lvlJc w:val="left"/>
      <w:pPr>
        <w:ind w:left="1440" w:hanging="1080"/>
      </w:pPr>
      <w:rPr>
        <w:sz w:val="22"/>
        <w:szCs w:val="22"/>
      </w:rPr>
    </w:lvl>
    <w:lvl w:ilvl="5">
      <w:start w:val="1"/>
      <w:numFmt w:val="decimal"/>
      <w:lvlText w:val="%1.%2.%3.%4.%5.%6"/>
      <w:lvlJc w:val="left"/>
      <w:pPr>
        <w:ind w:left="1440" w:hanging="1080"/>
      </w:pPr>
      <w:rPr>
        <w:sz w:val="22"/>
        <w:szCs w:val="22"/>
      </w:rPr>
    </w:lvl>
    <w:lvl w:ilvl="6">
      <w:start w:val="1"/>
      <w:numFmt w:val="decimal"/>
      <w:lvlText w:val="%1.%2.%3.%4.%5.%6.%7"/>
      <w:lvlJc w:val="left"/>
      <w:pPr>
        <w:ind w:left="1800" w:hanging="1440"/>
      </w:pPr>
      <w:rPr>
        <w:sz w:val="22"/>
        <w:szCs w:val="22"/>
      </w:rPr>
    </w:lvl>
    <w:lvl w:ilvl="7">
      <w:start w:val="1"/>
      <w:numFmt w:val="decimal"/>
      <w:lvlText w:val="%1.%2.%3.%4.%5.%6.%7.%8"/>
      <w:lvlJc w:val="left"/>
      <w:pPr>
        <w:ind w:left="1800" w:hanging="1440"/>
      </w:pPr>
      <w:rPr>
        <w:sz w:val="22"/>
        <w:szCs w:val="22"/>
      </w:rPr>
    </w:lvl>
    <w:lvl w:ilvl="8">
      <w:start w:val="1"/>
      <w:numFmt w:val="decimal"/>
      <w:lvlText w:val="%1.%2.%3.%4.%5.%6.%7.%8.%9"/>
      <w:lvlJc w:val="left"/>
      <w:pPr>
        <w:ind w:left="2160" w:hanging="1800"/>
      </w:pPr>
      <w:rPr>
        <w:sz w:val="22"/>
        <w:szCs w:val="22"/>
      </w:rPr>
    </w:lvl>
  </w:abstractNum>
  <w:abstractNum w:abstractNumId="48" w15:restartNumberingAfterBreak="0">
    <w:nsid w:val="46B7260D"/>
    <w:multiLevelType w:val="multilevel"/>
    <w:tmpl w:val="01C2CA7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9" w15:restartNumberingAfterBreak="0">
    <w:nsid w:val="494D59EF"/>
    <w:multiLevelType w:val="multilevel"/>
    <w:tmpl w:val="C94C02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4C0D5B8A"/>
    <w:multiLevelType w:val="multilevel"/>
    <w:tmpl w:val="2AEAC688"/>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bullet"/>
      <w:lvlText w:val="●"/>
      <w:lvlJc w:val="left"/>
      <w:pPr>
        <w:ind w:left="2340" w:hanging="360"/>
      </w:pPr>
      <w:rPr>
        <w:rFonts w:ascii="Noto Sans Symbols" w:eastAsia="Noto Sans Symbols" w:hAnsi="Noto Sans Symbols" w:cs="Noto Sans Symbols"/>
      </w:r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4C20357B"/>
    <w:multiLevelType w:val="multilevel"/>
    <w:tmpl w:val="FC529272"/>
    <w:lvl w:ilvl="0">
      <w:start w:val="1"/>
      <w:numFmt w:val="decimal"/>
      <w:lvlText w:val="%1."/>
      <w:lvlJc w:val="right"/>
      <w:pPr>
        <w:ind w:left="227" w:hanging="227"/>
      </w:pPr>
      <w:rPr>
        <w:rFonts w:ascii="Arial" w:eastAsia="Arial" w:hAnsi="Arial" w:cs="Arial"/>
        <w:b w:val="0"/>
        <w:i/>
        <w:sz w:val="22"/>
        <w:szCs w:val="22"/>
      </w:rPr>
    </w:lvl>
    <w:lvl w:ilvl="1">
      <w:start w:val="1"/>
      <w:numFmt w:val="decimal"/>
      <w:lvlText w:val="%1.%2."/>
      <w:lvlJc w:val="right"/>
      <w:pPr>
        <w:ind w:left="1440" w:hanging="360"/>
      </w:pPr>
    </w:lvl>
    <w:lvl w:ilvl="2">
      <w:start w:val="1"/>
      <w:numFmt w:val="decimal"/>
      <w:lvlText w:val="%1.%2.%3."/>
      <w:lvlJc w:val="right"/>
      <w:pPr>
        <w:ind w:left="2160" w:hanging="180"/>
      </w:pPr>
    </w:lvl>
    <w:lvl w:ilvl="3">
      <w:start w:val="1"/>
      <w:numFmt w:val="decimal"/>
      <w:lvlText w:val="%1.%2.%3.%4."/>
      <w:lvlJc w:val="right"/>
      <w:pPr>
        <w:ind w:left="2880" w:hanging="360"/>
      </w:pPr>
    </w:lvl>
    <w:lvl w:ilvl="4">
      <w:start w:val="1"/>
      <w:numFmt w:val="decimal"/>
      <w:lvlText w:val="%1.%2.%3.%4.%5."/>
      <w:lvlJc w:val="right"/>
      <w:pPr>
        <w:ind w:left="3600" w:hanging="360"/>
      </w:pPr>
    </w:lvl>
    <w:lvl w:ilvl="5">
      <w:start w:val="1"/>
      <w:numFmt w:val="decimal"/>
      <w:lvlText w:val="%1.%2.%3.%4.%5.%6."/>
      <w:lvlJc w:val="right"/>
      <w:pPr>
        <w:ind w:left="4320" w:hanging="180"/>
      </w:pPr>
    </w:lvl>
    <w:lvl w:ilvl="6">
      <w:start w:val="1"/>
      <w:numFmt w:val="decimal"/>
      <w:lvlText w:val="%1.%2.%3.%4.%5.%6.%7."/>
      <w:lvlJc w:val="right"/>
      <w:pPr>
        <w:ind w:left="5040" w:hanging="360"/>
      </w:pPr>
    </w:lvl>
    <w:lvl w:ilvl="7">
      <w:start w:val="1"/>
      <w:numFmt w:val="decimal"/>
      <w:lvlText w:val="%1.%2.%3.%4.%5.%6.%7.%8."/>
      <w:lvlJc w:val="right"/>
      <w:pPr>
        <w:ind w:left="5760" w:hanging="360"/>
      </w:pPr>
    </w:lvl>
    <w:lvl w:ilvl="8">
      <w:start w:val="1"/>
      <w:numFmt w:val="decimal"/>
      <w:lvlText w:val="%1.%2.%3.%4.%5.%6.%7.%8.%9."/>
      <w:lvlJc w:val="right"/>
      <w:pPr>
        <w:ind w:left="6480" w:hanging="180"/>
      </w:pPr>
    </w:lvl>
  </w:abstractNum>
  <w:abstractNum w:abstractNumId="52" w15:restartNumberingAfterBreak="0">
    <w:nsid w:val="5011619C"/>
    <w:multiLevelType w:val="multilevel"/>
    <w:tmpl w:val="F2A675F0"/>
    <w:lvl w:ilvl="0">
      <w:start w:val="1"/>
      <w:numFmt w:val="lowerRoman"/>
      <w:lvlText w:val="(%1)"/>
      <w:lvlJc w:val="left"/>
      <w:pPr>
        <w:ind w:left="720" w:hanging="360"/>
      </w:pPr>
      <w:rPr>
        <w:b w:val="0"/>
        <w:i/>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50116418"/>
    <w:multiLevelType w:val="multilevel"/>
    <w:tmpl w:val="57B07A80"/>
    <w:lvl w:ilvl="0">
      <w:numFmt w:val="bullet"/>
      <w:lvlText w:val="•"/>
      <w:lvlJc w:val="left"/>
      <w:pPr>
        <w:ind w:left="1194" w:hanging="740"/>
      </w:pPr>
      <w:rPr>
        <w:rFonts w:ascii="Aptos" w:eastAsia="Aptos" w:hAnsi="Aptos" w:cs="Aptos"/>
      </w:rPr>
    </w:lvl>
    <w:lvl w:ilvl="1">
      <w:start w:val="1"/>
      <w:numFmt w:val="bullet"/>
      <w:lvlText w:val="o"/>
      <w:lvlJc w:val="left"/>
      <w:pPr>
        <w:ind w:left="1667" w:hanging="360"/>
      </w:pPr>
      <w:rPr>
        <w:rFonts w:ascii="Courier New" w:eastAsia="Courier New" w:hAnsi="Courier New" w:cs="Courier New"/>
      </w:rPr>
    </w:lvl>
    <w:lvl w:ilvl="2">
      <w:start w:val="1"/>
      <w:numFmt w:val="bullet"/>
      <w:lvlText w:val="▪"/>
      <w:lvlJc w:val="left"/>
      <w:pPr>
        <w:ind w:left="2387" w:hanging="360"/>
      </w:pPr>
      <w:rPr>
        <w:rFonts w:ascii="Noto Sans Symbols" w:eastAsia="Noto Sans Symbols" w:hAnsi="Noto Sans Symbols" w:cs="Noto Sans Symbols"/>
      </w:rPr>
    </w:lvl>
    <w:lvl w:ilvl="3">
      <w:start w:val="1"/>
      <w:numFmt w:val="bullet"/>
      <w:lvlText w:val="●"/>
      <w:lvlJc w:val="left"/>
      <w:pPr>
        <w:ind w:left="3107" w:hanging="360"/>
      </w:pPr>
      <w:rPr>
        <w:rFonts w:ascii="Noto Sans Symbols" w:eastAsia="Noto Sans Symbols" w:hAnsi="Noto Sans Symbols" w:cs="Noto Sans Symbols"/>
      </w:rPr>
    </w:lvl>
    <w:lvl w:ilvl="4">
      <w:start w:val="1"/>
      <w:numFmt w:val="bullet"/>
      <w:lvlText w:val="o"/>
      <w:lvlJc w:val="left"/>
      <w:pPr>
        <w:ind w:left="3827" w:hanging="360"/>
      </w:pPr>
      <w:rPr>
        <w:rFonts w:ascii="Courier New" w:eastAsia="Courier New" w:hAnsi="Courier New" w:cs="Courier New"/>
      </w:rPr>
    </w:lvl>
    <w:lvl w:ilvl="5">
      <w:start w:val="1"/>
      <w:numFmt w:val="bullet"/>
      <w:lvlText w:val="▪"/>
      <w:lvlJc w:val="left"/>
      <w:pPr>
        <w:ind w:left="4547" w:hanging="360"/>
      </w:pPr>
      <w:rPr>
        <w:rFonts w:ascii="Noto Sans Symbols" w:eastAsia="Noto Sans Symbols" w:hAnsi="Noto Sans Symbols" w:cs="Noto Sans Symbols"/>
      </w:rPr>
    </w:lvl>
    <w:lvl w:ilvl="6">
      <w:start w:val="1"/>
      <w:numFmt w:val="bullet"/>
      <w:lvlText w:val="●"/>
      <w:lvlJc w:val="left"/>
      <w:pPr>
        <w:ind w:left="5267" w:hanging="360"/>
      </w:pPr>
      <w:rPr>
        <w:rFonts w:ascii="Noto Sans Symbols" w:eastAsia="Noto Sans Symbols" w:hAnsi="Noto Sans Symbols" w:cs="Noto Sans Symbols"/>
      </w:rPr>
    </w:lvl>
    <w:lvl w:ilvl="7">
      <w:start w:val="1"/>
      <w:numFmt w:val="bullet"/>
      <w:lvlText w:val="o"/>
      <w:lvlJc w:val="left"/>
      <w:pPr>
        <w:ind w:left="5987" w:hanging="360"/>
      </w:pPr>
      <w:rPr>
        <w:rFonts w:ascii="Courier New" w:eastAsia="Courier New" w:hAnsi="Courier New" w:cs="Courier New"/>
      </w:rPr>
    </w:lvl>
    <w:lvl w:ilvl="8">
      <w:start w:val="1"/>
      <w:numFmt w:val="bullet"/>
      <w:lvlText w:val="▪"/>
      <w:lvlJc w:val="left"/>
      <w:pPr>
        <w:ind w:left="6707" w:hanging="360"/>
      </w:pPr>
      <w:rPr>
        <w:rFonts w:ascii="Noto Sans Symbols" w:eastAsia="Noto Sans Symbols" w:hAnsi="Noto Sans Symbols" w:cs="Noto Sans Symbols"/>
      </w:rPr>
    </w:lvl>
  </w:abstractNum>
  <w:abstractNum w:abstractNumId="54" w15:restartNumberingAfterBreak="0">
    <w:nsid w:val="50B03B9D"/>
    <w:multiLevelType w:val="multilevel"/>
    <w:tmpl w:val="8856B1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517A0274"/>
    <w:multiLevelType w:val="multilevel"/>
    <w:tmpl w:val="92904C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51D34771"/>
    <w:multiLevelType w:val="multilevel"/>
    <w:tmpl w:val="06DC89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52AF4522"/>
    <w:multiLevelType w:val="multilevel"/>
    <w:tmpl w:val="BC244E72"/>
    <w:lvl w:ilvl="0">
      <w:start w:val="1"/>
      <w:numFmt w:val="bullet"/>
      <w:lvlText w:val="●"/>
      <w:lvlJc w:val="left"/>
      <w:pPr>
        <w:ind w:left="947" w:hanging="360"/>
      </w:pPr>
      <w:rPr>
        <w:rFonts w:ascii="Noto Sans Symbols" w:eastAsia="Noto Sans Symbols" w:hAnsi="Noto Sans Symbols" w:cs="Noto Sans Symbols"/>
      </w:rPr>
    </w:lvl>
    <w:lvl w:ilvl="1">
      <w:start w:val="1"/>
      <w:numFmt w:val="bullet"/>
      <w:lvlText w:val="o"/>
      <w:lvlJc w:val="left"/>
      <w:pPr>
        <w:ind w:left="1667" w:hanging="360"/>
      </w:pPr>
      <w:rPr>
        <w:rFonts w:ascii="Courier New" w:eastAsia="Courier New" w:hAnsi="Courier New" w:cs="Courier New"/>
      </w:rPr>
    </w:lvl>
    <w:lvl w:ilvl="2">
      <w:start w:val="1"/>
      <w:numFmt w:val="bullet"/>
      <w:lvlText w:val="▪"/>
      <w:lvlJc w:val="left"/>
      <w:pPr>
        <w:ind w:left="2387" w:hanging="360"/>
      </w:pPr>
      <w:rPr>
        <w:rFonts w:ascii="Noto Sans Symbols" w:eastAsia="Noto Sans Symbols" w:hAnsi="Noto Sans Symbols" w:cs="Noto Sans Symbols"/>
      </w:rPr>
    </w:lvl>
    <w:lvl w:ilvl="3">
      <w:start w:val="1"/>
      <w:numFmt w:val="bullet"/>
      <w:lvlText w:val="●"/>
      <w:lvlJc w:val="left"/>
      <w:pPr>
        <w:ind w:left="3107" w:hanging="360"/>
      </w:pPr>
      <w:rPr>
        <w:rFonts w:ascii="Noto Sans Symbols" w:eastAsia="Noto Sans Symbols" w:hAnsi="Noto Sans Symbols" w:cs="Noto Sans Symbols"/>
      </w:rPr>
    </w:lvl>
    <w:lvl w:ilvl="4">
      <w:start w:val="1"/>
      <w:numFmt w:val="bullet"/>
      <w:lvlText w:val="o"/>
      <w:lvlJc w:val="left"/>
      <w:pPr>
        <w:ind w:left="3827" w:hanging="360"/>
      </w:pPr>
      <w:rPr>
        <w:rFonts w:ascii="Courier New" w:eastAsia="Courier New" w:hAnsi="Courier New" w:cs="Courier New"/>
      </w:rPr>
    </w:lvl>
    <w:lvl w:ilvl="5">
      <w:start w:val="1"/>
      <w:numFmt w:val="bullet"/>
      <w:lvlText w:val="▪"/>
      <w:lvlJc w:val="left"/>
      <w:pPr>
        <w:ind w:left="4547" w:hanging="360"/>
      </w:pPr>
      <w:rPr>
        <w:rFonts w:ascii="Noto Sans Symbols" w:eastAsia="Noto Sans Symbols" w:hAnsi="Noto Sans Symbols" w:cs="Noto Sans Symbols"/>
      </w:rPr>
    </w:lvl>
    <w:lvl w:ilvl="6">
      <w:start w:val="1"/>
      <w:numFmt w:val="bullet"/>
      <w:lvlText w:val="●"/>
      <w:lvlJc w:val="left"/>
      <w:pPr>
        <w:ind w:left="5267" w:hanging="360"/>
      </w:pPr>
      <w:rPr>
        <w:rFonts w:ascii="Noto Sans Symbols" w:eastAsia="Noto Sans Symbols" w:hAnsi="Noto Sans Symbols" w:cs="Noto Sans Symbols"/>
      </w:rPr>
    </w:lvl>
    <w:lvl w:ilvl="7">
      <w:start w:val="1"/>
      <w:numFmt w:val="bullet"/>
      <w:lvlText w:val="o"/>
      <w:lvlJc w:val="left"/>
      <w:pPr>
        <w:ind w:left="5987" w:hanging="360"/>
      </w:pPr>
      <w:rPr>
        <w:rFonts w:ascii="Courier New" w:eastAsia="Courier New" w:hAnsi="Courier New" w:cs="Courier New"/>
      </w:rPr>
    </w:lvl>
    <w:lvl w:ilvl="8">
      <w:start w:val="1"/>
      <w:numFmt w:val="bullet"/>
      <w:lvlText w:val="▪"/>
      <w:lvlJc w:val="left"/>
      <w:pPr>
        <w:ind w:left="6707" w:hanging="360"/>
      </w:pPr>
      <w:rPr>
        <w:rFonts w:ascii="Noto Sans Symbols" w:eastAsia="Noto Sans Symbols" w:hAnsi="Noto Sans Symbols" w:cs="Noto Sans Symbols"/>
      </w:rPr>
    </w:lvl>
  </w:abstractNum>
  <w:abstractNum w:abstractNumId="58" w15:restartNumberingAfterBreak="0">
    <w:nsid w:val="53F17F13"/>
    <w:multiLevelType w:val="hybridMultilevel"/>
    <w:tmpl w:val="9320C7F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5A1A5074"/>
    <w:multiLevelType w:val="multilevel"/>
    <w:tmpl w:val="4AAC2136"/>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60" w15:restartNumberingAfterBreak="0">
    <w:nsid w:val="5A4E33E2"/>
    <w:multiLevelType w:val="multilevel"/>
    <w:tmpl w:val="2830278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5B2E35E0"/>
    <w:multiLevelType w:val="multilevel"/>
    <w:tmpl w:val="3DBCB18C"/>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62" w15:restartNumberingAfterBreak="0">
    <w:nsid w:val="5CF60288"/>
    <w:multiLevelType w:val="multilevel"/>
    <w:tmpl w:val="811C8560"/>
    <w:lvl w:ilvl="0">
      <w:start w:val="3"/>
      <w:numFmt w:val="bullet"/>
      <w:lvlText w:val="-"/>
      <w:lvlJc w:val="left"/>
      <w:pPr>
        <w:ind w:left="1004" w:hanging="360"/>
      </w:pPr>
      <w:rPr>
        <w:rFonts w:ascii="Arial" w:eastAsia="Arial" w:hAnsi="Arial" w:cs="Arial"/>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63" w15:restartNumberingAfterBreak="0">
    <w:nsid w:val="5DBF2F39"/>
    <w:multiLevelType w:val="multilevel"/>
    <w:tmpl w:val="C7D032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15:restartNumberingAfterBreak="0">
    <w:nsid w:val="5DCC2CC8"/>
    <w:multiLevelType w:val="multilevel"/>
    <w:tmpl w:val="3D4C0D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5F0054BB"/>
    <w:multiLevelType w:val="multilevel"/>
    <w:tmpl w:val="BA8AB74A"/>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66" w15:restartNumberingAfterBreak="0">
    <w:nsid w:val="5FBD274A"/>
    <w:multiLevelType w:val="multilevel"/>
    <w:tmpl w:val="11AEC5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5FE05C2C"/>
    <w:multiLevelType w:val="multilevel"/>
    <w:tmpl w:val="8A184738"/>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68" w15:restartNumberingAfterBreak="0">
    <w:nsid w:val="60C65BD9"/>
    <w:multiLevelType w:val="multilevel"/>
    <w:tmpl w:val="CFDA64E8"/>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62BE66BB"/>
    <w:multiLevelType w:val="multilevel"/>
    <w:tmpl w:val="C9E4D700"/>
    <w:lvl w:ilvl="0">
      <w:start w:val="1"/>
      <w:numFmt w:val="lowerRoman"/>
      <w:lvlText w:val="(%1)"/>
      <w:lvlJc w:val="left"/>
      <w:pPr>
        <w:ind w:left="947" w:hanging="720"/>
      </w:pPr>
    </w:lvl>
    <w:lvl w:ilvl="1">
      <w:start w:val="1"/>
      <w:numFmt w:val="lowerLetter"/>
      <w:lvlText w:val="%2."/>
      <w:lvlJc w:val="left"/>
      <w:pPr>
        <w:ind w:left="1307" w:hanging="360"/>
      </w:pPr>
    </w:lvl>
    <w:lvl w:ilvl="2">
      <w:start w:val="1"/>
      <w:numFmt w:val="lowerRoman"/>
      <w:lvlText w:val="%3."/>
      <w:lvlJc w:val="right"/>
      <w:pPr>
        <w:ind w:left="2027" w:hanging="180"/>
      </w:pPr>
    </w:lvl>
    <w:lvl w:ilvl="3">
      <w:start w:val="1"/>
      <w:numFmt w:val="decimal"/>
      <w:lvlText w:val="%4."/>
      <w:lvlJc w:val="left"/>
      <w:pPr>
        <w:ind w:left="2747" w:hanging="360"/>
      </w:pPr>
    </w:lvl>
    <w:lvl w:ilvl="4">
      <w:start w:val="1"/>
      <w:numFmt w:val="lowerLetter"/>
      <w:lvlText w:val="%5."/>
      <w:lvlJc w:val="left"/>
      <w:pPr>
        <w:ind w:left="3467" w:hanging="360"/>
      </w:pPr>
    </w:lvl>
    <w:lvl w:ilvl="5">
      <w:start w:val="1"/>
      <w:numFmt w:val="lowerRoman"/>
      <w:lvlText w:val="%6."/>
      <w:lvlJc w:val="right"/>
      <w:pPr>
        <w:ind w:left="4187" w:hanging="180"/>
      </w:pPr>
    </w:lvl>
    <w:lvl w:ilvl="6">
      <w:start w:val="1"/>
      <w:numFmt w:val="decimal"/>
      <w:lvlText w:val="%7."/>
      <w:lvlJc w:val="left"/>
      <w:pPr>
        <w:ind w:left="4907" w:hanging="360"/>
      </w:pPr>
    </w:lvl>
    <w:lvl w:ilvl="7">
      <w:start w:val="1"/>
      <w:numFmt w:val="lowerLetter"/>
      <w:lvlText w:val="%8."/>
      <w:lvlJc w:val="left"/>
      <w:pPr>
        <w:ind w:left="5627" w:hanging="360"/>
      </w:pPr>
    </w:lvl>
    <w:lvl w:ilvl="8">
      <w:start w:val="1"/>
      <w:numFmt w:val="lowerRoman"/>
      <w:lvlText w:val="%9."/>
      <w:lvlJc w:val="right"/>
      <w:pPr>
        <w:ind w:left="6347" w:hanging="180"/>
      </w:pPr>
    </w:lvl>
  </w:abstractNum>
  <w:abstractNum w:abstractNumId="70" w15:restartNumberingAfterBreak="0">
    <w:nsid w:val="639B72DA"/>
    <w:multiLevelType w:val="multilevel"/>
    <w:tmpl w:val="CC4C00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66911222"/>
    <w:multiLevelType w:val="multilevel"/>
    <w:tmpl w:val="B19AFB36"/>
    <w:lvl w:ilvl="0">
      <w:start w:val="3"/>
      <w:numFmt w:val="bullet"/>
      <w:lvlText w:val="-"/>
      <w:lvlJc w:val="left"/>
      <w:pPr>
        <w:ind w:left="1004" w:hanging="360"/>
      </w:pPr>
      <w:rPr>
        <w:rFonts w:ascii="Arial" w:eastAsia="Arial" w:hAnsi="Arial" w:cs="Arial"/>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72" w15:restartNumberingAfterBreak="0">
    <w:nsid w:val="6718477E"/>
    <w:multiLevelType w:val="multilevel"/>
    <w:tmpl w:val="C48CD204"/>
    <w:lvl w:ilvl="0">
      <w:start w:val="1"/>
      <w:numFmt w:val="lowerRoman"/>
      <w:lvlText w:val="(%1)"/>
      <w:lvlJc w:val="left"/>
      <w:pPr>
        <w:ind w:left="1440" w:hanging="720"/>
      </w:pPr>
      <w:rPr>
        <w:rFonts w:ascii="Arial" w:eastAsia="Arial"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3" w15:restartNumberingAfterBreak="0">
    <w:nsid w:val="68140414"/>
    <w:multiLevelType w:val="multilevel"/>
    <w:tmpl w:val="4F26F6E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6A9D55DB"/>
    <w:multiLevelType w:val="multilevel"/>
    <w:tmpl w:val="122A17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5" w15:restartNumberingAfterBreak="0">
    <w:nsid w:val="6ABB681F"/>
    <w:multiLevelType w:val="multilevel"/>
    <w:tmpl w:val="6EE0EB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 w15:restartNumberingAfterBreak="0">
    <w:nsid w:val="6C7923B1"/>
    <w:multiLevelType w:val="multilevel"/>
    <w:tmpl w:val="D436C3E2"/>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bullet"/>
      <w:lvlText w:val="●"/>
      <w:lvlJc w:val="left"/>
      <w:pPr>
        <w:ind w:left="2340" w:hanging="360"/>
      </w:pPr>
      <w:rPr>
        <w:rFonts w:ascii="Noto Sans Symbols" w:eastAsia="Noto Sans Symbols" w:hAnsi="Noto Sans Symbols" w:cs="Noto Sans Symbols"/>
      </w:r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6D28567F"/>
    <w:multiLevelType w:val="multilevel"/>
    <w:tmpl w:val="386E29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6D5F2E71"/>
    <w:multiLevelType w:val="multilevel"/>
    <w:tmpl w:val="DE8C40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6E730B11"/>
    <w:multiLevelType w:val="multilevel"/>
    <w:tmpl w:val="913C56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0" w15:restartNumberingAfterBreak="0">
    <w:nsid w:val="71785A48"/>
    <w:multiLevelType w:val="multilevel"/>
    <w:tmpl w:val="B038EFCE"/>
    <w:lvl w:ilvl="0">
      <w:start w:val="1"/>
      <w:numFmt w:val="lowerRoman"/>
      <w:lvlText w:val="(%1)"/>
      <w:lvlJc w:val="left"/>
      <w:pPr>
        <w:ind w:left="947" w:hanging="720"/>
      </w:pPr>
    </w:lvl>
    <w:lvl w:ilvl="1">
      <w:start w:val="1"/>
      <w:numFmt w:val="lowerLetter"/>
      <w:lvlText w:val="%2."/>
      <w:lvlJc w:val="left"/>
      <w:pPr>
        <w:ind w:left="1307" w:hanging="360"/>
      </w:pPr>
    </w:lvl>
    <w:lvl w:ilvl="2">
      <w:start w:val="1"/>
      <w:numFmt w:val="lowerRoman"/>
      <w:lvlText w:val="%3."/>
      <w:lvlJc w:val="right"/>
      <w:pPr>
        <w:ind w:left="2027" w:hanging="180"/>
      </w:pPr>
    </w:lvl>
    <w:lvl w:ilvl="3">
      <w:start w:val="1"/>
      <w:numFmt w:val="decimal"/>
      <w:lvlText w:val="%4."/>
      <w:lvlJc w:val="left"/>
      <w:pPr>
        <w:ind w:left="2747" w:hanging="360"/>
      </w:pPr>
    </w:lvl>
    <w:lvl w:ilvl="4">
      <w:start w:val="1"/>
      <w:numFmt w:val="lowerLetter"/>
      <w:lvlText w:val="%5."/>
      <w:lvlJc w:val="left"/>
      <w:pPr>
        <w:ind w:left="3467" w:hanging="360"/>
      </w:pPr>
    </w:lvl>
    <w:lvl w:ilvl="5">
      <w:start w:val="1"/>
      <w:numFmt w:val="lowerRoman"/>
      <w:lvlText w:val="%6."/>
      <w:lvlJc w:val="right"/>
      <w:pPr>
        <w:ind w:left="4187" w:hanging="180"/>
      </w:pPr>
    </w:lvl>
    <w:lvl w:ilvl="6">
      <w:start w:val="1"/>
      <w:numFmt w:val="decimal"/>
      <w:lvlText w:val="%7."/>
      <w:lvlJc w:val="left"/>
      <w:pPr>
        <w:ind w:left="4907" w:hanging="360"/>
      </w:pPr>
    </w:lvl>
    <w:lvl w:ilvl="7">
      <w:start w:val="1"/>
      <w:numFmt w:val="lowerLetter"/>
      <w:lvlText w:val="%8."/>
      <w:lvlJc w:val="left"/>
      <w:pPr>
        <w:ind w:left="5627" w:hanging="360"/>
      </w:pPr>
    </w:lvl>
    <w:lvl w:ilvl="8">
      <w:start w:val="1"/>
      <w:numFmt w:val="lowerRoman"/>
      <w:lvlText w:val="%9."/>
      <w:lvlJc w:val="right"/>
      <w:pPr>
        <w:ind w:left="6347" w:hanging="180"/>
      </w:pPr>
    </w:lvl>
  </w:abstractNum>
  <w:abstractNum w:abstractNumId="81" w15:restartNumberingAfterBreak="0">
    <w:nsid w:val="721A0DC3"/>
    <w:multiLevelType w:val="multilevel"/>
    <w:tmpl w:val="68E80920"/>
    <w:lvl w:ilvl="0">
      <w:start w:val="1"/>
      <w:numFmt w:val="lowerRoman"/>
      <w:lvlText w:val="(%1)"/>
      <w:lvlJc w:val="left"/>
      <w:pPr>
        <w:ind w:left="720" w:hanging="360"/>
      </w:pPr>
      <w:rPr>
        <w:b w:val="0"/>
        <w:i/>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72492BEC"/>
    <w:multiLevelType w:val="multilevel"/>
    <w:tmpl w:val="804EB6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737B00B2"/>
    <w:multiLevelType w:val="multilevel"/>
    <w:tmpl w:val="A33A97BC"/>
    <w:lvl w:ilvl="0">
      <w:start w:val="3"/>
      <w:numFmt w:val="decimal"/>
      <w:lvlText w:val="%1"/>
      <w:lvlJc w:val="left"/>
      <w:pPr>
        <w:ind w:left="540" w:hanging="540"/>
      </w:pPr>
    </w:lvl>
    <w:lvl w:ilvl="1">
      <w:start w:val="6"/>
      <w:numFmt w:val="decimal"/>
      <w:lvlText w:val="%1.%2"/>
      <w:lvlJc w:val="left"/>
      <w:pPr>
        <w:ind w:left="682" w:hanging="540"/>
      </w:pPr>
    </w:lvl>
    <w:lvl w:ilvl="2">
      <w:start w:val="1"/>
      <w:numFmt w:val="decimal"/>
      <w:lvlText w:val="%1.%2.%3"/>
      <w:lvlJc w:val="left"/>
      <w:pPr>
        <w:ind w:left="1004" w:hanging="720"/>
      </w:pPr>
    </w:lvl>
    <w:lvl w:ilvl="3">
      <w:start w:val="1"/>
      <w:numFmt w:val="decimal"/>
      <w:lvlText w:val="%1.%2.%3.%4"/>
      <w:lvlJc w:val="left"/>
      <w:pPr>
        <w:ind w:left="1146" w:hanging="720"/>
      </w:pPr>
    </w:lvl>
    <w:lvl w:ilvl="4">
      <w:start w:val="1"/>
      <w:numFmt w:val="decimal"/>
      <w:lvlText w:val="%1.%2.%3.%4.%5"/>
      <w:lvlJc w:val="left"/>
      <w:pPr>
        <w:ind w:left="1648" w:hanging="1080"/>
      </w:pPr>
    </w:lvl>
    <w:lvl w:ilvl="5">
      <w:start w:val="1"/>
      <w:numFmt w:val="decimal"/>
      <w:lvlText w:val="%1.%2.%3.%4.%5.%6"/>
      <w:lvlJc w:val="left"/>
      <w:pPr>
        <w:ind w:left="1790" w:hanging="1080"/>
      </w:pPr>
    </w:lvl>
    <w:lvl w:ilvl="6">
      <w:start w:val="1"/>
      <w:numFmt w:val="decimal"/>
      <w:lvlText w:val="%1.%2.%3.%4.%5.%6.%7"/>
      <w:lvlJc w:val="left"/>
      <w:pPr>
        <w:ind w:left="2292" w:hanging="1440"/>
      </w:pPr>
    </w:lvl>
    <w:lvl w:ilvl="7">
      <w:start w:val="1"/>
      <w:numFmt w:val="decimal"/>
      <w:lvlText w:val="%1.%2.%3.%4.%5.%6.%7.%8"/>
      <w:lvlJc w:val="left"/>
      <w:pPr>
        <w:ind w:left="2434" w:hanging="1440"/>
      </w:pPr>
    </w:lvl>
    <w:lvl w:ilvl="8">
      <w:start w:val="1"/>
      <w:numFmt w:val="decimal"/>
      <w:lvlText w:val="%1.%2.%3.%4.%5.%6.%7.%8.%9"/>
      <w:lvlJc w:val="left"/>
      <w:pPr>
        <w:ind w:left="2936" w:hanging="1799"/>
      </w:pPr>
    </w:lvl>
  </w:abstractNum>
  <w:abstractNum w:abstractNumId="84" w15:restartNumberingAfterBreak="0">
    <w:nsid w:val="740416D3"/>
    <w:multiLevelType w:val="multilevel"/>
    <w:tmpl w:val="831C4D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5" w15:restartNumberingAfterBreak="0">
    <w:nsid w:val="755F7CE8"/>
    <w:multiLevelType w:val="multilevel"/>
    <w:tmpl w:val="648A8F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6" w15:restartNumberingAfterBreak="0">
    <w:nsid w:val="77750B76"/>
    <w:multiLevelType w:val="multilevel"/>
    <w:tmpl w:val="C53051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7" w15:restartNumberingAfterBreak="0">
    <w:nsid w:val="77D87132"/>
    <w:multiLevelType w:val="multilevel"/>
    <w:tmpl w:val="A9B29E70"/>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79034C3A"/>
    <w:multiLevelType w:val="multilevel"/>
    <w:tmpl w:val="09765FF2"/>
    <w:lvl w:ilvl="0">
      <w:start w:val="3"/>
      <w:numFmt w:val="decimal"/>
      <w:lvlText w:val="%1"/>
      <w:lvlJc w:val="left"/>
      <w:pPr>
        <w:ind w:left="540" w:hanging="540"/>
      </w:pPr>
    </w:lvl>
    <w:lvl w:ilvl="1">
      <w:start w:val="6"/>
      <w:numFmt w:val="decimal"/>
      <w:lvlText w:val="%1.%2"/>
      <w:lvlJc w:val="left"/>
      <w:pPr>
        <w:ind w:left="540" w:hanging="540"/>
      </w:pPr>
    </w:lvl>
    <w:lvl w:ilvl="2">
      <w:start w:val="6"/>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9" w15:restartNumberingAfterBreak="0">
    <w:nsid w:val="7B3F0228"/>
    <w:multiLevelType w:val="multilevel"/>
    <w:tmpl w:val="CD04D1D8"/>
    <w:lvl w:ilvl="0">
      <w:start w:val="1"/>
      <w:numFmt w:val="lowerRoman"/>
      <w:lvlText w:val="(%1)"/>
      <w:lvlJc w:val="left"/>
      <w:pPr>
        <w:ind w:left="1287" w:hanging="72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0" w15:restartNumberingAfterBreak="0">
    <w:nsid w:val="7C0F25A8"/>
    <w:multiLevelType w:val="multilevel"/>
    <w:tmpl w:val="9F74D4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7D476762"/>
    <w:multiLevelType w:val="multilevel"/>
    <w:tmpl w:val="D154088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15:restartNumberingAfterBreak="0">
    <w:nsid w:val="7ED912E2"/>
    <w:multiLevelType w:val="multilevel"/>
    <w:tmpl w:val="18BA190E"/>
    <w:lvl w:ilvl="0">
      <w:start w:val="1"/>
      <w:numFmt w:val="lowerRoman"/>
      <w:lvlText w:val="(%1)"/>
      <w:lvlJc w:val="left"/>
      <w:pPr>
        <w:ind w:left="947" w:hanging="720"/>
      </w:pPr>
    </w:lvl>
    <w:lvl w:ilvl="1">
      <w:start w:val="1"/>
      <w:numFmt w:val="lowerLetter"/>
      <w:lvlText w:val="%2."/>
      <w:lvlJc w:val="left"/>
      <w:pPr>
        <w:ind w:left="1307" w:hanging="360"/>
      </w:pPr>
    </w:lvl>
    <w:lvl w:ilvl="2">
      <w:start w:val="1"/>
      <w:numFmt w:val="lowerRoman"/>
      <w:lvlText w:val="%3."/>
      <w:lvlJc w:val="right"/>
      <w:pPr>
        <w:ind w:left="2027" w:hanging="180"/>
      </w:pPr>
    </w:lvl>
    <w:lvl w:ilvl="3">
      <w:start w:val="1"/>
      <w:numFmt w:val="decimal"/>
      <w:lvlText w:val="%4."/>
      <w:lvlJc w:val="left"/>
      <w:pPr>
        <w:ind w:left="2747" w:hanging="360"/>
      </w:pPr>
    </w:lvl>
    <w:lvl w:ilvl="4">
      <w:start w:val="1"/>
      <w:numFmt w:val="lowerLetter"/>
      <w:lvlText w:val="%5."/>
      <w:lvlJc w:val="left"/>
      <w:pPr>
        <w:ind w:left="3467" w:hanging="360"/>
      </w:pPr>
    </w:lvl>
    <w:lvl w:ilvl="5">
      <w:start w:val="1"/>
      <w:numFmt w:val="lowerRoman"/>
      <w:lvlText w:val="%6."/>
      <w:lvlJc w:val="right"/>
      <w:pPr>
        <w:ind w:left="4187" w:hanging="180"/>
      </w:pPr>
    </w:lvl>
    <w:lvl w:ilvl="6">
      <w:start w:val="1"/>
      <w:numFmt w:val="decimal"/>
      <w:lvlText w:val="%7."/>
      <w:lvlJc w:val="left"/>
      <w:pPr>
        <w:ind w:left="4907" w:hanging="360"/>
      </w:pPr>
    </w:lvl>
    <w:lvl w:ilvl="7">
      <w:start w:val="1"/>
      <w:numFmt w:val="lowerLetter"/>
      <w:lvlText w:val="%8."/>
      <w:lvlJc w:val="left"/>
      <w:pPr>
        <w:ind w:left="5627" w:hanging="360"/>
      </w:pPr>
    </w:lvl>
    <w:lvl w:ilvl="8">
      <w:start w:val="1"/>
      <w:numFmt w:val="lowerRoman"/>
      <w:lvlText w:val="%9."/>
      <w:lvlJc w:val="right"/>
      <w:pPr>
        <w:ind w:left="6347" w:hanging="180"/>
      </w:pPr>
    </w:lvl>
  </w:abstractNum>
  <w:abstractNum w:abstractNumId="93" w15:restartNumberingAfterBreak="0">
    <w:nsid w:val="7FAD5CF6"/>
    <w:multiLevelType w:val="multilevel"/>
    <w:tmpl w:val="2BC479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973222246">
    <w:abstractNumId w:val="77"/>
  </w:num>
  <w:num w:numId="2" w16cid:durableId="661087253">
    <w:abstractNumId w:val="3"/>
  </w:num>
  <w:num w:numId="3" w16cid:durableId="1635940681">
    <w:abstractNumId w:val="17"/>
  </w:num>
  <w:num w:numId="4" w16cid:durableId="407584220">
    <w:abstractNumId w:val="18"/>
  </w:num>
  <w:num w:numId="5" w16cid:durableId="1461991944">
    <w:abstractNumId w:val="27"/>
  </w:num>
  <w:num w:numId="6" w16cid:durableId="151727506">
    <w:abstractNumId w:val="24"/>
  </w:num>
  <w:num w:numId="7" w16cid:durableId="274212594">
    <w:abstractNumId w:val="55"/>
  </w:num>
  <w:num w:numId="8" w16cid:durableId="583607637">
    <w:abstractNumId w:val="31"/>
  </w:num>
  <w:num w:numId="9" w16cid:durableId="1567951235">
    <w:abstractNumId w:val="78"/>
  </w:num>
  <w:num w:numId="10" w16cid:durableId="23407123">
    <w:abstractNumId w:val="56"/>
  </w:num>
  <w:num w:numId="11" w16cid:durableId="120804275">
    <w:abstractNumId w:val="25"/>
  </w:num>
  <w:num w:numId="12" w16cid:durableId="1148398544">
    <w:abstractNumId w:val="66"/>
  </w:num>
  <w:num w:numId="13" w16cid:durableId="1766146648">
    <w:abstractNumId w:val="41"/>
  </w:num>
  <w:num w:numId="14" w16cid:durableId="1469206893">
    <w:abstractNumId w:val="54"/>
  </w:num>
  <w:num w:numId="15" w16cid:durableId="795952626">
    <w:abstractNumId w:val="51"/>
  </w:num>
  <w:num w:numId="16" w16cid:durableId="1629702689">
    <w:abstractNumId w:val="16"/>
  </w:num>
  <w:num w:numId="17" w16cid:durableId="1683508429">
    <w:abstractNumId w:val="87"/>
  </w:num>
  <w:num w:numId="18" w16cid:durableId="1173300444">
    <w:abstractNumId w:val="15"/>
  </w:num>
  <w:num w:numId="19" w16cid:durableId="1439370291">
    <w:abstractNumId w:val="72"/>
  </w:num>
  <w:num w:numId="20" w16cid:durableId="704601855">
    <w:abstractNumId w:val="47"/>
  </w:num>
  <w:num w:numId="21" w16cid:durableId="714356942">
    <w:abstractNumId w:val="20"/>
  </w:num>
  <w:num w:numId="22" w16cid:durableId="698894469">
    <w:abstractNumId w:val="14"/>
  </w:num>
  <w:num w:numId="23" w16cid:durableId="1048798800">
    <w:abstractNumId w:val="73"/>
  </w:num>
  <w:num w:numId="24" w16cid:durableId="141436166">
    <w:abstractNumId w:val="91"/>
  </w:num>
  <w:num w:numId="25" w16cid:durableId="2115591454">
    <w:abstractNumId w:val="60"/>
  </w:num>
  <w:num w:numId="26" w16cid:durableId="1552156369">
    <w:abstractNumId w:val="26"/>
  </w:num>
  <w:num w:numId="27" w16cid:durableId="1444613952">
    <w:abstractNumId w:val="86"/>
  </w:num>
  <w:num w:numId="28" w16cid:durableId="401366611">
    <w:abstractNumId w:val="45"/>
  </w:num>
  <w:num w:numId="29" w16cid:durableId="1173104045">
    <w:abstractNumId w:val="71"/>
  </w:num>
  <w:num w:numId="30" w16cid:durableId="56979063">
    <w:abstractNumId w:val="44"/>
  </w:num>
  <w:num w:numId="31" w16cid:durableId="22292593">
    <w:abstractNumId w:val="67"/>
  </w:num>
  <w:num w:numId="32" w16cid:durableId="133301844">
    <w:abstractNumId w:val="57"/>
  </w:num>
  <w:num w:numId="33" w16cid:durableId="1270358826">
    <w:abstractNumId w:val="0"/>
  </w:num>
  <w:num w:numId="34" w16cid:durableId="55513793">
    <w:abstractNumId w:val="84"/>
  </w:num>
  <w:num w:numId="35" w16cid:durableId="852108505">
    <w:abstractNumId w:val="46"/>
  </w:num>
  <w:num w:numId="36" w16cid:durableId="1188443052">
    <w:abstractNumId w:val="93"/>
  </w:num>
  <w:num w:numId="37" w16cid:durableId="1384136154">
    <w:abstractNumId w:val="43"/>
  </w:num>
  <w:num w:numId="38" w16cid:durableId="1688750291">
    <w:abstractNumId w:val="85"/>
  </w:num>
  <w:num w:numId="39" w16cid:durableId="185140519">
    <w:abstractNumId w:val="10"/>
  </w:num>
  <w:num w:numId="40" w16cid:durableId="979991549">
    <w:abstractNumId w:val="80"/>
  </w:num>
  <w:num w:numId="41" w16cid:durableId="1586065192">
    <w:abstractNumId w:val="92"/>
  </w:num>
  <w:num w:numId="42" w16cid:durableId="1471047026">
    <w:abstractNumId w:val="5"/>
  </w:num>
  <w:num w:numId="43" w16cid:durableId="2119788447">
    <w:abstractNumId w:val="69"/>
  </w:num>
  <w:num w:numId="44" w16cid:durableId="476411330">
    <w:abstractNumId w:val="33"/>
  </w:num>
  <w:num w:numId="45" w16cid:durableId="2026898284">
    <w:abstractNumId w:val="53"/>
  </w:num>
  <w:num w:numId="46" w16cid:durableId="737437161">
    <w:abstractNumId w:val="7"/>
  </w:num>
  <w:num w:numId="47" w16cid:durableId="610358188">
    <w:abstractNumId w:val="9"/>
  </w:num>
  <w:num w:numId="48" w16cid:durableId="25260611">
    <w:abstractNumId w:val="83"/>
  </w:num>
  <w:num w:numId="49" w16cid:durableId="787747688">
    <w:abstractNumId w:val="59"/>
  </w:num>
  <w:num w:numId="50" w16cid:durableId="777259485">
    <w:abstractNumId w:val="65"/>
  </w:num>
  <w:num w:numId="51" w16cid:durableId="764954915">
    <w:abstractNumId w:val="61"/>
  </w:num>
  <w:num w:numId="52" w16cid:durableId="2029333800">
    <w:abstractNumId w:val="88"/>
  </w:num>
  <w:num w:numId="53" w16cid:durableId="622687275">
    <w:abstractNumId w:val="11"/>
  </w:num>
  <w:num w:numId="54" w16cid:durableId="1349214291">
    <w:abstractNumId w:val="76"/>
  </w:num>
  <w:num w:numId="55" w16cid:durableId="1390180026">
    <w:abstractNumId w:val="32"/>
  </w:num>
  <w:num w:numId="56" w16cid:durableId="1630280569">
    <w:abstractNumId w:val="22"/>
  </w:num>
  <w:num w:numId="57" w16cid:durableId="886991355">
    <w:abstractNumId w:val="89"/>
  </w:num>
  <w:num w:numId="58" w16cid:durableId="1174997802">
    <w:abstractNumId w:val="74"/>
  </w:num>
  <w:num w:numId="59" w16cid:durableId="1291667925">
    <w:abstractNumId w:val="81"/>
  </w:num>
  <w:num w:numId="60" w16cid:durableId="858199768">
    <w:abstractNumId w:val="68"/>
  </w:num>
  <w:num w:numId="61" w16cid:durableId="1824588337">
    <w:abstractNumId w:val="90"/>
  </w:num>
  <w:num w:numId="62" w16cid:durableId="2017729979">
    <w:abstractNumId w:val="48"/>
  </w:num>
  <w:num w:numId="63" w16cid:durableId="1920752269">
    <w:abstractNumId w:val="42"/>
  </w:num>
  <w:num w:numId="64" w16cid:durableId="1193572647">
    <w:abstractNumId w:val="70"/>
  </w:num>
  <w:num w:numId="65" w16cid:durableId="233858453">
    <w:abstractNumId w:val="1"/>
  </w:num>
  <w:num w:numId="66" w16cid:durableId="160514792">
    <w:abstractNumId w:val="30"/>
  </w:num>
  <w:num w:numId="67" w16cid:durableId="71243502">
    <w:abstractNumId w:val="37"/>
  </w:num>
  <w:num w:numId="68" w16cid:durableId="297106607">
    <w:abstractNumId w:val="75"/>
  </w:num>
  <w:num w:numId="69" w16cid:durableId="1664626392">
    <w:abstractNumId w:val="34"/>
  </w:num>
  <w:num w:numId="70" w16cid:durableId="1910186208">
    <w:abstractNumId w:val="36"/>
  </w:num>
  <w:num w:numId="71" w16cid:durableId="1920364773">
    <w:abstractNumId w:val="6"/>
  </w:num>
  <w:num w:numId="72" w16cid:durableId="531068811">
    <w:abstractNumId w:val="63"/>
  </w:num>
  <w:num w:numId="73" w16cid:durableId="1092429368">
    <w:abstractNumId w:val="35"/>
  </w:num>
  <w:num w:numId="74" w16cid:durableId="1395741680">
    <w:abstractNumId w:val="2"/>
  </w:num>
  <w:num w:numId="75" w16cid:durableId="62411173">
    <w:abstractNumId w:val="4"/>
  </w:num>
  <w:num w:numId="76" w16cid:durableId="567040322">
    <w:abstractNumId w:val="62"/>
  </w:num>
  <w:num w:numId="77" w16cid:durableId="1285119873">
    <w:abstractNumId w:val="23"/>
  </w:num>
  <w:num w:numId="78" w16cid:durableId="270019279">
    <w:abstractNumId w:val="52"/>
  </w:num>
  <w:num w:numId="79" w16cid:durableId="727000525">
    <w:abstractNumId w:val="13"/>
  </w:num>
  <w:num w:numId="80" w16cid:durableId="1124890743">
    <w:abstractNumId w:val="21"/>
  </w:num>
  <w:num w:numId="81" w16cid:durableId="1892571474">
    <w:abstractNumId w:val="38"/>
  </w:num>
  <w:num w:numId="82" w16cid:durableId="933586165">
    <w:abstractNumId w:val="82"/>
  </w:num>
  <w:num w:numId="83" w16cid:durableId="96557866">
    <w:abstractNumId w:val="49"/>
  </w:num>
  <w:num w:numId="84" w16cid:durableId="1484079759">
    <w:abstractNumId w:val="19"/>
  </w:num>
  <w:num w:numId="85" w16cid:durableId="1911378858">
    <w:abstractNumId w:val="40"/>
  </w:num>
  <w:num w:numId="86" w16cid:durableId="72171420">
    <w:abstractNumId w:val="12"/>
  </w:num>
  <w:num w:numId="87" w16cid:durableId="605042198">
    <w:abstractNumId w:val="64"/>
  </w:num>
  <w:num w:numId="88" w16cid:durableId="487675660">
    <w:abstractNumId w:val="79"/>
  </w:num>
  <w:num w:numId="89" w16cid:durableId="750200897">
    <w:abstractNumId w:val="50"/>
  </w:num>
  <w:num w:numId="90" w16cid:durableId="652875279">
    <w:abstractNumId w:val="29"/>
  </w:num>
  <w:num w:numId="91" w16cid:durableId="1091388893">
    <w:abstractNumId w:val="28"/>
  </w:num>
  <w:num w:numId="92" w16cid:durableId="1476096622">
    <w:abstractNumId w:val="39"/>
  </w:num>
  <w:num w:numId="93" w16cid:durableId="548029222">
    <w:abstractNumId w:val="58"/>
  </w:num>
  <w:num w:numId="94" w16cid:durableId="75952203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5FC0"/>
    <w:rsid w:val="000B7041"/>
    <w:rsid w:val="00122A9A"/>
    <w:rsid w:val="001C7C20"/>
    <w:rsid w:val="00275FC0"/>
    <w:rsid w:val="00425112"/>
    <w:rsid w:val="005A3210"/>
    <w:rsid w:val="006C5EEC"/>
    <w:rsid w:val="009268BB"/>
    <w:rsid w:val="00A24846"/>
    <w:rsid w:val="00A66D5E"/>
    <w:rsid w:val="00C068F6"/>
    <w:rsid w:val="00EF22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D49DD5"/>
  <w15:docId w15:val="{3FF5CDA2-5D23-4F46-AC46-AA21AB6F8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before="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C91"/>
  </w:style>
  <w:style w:type="paragraph" w:styleId="Heading1">
    <w:name w:val="heading 1"/>
    <w:basedOn w:val="Normal"/>
    <w:next w:val="Normal"/>
    <w:uiPriority w:val="9"/>
    <w:qFormat/>
    <w:rsid w:val="00321F53"/>
    <w:pPr>
      <w:keepNext/>
      <w:keepLines/>
      <w:spacing w:before="400" w:after="120"/>
      <w:ind w:left="1134" w:hanging="850"/>
      <w:jc w:val="left"/>
      <w:outlineLvl w:val="0"/>
    </w:pPr>
    <w:rPr>
      <w:b/>
      <w:sz w:val="36"/>
      <w:szCs w:val="36"/>
    </w:rPr>
  </w:style>
  <w:style w:type="paragraph" w:styleId="Heading2">
    <w:name w:val="heading 2"/>
    <w:basedOn w:val="Normal"/>
    <w:next w:val="Normal"/>
    <w:uiPriority w:val="9"/>
    <w:unhideWhenUsed/>
    <w:qFormat/>
    <w:rsid w:val="00912085"/>
    <w:pPr>
      <w:keepNext/>
      <w:keepLines/>
      <w:spacing w:before="360" w:after="120"/>
      <w:ind w:left="1134" w:hanging="850"/>
      <w:jc w:val="left"/>
      <w:outlineLvl w:val="1"/>
    </w:pPr>
    <w:rPr>
      <w:b/>
      <w:sz w:val="28"/>
      <w:szCs w:val="28"/>
    </w:rPr>
  </w:style>
  <w:style w:type="paragraph" w:styleId="Heading3">
    <w:name w:val="heading 3"/>
    <w:basedOn w:val="Normal"/>
    <w:next w:val="Normal"/>
    <w:uiPriority w:val="9"/>
    <w:unhideWhenUsed/>
    <w:qFormat/>
    <w:pPr>
      <w:keepNext/>
      <w:keepLines/>
      <w:spacing w:after="80"/>
      <w:ind w:left="1134"/>
      <w:outlineLvl w:val="2"/>
    </w:pPr>
    <w:rPr>
      <w:color w:val="434343"/>
      <w:sz w:val="24"/>
      <w:szCs w:val="24"/>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491C1F"/>
    <w:pPr>
      <w:ind w:left="720"/>
      <w:contextualSpacing/>
    </w:pPr>
  </w:style>
  <w:style w:type="paragraph" w:styleId="Footer">
    <w:name w:val="footer"/>
    <w:basedOn w:val="Normal"/>
    <w:link w:val="FooterChar"/>
    <w:uiPriority w:val="99"/>
    <w:unhideWhenUsed/>
    <w:rsid w:val="00491C1F"/>
    <w:pPr>
      <w:tabs>
        <w:tab w:val="center" w:pos="4513"/>
        <w:tab w:val="right" w:pos="9026"/>
      </w:tabs>
      <w:spacing w:before="0"/>
    </w:pPr>
  </w:style>
  <w:style w:type="character" w:customStyle="1" w:styleId="FooterChar">
    <w:name w:val="Footer Char"/>
    <w:basedOn w:val="DefaultParagraphFont"/>
    <w:link w:val="Footer"/>
    <w:uiPriority w:val="99"/>
    <w:rsid w:val="00491C1F"/>
  </w:style>
  <w:style w:type="paragraph" w:styleId="Header">
    <w:name w:val="header"/>
    <w:basedOn w:val="Normal"/>
    <w:link w:val="HeaderChar"/>
    <w:uiPriority w:val="99"/>
    <w:unhideWhenUsed/>
    <w:rsid w:val="00491C1F"/>
    <w:pPr>
      <w:tabs>
        <w:tab w:val="center" w:pos="4513"/>
        <w:tab w:val="right" w:pos="9026"/>
      </w:tabs>
      <w:spacing w:before="0"/>
    </w:pPr>
  </w:style>
  <w:style w:type="character" w:customStyle="1" w:styleId="HeaderChar">
    <w:name w:val="Header Char"/>
    <w:basedOn w:val="DefaultParagraphFont"/>
    <w:link w:val="Header"/>
    <w:uiPriority w:val="99"/>
    <w:rsid w:val="00491C1F"/>
  </w:style>
  <w:style w:type="character" w:styleId="Hyperlink">
    <w:name w:val="Hyperlink"/>
    <w:basedOn w:val="DefaultParagraphFont"/>
    <w:uiPriority w:val="99"/>
    <w:unhideWhenUsed/>
    <w:rsid w:val="00321F53"/>
    <w:rPr>
      <w:color w:val="0000FF" w:themeColor="hyperlink"/>
      <w:u w:val="single"/>
    </w:rPr>
  </w:style>
  <w:style w:type="character" w:styleId="UnresolvedMention">
    <w:name w:val="Unresolved Mention"/>
    <w:basedOn w:val="DefaultParagraphFont"/>
    <w:uiPriority w:val="99"/>
    <w:semiHidden/>
    <w:unhideWhenUsed/>
    <w:rsid w:val="00321F53"/>
    <w:rPr>
      <w:color w:val="605E5C"/>
      <w:shd w:val="clear" w:color="auto" w:fill="E1DFDD"/>
    </w:rPr>
  </w:style>
  <w:style w:type="paragraph" w:styleId="TOC1">
    <w:name w:val="toc 1"/>
    <w:basedOn w:val="Normal"/>
    <w:next w:val="Normal"/>
    <w:autoRedefine/>
    <w:uiPriority w:val="39"/>
    <w:unhideWhenUsed/>
    <w:rsid w:val="00B01620"/>
    <w:pPr>
      <w:tabs>
        <w:tab w:val="left" w:pos="660"/>
        <w:tab w:val="right" w:leader="dot" w:pos="9019"/>
      </w:tabs>
      <w:spacing w:after="100"/>
    </w:pPr>
    <w:rPr>
      <w:sz w:val="20"/>
    </w:rPr>
  </w:style>
  <w:style w:type="paragraph" w:styleId="TOC2">
    <w:name w:val="toc 2"/>
    <w:basedOn w:val="Normal"/>
    <w:next w:val="Normal"/>
    <w:autoRedefine/>
    <w:uiPriority w:val="39"/>
    <w:unhideWhenUsed/>
    <w:rsid w:val="008A60F5"/>
    <w:pPr>
      <w:spacing w:after="100"/>
      <w:ind w:left="220"/>
    </w:pPr>
    <w:rPr>
      <w:sz w:val="20"/>
    </w:rPr>
  </w:style>
  <w:style w:type="paragraph" w:styleId="TOC3">
    <w:name w:val="toc 3"/>
    <w:basedOn w:val="Normal"/>
    <w:next w:val="Normal"/>
    <w:autoRedefine/>
    <w:uiPriority w:val="39"/>
    <w:unhideWhenUsed/>
    <w:rsid w:val="008A60F5"/>
    <w:pPr>
      <w:spacing w:after="100"/>
      <w:ind w:left="440"/>
    </w:pPr>
    <w:rPr>
      <w:sz w:val="20"/>
    </w:rPr>
  </w:style>
  <w:style w:type="paragraph" w:styleId="TOC4">
    <w:name w:val="toc 4"/>
    <w:basedOn w:val="Normal"/>
    <w:next w:val="Normal"/>
    <w:autoRedefine/>
    <w:uiPriority w:val="39"/>
    <w:unhideWhenUsed/>
    <w:rsid w:val="008A60F5"/>
    <w:pPr>
      <w:spacing w:after="100"/>
      <w:ind w:left="660"/>
    </w:pPr>
    <w:rPr>
      <w:sz w:val="20"/>
    </w:rPr>
  </w:style>
  <w:style w:type="paragraph" w:styleId="TOC5">
    <w:name w:val="toc 5"/>
    <w:basedOn w:val="Normal"/>
    <w:next w:val="Normal"/>
    <w:autoRedefine/>
    <w:uiPriority w:val="39"/>
    <w:unhideWhenUsed/>
    <w:rsid w:val="00D25E6F"/>
    <w:pPr>
      <w:spacing w:before="0" w:after="100" w:line="278" w:lineRule="auto"/>
      <w:ind w:left="960"/>
      <w:jc w:val="left"/>
    </w:pPr>
    <w:rPr>
      <w:rFonts w:asciiTheme="minorHAnsi" w:eastAsiaTheme="minorEastAsia" w:hAnsiTheme="minorHAnsi" w:cstheme="minorBidi"/>
      <w:kern w:val="2"/>
      <w:sz w:val="24"/>
      <w:szCs w:val="24"/>
    </w:rPr>
  </w:style>
  <w:style w:type="paragraph" w:styleId="TOC6">
    <w:name w:val="toc 6"/>
    <w:basedOn w:val="Normal"/>
    <w:next w:val="Normal"/>
    <w:autoRedefine/>
    <w:uiPriority w:val="39"/>
    <w:unhideWhenUsed/>
    <w:rsid w:val="00D25E6F"/>
    <w:pPr>
      <w:spacing w:before="0" w:after="100" w:line="278" w:lineRule="auto"/>
      <w:ind w:left="1200"/>
      <w:jc w:val="left"/>
    </w:pPr>
    <w:rPr>
      <w:rFonts w:asciiTheme="minorHAnsi" w:eastAsiaTheme="minorEastAsia" w:hAnsiTheme="minorHAnsi" w:cstheme="minorBidi"/>
      <w:kern w:val="2"/>
      <w:sz w:val="24"/>
      <w:szCs w:val="24"/>
    </w:rPr>
  </w:style>
  <w:style w:type="paragraph" w:styleId="TOC7">
    <w:name w:val="toc 7"/>
    <w:basedOn w:val="Normal"/>
    <w:next w:val="Normal"/>
    <w:autoRedefine/>
    <w:uiPriority w:val="39"/>
    <w:unhideWhenUsed/>
    <w:rsid w:val="00D25E6F"/>
    <w:pPr>
      <w:spacing w:before="0" w:after="100" w:line="278" w:lineRule="auto"/>
      <w:ind w:left="1440"/>
      <w:jc w:val="left"/>
    </w:pPr>
    <w:rPr>
      <w:rFonts w:asciiTheme="minorHAnsi" w:eastAsiaTheme="minorEastAsia" w:hAnsiTheme="minorHAnsi" w:cstheme="minorBidi"/>
      <w:kern w:val="2"/>
      <w:sz w:val="24"/>
      <w:szCs w:val="24"/>
    </w:rPr>
  </w:style>
  <w:style w:type="paragraph" w:styleId="TOC8">
    <w:name w:val="toc 8"/>
    <w:basedOn w:val="Normal"/>
    <w:next w:val="Normal"/>
    <w:autoRedefine/>
    <w:uiPriority w:val="39"/>
    <w:unhideWhenUsed/>
    <w:rsid w:val="00D25E6F"/>
    <w:pPr>
      <w:spacing w:before="0" w:after="100" w:line="278" w:lineRule="auto"/>
      <w:ind w:left="1680"/>
      <w:jc w:val="left"/>
    </w:pPr>
    <w:rPr>
      <w:rFonts w:asciiTheme="minorHAnsi" w:eastAsiaTheme="minorEastAsia" w:hAnsiTheme="minorHAnsi" w:cstheme="minorBidi"/>
      <w:kern w:val="2"/>
      <w:sz w:val="24"/>
      <w:szCs w:val="24"/>
    </w:rPr>
  </w:style>
  <w:style w:type="paragraph" w:styleId="TOC9">
    <w:name w:val="toc 9"/>
    <w:basedOn w:val="Normal"/>
    <w:next w:val="Normal"/>
    <w:autoRedefine/>
    <w:uiPriority w:val="39"/>
    <w:unhideWhenUsed/>
    <w:rsid w:val="00D25E6F"/>
    <w:pPr>
      <w:spacing w:before="0" w:after="100" w:line="278" w:lineRule="auto"/>
      <w:ind w:left="1920"/>
      <w:jc w:val="left"/>
    </w:pPr>
    <w:rPr>
      <w:rFonts w:asciiTheme="minorHAnsi" w:eastAsiaTheme="minorEastAsia" w:hAnsiTheme="minorHAnsi" w:cstheme="minorBidi"/>
      <w:kern w:val="2"/>
      <w:sz w:val="24"/>
      <w:szCs w:val="24"/>
    </w:rPr>
  </w:style>
  <w:style w:type="paragraph" w:styleId="Revision">
    <w:name w:val="Revision"/>
    <w:hidden/>
    <w:uiPriority w:val="99"/>
    <w:semiHidden/>
    <w:rsid w:val="00706FB2"/>
  </w:style>
  <w:style w:type="paragraph" w:styleId="CommentSubject">
    <w:name w:val="annotation subject"/>
    <w:basedOn w:val="CommentText"/>
    <w:next w:val="CommentText"/>
    <w:link w:val="CommentSubjectChar"/>
    <w:uiPriority w:val="99"/>
    <w:semiHidden/>
    <w:unhideWhenUsed/>
    <w:rsid w:val="00771EF4"/>
    <w:rPr>
      <w:b/>
      <w:bCs/>
    </w:rPr>
  </w:style>
  <w:style w:type="character" w:customStyle="1" w:styleId="CommentSubjectChar">
    <w:name w:val="Comment Subject Char"/>
    <w:basedOn w:val="CommentTextChar"/>
    <w:link w:val="CommentSubject"/>
    <w:uiPriority w:val="99"/>
    <w:semiHidden/>
    <w:rsid w:val="00771EF4"/>
    <w:rPr>
      <w:b/>
      <w:bCs/>
      <w:sz w:val="20"/>
      <w:szCs w:val="20"/>
    </w:rPr>
  </w:style>
  <w:style w:type="paragraph" w:styleId="Caption">
    <w:name w:val="caption"/>
    <w:basedOn w:val="Normal"/>
    <w:next w:val="Normal"/>
    <w:uiPriority w:val="35"/>
    <w:unhideWhenUsed/>
    <w:qFormat/>
    <w:rsid w:val="00BB7DD6"/>
    <w:pPr>
      <w:spacing w:before="0" w:after="200"/>
    </w:pPr>
    <w:rPr>
      <w:i/>
      <w:iCs/>
      <w:color w:val="1F497D" w:themeColor="text2"/>
      <w:sz w:val="18"/>
      <w:szCs w:val="18"/>
    </w:rPr>
  </w:style>
  <w:style w:type="paragraph" w:styleId="NormalWeb">
    <w:name w:val="Normal (Web)"/>
    <w:basedOn w:val="Normal"/>
    <w:uiPriority w:val="99"/>
    <w:semiHidden/>
    <w:unhideWhenUsed/>
    <w:rsid w:val="00F45371"/>
    <w:pPr>
      <w:spacing w:before="100" w:beforeAutospacing="1" w:after="100" w:afterAutospacing="1"/>
      <w:jc w:val="left"/>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C91C2E"/>
  </w:style>
  <w:style w:type="character" w:styleId="FollowedHyperlink">
    <w:name w:val="FollowedHyperlink"/>
    <w:basedOn w:val="DefaultParagraphFont"/>
    <w:uiPriority w:val="99"/>
    <w:semiHidden/>
    <w:unhideWhenUsed/>
    <w:rsid w:val="006E71DE"/>
    <w:rPr>
      <w:color w:val="800080" w:themeColor="followedHyperlink"/>
      <w:u w:val="single"/>
    </w:r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customStyle="1" w:styleId="msonormal0">
    <w:name w:val="msonormal"/>
    <w:basedOn w:val="Normal"/>
    <w:rsid w:val="00EF2221"/>
    <w:pPr>
      <w:spacing w:before="100" w:beforeAutospacing="1" w:after="100" w:afterAutospacing="1"/>
      <w:jc w:val="left"/>
    </w:pPr>
    <w:rPr>
      <w:rFonts w:ascii="Times New Roman" w:eastAsia="Times New Roman" w:hAnsi="Times New Roman" w:cs="Times New Roman"/>
      <w:sz w:val="24"/>
      <w:szCs w:val="24"/>
    </w:rPr>
  </w:style>
  <w:style w:type="paragraph" w:customStyle="1" w:styleId="xl63">
    <w:name w:val="xl63"/>
    <w:basedOn w:val="Normal"/>
    <w:rsid w:val="00EF2221"/>
    <w:pPr>
      <w:spacing w:before="100" w:beforeAutospacing="1" w:after="100" w:afterAutospacing="1"/>
      <w:jc w:val="left"/>
    </w:pPr>
    <w:rPr>
      <w:rFonts w:eastAsia="Times New Roman"/>
      <w:color w:val="000000"/>
      <w:sz w:val="24"/>
      <w:szCs w:val="24"/>
    </w:rPr>
  </w:style>
  <w:style w:type="paragraph" w:customStyle="1" w:styleId="xl64">
    <w:name w:val="xl64"/>
    <w:basedOn w:val="Normal"/>
    <w:rsid w:val="00EF2221"/>
    <w:pPr>
      <w:spacing w:before="100" w:beforeAutospacing="1" w:after="100" w:afterAutospacing="1"/>
      <w:jc w:val="left"/>
    </w:pPr>
    <w:rPr>
      <w:rFonts w:eastAsia="Times New Roman"/>
      <w:color w:val="000000"/>
      <w:sz w:val="24"/>
      <w:szCs w:val="24"/>
    </w:rPr>
  </w:style>
  <w:style w:type="paragraph" w:customStyle="1" w:styleId="xl65">
    <w:name w:val="xl65"/>
    <w:basedOn w:val="Normal"/>
    <w:rsid w:val="00EF2221"/>
    <w:pPr>
      <w:spacing w:before="100" w:beforeAutospacing="1" w:after="100" w:afterAutospacing="1"/>
      <w:jc w:val="left"/>
    </w:pPr>
    <w:rPr>
      <w:rFonts w:eastAsia="Times New Roman"/>
      <w:b/>
      <w:bCs/>
      <w:color w:val="FF0000"/>
      <w:sz w:val="24"/>
      <w:szCs w:val="24"/>
    </w:rPr>
  </w:style>
  <w:style w:type="paragraph" w:customStyle="1" w:styleId="xl66">
    <w:name w:val="xl66"/>
    <w:basedOn w:val="Normal"/>
    <w:rsid w:val="00EF2221"/>
    <w:pPr>
      <w:pBdr>
        <w:top w:val="single" w:sz="4" w:space="0" w:color="000000"/>
        <w:left w:val="single" w:sz="4" w:space="0" w:color="000000"/>
        <w:bottom w:val="single" w:sz="4" w:space="0" w:color="000000"/>
        <w:right w:val="single" w:sz="4" w:space="0" w:color="000000"/>
      </w:pBdr>
      <w:shd w:val="clear" w:color="EFEFEF" w:fill="EFEFEF"/>
      <w:spacing w:before="100" w:beforeAutospacing="1" w:after="100" w:afterAutospacing="1"/>
      <w:jc w:val="left"/>
    </w:pPr>
    <w:rPr>
      <w:rFonts w:eastAsia="Times New Roman"/>
      <w:color w:val="000000"/>
      <w:sz w:val="24"/>
      <w:szCs w:val="24"/>
    </w:rPr>
  </w:style>
  <w:style w:type="paragraph" w:customStyle="1" w:styleId="xl67">
    <w:name w:val="xl67"/>
    <w:basedOn w:val="Normal"/>
    <w:rsid w:val="00EF2221"/>
    <w:pPr>
      <w:pBdr>
        <w:top w:val="single" w:sz="4" w:space="0" w:color="000000"/>
        <w:left w:val="single" w:sz="4" w:space="0" w:color="000000"/>
        <w:bottom w:val="single" w:sz="4" w:space="0" w:color="000000"/>
        <w:right w:val="single" w:sz="4" w:space="0" w:color="000000"/>
      </w:pBdr>
      <w:shd w:val="clear" w:color="EFEFEF" w:fill="EFEFEF"/>
      <w:spacing w:before="100" w:beforeAutospacing="1" w:after="100" w:afterAutospacing="1"/>
      <w:jc w:val="center"/>
    </w:pPr>
    <w:rPr>
      <w:rFonts w:eastAsia="Times New Roman"/>
      <w:b/>
      <w:bCs/>
      <w:color w:val="000000"/>
      <w:sz w:val="24"/>
      <w:szCs w:val="24"/>
    </w:rPr>
  </w:style>
  <w:style w:type="paragraph" w:customStyle="1" w:styleId="xl68">
    <w:name w:val="xl68"/>
    <w:basedOn w:val="Normal"/>
    <w:rsid w:val="00EF2221"/>
    <w:pPr>
      <w:pBdr>
        <w:top w:val="single" w:sz="4" w:space="0" w:color="000000"/>
        <w:left w:val="single" w:sz="4" w:space="0" w:color="000000"/>
        <w:bottom w:val="single" w:sz="4" w:space="0" w:color="000000"/>
        <w:right w:val="single" w:sz="4" w:space="0" w:color="000000"/>
      </w:pBdr>
      <w:shd w:val="clear" w:color="EFEFEF" w:fill="EFEFEF"/>
      <w:spacing w:before="100" w:beforeAutospacing="1" w:after="100" w:afterAutospacing="1"/>
      <w:jc w:val="center"/>
    </w:pPr>
    <w:rPr>
      <w:rFonts w:eastAsia="Times New Roman"/>
      <w:b/>
      <w:bCs/>
      <w:color w:val="000000"/>
      <w:sz w:val="24"/>
      <w:szCs w:val="24"/>
    </w:rPr>
  </w:style>
  <w:style w:type="paragraph" w:customStyle="1" w:styleId="xl69">
    <w:name w:val="xl69"/>
    <w:basedOn w:val="Normal"/>
    <w:rsid w:val="00EF2221"/>
    <w:pPr>
      <w:shd w:val="clear" w:color="EFEFEF" w:fill="EFEFEF"/>
      <w:spacing w:before="100" w:beforeAutospacing="1" w:after="100" w:afterAutospacing="1"/>
      <w:jc w:val="center"/>
    </w:pPr>
    <w:rPr>
      <w:rFonts w:eastAsia="Times New Roman"/>
      <w:b/>
      <w:bCs/>
      <w:color w:val="000000"/>
      <w:sz w:val="24"/>
      <w:szCs w:val="24"/>
    </w:rPr>
  </w:style>
  <w:style w:type="paragraph" w:customStyle="1" w:styleId="xl70">
    <w:name w:val="xl70"/>
    <w:basedOn w:val="Normal"/>
    <w:rsid w:val="00EF2221"/>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eastAsia="Times New Roman"/>
      <w:color w:val="000000"/>
      <w:sz w:val="24"/>
      <w:szCs w:val="24"/>
    </w:rPr>
  </w:style>
  <w:style w:type="paragraph" w:customStyle="1" w:styleId="xl71">
    <w:name w:val="xl71"/>
    <w:basedOn w:val="Normal"/>
    <w:rsid w:val="00EF2221"/>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eastAsia="Times New Roman"/>
      <w:b/>
      <w:bCs/>
      <w:color w:val="000000"/>
      <w:sz w:val="24"/>
      <w:szCs w:val="24"/>
    </w:rPr>
  </w:style>
  <w:style w:type="paragraph" w:customStyle="1" w:styleId="xl72">
    <w:name w:val="xl72"/>
    <w:basedOn w:val="Normal"/>
    <w:rsid w:val="00EF2221"/>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eastAsia="Times New Roman"/>
      <w:b/>
      <w:bCs/>
      <w:i/>
      <w:iCs/>
      <w:color w:val="000000"/>
      <w:sz w:val="28"/>
      <w:szCs w:val="28"/>
    </w:rPr>
  </w:style>
  <w:style w:type="paragraph" w:customStyle="1" w:styleId="xl73">
    <w:name w:val="xl73"/>
    <w:basedOn w:val="Normal"/>
    <w:rsid w:val="00EF2221"/>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eastAsia="Times New Roman"/>
      <w:b/>
      <w:bCs/>
      <w:color w:val="000000"/>
      <w:sz w:val="24"/>
      <w:szCs w:val="24"/>
    </w:rPr>
  </w:style>
  <w:style w:type="paragraph" w:customStyle="1" w:styleId="xl74">
    <w:name w:val="xl74"/>
    <w:basedOn w:val="Normal"/>
    <w:rsid w:val="00EF2221"/>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eastAsia="Times New Roman"/>
      <w:color w:val="000000"/>
      <w:sz w:val="24"/>
      <w:szCs w:val="24"/>
    </w:rPr>
  </w:style>
  <w:style w:type="paragraph" w:customStyle="1" w:styleId="xl75">
    <w:name w:val="xl75"/>
    <w:basedOn w:val="Normal"/>
    <w:rsid w:val="00EF2221"/>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eastAsia="Times New Roman"/>
      <w:color w:val="000000"/>
      <w:sz w:val="24"/>
      <w:szCs w:val="24"/>
    </w:rPr>
  </w:style>
  <w:style w:type="paragraph" w:customStyle="1" w:styleId="xl76">
    <w:name w:val="xl76"/>
    <w:basedOn w:val="Normal"/>
    <w:rsid w:val="00EF2221"/>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eastAsia="Times New Roman"/>
      <w:b/>
      <w:bCs/>
      <w:color w:val="FF0000"/>
      <w:sz w:val="24"/>
      <w:szCs w:val="24"/>
    </w:rPr>
  </w:style>
  <w:style w:type="paragraph" w:customStyle="1" w:styleId="xl77">
    <w:name w:val="xl77"/>
    <w:basedOn w:val="Normal"/>
    <w:rsid w:val="00EF2221"/>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eastAsia="Times New Roman"/>
      <w:color w:val="FF0000"/>
      <w:sz w:val="24"/>
      <w:szCs w:val="24"/>
    </w:rPr>
  </w:style>
  <w:style w:type="paragraph" w:customStyle="1" w:styleId="xl78">
    <w:name w:val="xl78"/>
    <w:basedOn w:val="Normal"/>
    <w:rsid w:val="00EF2221"/>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eastAsia="Times New Roman"/>
      <w:b/>
      <w:bCs/>
      <w:sz w:val="24"/>
      <w:szCs w:val="24"/>
    </w:rPr>
  </w:style>
  <w:style w:type="paragraph" w:customStyle="1" w:styleId="xl79">
    <w:name w:val="xl79"/>
    <w:basedOn w:val="Normal"/>
    <w:rsid w:val="00EF2221"/>
    <w:pPr>
      <w:pBdr>
        <w:top w:val="single" w:sz="4" w:space="0" w:color="000000"/>
        <w:left w:val="single" w:sz="4" w:space="0" w:color="000000"/>
        <w:bottom w:val="single" w:sz="4" w:space="0" w:color="000000"/>
        <w:right w:val="single" w:sz="4" w:space="0" w:color="000000"/>
      </w:pBdr>
      <w:shd w:val="clear" w:color="FCE5CD" w:fill="FCE5CD"/>
      <w:spacing w:before="100" w:beforeAutospacing="1" w:after="100" w:afterAutospacing="1"/>
      <w:jc w:val="left"/>
    </w:pPr>
    <w:rPr>
      <w:rFonts w:eastAsia="Times New Roman"/>
      <w:color w:val="000000"/>
      <w:sz w:val="24"/>
      <w:szCs w:val="24"/>
    </w:rPr>
  </w:style>
  <w:style w:type="paragraph" w:customStyle="1" w:styleId="xl80">
    <w:name w:val="xl80"/>
    <w:basedOn w:val="Normal"/>
    <w:rsid w:val="00EF2221"/>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eastAsia="Times New Roman"/>
      <w:b/>
      <w:bCs/>
      <w:color w:val="000000"/>
      <w:sz w:val="24"/>
      <w:szCs w:val="24"/>
    </w:rPr>
  </w:style>
  <w:style w:type="paragraph" w:customStyle="1" w:styleId="xl81">
    <w:name w:val="xl81"/>
    <w:basedOn w:val="Normal"/>
    <w:rsid w:val="00EF2221"/>
    <w:pPr>
      <w:spacing w:before="100" w:beforeAutospacing="1" w:after="100" w:afterAutospacing="1"/>
      <w:jc w:val="left"/>
    </w:pPr>
    <w:rPr>
      <w:rFonts w:eastAsia="Times New Roman"/>
      <w:color w:val="000000"/>
      <w:sz w:val="24"/>
      <w:szCs w:val="24"/>
    </w:rPr>
  </w:style>
  <w:style w:type="paragraph" w:customStyle="1" w:styleId="xl82">
    <w:name w:val="xl82"/>
    <w:basedOn w:val="Normal"/>
    <w:rsid w:val="00EF2221"/>
    <w:pPr>
      <w:spacing w:before="100" w:beforeAutospacing="1" w:after="100" w:afterAutospacing="1"/>
      <w:jc w:val="left"/>
    </w:pPr>
    <w:rPr>
      <w:rFonts w:eastAsia="Times New Roman"/>
      <w:b/>
      <w:bCs/>
      <w:color w:val="000000"/>
      <w:sz w:val="24"/>
      <w:szCs w:val="24"/>
    </w:rPr>
  </w:style>
  <w:style w:type="paragraph" w:customStyle="1" w:styleId="xl83">
    <w:name w:val="xl83"/>
    <w:basedOn w:val="Normal"/>
    <w:rsid w:val="00EF2221"/>
    <w:pPr>
      <w:spacing w:before="100" w:beforeAutospacing="1" w:after="100" w:afterAutospacing="1"/>
      <w:jc w:val="left"/>
    </w:pPr>
    <w:rPr>
      <w:rFonts w:eastAsia="Times New Roman"/>
      <w:b/>
      <w:bCs/>
      <w:color w:val="000000"/>
      <w:sz w:val="24"/>
      <w:szCs w:val="24"/>
    </w:rPr>
  </w:style>
  <w:style w:type="paragraph" w:customStyle="1" w:styleId="xl84">
    <w:name w:val="xl84"/>
    <w:basedOn w:val="Normal"/>
    <w:rsid w:val="00EF2221"/>
    <w:pPr>
      <w:pBdr>
        <w:top w:val="single" w:sz="4" w:space="0" w:color="000000"/>
        <w:left w:val="single" w:sz="4" w:space="0" w:color="000000"/>
        <w:bottom w:val="single" w:sz="4" w:space="0" w:color="000000"/>
        <w:right w:val="single" w:sz="4" w:space="0" w:color="000000"/>
      </w:pBdr>
      <w:shd w:val="clear" w:color="EFEFEF" w:fill="EFEFEF"/>
      <w:spacing w:before="100" w:beforeAutospacing="1" w:after="100" w:afterAutospacing="1"/>
      <w:jc w:val="center"/>
      <w:textAlignment w:val="top"/>
    </w:pPr>
    <w:rPr>
      <w:rFonts w:eastAsia="Times New Roman"/>
      <w:b/>
      <w:bCs/>
      <w:color w:val="000000"/>
      <w:sz w:val="24"/>
      <w:szCs w:val="24"/>
    </w:rPr>
  </w:style>
  <w:style w:type="paragraph" w:customStyle="1" w:styleId="xl85">
    <w:name w:val="xl85"/>
    <w:basedOn w:val="Normal"/>
    <w:rsid w:val="00EF2221"/>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left"/>
    </w:pPr>
    <w:rPr>
      <w:rFonts w:eastAsia="Times New Roman"/>
      <w:color w:val="000000"/>
      <w:sz w:val="24"/>
      <w:szCs w:val="24"/>
    </w:rPr>
  </w:style>
  <w:style w:type="paragraph" w:customStyle="1" w:styleId="xl86">
    <w:name w:val="xl86"/>
    <w:basedOn w:val="Normal"/>
    <w:rsid w:val="00EF2221"/>
    <w:pPr>
      <w:pBdr>
        <w:top w:val="single" w:sz="4" w:space="0" w:color="000000"/>
        <w:left w:val="single" w:sz="4" w:space="0" w:color="000000"/>
        <w:bottom w:val="single" w:sz="4" w:space="0" w:color="000000"/>
        <w:right w:val="single" w:sz="4" w:space="0" w:color="000000"/>
      </w:pBdr>
      <w:shd w:val="clear" w:color="FCE5CD" w:fill="FCE5CD"/>
      <w:spacing w:before="100" w:beforeAutospacing="1" w:after="100" w:afterAutospacing="1"/>
      <w:jc w:val="left"/>
    </w:pPr>
    <w:rPr>
      <w:rFonts w:eastAsia="Times New Roman"/>
      <w:b/>
      <w:bCs/>
      <w:color w:val="000000"/>
      <w:sz w:val="24"/>
      <w:szCs w:val="24"/>
    </w:rPr>
  </w:style>
  <w:style w:type="paragraph" w:customStyle="1" w:styleId="xl87">
    <w:name w:val="xl87"/>
    <w:basedOn w:val="Normal"/>
    <w:rsid w:val="00EF2221"/>
    <w:pPr>
      <w:pBdr>
        <w:top w:val="single" w:sz="4" w:space="0" w:color="000000"/>
        <w:left w:val="single" w:sz="4" w:space="0" w:color="000000"/>
        <w:bottom w:val="single" w:sz="4" w:space="0" w:color="000000"/>
        <w:right w:val="single" w:sz="4" w:space="0" w:color="000000"/>
      </w:pBdr>
      <w:shd w:val="clear" w:color="FCE5CD" w:fill="FCE5CD"/>
      <w:spacing w:before="100" w:beforeAutospacing="1" w:after="100" w:afterAutospacing="1"/>
      <w:jc w:val="left"/>
    </w:pPr>
    <w:rPr>
      <w:rFonts w:eastAsia="Times New Roman"/>
      <w:b/>
      <w:bCs/>
      <w:color w:val="000000"/>
      <w:sz w:val="24"/>
      <w:szCs w:val="24"/>
    </w:rPr>
  </w:style>
  <w:style w:type="paragraph" w:customStyle="1" w:styleId="xl88">
    <w:name w:val="xl88"/>
    <w:basedOn w:val="Normal"/>
    <w:rsid w:val="00EF2221"/>
    <w:pPr>
      <w:pBdr>
        <w:top w:val="single" w:sz="4" w:space="0" w:color="000000"/>
        <w:left w:val="single" w:sz="4" w:space="0" w:color="000000"/>
        <w:bottom w:val="single" w:sz="4" w:space="0" w:color="000000"/>
        <w:right w:val="single" w:sz="4" w:space="0" w:color="000000"/>
      </w:pBdr>
      <w:shd w:val="clear" w:color="FCE5CD" w:fill="FCE5CD"/>
      <w:spacing w:before="100" w:beforeAutospacing="1" w:after="100" w:afterAutospacing="1"/>
      <w:jc w:val="left"/>
    </w:pPr>
    <w:rPr>
      <w:rFonts w:eastAsia="Times New Roman"/>
      <w:b/>
      <w:bCs/>
      <w:color w:val="000000"/>
      <w:sz w:val="24"/>
      <w:szCs w:val="24"/>
    </w:rPr>
  </w:style>
  <w:style w:type="paragraph" w:customStyle="1" w:styleId="xl89">
    <w:name w:val="xl89"/>
    <w:basedOn w:val="Normal"/>
    <w:rsid w:val="00EF2221"/>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eastAsia="Times New Roman"/>
      <w:b/>
      <w:bCs/>
      <w:sz w:val="24"/>
      <w:szCs w:val="24"/>
    </w:rPr>
  </w:style>
  <w:style w:type="paragraph" w:customStyle="1" w:styleId="xl90">
    <w:name w:val="xl90"/>
    <w:basedOn w:val="Normal"/>
    <w:rsid w:val="00EF2221"/>
    <w:pPr>
      <w:spacing w:before="100" w:beforeAutospacing="1" w:after="100" w:afterAutospacing="1"/>
      <w:jc w:val="left"/>
    </w:pPr>
    <w:rPr>
      <w:rFonts w:eastAsia="Times New Roman"/>
      <w:color w:val="FF0000"/>
      <w:sz w:val="24"/>
      <w:szCs w:val="24"/>
    </w:rPr>
  </w:style>
  <w:style w:type="paragraph" w:customStyle="1" w:styleId="xl91">
    <w:name w:val="xl91"/>
    <w:basedOn w:val="Normal"/>
    <w:rsid w:val="00EF2221"/>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eastAsia="Times New Roman"/>
      <w:sz w:val="24"/>
      <w:szCs w:val="24"/>
    </w:rPr>
  </w:style>
  <w:style w:type="paragraph" w:customStyle="1" w:styleId="xl92">
    <w:name w:val="xl92"/>
    <w:basedOn w:val="Normal"/>
    <w:rsid w:val="00EF2221"/>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left"/>
    </w:pPr>
    <w:rPr>
      <w:rFonts w:eastAsia="Times New Roman"/>
      <w:color w:val="000000"/>
      <w:sz w:val="24"/>
      <w:szCs w:val="24"/>
    </w:rPr>
  </w:style>
  <w:style w:type="paragraph" w:customStyle="1" w:styleId="xl93">
    <w:name w:val="xl93"/>
    <w:basedOn w:val="Normal"/>
    <w:rsid w:val="00EF2221"/>
    <w:pPr>
      <w:pBdr>
        <w:top w:val="single" w:sz="4" w:space="0" w:color="000000"/>
        <w:left w:val="single" w:sz="4" w:space="0" w:color="000000"/>
        <w:bottom w:val="single" w:sz="4" w:space="0" w:color="000000"/>
        <w:right w:val="single" w:sz="4" w:space="0" w:color="000000"/>
      </w:pBdr>
      <w:shd w:val="clear" w:color="FCE5CD" w:fill="FCE5CD"/>
      <w:spacing w:before="100" w:beforeAutospacing="1" w:after="100" w:afterAutospacing="1"/>
      <w:jc w:val="left"/>
    </w:pPr>
    <w:rPr>
      <w:rFonts w:eastAsia="Times New Roman"/>
      <w:b/>
      <w:bCs/>
      <w:sz w:val="24"/>
      <w:szCs w:val="24"/>
    </w:rPr>
  </w:style>
  <w:style w:type="paragraph" w:customStyle="1" w:styleId="xl94">
    <w:name w:val="xl94"/>
    <w:basedOn w:val="Normal"/>
    <w:rsid w:val="00EF2221"/>
    <w:pPr>
      <w:pBdr>
        <w:right w:val="single" w:sz="4" w:space="0" w:color="000000"/>
      </w:pBdr>
      <w:spacing w:before="100" w:beforeAutospacing="1" w:after="100" w:afterAutospacing="1"/>
      <w:jc w:val="left"/>
    </w:pPr>
    <w:rPr>
      <w:rFonts w:eastAsia="Times New Roman"/>
      <w:color w:val="000000"/>
      <w:sz w:val="24"/>
      <w:szCs w:val="24"/>
    </w:rPr>
  </w:style>
  <w:style w:type="paragraph" w:customStyle="1" w:styleId="xl95">
    <w:name w:val="xl95"/>
    <w:basedOn w:val="Normal"/>
    <w:rsid w:val="00EF2221"/>
    <w:pPr>
      <w:pBdr>
        <w:left w:val="single" w:sz="4" w:space="0" w:color="000000"/>
      </w:pBdr>
      <w:spacing w:before="100" w:beforeAutospacing="1" w:after="100" w:afterAutospacing="1"/>
      <w:jc w:val="left"/>
    </w:pPr>
    <w:rPr>
      <w:rFonts w:eastAsia="Times New Roman"/>
      <w:color w:val="000000"/>
      <w:sz w:val="24"/>
      <w:szCs w:val="24"/>
    </w:rPr>
  </w:style>
  <w:style w:type="paragraph" w:customStyle="1" w:styleId="xl96">
    <w:name w:val="xl96"/>
    <w:basedOn w:val="Normal"/>
    <w:rsid w:val="00EF2221"/>
    <w:pPr>
      <w:pBdr>
        <w:top w:val="single" w:sz="4" w:space="0" w:color="000000"/>
        <w:left w:val="single" w:sz="4" w:space="0" w:color="000000"/>
        <w:bottom w:val="single" w:sz="4" w:space="0" w:color="000000"/>
        <w:right w:val="single" w:sz="4" w:space="0" w:color="000000"/>
      </w:pBdr>
      <w:shd w:val="clear" w:color="FCE5CD" w:fill="FCE5CD"/>
      <w:spacing w:before="100" w:beforeAutospacing="1" w:after="100" w:afterAutospacing="1"/>
      <w:jc w:val="left"/>
    </w:pPr>
    <w:rPr>
      <w:rFonts w:eastAsia="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90401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oceandecade.org/vision-203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Z4dY5LJcLbv2nJHS2LHk+J9bMg==">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f8e024d6-51f2-471b-ac2c-b1117d65062e}" enabled="1" method="Standard" siteId="{1d4fae52-39b3-4bfa-b0b3-022956b11194}" contentBits="0" removed="0"/>
</clbl:labelList>
</file>

<file path=docProps/app.xml><?xml version="1.0" encoding="utf-8"?>
<Properties xmlns="http://schemas.openxmlformats.org/officeDocument/2006/extended-properties" xmlns:vt="http://schemas.openxmlformats.org/officeDocument/2006/docPropsVTypes">
  <Template>Normal.dotm</Template>
  <TotalTime>29</TotalTime>
  <Pages>15</Pages>
  <Words>5602</Words>
  <Characters>31934</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Pissierssens, Peter</cp:lastModifiedBy>
  <cp:revision>5</cp:revision>
  <dcterms:created xsi:type="dcterms:W3CDTF">2025-03-18T08:05:00Z</dcterms:created>
  <dcterms:modified xsi:type="dcterms:W3CDTF">2025-03-18T11:00:00Z</dcterms:modified>
</cp:coreProperties>
</file>