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18DD17" w14:textId="4D277F49" w:rsidR="00E317F5" w:rsidRPr="00FC66D1" w:rsidRDefault="00E317F5" w:rsidP="00183E1A">
      <w:pPr>
        <w:tabs>
          <w:tab w:val="right" w:pos="14286"/>
        </w:tabs>
        <w:rPr>
          <w:lang w:val="en-GB"/>
        </w:rPr>
      </w:pPr>
      <w:bookmarkStart w:id="0" w:name="_Hlk183528565"/>
      <w:r w:rsidRPr="00FC66D1">
        <w:rPr>
          <w:lang w:val="en-GB"/>
        </w:rPr>
        <w:t>Limited distribution</w:t>
      </w:r>
      <w:r w:rsidRPr="00FC66D1">
        <w:rPr>
          <w:lang w:val="en-GB"/>
        </w:rPr>
        <w:tab/>
      </w:r>
      <w:r w:rsidR="003B4BC1" w:rsidRPr="00FC66D1">
        <w:rPr>
          <w:lang w:val="en-GB"/>
        </w:rPr>
        <w:t>IOC/IODE-28/</w:t>
      </w:r>
      <w:r w:rsidR="00FC66D1" w:rsidRPr="00FC66D1">
        <w:rPr>
          <w:lang w:val="en-GB"/>
        </w:rPr>
        <w:t>1</w:t>
      </w:r>
      <w:r w:rsidR="003B4BC1" w:rsidRPr="00FC66D1">
        <w:rPr>
          <w:lang w:val="en-GB"/>
        </w:rPr>
        <w:t>add.prov.</w:t>
      </w:r>
      <w:r w:rsidRPr="00FC66D1">
        <w:rPr>
          <w:lang w:val="en-GB"/>
        </w:rPr>
        <w:tab/>
      </w:r>
      <w:r w:rsidRPr="00FC66D1">
        <w:rPr>
          <w:lang w:val="en-GB"/>
        </w:rPr>
        <w:tab/>
        <w:t xml:space="preserve">Ostend, </w:t>
      </w:r>
      <w:r w:rsidR="00FC66D1" w:rsidRPr="00FC66D1">
        <w:rPr>
          <w:lang w:val="en-GB"/>
        </w:rPr>
        <w:t>03 February 2025</w:t>
      </w:r>
    </w:p>
    <w:p w14:paraId="2BE69918" w14:textId="77777777" w:rsidR="00E317F5" w:rsidRPr="00FC66D1" w:rsidRDefault="00E317F5" w:rsidP="00E317F5">
      <w:pPr>
        <w:jc w:val="right"/>
        <w:rPr>
          <w:lang w:val="en-GB"/>
        </w:rPr>
      </w:pPr>
      <w:r w:rsidRPr="00FC66D1">
        <w:rPr>
          <w:lang w:val="en-GB"/>
        </w:rPr>
        <w:t>Original: English</w:t>
      </w:r>
    </w:p>
    <w:p w14:paraId="3AA11D72" w14:textId="77777777" w:rsidR="00E317F5" w:rsidRPr="00FC66D1" w:rsidRDefault="00E317F5" w:rsidP="00E317F5">
      <w:pPr>
        <w:spacing w:before="120"/>
        <w:jc w:val="center"/>
        <w:rPr>
          <w:b/>
          <w:lang w:val="en-GB"/>
        </w:rPr>
      </w:pPr>
      <w:r w:rsidRPr="00FC66D1">
        <w:rPr>
          <w:b/>
          <w:lang w:val="en-GB"/>
        </w:rPr>
        <w:t>INTERGOVERNMENTAL OCEANOGRAPHIC COMMISSION</w:t>
      </w:r>
    </w:p>
    <w:p w14:paraId="51F3801F" w14:textId="77777777" w:rsidR="00E317F5" w:rsidRPr="00FC66D1" w:rsidRDefault="00E317F5" w:rsidP="00183E1A">
      <w:pPr>
        <w:jc w:val="center"/>
        <w:rPr>
          <w:b/>
          <w:lang w:val="en-GB"/>
        </w:rPr>
      </w:pPr>
      <w:r w:rsidRPr="00FC66D1">
        <w:rPr>
          <w:b/>
          <w:lang w:val="en-GB"/>
        </w:rPr>
        <w:t>(of UNESCO)</w:t>
      </w:r>
    </w:p>
    <w:p w14:paraId="12C54430" w14:textId="77777777" w:rsidR="001F52B7" w:rsidRPr="00FC66D1" w:rsidRDefault="001F52B7" w:rsidP="00183E1A">
      <w:pPr>
        <w:jc w:val="center"/>
        <w:rPr>
          <w:b/>
          <w:lang w:val="en-GB"/>
        </w:rPr>
      </w:pPr>
      <w:r w:rsidRPr="00FC66D1">
        <w:rPr>
          <w:b/>
          <w:lang w:val="en-GB"/>
        </w:rPr>
        <w:t xml:space="preserve">Third International Ocean Data Conference </w:t>
      </w:r>
    </w:p>
    <w:p w14:paraId="3FC3146E" w14:textId="707D5225" w:rsidR="001F52B7" w:rsidRPr="00FC66D1" w:rsidRDefault="001F52B7" w:rsidP="00183E1A">
      <w:pPr>
        <w:jc w:val="center"/>
        <w:rPr>
          <w:b/>
          <w:lang w:val="en-GB"/>
        </w:rPr>
      </w:pPr>
      <w:r w:rsidRPr="00FC66D1">
        <w:rPr>
          <w:b/>
          <w:lang w:val="en-GB"/>
        </w:rPr>
        <w:t>(IODC-3, 10–11 March 2025)</w:t>
      </w:r>
    </w:p>
    <w:p w14:paraId="15A50807" w14:textId="4B84915F" w:rsidR="001F52B7" w:rsidRPr="00FC66D1" w:rsidRDefault="001F52B7" w:rsidP="001F52B7">
      <w:pPr>
        <w:jc w:val="center"/>
        <w:rPr>
          <w:b/>
          <w:lang w:val="en-GB"/>
        </w:rPr>
      </w:pPr>
      <w:r w:rsidRPr="00FC66D1">
        <w:rPr>
          <w:b/>
          <w:lang w:val="en-GB"/>
        </w:rPr>
        <w:t>and</w:t>
      </w:r>
    </w:p>
    <w:p w14:paraId="2E9DA2DA" w14:textId="77777777" w:rsidR="001F52B7" w:rsidRPr="00FC66D1" w:rsidRDefault="00E317F5" w:rsidP="001F52B7">
      <w:pPr>
        <w:jc w:val="center"/>
        <w:rPr>
          <w:b/>
          <w:lang w:val="en-GB"/>
        </w:rPr>
      </w:pPr>
      <w:r w:rsidRPr="00FC66D1">
        <w:rPr>
          <w:b/>
          <w:lang w:val="en-GB"/>
        </w:rPr>
        <w:t xml:space="preserve">Twenty-eighth Session of the IOC Committee on International Oceanographic Data and Information Exchange </w:t>
      </w:r>
    </w:p>
    <w:p w14:paraId="2626636E" w14:textId="7F1B0814" w:rsidR="00E317F5" w:rsidRPr="00FC66D1" w:rsidRDefault="00E317F5" w:rsidP="001F52B7">
      <w:pPr>
        <w:jc w:val="center"/>
        <w:rPr>
          <w:bCs/>
          <w:lang w:val="en-GB"/>
        </w:rPr>
      </w:pPr>
      <w:r w:rsidRPr="00FC66D1">
        <w:rPr>
          <w:b/>
          <w:lang w:val="en-GB"/>
        </w:rPr>
        <w:t>(IODE-28</w:t>
      </w:r>
      <w:r w:rsidR="001F52B7" w:rsidRPr="00FC66D1">
        <w:rPr>
          <w:b/>
          <w:lang w:val="en-GB"/>
        </w:rPr>
        <w:t>,12-14 March 2025</w:t>
      </w:r>
      <w:r w:rsidRPr="00FC66D1">
        <w:rPr>
          <w:b/>
          <w:lang w:val="en-GB"/>
        </w:rPr>
        <w:t xml:space="preserve">) </w:t>
      </w:r>
      <w:r w:rsidRPr="00FC66D1">
        <w:rPr>
          <w:b/>
          <w:lang w:val="en-GB"/>
        </w:rPr>
        <w:br/>
      </w:r>
      <w:r w:rsidRPr="00FC66D1">
        <w:rPr>
          <w:bCs/>
          <w:lang w:val="en-GB"/>
        </w:rPr>
        <w:t>INVEMAR, Santa Marta, Colombia</w:t>
      </w:r>
    </w:p>
    <w:p w14:paraId="28861965" w14:textId="6E833CED" w:rsidR="002249A8" w:rsidRPr="00FC66D1" w:rsidRDefault="002249A8" w:rsidP="00E317F5">
      <w:pPr>
        <w:spacing w:before="120" w:after="200"/>
        <w:jc w:val="center"/>
        <w:rPr>
          <w:b/>
          <w:lang w:val="en-GB"/>
        </w:rPr>
      </w:pPr>
      <w:r w:rsidRPr="00FC66D1">
        <w:rPr>
          <w:b/>
          <w:lang w:val="en-GB"/>
        </w:rPr>
        <w:t>Provisional Timetable</w:t>
      </w:r>
    </w:p>
    <w:tbl>
      <w:tblPr>
        <w:tblpPr w:leftFromText="180" w:rightFromText="180" w:vertAnchor="text" w:horzAnchor="margin" w:tblpXSpec="center" w:tblpY="45"/>
        <w:tblOverlap w:val="never"/>
        <w:tblW w:w="1471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74"/>
        <w:gridCol w:w="2709"/>
        <w:gridCol w:w="2633"/>
        <w:gridCol w:w="2785"/>
        <w:gridCol w:w="2709"/>
        <w:gridCol w:w="2709"/>
      </w:tblGrid>
      <w:tr w:rsidR="00E317F5" w:rsidRPr="00FC66D1" w14:paraId="3CAB3C6D" w14:textId="77777777" w:rsidTr="00183E1A">
        <w:trPr>
          <w:trHeight w:val="352"/>
          <w:jc w:val="center"/>
        </w:trPr>
        <w:tc>
          <w:tcPr>
            <w:tcW w:w="1174" w:type="dxa"/>
            <w:shd w:val="solid" w:color="800080" w:fill="FFFFFF"/>
          </w:tcPr>
          <w:p w14:paraId="29C14229" w14:textId="77777777" w:rsidR="00E317F5" w:rsidRPr="00FC66D1" w:rsidRDefault="00E317F5" w:rsidP="003B4BC1">
            <w:pPr>
              <w:spacing w:before="100" w:beforeAutospacing="1" w:after="100" w:afterAutospacing="1"/>
              <w:rPr>
                <w:rFonts w:ascii="Verdana" w:hAnsi="Verdana"/>
                <w:color w:val="FFFFFF"/>
                <w:sz w:val="15"/>
                <w:szCs w:val="15"/>
                <w:lang w:val="en-GB"/>
              </w:rPr>
            </w:pPr>
          </w:p>
        </w:tc>
        <w:tc>
          <w:tcPr>
            <w:tcW w:w="2709" w:type="dxa"/>
            <w:shd w:val="solid" w:color="800080" w:fill="FFFFFF"/>
          </w:tcPr>
          <w:p w14:paraId="7613F881" w14:textId="77777777" w:rsidR="00E317F5" w:rsidRPr="00FC66D1" w:rsidRDefault="00E317F5" w:rsidP="003B4BC1">
            <w:pPr>
              <w:spacing w:before="100" w:beforeAutospacing="1" w:after="100" w:afterAutospacing="1"/>
              <w:jc w:val="center"/>
              <w:rPr>
                <w:rFonts w:ascii="Arial Unicode MS" w:eastAsia="Arial Unicode MS" w:hAnsi="Arial Unicode MS" w:cs="Arial Unicode MS"/>
                <w:color w:val="000000"/>
                <w:lang w:val="en-GB"/>
              </w:rPr>
            </w:pPr>
            <w:r w:rsidRPr="00FC66D1">
              <w:rPr>
                <w:rFonts w:ascii="Verdana" w:hAnsi="Verdana"/>
                <w:color w:val="FFFFFF"/>
                <w:sz w:val="15"/>
                <w:szCs w:val="15"/>
                <w:lang w:val="en-GB"/>
              </w:rPr>
              <w:t>Monday 10 March</w:t>
            </w:r>
          </w:p>
        </w:tc>
        <w:tc>
          <w:tcPr>
            <w:tcW w:w="2633" w:type="dxa"/>
            <w:tcBorders>
              <w:right w:val="single" w:sz="18" w:space="0" w:color="4472C4" w:themeColor="accent1"/>
            </w:tcBorders>
            <w:shd w:val="solid" w:color="800080" w:fill="FFFFFF"/>
          </w:tcPr>
          <w:p w14:paraId="7731765B" w14:textId="77777777" w:rsidR="00E317F5" w:rsidRPr="00FC66D1" w:rsidRDefault="00E317F5" w:rsidP="003B4BC1">
            <w:pPr>
              <w:spacing w:before="100" w:beforeAutospacing="1" w:after="100" w:afterAutospacing="1"/>
              <w:jc w:val="center"/>
              <w:rPr>
                <w:rFonts w:ascii="Arial Unicode MS" w:eastAsia="Arial Unicode MS" w:hAnsi="Arial Unicode MS" w:cs="Arial Unicode MS"/>
                <w:color w:val="000000"/>
                <w:lang w:val="en-GB"/>
              </w:rPr>
            </w:pPr>
            <w:r w:rsidRPr="00FC66D1">
              <w:rPr>
                <w:rFonts w:ascii="Verdana" w:hAnsi="Verdana"/>
                <w:color w:val="FFFFFF"/>
                <w:sz w:val="15"/>
                <w:szCs w:val="15"/>
                <w:lang w:val="en-GB"/>
              </w:rPr>
              <w:t>Tuesday 11 March</w:t>
            </w:r>
          </w:p>
        </w:tc>
        <w:tc>
          <w:tcPr>
            <w:tcW w:w="2785" w:type="dxa"/>
            <w:tcBorders>
              <w:top w:val="single" w:sz="18" w:space="0" w:color="4472C4" w:themeColor="accent1"/>
              <w:left w:val="single" w:sz="18" w:space="0" w:color="4472C4" w:themeColor="accent1"/>
            </w:tcBorders>
            <w:shd w:val="clear" w:color="auto" w:fill="DEEAF6" w:themeFill="accent5" w:themeFillTint="33"/>
          </w:tcPr>
          <w:p w14:paraId="3F9666E3" w14:textId="7F4AE4AA" w:rsidR="00E317F5" w:rsidRPr="00FC66D1" w:rsidRDefault="00E317F5" w:rsidP="003B4BC1">
            <w:pPr>
              <w:spacing w:before="100" w:beforeAutospacing="1" w:after="100" w:afterAutospacing="1"/>
              <w:jc w:val="center"/>
              <w:rPr>
                <w:rFonts w:ascii="Verdana" w:hAnsi="Verdana"/>
                <w:b/>
                <w:bCs/>
                <w:color w:val="000000" w:themeColor="text1"/>
                <w:sz w:val="15"/>
                <w:szCs w:val="15"/>
                <w:lang w:val="en-GB"/>
              </w:rPr>
            </w:pPr>
            <w:r w:rsidRPr="00FC66D1">
              <w:rPr>
                <w:rFonts w:ascii="Verdana" w:hAnsi="Verdana"/>
                <w:b/>
                <w:bCs/>
                <w:color w:val="000000" w:themeColor="text1"/>
                <w:sz w:val="15"/>
                <w:szCs w:val="15"/>
                <w:lang w:val="en-GB"/>
              </w:rPr>
              <w:t>Wednesday 12 March</w:t>
            </w:r>
          </w:p>
        </w:tc>
        <w:tc>
          <w:tcPr>
            <w:tcW w:w="2709" w:type="dxa"/>
            <w:tcBorders>
              <w:top w:val="single" w:sz="18" w:space="0" w:color="4472C4" w:themeColor="accent1"/>
            </w:tcBorders>
            <w:shd w:val="clear" w:color="auto" w:fill="DEEAF6" w:themeFill="accent5" w:themeFillTint="33"/>
          </w:tcPr>
          <w:p w14:paraId="07F5E69D" w14:textId="77777777" w:rsidR="00E317F5" w:rsidRPr="00FC66D1" w:rsidRDefault="00E317F5" w:rsidP="003B4BC1">
            <w:pPr>
              <w:spacing w:before="100" w:beforeAutospacing="1" w:after="100" w:afterAutospacing="1"/>
              <w:jc w:val="center"/>
              <w:rPr>
                <w:rFonts w:ascii="Verdana" w:hAnsi="Verdana"/>
                <w:b/>
                <w:bCs/>
                <w:color w:val="000000" w:themeColor="text1"/>
                <w:sz w:val="15"/>
                <w:szCs w:val="15"/>
                <w:lang w:val="en-GB"/>
              </w:rPr>
            </w:pPr>
            <w:r w:rsidRPr="00FC66D1">
              <w:rPr>
                <w:rFonts w:ascii="Verdana" w:hAnsi="Verdana"/>
                <w:b/>
                <w:bCs/>
                <w:color w:val="000000" w:themeColor="text1"/>
                <w:sz w:val="15"/>
                <w:szCs w:val="15"/>
                <w:lang w:val="en-GB"/>
              </w:rPr>
              <w:t>Thursday 13 March</w:t>
            </w:r>
          </w:p>
        </w:tc>
        <w:tc>
          <w:tcPr>
            <w:tcW w:w="2709" w:type="dxa"/>
            <w:tcBorders>
              <w:top w:val="single" w:sz="18" w:space="0" w:color="4472C4" w:themeColor="accent1"/>
              <w:right w:val="single" w:sz="18" w:space="0" w:color="4472C4" w:themeColor="accent1"/>
            </w:tcBorders>
            <w:shd w:val="clear" w:color="auto" w:fill="DEEAF6" w:themeFill="accent5" w:themeFillTint="33"/>
          </w:tcPr>
          <w:p w14:paraId="7F9CC7D5" w14:textId="77777777" w:rsidR="00E317F5" w:rsidRPr="00FC66D1" w:rsidRDefault="00E317F5" w:rsidP="003B4BC1">
            <w:pPr>
              <w:spacing w:before="100" w:beforeAutospacing="1" w:after="100" w:afterAutospacing="1"/>
              <w:jc w:val="center"/>
              <w:rPr>
                <w:rFonts w:ascii="Verdana" w:hAnsi="Verdana"/>
                <w:b/>
                <w:bCs/>
                <w:color w:val="000000" w:themeColor="text1"/>
                <w:sz w:val="15"/>
                <w:szCs w:val="15"/>
                <w:lang w:val="en-GB"/>
              </w:rPr>
            </w:pPr>
            <w:r w:rsidRPr="00FC66D1">
              <w:rPr>
                <w:rFonts w:ascii="Verdana" w:hAnsi="Verdana"/>
                <w:b/>
                <w:bCs/>
                <w:color w:val="000000" w:themeColor="text1"/>
                <w:sz w:val="15"/>
                <w:szCs w:val="15"/>
                <w:lang w:val="en-GB"/>
              </w:rPr>
              <w:t>Friday 14 March</w:t>
            </w:r>
          </w:p>
        </w:tc>
      </w:tr>
      <w:tr w:rsidR="00E317F5" w:rsidRPr="00FC66D1" w14:paraId="2B2F12C9" w14:textId="77777777" w:rsidTr="00183E1A">
        <w:trPr>
          <w:trHeight w:val="335"/>
          <w:jc w:val="center"/>
        </w:trPr>
        <w:tc>
          <w:tcPr>
            <w:tcW w:w="1174" w:type="dxa"/>
            <w:tcBorders>
              <w:bottom w:val="single" w:sz="4" w:space="0" w:color="000000"/>
            </w:tcBorders>
          </w:tcPr>
          <w:p w14:paraId="1039F9CB" w14:textId="6CF74471" w:rsidR="00E317F5" w:rsidRPr="00FC66D1" w:rsidRDefault="00E317F5" w:rsidP="0044443C">
            <w:pPr>
              <w:pStyle w:val="standard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FC66D1">
              <w:rPr>
                <w:rFonts w:ascii="Arial" w:hAnsi="Arial" w:cs="Arial"/>
                <w:sz w:val="16"/>
                <w:szCs w:val="16"/>
                <w:lang w:val="en-GB"/>
              </w:rPr>
              <w:t>08:30</w:t>
            </w:r>
            <w:r w:rsidR="0044443C">
              <w:rPr>
                <w:rFonts w:ascii="Arial" w:hAnsi="Arial" w:cs="Arial"/>
                <w:sz w:val="16"/>
                <w:szCs w:val="16"/>
                <w:lang w:val="en-GB"/>
              </w:rPr>
              <w:t xml:space="preserve"> </w:t>
            </w:r>
            <w:r w:rsidRPr="00FC66D1">
              <w:rPr>
                <w:rFonts w:ascii="Arial" w:hAnsi="Arial" w:cs="Arial"/>
                <w:sz w:val="16"/>
                <w:szCs w:val="16"/>
                <w:lang w:val="en-GB"/>
              </w:rPr>
              <w:t>-</w:t>
            </w:r>
            <w:r w:rsidR="0044443C">
              <w:rPr>
                <w:rFonts w:ascii="Arial" w:hAnsi="Arial" w:cs="Arial"/>
                <w:sz w:val="16"/>
                <w:szCs w:val="16"/>
                <w:lang w:val="en-GB"/>
              </w:rPr>
              <w:t xml:space="preserve"> </w:t>
            </w:r>
            <w:r w:rsidRPr="00FC66D1">
              <w:rPr>
                <w:rFonts w:ascii="Arial" w:hAnsi="Arial" w:cs="Arial"/>
                <w:sz w:val="16"/>
                <w:szCs w:val="16"/>
                <w:lang w:val="en-GB"/>
              </w:rPr>
              <w:t>09</w:t>
            </w:r>
            <w:r w:rsidR="0044443C">
              <w:rPr>
                <w:rFonts w:ascii="Arial" w:hAnsi="Arial" w:cs="Arial"/>
                <w:sz w:val="16"/>
                <w:szCs w:val="16"/>
                <w:lang w:val="en-GB"/>
              </w:rPr>
              <w:t>:</w:t>
            </w:r>
            <w:r w:rsidRPr="00FC66D1">
              <w:rPr>
                <w:rFonts w:ascii="Arial" w:hAnsi="Arial" w:cs="Arial"/>
                <w:sz w:val="16"/>
                <w:szCs w:val="16"/>
                <w:lang w:val="en-GB"/>
              </w:rPr>
              <w:t>30</w:t>
            </w:r>
          </w:p>
        </w:tc>
        <w:tc>
          <w:tcPr>
            <w:tcW w:w="2709" w:type="dxa"/>
            <w:tcBorders>
              <w:bottom w:val="single" w:sz="4" w:space="0" w:color="000000"/>
            </w:tcBorders>
          </w:tcPr>
          <w:p w14:paraId="1B308C35" w14:textId="77777777" w:rsidR="00E317F5" w:rsidRPr="00FC66D1" w:rsidRDefault="00E317F5" w:rsidP="003B4BC1">
            <w:pPr>
              <w:pStyle w:val="standard"/>
              <w:tabs>
                <w:tab w:val="left" w:pos="0"/>
                <w:tab w:val="left" w:pos="720"/>
              </w:tabs>
              <w:spacing w:before="0" w:beforeAutospacing="0" w:after="0" w:afterAutospacing="0" w:line="200" w:lineRule="exact"/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</w:pPr>
            <w:r w:rsidRPr="00FC66D1"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  <w:t>Registration</w:t>
            </w:r>
          </w:p>
        </w:tc>
        <w:tc>
          <w:tcPr>
            <w:tcW w:w="2633" w:type="dxa"/>
            <w:tcBorders>
              <w:bottom w:val="single" w:sz="4" w:space="0" w:color="000000"/>
              <w:right w:val="single" w:sz="18" w:space="0" w:color="4472C4" w:themeColor="accent1"/>
            </w:tcBorders>
          </w:tcPr>
          <w:p w14:paraId="307F8E38" w14:textId="77777777" w:rsidR="00E317F5" w:rsidRPr="00FC66D1" w:rsidRDefault="00E317F5" w:rsidP="003B4BC1">
            <w:pPr>
              <w:pStyle w:val="NormalWeb"/>
              <w:spacing w:before="0" w:beforeAutospacing="0" w:after="0" w:afterAutospacing="0" w:line="200" w:lineRule="exact"/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2785" w:type="dxa"/>
            <w:tcBorders>
              <w:left w:val="single" w:sz="18" w:space="0" w:color="4472C4" w:themeColor="accent1"/>
              <w:bottom w:val="single" w:sz="4" w:space="0" w:color="000000"/>
            </w:tcBorders>
          </w:tcPr>
          <w:p w14:paraId="287FC054" w14:textId="77777777" w:rsidR="00E317F5" w:rsidRPr="00FC66D1" w:rsidRDefault="00E317F5" w:rsidP="003B4BC1">
            <w:pPr>
              <w:tabs>
                <w:tab w:val="left" w:pos="0"/>
              </w:tabs>
              <w:spacing w:line="200" w:lineRule="exact"/>
              <w:rPr>
                <w:b/>
                <w:bCs/>
                <w:sz w:val="16"/>
                <w:szCs w:val="16"/>
                <w:lang w:val="en-GB"/>
              </w:rPr>
            </w:pPr>
            <w:r w:rsidRPr="00FC66D1">
              <w:rPr>
                <w:b/>
                <w:bCs/>
                <w:sz w:val="16"/>
                <w:szCs w:val="16"/>
                <w:lang w:val="en-GB"/>
              </w:rPr>
              <w:t>Registration</w:t>
            </w:r>
          </w:p>
        </w:tc>
        <w:tc>
          <w:tcPr>
            <w:tcW w:w="2709" w:type="dxa"/>
            <w:tcBorders>
              <w:bottom w:val="single" w:sz="4" w:space="0" w:color="000000"/>
            </w:tcBorders>
          </w:tcPr>
          <w:p w14:paraId="48022304" w14:textId="77777777" w:rsidR="00E317F5" w:rsidRPr="00FC66D1" w:rsidRDefault="00E317F5" w:rsidP="003B4BC1">
            <w:pPr>
              <w:tabs>
                <w:tab w:val="left" w:pos="0"/>
              </w:tabs>
              <w:spacing w:line="200" w:lineRule="exact"/>
              <w:rPr>
                <w:rFonts w:eastAsia="Arial Unicode MS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2709" w:type="dxa"/>
            <w:tcBorders>
              <w:bottom w:val="single" w:sz="4" w:space="0" w:color="000000"/>
              <w:right w:val="single" w:sz="18" w:space="0" w:color="4472C4" w:themeColor="accent1"/>
            </w:tcBorders>
          </w:tcPr>
          <w:p w14:paraId="15063BC1" w14:textId="77777777" w:rsidR="00E317F5" w:rsidRPr="00FC66D1" w:rsidRDefault="00E317F5" w:rsidP="003B4BC1">
            <w:pPr>
              <w:spacing w:before="100" w:beforeAutospacing="1" w:after="100" w:afterAutospacing="1" w:line="200" w:lineRule="exact"/>
              <w:rPr>
                <w:rFonts w:eastAsia="Arial Unicode MS"/>
                <w:color w:val="000000"/>
                <w:sz w:val="16"/>
                <w:szCs w:val="16"/>
                <w:lang w:val="en-GB"/>
              </w:rPr>
            </w:pPr>
          </w:p>
        </w:tc>
      </w:tr>
      <w:tr w:rsidR="00E317F5" w:rsidRPr="00FC66D1" w14:paraId="516A2857" w14:textId="77777777" w:rsidTr="00183E1A">
        <w:trPr>
          <w:trHeight w:val="477"/>
          <w:jc w:val="center"/>
        </w:trPr>
        <w:tc>
          <w:tcPr>
            <w:tcW w:w="1174" w:type="dxa"/>
            <w:tcBorders>
              <w:bottom w:val="single" w:sz="4" w:space="0" w:color="000000"/>
            </w:tcBorders>
          </w:tcPr>
          <w:p w14:paraId="47F08149" w14:textId="399B7678" w:rsidR="00E317F5" w:rsidRPr="00FC66D1" w:rsidRDefault="00E317F5" w:rsidP="0044443C">
            <w:pPr>
              <w:pStyle w:val="standard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FC66D1">
              <w:rPr>
                <w:rFonts w:ascii="Arial" w:hAnsi="Arial" w:cs="Arial"/>
                <w:sz w:val="16"/>
                <w:szCs w:val="16"/>
                <w:lang w:val="en-GB"/>
              </w:rPr>
              <w:t>09:30</w:t>
            </w:r>
            <w:r w:rsidR="0044443C">
              <w:rPr>
                <w:rFonts w:ascii="Arial" w:hAnsi="Arial" w:cs="Arial"/>
                <w:sz w:val="16"/>
                <w:szCs w:val="16"/>
                <w:lang w:val="en-GB"/>
              </w:rPr>
              <w:t xml:space="preserve"> </w:t>
            </w:r>
            <w:r w:rsidRPr="00FC66D1">
              <w:rPr>
                <w:rFonts w:ascii="Arial" w:hAnsi="Arial" w:cs="Arial"/>
                <w:sz w:val="16"/>
                <w:szCs w:val="16"/>
                <w:lang w:val="en-GB"/>
              </w:rPr>
              <w:t>-</w:t>
            </w:r>
            <w:r w:rsidR="0044443C">
              <w:rPr>
                <w:rFonts w:ascii="Arial" w:hAnsi="Arial" w:cs="Arial"/>
                <w:sz w:val="16"/>
                <w:szCs w:val="16"/>
                <w:lang w:val="en-GB"/>
              </w:rPr>
              <w:t xml:space="preserve"> </w:t>
            </w:r>
            <w:r w:rsidRPr="00FC66D1">
              <w:rPr>
                <w:rFonts w:ascii="Arial" w:hAnsi="Arial" w:cs="Arial"/>
                <w:sz w:val="16"/>
                <w:szCs w:val="16"/>
                <w:lang w:val="en-GB"/>
              </w:rPr>
              <w:t>11:00</w:t>
            </w:r>
          </w:p>
          <w:p w14:paraId="709CA64F" w14:textId="77777777" w:rsidR="00E317F5" w:rsidRPr="00FC66D1" w:rsidRDefault="00E317F5" w:rsidP="0044443C">
            <w:pPr>
              <w:pStyle w:val="standard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FC66D1">
              <w:rPr>
                <w:rFonts w:ascii="Arial" w:hAnsi="Arial" w:cs="Arial"/>
                <w:sz w:val="16"/>
                <w:szCs w:val="16"/>
                <w:lang w:val="en-GB"/>
              </w:rPr>
              <w:t>(90 min)</w:t>
            </w:r>
          </w:p>
        </w:tc>
        <w:tc>
          <w:tcPr>
            <w:tcW w:w="2709" w:type="dxa"/>
            <w:tcBorders>
              <w:bottom w:val="single" w:sz="4" w:space="0" w:color="000000"/>
            </w:tcBorders>
          </w:tcPr>
          <w:p w14:paraId="44A507E8" w14:textId="77777777" w:rsidR="00E317F5" w:rsidRPr="00FC66D1" w:rsidRDefault="00E317F5" w:rsidP="003B4BC1">
            <w:pPr>
              <w:pStyle w:val="standard"/>
              <w:tabs>
                <w:tab w:val="left" w:pos="0"/>
                <w:tab w:val="left" w:pos="720"/>
              </w:tabs>
              <w:spacing w:before="0" w:beforeAutospacing="0" w:after="0" w:afterAutospacing="0" w:line="200" w:lineRule="exact"/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</w:pPr>
            <w:r w:rsidRPr="00FC66D1"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  <w:t>Scientific Conference</w:t>
            </w:r>
          </w:p>
        </w:tc>
        <w:tc>
          <w:tcPr>
            <w:tcW w:w="2633" w:type="dxa"/>
            <w:tcBorders>
              <w:bottom w:val="single" w:sz="4" w:space="0" w:color="000000"/>
              <w:right w:val="single" w:sz="18" w:space="0" w:color="4472C4" w:themeColor="accent1"/>
            </w:tcBorders>
          </w:tcPr>
          <w:p w14:paraId="0A2D15A4" w14:textId="77777777" w:rsidR="00E317F5" w:rsidRPr="00FC66D1" w:rsidRDefault="00E317F5" w:rsidP="003B4BC1">
            <w:pPr>
              <w:pStyle w:val="NormalWeb"/>
              <w:spacing w:before="0" w:beforeAutospacing="0" w:after="0" w:afterAutospacing="0" w:line="200" w:lineRule="exact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FC66D1"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  <w:t>Scientific Conference</w:t>
            </w:r>
          </w:p>
        </w:tc>
        <w:tc>
          <w:tcPr>
            <w:tcW w:w="2785" w:type="dxa"/>
            <w:tcBorders>
              <w:left w:val="single" w:sz="18" w:space="0" w:color="4472C4" w:themeColor="accent1"/>
              <w:bottom w:val="single" w:sz="4" w:space="0" w:color="000000"/>
            </w:tcBorders>
          </w:tcPr>
          <w:p w14:paraId="0D700C6A" w14:textId="77777777" w:rsidR="00FC66D1" w:rsidRDefault="00E317F5" w:rsidP="00FC66D1">
            <w:pPr>
              <w:spacing w:line="200" w:lineRule="exact"/>
              <w:ind w:left="314" w:hanging="314"/>
              <w:rPr>
                <w:sz w:val="16"/>
                <w:szCs w:val="16"/>
                <w:lang w:val="en-GB"/>
              </w:rPr>
            </w:pPr>
            <w:r w:rsidRPr="00FC66D1">
              <w:rPr>
                <w:sz w:val="16"/>
                <w:szCs w:val="16"/>
                <w:lang w:val="en-GB"/>
              </w:rPr>
              <w:t>1.</w:t>
            </w:r>
            <w:r w:rsidR="00FC66D1">
              <w:rPr>
                <w:sz w:val="16"/>
                <w:szCs w:val="16"/>
                <w:lang w:val="en-GB"/>
              </w:rPr>
              <w:tab/>
            </w:r>
            <w:r w:rsidRPr="00FC66D1">
              <w:rPr>
                <w:sz w:val="16"/>
                <w:szCs w:val="16"/>
                <w:lang w:val="en-GB"/>
              </w:rPr>
              <w:t>OPENING</w:t>
            </w:r>
          </w:p>
          <w:p w14:paraId="7EA3FD8E" w14:textId="6D14FBE1" w:rsidR="00E317F5" w:rsidRPr="00FC66D1" w:rsidRDefault="00E317F5" w:rsidP="00FC66D1">
            <w:pPr>
              <w:spacing w:line="200" w:lineRule="exact"/>
              <w:ind w:left="314" w:hanging="314"/>
              <w:rPr>
                <w:sz w:val="16"/>
                <w:szCs w:val="16"/>
                <w:lang w:val="en-GB"/>
              </w:rPr>
            </w:pPr>
            <w:r w:rsidRPr="00FC66D1">
              <w:rPr>
                <w:sz w:val="16"/>
                <w:szCs w:val="16"/>
                <w:lang w:val="en-GB"/>
              </w:rPr>
              <w:t>2.</w:t>
            </w:r>
            <w:r w:rsidR="00FC66D1">
              <w:rPr>
                <w:sz w:val="16"/>
                <w:szCs w:val="16"/>
                <w:lang w:val="en-GB"/>
              </w:rPr>
              <w:tab/>
            </w:r>
            <w:r w:rsidRPr="00FC66D1">
              <w:rPr>
                <w:sz w:val="16"/>
                <w:szCs w:val="16"/>
                <w:lang w:val="en-GB"/>
              </w:rPr>
              <w:t>ADMINISTRATIVE ARRANGEMENTS</w:t>
            </w:r>
          </w:p>
          <w:p w14:paraId="74432DA3" w14:textId="50862F75" w:rsidR="00E317F5" w:rsidRPr="00FC66D1" w:rsidRDefault="00E317F5" w:rsidP="00FC66D1">
            <w:pPr>
              <w:spacing w:line="200" w:lineRule="exact"/>
              <w:ind w:left="314" w:hanging="314"/>
              <w:rPr>
                <w:sz w:val="16"/>
                <w:szCs w:val="16"/>
                <w:lang w:val="en-GB"/>
              </w:rPr>
            </w:pPr>
            <w:r w:rsidRPr="00FC66D1">
              <w:rPr>
                <w:sz w:val="16"/>
                <w:szCs w:val="16"/>
                <w:lang w:val="en-GB"/>
              </w:rPr>
              <w:t>3.</w:t>
            </w:r>
            <w:r w:rsidR="00FC66D1">
              <w:rPr>
                <w:sz w:val="16"/>
                <w:szCs w:val="16"/>
                <w:lang w:val="en-GB"/>
              </w:rPr>
              <w:tab/>
            </w:r>
            <w:r w:rsidRPr="00FC66D1">
              <w:rPr>
                <w:sz w:val="16"/>
                <w:szCs w:val="16"/>
                <w:lang w:val="en-GB"/>
              </w:rPr>
              <w:t>REPORT ON THE PAST INTER-SESSIONAL PERIOD</w:t>
            </w:r>
          </w:p>
          <w:p w14:paraId="503ACC90" w14:textId="77777777" w:rsidR="00E317F5" w:rsidRPr="00FC66D1" w:rsidRDefault="00E317F5" w:rsidP="00FC66D1">
            <w:pPr>
              <w:spacing w:line="200" w:lineRule="exact"/>
              <w:ind w:left="314" w:hanging="314"/>
              <w:rPr>
                <w:sz w:val="16"/>
                <w:szCs w:val="16"/>
                <w:lang w:val="en-GB"/>
              </w:rPr>
            </w:pPr>
          </w:p>
          <w:p w14:paraId="7AC67E03" w14:textId="77777777" w:rsidR="00E317F5" w:rsidRPr="00FC66D1" w:rsidRDefault="00E317F5" w:rsidP="00FC66D1">
            <w:pPr>
              <w:tabs>
                <w:tab w:val="left" w:pos="0"/>
              </w:tabs>
              <w:spacing w:line="200" w:lineRule="exact"/>
              <w:ind w:left="314" w:hanging="314"/>
              <w:rPr>
                <w:rFonts w:eastAsia="Arial Unicode MS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2709" w:type="dxa"/>
            <w:tcBorders>
              <w:bottom w:val="single" w:sz="4" w:space="0" w:color="000000"/>
            </w:tcBorders>
          </w:tcPr>
          <w:p w14:paraId="5D3FCE35" w14:textId="1B6DA92C" w:rsidR="00E317F5" w:rsidRPr="00FC66D1" w:rsidRDefault="00E317F5" w:rsidP="00FC66D1">
            <w:pPr>
              <w:spacing w:line="200" w:lineRule="exact"/>
              <w:ind w:left="220" w:hanging="220"/>
              <w:rPr>
                <w:rFonts w:eastAsia="Arial Unicode MS"/>
                <w:color w:val="000000"/>
                <w:sz w:val="16"/>
                <w:szCs w:val="16"/>
                <w:lang w:val="en-GB"/>
              </w:rPr>
            </w:pPr>
            <w:r w:rsidRPr="00FC66D1">
              <w:rPr>
                <w:rFonts w:eastAsia="Arial Unicode MS"/>
                <w:color w:val="000000"/>
                <w:sz w:val="16"/>
                <w:szCs w:val="16"/>
                <w:lang w:val="en-GB"/>
              </w:rPr>
              <w:t>4.</w:t>
            </w:r>
            <w:r w:rsidR="00FC66D1">
              <w:rPr>
                <w:rFonts w:eastAsia="Arial Unicode MS"/>
                <w:color w:val="000000"/>
                <w:sz w:val="16"/>
                <w:szCs w:val="16"/>
                <w:lang w:val="en-GB"/>
              </w:rPr>
              <w:tab/>
            </w:r>
            <w:r w:rsidRPr="00FC66D1">
              <w:rPr>
                <w:rFonts w:eastAsia="Arial Unicode MS"/>
                <w:color w:val="000000"/>
                <w:sz w:val="16"/>
                <w:szCs w:val="16"/>
                <w:lang w:val="en-GB"/>
              </w:rPr>
              <w:t>IODE CAPACITY DEVELOPMENT</w:t>
            </w:r>
          </w:p>
          <w:p w14:paraId="1FD705FA" w14:textId="77777777" w:rsidR="00FC66D1" w:rsidRDefault="00E317F5" w:rsidP="00FC66D1">
            <w:pPr>
              <w:spacing w:line="200" w:lineRule="exact"/>
              <w:ind w:left="220" w:hanging="220"/>
              <w:rPr>
                <w:rFonts w:eastAsia="Arial Unicode MS"/>
                <w:color w:val="000000"/>
                <w:sz w:val="16"/>
                <w:szCs w:val="16"/>
                <w:lang w:val="en-GB"/>
              </w:rPr>
            </w:pPr>
            <w:r w:rsidRPr="00FC66D1">
              <w:rPr>
                <w:rFonts w:eastAsia="Arial Unicode MS"/>
                <w:color w:val="000000"/>
                <w:sz w:val="16"/>
                <w:szCs w:val="16"/>
                <w:lang w:val="en-GB"/>
              </w:rPr>
              <w:t>5.</w:t>
            </w:r>
            <w:r w:rsidR="00FC66D1">
              <w:rPr>
                <w:rFonts w:eastAsia="Arial Unicode MS"/>
                <w:color w:val="000000"/>
                <w:sz w:val="16"/>
                <w:szCs w:val="16"/>
                <w:lang w:val="en-GB"/>
              </w:rPr>
              <w:tab/>
            </w:r>
            <w:r w:rsidRPr="00FC66D1">
              <w:rPr>
                <w:rFonts w:eastAsia="Arial Unicode MS"/>
                <w:color w:val="000000"/>
                <w:sz w:val="16"/>
                <w:szCs w:val="16"/>
                <w:lang w:val="en-GB"/>
              </w:rPr>
              <w:t>IODE COMMUNICATION AND OUTREACH</w:t>
            </w:r>
          </w:p>
          <w:p w14:paraId="73D6A583" w14:textId="6C3BD44D" w:rsidR="00E317F5" w:rsidRPr="00FC66D1" w:rsidRDefault="00E317F5" w:rsidP="00FC66D1">
            <w:pPr>
              <w:spacing w:line="200" w:lineRule="exact"/>
              <w:ind w:left="220" w:hanging="220"/>
              <w:rPr>
                <w:rFonts w:eastAsia="Arial Unicode MS"/>
                <w:color w:val="000000"/>
                <w:sz w:val="16"/>
                <w:szCs w:val="16"/>
                <w:lang w:val="en-GB"/>
              </w:rPr>
            </w:pPr>
            <w:r w:rsidRPr="00FC66D1">
              <w:rPr>
                <w:rFonts w:eastAsia="Arial Unicode MS"/>
                <w:color w:val="000000"/>
                <w:sz w:val="16"/>
                <w:szCs w:val="16"/>
                <w:lang w:val="en-GB"/>
              </w:rPr>
              <w:t>6.</w:t>
            </w:r>
            <w:r w:rsidR="00FC66D1">
              <w:rPr>
                <w:rFonts w:eastAsia="Arial Unicode MS"/>
                <w:color w:val="000000"/>
                <w:sz w:val="16"/>
                <w:szCs w:val="16"/>
                <w:lang w:val="en-GB"/>
              </w:rPr>
              <w:tab/>
            </w:r>
            <w:r w:rsidRPr="00FC66D1">
              <w:rPr>
                <w:rFonts w:eastAsia="Arial Unicode MS"/>
                <w:color w:val="000000"/>
                <w:sz w:val="16"/>
                <w:szCs w:val="16"/>
                <w:lang w:val="en-GB"/>
              </w:rPr>
              <w:t>THE FUTURE OF IODE</w:t>
            </w:r>
          </w:p>
        </w:tc>
        <w:tc>
          <w:tcPr>
            <w:tcW w:w="2709" w:type="dxa"/>
            <w:tcBorders>
              <w:bottom w:val="single" w:sz="4" w:space="0" w:color="000000"/>
              <w:right w:val="single" w:sz="18" w:space="0" w:color="4472C4" w:themeColor="accent1"/>
            </w:tcBorders>
          </w:tcPr>
          <w:p w14:paraId="5DF2752C" w14:textId="388AB896" w:rsidR="00FC66D1" w:rsidRDefault="00E317F5" w:rsidP="00FC66D1">
            <w:pPr>
              <w:spacing w:line="200" w:lineRule="exact"/>
              <w:ind w:left="352" w:hanging="352"/>
              <w:rPr>
                <w:rFonts w:eastAsia="Arial Unicode MS"/>
                <w:color w:val="000000"/>
                <w:sz w:val="16"/>
                <w:szCs w:val="16"/>
                <w:lang w:val="en-GB"/>
              </w:rPr>
            </w:pPr>
            <w:r w:rsidRPr="00FC66D1">
              <w:rPr>
                <w:rFonts w:eastAsia="Arial Unicode MS"/>
                <w:color w:val="000000"/>
                <w:sz w:val="16"/>
                <w:szCs w:val="16"/>
                <w:lang w:val="en-GB"/>
              </w:rPr>
              <w:t>10.</w:t>
            </w:r>
            <w:r w:rsidR="00FC66D1">
              <w:rPr>
                <w:rFonts w:eastAsia="Arial Unicode MS"/>
                <w:color w:val="000000"/>
                <w:sz w:val="16"/>
                <w:szCs w:val="16"/>
                <w:lang w:val="en-GB"/>
              </w:rPr>
              <w:tab/>
            </w:r>
            <w:r w:rsidRPr="00FC66D1">
              <w:rPr>
                <w:rFonts w:eastAsia="Arial Unicode MS"/>
                <w:color w:val="000000"/>
                <w:sz w:val="16"/>
                <w:szCs w:val="16"/>
                <w:lang w:val="en-GB"/>
              </w:rPr>
              <w:t>DATE AND PLACE OF THE NEXT SESSION (IODE-XXVIII)</w:t>
            </w:r>
          </w:p>
          <w:p w14:paraId="2656A2D1" w14:textId="73FAB843" w:rsidR="00FC66D1" w:rsidRDefault="00E317F5" w:rsidP="00FC66D1">
            <w:pPr>
              <w:spacing w:line="200" w:lineRule="exact"/>
              <w:ind w:left="352" w:hanging="352"/>
              <w:rPr>
                <w:rFonts w:eastAsia="Arial Unicode MS"/>
                <w:color w:val="000000"/>
                <w:sz w:val="16"/>
                <w:szCs w:val="16"/>
                <w:lang w:val="en-GB"/>
              </w:rPr>
            </w:pPr>
            <w:r w:rsidRPr="00FC66D1">
              <w:rPr>
                <w:rFonts w:eastAsia="Arial Unicode MS"/>
                <w:color w:val="000000"/>
                <w:sz w:val="16"/>
                <w:szCs w:val="16"/>
                <w:lang w:val="en-GB"/>
              </w:rPr>
              <w:t>11.</w:t>
            </w:r>
            <w:r w:rsidR="00FC66D1">
              <w:rPr>
                <w:rFonts w:eastAsia="Arial Unicode MS"/>
                <w:color w:val="000000"/>
                <w:sz w:val="16"/>
                <w:szCs w:val="16"/>
                <w:lang w:val="en-GB"/>
              </w:rPr>
              <w:tab/>
            </w:r>
            <w:r w:rsidRPr="00FC66D1">
              <w:rPr>
                <w:rFonts w:eastAsia="Arial Unicode MS"/>
                <w:color w:val="000000"/>
                <w:sz w:val="16"/>
                <w:szCs w:val="16"/>
                <w:lang w:val="en-GB"/>
              </w:rPr>
              <w:t>ELECTION OF THE CO-CHAIRS</w:t>
            </w:r>
          </w:p>
          <w:p w14:paraId="593F5F26" w14:textId="4FD6FE6F" w:rsidR="00FC66D1" w:rsidRDefault="00E317F5" w:rsidP="00FC66D1">
            <w:pPr>
              <w:spacing w:line="200" w:lineRule="exact"/>
              <w:ind w:left="352" w:hanging="352"/>
              <w:rPr>
                <w:rFonts w:eastAsia="Arial Unicode MS"/>
                <w:color w:val="000000"/>
                <w:sz w:val="16"/>
                <w:szCs w:val="16"/>
                <w:lang w:val="en-GB"/>
              </w:rPr>
            </w:pPr>
            <w:r w:rsidRPr="00FC66D1">
              <w:rPr>
                <w:rFonts w:eastAsia="Arial Unicode MS"/>
                <w:color w:val="000000"/>
                <w:sz w:val="16"/>
                <w:szCs w:val="16"/>
                <w:lang w:val="en-GB"/>
              </w:rPr>
              <w:t>12.</w:t>
            </w:r>
            <w:r w:rsidR="00FC66D1">
              <w:rPr>
                <w:rFonts w:eastAsia="Arial Unicode MS"/>
                <w:color w:val="000000"/>
                <w:sz w:val="16"/>
                <w:szCs w:val="16"/>
                <w:lang w:val="en-GB"/>
              </w:rPr>
              <w:tab/>
            </w:r>
            <w:r w:rsidRPr="00FC66D1">
              <w:rPr>
                <w:rFonts w:eastAsia="Arial Unicode MS"/>
                <w:color w:val="000000"/>
                <w:sz w:val="16"/>
                <w:szCs w:val="16"/>
                <w:lang w:val="en-GB"/>
              </w:rPr>
              <w:t>IODE ACHIEVEMENT AWARDS</w:t>
            </w:r>
          </w:p>
          <w:p w14:paraId="0C987FC4" w14:textId="3E9BECEA" w:rsidR="00E317F5" w:rsidRPr="00FC66D1" w:rsidRDefault="00E317F5" w:rsidP="00FC66D1">
            <w:pPr>
              <w:spacing w:line="200" w:lineRule="exact"/>
              <w:ind w:left="352" w:hanging="352"/>
              <w:rPr>
                <w:rFonts w:eastAsia="Arial Unicode MS"/>
                <w:color w:val="000000"/>
                <w:sz w:val="16"/>
                <w:szCs w:val="16"/>
                <w:lang w:val="en-GB"/>
              </w:rPr>
            </w:pPr>
            <w:r w:rsidRPr="00FC66D1">
              <w:rPr>
                <w:rFonts w:eastAsia="Arial Unicode MS"/>
                <w:color w:val="000000"/>
                <w:sz w:val="16"/>
                <w:szCs w:val="16"/>
                <w:lang w:val="en-GB"/>
              </w:rPr>
              <w:t>13.</w:t>
            </w:r>
            <w:r w:rsidR="00FC66D1">
              <w:rPr>
                <w:rFonts w:eastAsia="Arial Unicode MS"/>
                <w:color w:val="000000"/>
                <w:sz w:val="16"/>
                <w:szCs w:val="16"/>
                <w:lang w:val="en-GB"/>
              </w:rPr>
              <w:tab/>
            </w:r>
            <w:r w:rsidRPr="00FC66D1">
              <w:rPr>
                <w:rFonts w:eastAsia="Arial Unicode MS"/>
                <w:color w:val="000000"/>
                <w:sz w:val="16"/>
                <w:szCs w:val="16"/>
                <w:lang w:val="en-GB"/>
              </w:rPr>
              <w:t>ADOPTION OF DECISIONS AND RECOMMENDATIONS</w:t>
            </w:r>
          </w:p>
        </w:tc>
      </w:tr>
      <w:tr w:rsidR="00E317F5" w:rsidRPr="00FC66D1" w14:paraId="5FB0AA3C" w14:textId="77777777" w:rsidTr="00183E1A">
        <w:trPr>
          <w:trHeight w:val="231"/>
          <w:jc w:val="center"/>
        </w:trPr>
        <w:tc>
          <w:tcPr>
            <w:tcW w:w="1174" w:type="dxa"/>
            <w:shd w:val="clear" w:color="auto" w:fill="F2F2F2"/>
          </w:tcPr>
          <w:p w14:paraId="709A7CE6" w14:textId="4461725A" w:rsidR="00E317F5" w:rsidRPr="00FC66D1" w:rsidRDefault="00E317F5" w:rsidP="0044443C">
            <w:pPr>
              <w:pStyle w:val="standard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FC66D1">
              <w:rPr>
                <w:rFonts w:ascii="Arial" w:hAnsi="Arial" w:cs="Arial"/>
                <w:sz w:val="16"/>
                <w:szCs w:val="16"/>
                <w:lang w:val="en-GB"/>
              </w:rPr>
              <w:t>11:00</w:t>
            </w:r>
            <w:r w:rsidR="0044443C">
              <w:rPr>
                <w:rFonts w:ascii="Arial" w:hAnsi="Arial" w:cs="Arial"/>
                <w:sz w:val="16"/>
                <w:szCs w:val="16"/>
                <w:lang w:val="en-GB"/>
              </w:rPr>
              <w:t xml:space="preserve"> </w:t>
            </w:r>
            <w:r w:rsidRPr="00FC66D1">
              <w:rPr>
                <w:rFonts w:ascii="Arial" w:hAnsi="Arial" w:cs="Arial"/>
                <w:sz w:val="16"/>
                <w:szCs w:val="16"/>
                <w:lang w:val="en-GB"/>
              </w:rPr>
              <w:t>-</w:t>
            </w:r>
            <w:r w:rsidR="0044443C">
              <w:rPr>
                <w:rFonts w:ascii="Arial" w:hAnsi="Arial" w:cs="Arial"/>
                <w:sz w:val="16"/>
                <w:szCs w:val="16"/>
                <w:lang w:val="en-GB"/>
              </w:rPr>
              <w:t xml:space="preserve"> </w:t>
            </w:r>
            <w:r w:rsidRPr="00FC66D1">
              <w:rPr>
                <w:rFonts w:ascii="Arial" w:hAnsi="Arial" w:cs="Arial"/>
                <w:sz w:val="16"/>
                <w:szCs w:val="16"/>
                <w:lang w:val="en-GB"/>
              </w:rPr>
              <w:t>11:30</w:t>
            </w:r>
          </w:p>
        </w:tc>
        <w:tc>
          <w:tcPr>
            <w:tcW w:w="2709" w:type="dxa"/>
            <w:shd w:val="clear" w:color="auto" w:fill="F2F2F2"/>
          </w:tcPr>
          <w:p w14:paraId="71B687F3" w14:textId="77777777" w:rsidR="00E317F5" w:rsidRPr="00FC66D1" w:rsidRDefault="00E317F5" w:rsidP="003B4BC1">
            <w:pPr>
              <w:pStyle w:val="standard"/>
              <w:tabs>
                <w:tab w:val="left" w:pos="0"/>
                <w:tab w:val="left" w:pos="720"/>
              </w:tabs>
              <w:spacing w:before="0" w:beforeAutospacing="0" w:after="0" w:afterAutospacing="0" w:line="200" w:lineRule="exact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FC66D1">
              <w:rPr>
                <w:rFonts w:ascii="Arial" w:hAnsi="Arial" w:cs="Arial"/>
                <w:sz w:val="16"/>
                <w:szCs w:val="16"/>
                <w:lang w:val="en-GB"/>
              </w:rPr>
              <w:t>BREAK</w:t>
            </w:r>
          </w:p>
        </w:tc>
        <w:tc>
          <w:tcPr>
            <w:tcW w:w="2633" w:type="dxa"/>
            <w:tcBorders>
              <w:right w:val="single" w:sz="18" w:space="0" w:color="4472C4" w:themeColor="accent1"/>
            </w:tcBorders>
            <w:shd w:val="clear" w:color="auto" w:fill="F2F2F2"/>
          </w:tcPr>
          <w:p w14:paraId="028A73FC" w14:textId="77777777" w:rsidR="00E317F5" w:rsidRPr="00FC66D1" w:rsidRDefault="00E317F5" w:rsidP="003B4BC1">
            <w:pPr>
              <w:pStyle w:val="NormalWeb"/>
              <w:spacing w:before="0" w:beforeAutospacing="0" w:after="0" w:afterAutospacing="0" w:line="200" w:lineRule="exact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FC66D1">
              <w:rPr>
                <w:rFonts w:ascii="Arial" w:hAnsi="Arial" w:cs="Arial"/>
                <w:sz w:val="16"/>
                <w:szCs w:val="16"/>
                <w:lang w:val="en-GB"/>
              </w:rPr>
              <w:t>BREAK</w:t>
            </w:r>
          </w:p>
        </w:tc>
        <w:tc>
          <w:tcPr>
            <w:tcW w:w="2785" w:type="dxa"/>
            <w:tcBorders>
              <w:left w:val="single" w:sz="18" w:space="0" w:color="4472C4" w:themeColor="accent1"/>
            </w:tcBorders>
            <w:shd w:val="clear" w:color="auto" w:fill="F2F2F2"/>
          </w:tcPr>
          <w:p w14:paraId="14904405" w14:textId="77777777" w:rsidR="00E317F5" w:rsidRPr="00FC66D1" w:rsidRDefault="00E317F5" w:rsidP="00FC66D1">
            <w:pPr>
              <w:tabs>
                <w:tab w:val="left" w:pos="0"/>
              </w:tabs>
              <w:spacing w:line="200" w:lineRule="exact"/>
              <w:ind w:left="314" w:hanging="314"/>
              <w:rPr>
                <w:rFonts w:eastAsia="Arial Unicode MS"/>
                <w:color w:val="000000"/>
                <w:sz w:val="16"/>
                <w:szCs w:val="16"/>
                <w:lang w:val="en-GB"/>
              </w:rPr>
            </w:pPr>
            <w:r w:rsidRPr="00FC66D1">
              <w:rPr>
                <w:rFonts w:eastAsia="Arial Unicode MS"/>
                <w:color w:val="000000"/>
                <w:sz w:val="16"/>
                <w:szCs w:val="16"/>
                <w:lang w:val="en-GB"/>
              </w:rPr>
              <w:t xml:space="preserve">BREAK and meeting with </w:t>
            </w:r>
            <w:proofErr w:type="spellStart"/>
            <w:r w:rsidRPr="00FC66D1">
              <w:rPr>
                <w:rFonts w:eastAsia="Arial Unicode MS"/>
                <w:color w:val="000000"/>
                <w:sz w:val="16"/>
                <w:szCs w:val="16"/>
                <w:lang w:val="en-GB"/>
              </w:rPr>
              <w:t>PermDels</w:t>
            </w:r>
            <w:proofErr w:type="spellEnd"/>
          </w:p>
        </w:tc>
        <w:tc>
          <w:tcPr>
            <w:tcW w:w="2709" w:type="dxa"/>
            <w:shd w:val="clear" w:color="auto" w:fill="F2F2F2"/>
          </w:tcPr>
          <w:p w14:paraId="7D8E3381" w14:textId="77777777" w:rsidR="00E317F5" w:rsidRPr="00FC66D1" w:rsidRDefault="00E317F5" w:rsidP="003B4BC1">
            <w:pPr>
              <w:spacing w:before="100" w:beforeAutospacing="1" w:after="100" w:afterAutospacing="1" w:line="200" w:lineRule="exact"/>
              <w:rPr>
                <w:rFonts w:eastAsia="Arial Unicode MS"/>
                <w:color w:val="000000"/>
                <w:sz w:val="16"/>
                <w:szCs w:val="16"/>
                <w:lang w:val="en-GB"/>
              </w:rPr>
            </w:pPr>
            <w:r w:rsidRPr="00FC66D1">
              <w:rPr>
                <w:rFonts w:eastAsia="Arial Unicode MS"/>
                <w:color w:val="000000"/>
                <w:sz w:val="16"/>
                <w:szCs w:val="16"/>
                <w:lang w:val="en-GB"/>
              </w:rPr>
              <w:t>BREAK</w:t>
            </w:r>
          </w:p>
        </w:tc>
        <w:tc>
          <w:tcPr>
            <w:tcW w:w="2709" w:type="dxa"/>
            <w:tcBorders>
              <w:right w:val="single" w:sz="18" w:space="0" w:color="4472C4" w:themeColor="accent1"/>
            </w:tcBorders>
            <w:shd w:val="clear" w:color="auto" w:fill="F2F2F2"/>
          </w:tcPr>
          <w:p w14:paraId="535ADBD7" w14:textId="77777777" w:rsidR="00E317F5" w:rsidRPr="00FC66D1" w:rsidRDefault="00E317F5" w:rsidP="00FC66D1">
            <w:pPr>
              <w:spacing w:before="100" w:beforeAutospacing="1" w:after="100" w:afterAutospacing="1" w:line="200" w:lineRule="exact"/>
              <w:ind w:left="211" w:hanging="211"/>
              <w:rPr>
                <w:rFonts w:eastAsia="Arial Unicode MS"/>
                <w:color w:val="000000"/>
                <w:sz w:val="16"/>
                <w:szCs w:val="16"/>
                <w:lang w:val="en-GB"/>
              </w:rPr>
            </w:pPr>
            <w:r w:rsidRPr="00FC66D1">
              <w:rPr>
                <w:rFonts w:eastAsia="Arial Unicode MS"/>
                <w:color w:val="000000"/>
                <w:sz w:val="16"/>
                <w:szCs w:val="16"/>
                <w:lang w:val="en-GB"/>
              </w:rPr>
              <w:t>BREAK</w:t>
            </w:r>
          </w:p>
        </w:tc>
      </w:tr>
      <w:tr w:rsidR="00E317F5" w:rsidRPr="00FC66D1" w14:paraId="2749A5CB" w14:textId="77777777" w:rsidTr="00183E1A">
        <w:trPr>
          <w:trHeight w:val="231"/>
          <w:jc w:val="center"/>
        </w:trPr>
        <w:tc>
          <w:tcPr>
            <w:tcW w:w="1174" w:type="dxa"/>
            <w:tcBorders>
              <w:bottom w:val="single" w:sz="4" w:space="0" w:color="000000"/>
            </w:tcBorders>
          </w:tcPr>
          <w:p w14:paraId="177FA58D" w14:textId="0EE92723" w:rsidR="00E317F5" w:rsidRPr="00FC66D1" w:rsidRDefault="00E317F5" w:rsidP="0044443C">
            <w:pPr>
              <w:pStyle w:val="standard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FC66D1">
              <w:rPr>
                <w:rFonts w:ascii="Arial" w:hAnsi="Arial" w:cs="Arial"/>
                <w:sz w:val="16"/>
                <w:szCs w:val="16"/>
                <w:lang w:val="en-GB"/>
              </w:rPr>
              <w:t>11:30</w:t>
            </w:r>
            <w:r w:rsidR="0044443C">
              <w:rPr>
                <w:rFonts w:ascii="Arial" w:hAnsi="Arial" w:cs="Arial"/>
                <w:sz w:val="16"/>
                <w:szCs w:val="16"/>
                <w:lang w:val="en-GB"/>
              </w:rPr>
              <w:t xml:space="preserve"> </w:t>
            </w:r>
            <w:r w:rsidRPr="00FC66D1">
              <w:rPr>
                <w:rFonts w:ascii="Arial" w:hAnsi="Arial" w:cs="Arial"/>
                <w:sz w:val="16"/>
                <w:szCs w:val="16"/>
                <w:lang w:val="en-GB"/>
              </w:rPr>
              <w:t>-</w:t>
            </w:r>
            <w:r w:rsidR="0044443C">
              <w:rPr>
                <w:rFonts w:ascii="Arial" w:hAnsi="Arial" w:cs="Arial"/>
                <w:sz w:val="16"/>
                <w:szCs w:val="16"/>
                <w:lang w:val="en-GB"/>
              </w:rPr>
              <w:t xml:space="preserve"> </w:t>
            </w:r>
            <w:r w:rsidRPr="00FC66D1">
              <w:rPr>
                <w:rFonts w:ascii="Arial" w:hAnsi="Arial" w:cs="Arial"/>
                <w:sz w:val="16"/>
                <w:szCs w:val="16"/>
                <w:lang w:val="en-GB"/>
              </w:rPr>
              <w:t>13:00</w:t>
            </w:r>
          </w:p>
          <w:p w14:paraId="16FEDF54" w14:textId="77777777" w:rsidR="00E317F5" w:rsidRPr="00FC66D1" w:rsidRDefault="00E317F5" w:rsidP="0044443C">
            <w:pPr>
              <w:pStyle w:val="standard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FC66D1">
              <w:rPr>
                <w:rFonts w:ascii="Arial" w:hAnsi="Arial" w:cs="Arial"/>
                <w:sz w:val="16"/>
                <w:szCs w:val="16"/>
                <w:lang w:val="en-GB"/>
              </w:rPr>
              <w:t>(90 min)</w:t>
            </w:r>
          </w:p>
        </w:tc>
        <w:tc>
          <w:tcPr>
            <w:tcW w:w="2709" w:type="dxa"/>
            <w:tcBorders>
              <w:bottom w:val="single" w:sz="4" w:space="0" w:color="000000"/>
            </w:tcBorders>
          </w:tcPr>
          <w:p w14:paraId="4ACA4978" w14:textId="77777777" w:rsidR="00E317F5" w:rsidRPr="00FC66D1" w:rsidRDefault="00E317F5" w:rsidP="003B4BC1">
            <w:pPr>
              <w:pStyle w:val="standard"/>
              <w:tabs>
                <w:tab w:val="left" w:pos="0"/>
                <w:tab w:val="left" w:pos="720"/>
              </w:tabs>
              <w:spacing w:before="0" w:beforeAutospacing="0" w:after="0" w:afterAutospacing="0" w:line="200" w:lineRule="exact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FC66D1"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  <w:t>Scientific Conference</w:t>
            </w:r>
          </w:p>
        </w:tc>
        <w:tc>
          <w:tcPr>
            <w:tcW w:w="2633" w:type="dxa"/>
            <w:tcBorders>
              <w:bottom w:val="single" w:sz="4" w:space="0" w:color="000000"/>
              <w:right w:val="single" w:sz="18" w:space="0" w:color="4472C4" w:themeColor="accent1"/>
            </w:tcBorders>
          </w:tcPr>
          <w:p w14:paraId="4D716406" w14:textId="77777777" w:rsidR="00E317F5" w:rsidRPr="00FC66D1" w:rsidRDefault="00E317F5" w:rsidP="003B4BC1">
            <w:pPr>
              <w:pStyle w:val="NormalWeb"/>
              <w:spacing w:before="0" w:beforeAutospacing="0" w:after="0" w:afterAutospacing="0" w:line="200" w:lineRule="exact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FC66D1"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  <w:t>Scientific Conference</w:t>
            </w:r>
          </w:p>
        </w:tc>
        <w:tc>
          <w:tcPr>
            <w:tcW w:w="2785" w:type="dxa"/>
            <w:tcBorders>
              <w:left w:val="single" w:sz="18" w:space="0" w:color="4472C4" w:themeColor="accent1"/>
              <w:bottom w:val="single" w:sz="4" w:space="0" w:color="000000"/>
            </w:tcBorders>
          </w:tcPr>
          <w:p w14:paraId="12171572" w14:textId="2CFD6710" w:rsidR="00E317F5" w:rsidRPr="00FC66D1" w:rsidRDefault="00E317F5" w:rsidP="00FC66D1">
            <w:pPr>
              <w:spacing w:line="200" w:lineRule="exact"/>
              <w:ind w:left="314" w:hanging="314"/>
              <w:rPr>
                <w:rFonts w:eastAsia="Arial Unicode MS"/>
                <w:color w:val="000000"/>
                <w:sz w:val="16"/>
                <w:szCs w:val="16"/>
                <w:lang w:val="en-GB"/>
              </w:rPr>
            </w:pPr>
            <w:r w:rsidRPr="00FC66D1">
              <w:rPr>
                <w:rFonts w:eastAsia="Arial Unicode MS"/>
                <w:color w:val="000000"/>
                <w:sz w:val="16"/>
                <w:szCs w:val="16"/>
                <w:lang w:val="en-GB"/>
              </w:rPr>
              <w:t>3.</w:t>
            </w:r>
            <w:r w:rsidR="00FC66D1">
              <w:rPr>
                <w:rFonts w:eastAsia="Arial Unicode MS"/>
                <w:color w:val="000000"/>
                <w:sz w:val="16"/>
                <w:szCs w:val="16"/>
                <w:lang w:val="en-GB"/>
              </w:rPr>
              <w:tab/>
            </w:r>
            <w:r w:rsidRPr="00FC66D1">
              <w:rPr>
                <w:rFonts w:eastAsia="Arial Unicode MS"/>
                <w:color w:val="000000"/>
                <w:sz w:val="16"/>
                <w:szCs w:val="16"/>
                <w:lang w:val="en-GB"/>
              </w:rPr>
              <w:t>(CONTINUED)</w:t>
            </w:r>
          </w:p>
          <w:p w14:paraId="1A9E7309" w14:textId="77777777" w:rsidR="00E317F5" w:rsidRPr="00FC66D1" w:rsidRDefault="00E317F5" w:rsidP="00FC66D1">
            <w:pPr>
              <w:tabs>
                <w:tab w:val="left" w:pos="0"/>
              </w:tabs>
              <w:spacing w:line="200" w:lineRule="exact"/>
              <w:ind w:left="314" w:hanging="314"/>
              <w:rPr>
                <w:rFonts w:eastAsia="Arial Unicode MS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2709" w:type="dxa"/>
            <w:tcBorders>
              <w:bottom w:val="single" w:sz="4" w:space="0" w:color="000000"/>
            </w:tcBorders>
          </w:tcPr>
          <w:p w14:paraId="4BAFD1B9" w14:textId="35E38E2F" w:rsidR="00E317F5" w:rsidRPr="00FC66D1" w:rsidRDefault="00E317F5" w:rsidP="00FC66D1">
            <w:pPr>
              <w:spacing w:before="100" w:beforeAutospacing="1" w:after="100" w:afterAutospacing="1" w:line="200" w:lineRule="exact"/>
              <w:ind w:left="220" w:hanging="220"/>
              <w:rPr>
                <w:rFonts w:eastAsia="Arial Unicode MS"/>
                <w:color w:val="000000"/>
                <w:sz w:val="16"/>
                <w:szCs w:val="16"/>
                <w:lang w:val="en-GB"/>
              </w:rPr>
            </w:pPr>
            <w:r w:rsidRPr="00FC66D1">
              <w:rPr>
                <w:rFonts w:eastAsia="Arial Unicode MS"/>
                <w:color w:val="000000"/>
                <w:sz w:val="16"/>
                <w:szCs w:val="16"/>
                <w:lang w:val="en-GB"/>
              </w:rPr>
              <w:t>6.</w:t>
            </w:r>
            <w:r w:rsidR="00FC66D1">
              <w:rPr>
                <w:rFonts w:eastAsia="Arial Unicode MS"/>
                <w:color w:val="000000"/>
                <w:sz w:val="16"/>
                <w:szCs w:val="16"/>
                <w:lang w:val="en-GB"/>
              </w:rPr>
              <w:tab/>
            </w:r>
            <w:r w:rsidRPr="00FC66D1">
              <w:rPr>
                <w:rFonts w:eastAsia="Arial Unicode MS"/>
                <w:color w:val="000000"/>
                <w:sz w:val="16"/>
                <w:szCs w:val="16"/>
                <w:lang w:val="en-GB"/>
              </w:rPr>
              <w:t>(CONTINUED)</w:t>
            </w:r>
          </w:p>
        </w:tc>
        <w:tc>
          <w:tcPr>
            <w:tcW w:w="2709" w:type="dxa"/>
            <w:tcBorders>
              <w:bottom w:val="single" w:sz="4" w:space="0" w:color="000000"/>
              <w:right w:val="single" w:sz="18" w:space="0" w:color="4472C4" w:themeColor="accent1"/>
            </w:tcBorders>
          </w:tcPr>
          <w:p w14:paraId="43B3D516" w14:textId="77777777" w:rsidR="00FC66D1" w:rsidRDefault="00E317F5" w:rsidP="00FC66D1">
            <w:pPr>
              <w:spacing w:line="200" w:lineRule="exact"/>
              <w:ind w:left="352" w:hanging="352"/>
              <w:rPr>
                <w:rFonts w:eastAsia="Arial Unicode MS"/>
                <w:color w:val="000000"/>
                <w:sz w:val="16"/>
                <w:szCs w:val="16"/>
                <w:lang w:val="en-GB"/>
              </w:rPr>
            </w:pPr>
            <w:r w:rsidRPr="00FC66D1">
              <w:rPr>
                <w:rFonts w:eastAsia="Arial Unicode MS"/>
                <w:color w:val="000000"/>
                <w:sz w:val="16"/>
                <w:szCs w:val="16"/>
                <w:lang w:val="en-GB"/>
              </w:rPr>
              <w:t>14.</w:t>
            </w:r>
            <w:r w:rsidR="00FC66D1">
              <w:rPr>
                <w:rFonts w:eastAsia="Arial Unicode MS"/>
                <w:color w:val="000000"/>
                <w:sz w:val="16"/>
                <w:szCs w:val="16"/>
                <w:lang w:val="en-GB"/>
              </w:rPr>
              <w:tab/>
            </w:r>
            <w:r w:rsidRPr="00FC66D1">
              <w:rPr>
                <w:rFonts w:eastAsia="Arial Unicode MS"/>
                <w:color w:val="000000"/>
                <w:sz w:val="16"/>
                <w:szCs w:val="16"/>
                <w:lang w:val="en-GB"/>
              </w:rPr>
              <w:t>ADOPTION OF THE SUMMARY REPORT</w:t>
            </w:r>
          </w:p>
          <w:p w14:paraId="330D7B8D" w14:textId="4A0E70CC" w:rsidR="00E317F5" w:rsidRPr="00FC66D1" w:rsidRDefault="00E317F5" w:rsidP="00FC66D1">
            <w:pPr>
              <w:spacing w:line="200" w:lineRule="exact"/>
              <w:ind w:left="352" w:hanging="352"/>
              <w:rPr>
                <w:rFonts w:eastAsia="Arial Unicode MS"/>
                <w:color w:val="000000"/>
                <w:sz w:val="16"/>
                <w:szCs w:val="16"/>
                <w:lang w:val="en-GB"/>
              </w:rPr>
            </w:pPr>
            <w:r w:rsidRPr="00FC66D1">
              <w:rPr>
                <w:rFonts w:eastAsia="Arial Unicode MS"/>
                <w:color w:val="000000"/>
                <w:sz w:val="16"/>
                <w:szCs w:val="16"/>
                <w:lang w:val="en-GB"/>
              </w:rPr>
              <w:t>15.</w:t>
            </w:r>
            <w:r w:rsidR="00FC66D1">
              <w:rPr>
                <w:rFonts w:eastAsia="Arial Unicode MS"/>
                <w:color w:val="000000"/>
                <w:sz w:val="16"/>
                <w:szCs w:val="16"/>
                <w:lang w:val="en-GB"/>
              </w:rPr>
              <w:tab/>
            </w:r>
            <w:r w:rsidRPr="00FC66D1">
              <w:rPr>
                <w:rFonts w:eastAsia="Arial Unicode MS"/>
                <w:color w:val="000000"/>
                <w:sz w:val="16"/>
                <w:szCs w:val="16"/>
                <w:lang w:val="en-GB"/>
              </w:rPr>
              <w:t>CLOSURE</w:t>
            </w:r>
          </w:p>
        </w:tc>
      </w:tr>
      <w:tr w:rsidR="00E317F5" w:rsidRPr="00FC66D1" w14:paraId="2FF8901A" w14:textId="77777777" w:rsidTr="00183E1A">
        <w:trPr>
          <w:trHeight w:val="231"/>
          <w:jc w:val="center"/>
        </w:trPr>
        <w:tc>
          <w:tcPr>
            <w:tcW w:w="1174" w:type="dxa"/>
            <w:shd w:val="clear" w:color="auto" w:fill="F2F2F2"/>
          </w:tcPr>
          <w:p w14:paraId="4F6A20DB" w14:textId="0D53B077" w:rsidR="00E317F5" w:rsidRPr="00FC66D1" w:rsidRDefault="00E317F5" w:rsidP="0044443C">
            <w:pPr>
              <w:pStyle w:val="standard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FC66D1">
              <w:rPr>
                <w:rFonts w:ascii="Arial" w:hAnsi="Arial" w:cs="Arial"/>
                <w:sz w:val="16"/>
                <w:szCs w:val="16"/>
                <w:lang w:val="en-GB"/>
              </w:rPr>
              <w:t>13:00</w:t>
            </w:r>
            <w:r w:rsidR="0044443C">
              <w:rPr>
                <w:rFonts w:ascii="Arial" w:hAnsi="Arial" w:cs="Arial"/>
                <w:sz w:val="16"/>
                <w:szCs w:val="16"/>
                <w:lang w:val="en-GB"/>
              </w:rPr>
              <w:t xml:space="preserve"> </w:t>
            </w:r>
            <w:r w:rsidRPr="00FC66D1">
              <w:rPr>
                <w:rFonts w:ascii="Arial" w:hAnsi="Arial" w:cs="Arial"/>
                <w:sz w:val="16"/>
                <w:szCs w:val="16"/>
                <w:lang w:val="en-GB"/>
              </w:rPr>
              <w:t>-</w:t>
            </w:r>
            <w:r w:rsidR="0044443C">
              <w:rPr>
                <w:rFonts w:ascii="Arial" w:hAnsi="Arial" w:cs="Arial"/>
                <w:sz w:val="16"/>
                <w:szCs w:val="16"/>
                <w:lang w:val="en-GB"/>
              </w:rPr>
              <w:t xml:space="preserve"> </w:t>
            </w:r>
            <w:r w:rsidRPr="00FC66D1">
              <w:rPr>
                <w:rFonts w:ascii="Arial" w:hAnsi="Arial" w:cs="Arial"/>
                <w:sz w:val="16"/>
                <w:szCs w:val="16"/>
                <w:lang w:val="en-GB"/>
              </w:rPr>
              <w:t>14:30</w:t>
            </w:r>
          </w:p>
        </w:tc>
        <w:tc>
          <w:tcPr>
            <w:tcW w:w="2709" w:type="dxa"/>
            <w:shd w:val="clear" w:color="auto" w:fill="F2F2F2"/>
          </w:tcPr>
          <w:p w14:paraId="357B4FAB" w14:textId="77777777" w:rsidR="00E317F5" w:rsidRPr="00FC66D1" w:rsidRDefault="00E317F5" w:rsidP="003B4BC1">
            <w:pPr>
              <w:pStyle w:val="standard"/>
              <w:tabs>
                <w:tab w:val="left" w:pos="0"/>
                <w:tab w:val="left" w:pos="720"/>
              </w:tabs>
              <w:spacing w:before="0" w:beforeAutospacing="0" w:after="0" w:afterAutospacing="0" w:line="200" w:lineRule="exact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FC66D1">
              <w:rPr>
                <w:rFonts w:ascii="Arial" w:hAnsi="Arial" w:cs="Arial"/>
                <w:sz w:val="16"/>
                <w:szCs w:val="16"/>
                <w:lang w:val="en-GB"/>
              </w:rPr>
              <w:t>LUNCH</w:t>
            </w:r>
          </w:p>
        </w:tc>
        <w:tc>
          <w:tcPr>
            <w:tcW w:w="2633" w:type="dxa"/>
            <w:tcBorders>
              <w:right w:val="single" w:sz="18" w:space="0" w:color="4472C4" w:themeColor="accent1"/>
            </w:tcBorders>
            <w:shd w:val="clear" w:color="auto" w:fill="F2F2F2"/>
          </w:tcPr>
          <w:p w14:paraId="56AC325B" w14:textId="77777777" w:rsidR="00E317F5" w:rsidRPr="00FC66D1" w:rsidRDefault="00E317F5" w:rsidP="003B4BC1">
            <w:pPr>
              <w:pStyle w:val="NormalWeb"/>
              <w:spacing w:before="0" w:beforeAutospacing="0" w:after="0" w:afterAutospacing="0" w:line="200" w:lineRule="exact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FC66D1">
              <w:rPr>
                <w:rFonts w:ascii="Arial" w:hAnsi="Arial" w:cs="Arial"/>
                <w:sz w:val="16"/>
                <w:szCs w:val="16"/>
                <w:lang w:val="en-GB"/>
              </w:rPr>
              <w:t>LUNCH</w:t>
            </w:r>
          </w:p>
        </w:tc>
        <w:tc>
          <w:tcPr>
            <w:tcW w:w="2785" w:type="dxa"/>
            <w:tcBorders>
              <w:left w:val="single" w:sz="18" w:space="0" w:color="4472C4" w:themeColor="accent1"/>
            </w:tcBorders>
            <w:shd w:val="clear" w:color="auto" w:fill="F2F2F2"/>
          </w:tcPr>
          <w:p w14:paraId="2714A1BB" w14:textId="77777777" w:rsidR="00E317F5" w:rsidRPr="00FC66D1" w:rsidRDefault="00E317F5" w:rsidP="00FC66D1">
            <w:pPr>
              <w:tabs>
                <w:tab w:val="left" w:pos="0"/>
              </w:tabs>
              <w:spacing w:line="200" w:lineRule="exact"/>
              <w:ind w:left="314" w:hanging="314"/>
              <w:rPr>
                <w:rFonts w:eastAsia="Arial Unicode MS"/>
                <w:color w:val="000000"/>
                <w:sz w:val="16"/>
                <w:szCs w:val="16"/>
                <w:lang w:val="en-GB"/>
              </w:rPr>
            </w:pPr>
            <w:r w:rsidRPr="00FC66D1">
              <w:rPr>
                <w:rFonts w:eastAsia="Arial Unicode MS"/>
                <w:color w:val="000000"/>
                <w:sz w:val="16"/>
                <w:szCs w:val="16"/>
                <w:lang w:val="en-GB"/>
              </w:rPr>
              <w:t>LUNCH</w:t>
            </w:r>
            <w:r w:rsidRPr="00FC66D1">
              <w:rPr>
                <w:rFonts w:eastAsia="Arial Unicode MS"/>
                <w:color w:val="000000"/>
                <w:sz w:val="16"/>
                <w:szCs w:val="16"/>
                <w:lang w:val="en-GB"/>
              </w:rPr>
              <w:br/>
              <w:t>(Sessional working groups)</w:t>
            </w:r>
          </w:p>
        </w:tc>
        <w:tc>
          <w:tcPr>
            <w:tcW w:w="2709" w:type="dxa"/>
            <w:shd w:val="clear" w:color="auto" w:fill="F2F2F2"/>
          </w:tcPr>
          <w:p w14:paraId="5D8D4026" w14:textId="77777777" w:rsidR="00E317F5" w:rsidRPr="00FC66D1" w:rsidRDefault="00E317F5" w:rsidP="00FC66D1">
            <w:pPr>
              <w:spacing w:before="100" w:beforeAutospacing="1" w:after="100" w:afterAutospacing="1" w:line="200" w:lineRule="exact"/>
              <w:ind w:left="220" w:hanging="220"/>
              <w:rPr>
                <w:rFonts w:eastAsia="Arial Unicode MS"/>
                <w:color w:val="000000"/>
                <w:sz w:val="16"/>
                <w:szCs w:val="16"/>
                <w:lang w:val="en-GB"/>
              </w:rPr>
            </w:pPr>
            <w:r w:rsidRPr="00FC66D1">
              <w:rPr>
                <w:rFonts w:eastAsia="Arial Unicode MS"/>
                <w:color w:val="000000"/>
                <w:sz w:val="16"/>
                <w:szCs w:val="16"/>
                <w:lang w:val="en-GB"/>
              </w:rPr>
              <w:t>LUNCH</w:t>
            </w:r>
            <w:r w:rsidRPr="00FC66D1">
              <w:rPr>
                <w:rFonts w:eastAsia="Arial Unicode MS"/>
                <w:color w:val="000000"/>
                <w:sz w:val="16"/>
                <w:szCs w:val="16"/>
                <w:lang w:val="en-GB"/>
              </w:rPr>
              <w:br/>
              <w:t>(Sessional working groups)</w:t>
            </w:r>
          </w:p>
        </w:tc>
        <w:tc>
          <w:tcPr>
            <w:tcW w:w="2709" w:type="dxa"/>
            <w:vMerge w:val="restart"/>
            <w:tcBorders>
              <w:bottom w:val="single" w:sz="18" w:space="0" w:color="4472C4" w:themeColor="accent1"/>
              <w:right w:val="single" w:sz="18" w:space="0" w:color="4472C4" w:themeColor="accent1"/>
            </w:tcBorders>
            <w:shd w:val="clear" w:color="auto" w:fill="F2F2F2"/>
          </w:tcPr>
          <w:p w14:paraId="0EE2DB02" w14:textId="77777777" w:rsidR="00E317F5" w:rsidRPr="00FC66D1" w:rsidRDefault="00E317F5" w:rsidP="003B4BC1">
            <w:pPr>
              <w:spacing w:before="100" w:beforeAutospacing="1" w:after="100" w:afterAutospacing="1" w:line="200" w:lineRule="exact"/>
              <w:rPr>
                <w:rFonts w:eastAsia="Arial Unicode MS"/>
                <w:color w:val="000000"/>
                <w:sz w:val="16"/>
                <w:szCs w:val="16"/>
                <w:lang w:val="en-GB"/>
              </w:rPr>
            </w:pPr>
          </w:p>
        </w:tc>
      </w:tr>
      <w:tr w:rsidR="00E317F5" w:rsidRPr="00FC66D1" w14:paraId="7E7386F1" w14:textId="77777777" w:rsidTr="00183E1A">
        <w:trPr>
          <w:trHeight w:val="231"/>
          <w:jc w:val="center"/>
        </w:trPr>
        <w:tc>
          <w:tcPr>
            <w:tcW w:w="1174" w:type="dxa"/>
            <w:tcBorders>
              <w:bottom w:val="single" w:sz="4" w:space="0" w:color="000000"/>
            </w:tcBorders>
          </w:tcPr>
          <w:p w14:paraId="6DBD0E02" w14:textId="0B907AE3" w:rsidR="00E317F5" w:rsidRPr="00FC66D1" w:rsidRDefault="00E317F5" w:rsidP="0044443C">
            <w:pPr>
              <w:pStyle w:val="standard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FC66D1">
              <w:rPr>
                <w:rFonts w:ascii="Arial" w:hAnsi="Arial" w:cs="Arial"/>
                <w:sz w:val="16"/>
                <w:szCs w:val="16"/>
                <w:lang w:val="en-GB"/>
              </w:rPr>
              <w:t>14:30</w:t>
            </w:r>
            <w:r w:rsidR="0044443C">
              <w:rPr>
                <w:rFonts w:ascii="Arial" w:hAnsi="Arial" w:cs="Arial"/>
                <w:sz w:val="16"/>
                <w:szCs w:val="16"/>
                <w:lang w:val="en-GB"/>
              </w:rPr>
              <w:t xml:space="preserve"> </w:t>
            </w:r>
            <w:r w:rsidRPr="00FC66D1">
              <w:rPr>
                <w:rFonts w:ascii="Arial" w:hAnsi="Arial" w:cs="Arial"/>
                <w:sz w:val="16"/>
                <w:szCs w:val="16"/>
                <w:lang w:val="en-GB"/>
              </w:rPr>
              <w:t>-</w:t>
            </w:r>
            <w:r w:rsidR="0044443C">
              <w:rPr>
                <w:rFonts w:ascii="Arial" w:hAnsi="Arial" w:cs="Arial"/>
                <w:sz w:val="16"/>
                <w:szCs w:val="16"/>
                <w:lang w:val="en-GB"/>
              </w:rPr>
              <w:t xml:space="preserve"> </w:t>
            </w:r>
            <w:r w:rsidRPr="00FC66D1">
              <w:rPr>
                <w:rFonts w:ascii="Arial" w:hAnsi="Arial" w:cs="Arial"/>
                <w:sz w:val="16"/>
                <w:szCs w:val="16"/>
                <w:lang w:val="en-GB"/>
              </w:rPr>
              <w:t>16:00</w:t>
            </w:r>
          </w:p>
          <w:p w14:paraId="08CF5765" w14:textId="77777777" w:rsidR="00E317F5" w:rsidRPr="00FC66D1" w:rsidRDefault="00E317F5" w:rsidP="0044443C">
            <w:pPr>
              <w:pStyle w:val="standard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FC66D1">
              <w:rPr>
                <w:rFonts w:ascii="Arial" w:hAnsi="Arial" w:cs="Arial"/>
                <w:sz w:val="16"/>
                <w:szCs w:val="16"/>
                <w:lang w:val="en-GB"/>
              </w:rPr>
              <w:t>(90 min)</w:t>
            </w:r>
          </w:p>
        </w:tc>
        <w:tc>
          <w:tcPr>
            <w:tcW w:w="2709" w:type="dxa"/>
            <w:tcBorders>
              <w:bottom w:val="single" w:sz="4" w:space="0" w:color="000000"/>
            </w:tcBorders>
          </w:tcPr>
          <w:p w14:paraId="15586A20" w14:textId="77777777" w:rsidR="00E317F5" w:rsidRPr="00FC66D1" w:rsidRDefault="00E317F5" w:rsidP="003B4BC1">
            <w:pPr>
              <w:pStyle w:val="standard"/>
              <w:tabs>
                <w:tab w:val="left" w:pos="0"/>
                <w:tab w:val="left" w:pos="720"/>
              </w:tabs>
              <w:spacing w:before="0" w:beforeAutospacing="0" w:after="0" w:afterAutospacing="0" w:line="200" w:lineRule="exact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FC66D1"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  <w:t>Scientific Conference</w:t>
            </w:r>
          </w:p>
        </w:tc>
        <w:tc>
          <w:tcPr>
            <w:tcW w:w="2633" w:type="dxa"/>
            <w:tcBorders>
              <w:bottom w:val="single" w:sz="4" w:space="0" w:color="000000"/>
              <w:right w:val="single" w:sz="18" w:space="0" w:color="4472C4" w:themeColor="accent1"/>
            </w:tcBorders>
          </w:tcPr>
          <w:p w14:paraId="7BEC1C72" w14:textId="3D5FF896" w:rsidR="00E317F5" w:rsidRPr="00FC66D1" w:rsidRDefault="007506E4" w:rsidP="003B4BC1">
            <w:pPr>
              <w:pStyle w:val="NormalWeb"/>
              <w:spacing w:before="0" w:beforeAutospacing="0" w:after="0" w:afterAutospacing="0" w:line="200" w:lineRule="exact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  <w:t>ODIS Workshop</w:t>
            </w:r>
          </w:p>
        </w:tc>
        <w:tc>
          <w:tcPr>
            <w:tcW w:w="2785" w:type="dxa"/>
            <w:tcBorders>
              <w:left w:val="single" w:sz="18" w:space="0" w:color="4472C4" w:themeColor="accent1"/>
              <w:bottom w:val="single" w:sz="4" w:space="0" w:color="000000"/>
            </w:tcBorders>
          </w:tcPr>
          <w:p w14:paraId="2C0C44EA" w14:textId="4695FC76" w:rsidR="00E317F5" w:rsidRPr="00FC66D1" w:rsidRDefault="00E317F5" w:rsidP="00FC66D1">
            <w:pPr>
              <w:spacing w:line="200" w:lineRule="exact"/>
              <w:ind w:left="314" w:hanging="314"/>
              <w:rPr>
                <w:rFonts w:eastAsia="Arial Unicode MS"/>
                <w:color w:val="000000"/>
                <w:sz w:val="16"/>
                <w:szCs w:val="16"/>
                <w:lang w:val="en-GB"/>
              </w:rPr>
            </w:pPr>
            <w:r w:rsidRPr="00FC66D1">
              <w:rPr>
                <w:rFonts w:eastAsia="Arial Unicode MS"/>
                <w:color w:val="000000"/>
                <w:sz w:val="16"/>
                <w:szCs w:val="16"/>
                <w:lang w:val="en-GB"/>
              </w:rPr>
              <w:t>3.</w:t>
            </w:r>
            <w:r w:rsidR="00FC66D1">
              <w:rPr>
                <w:rFonts w:eastAsia="Arial Unicode MS"/>
                <w:color w:val="000000"/>
                <w:sz w:val="16"/>
                <w:szCs w:val="16"/>
                <w:lang w:val="en-GB"/>
              </w:rPr>
              <w:tab/>
            </w:r>
            <w:r w:rsidRPr="00FC66D1">
              <w:rPr>
                <w:rFonts w:eastAsia="Arial Unicode MS"/>
                <w:color w:val="000000"/>
                <w:sz w:val="16"/>
                <w:szCs w:val="16"/>
                <w:lang w:val="en-GB"/>
              </w:rPr>
              <w:t>(CONTINUED)</w:t>
            </w:r>
          </w:p>
        </w:tc>
        <w:tc>
          <w:tcPr>
            <w:tcW w:w="2709" w:type="dxa"/>
            <w:tcBorders>
              <w:bottom w:val="single" w:sz="4" w:space="0" w:color="000000"/>
            </w:tcBorders>
          </w:tcPr>
          <w:p w14:paraId="6DBC9674" w14:textId="26EA72DF" w:rsidR="00E317F5" w:rsidRPr="00FC66D1" w:rsidRDefault="00E317F5" w:rsidP="00FC66D1">
            <w:pPr>
              <w:spacing w:line="200" w:lineRule="exact"/>
              <w:ind w:left="220" w:hanging="220"/>
              <w:rPr>
                <w:rFonts w:eastAsia="Arial Unicode MS"/>
                <w:color w:val="000000"/>
                <w:sz w:val="16"/>
                <w:szCs w:val="16"/>
                <w:lang w:val="en-GB"/>
              </w:rPr>
            </w:pPr>
            <w:r w:rsidRPr="00FC66D1">
              <w:rPr>
                <w:rFonts w:eastAsia="Arial Unicode MS"/>
                <w:color w:val="000000"/>
                <w:sz w:val="16"/>
                <w:szCs w:val="16"/>
                <w:lang w:val="en-GB"/>
              </w:rPr>
              <w:t>6.</w:t>
            </w:r>
            <w:r w:rsidR="00FC66D1">
              <w:rPr>
                <w:rFonts w:eastAsia="Arial Unicode MS"/>
                <w:color w:val="000000"/>
                <w:sz w:val="16"/>
                <w:szCs w:val="16"/>
                <w:lang w:val="en-GB"/>
              </w:rPr>
              <w:tab/>
            </w:r>
            <w:r w:rsidRPr="00FC66D1">
              <w:rPr>
                <w:rFonts w:eastAsia="Arial Unicode MS"/>
                <w:color w:val="000000"/>
                <w:sz w:val="16"/>
                <w:szCs w:val="16"/>
                <w:lang w:val="en-GB"/>
              </w:rPr>
              <w:t>(CONTINUED)</w:t>
            </w:r>
          </w:p>
          <w:p w14:paraId="76E4CAFC" w14:textId="085AD503" w:rsidR="00E317F5" w:rsidRPr="00FC66D1" w:rsidRDefault="00E317F5" w:rsidP="00FC66D1">
            <w:pPr>
              <w:spacing w:before="100" w:beforeAutospacing="1" w:after="100" w:afterAutospacing="1" w:line="200" w:lineRule="exact"/>
              <w:ind w:left="220" w:hanging="220"/>
              <w:rPr>
                <w:rFonts w:eastAsia="Arial Unicode MS"/>
                <w:color w:val="000000"/>
                <w:sz w:val="16"/>
                <w:szCs w:val="16"/>
                <w:lang w:val="en-GB"/>
              </w:rPr>
            </w:pPr>
            <w:r w:rsidRPr="00FC66D1">
              <w:rPr>
                <w:rFonts w:eastAsia="Arial Unicode MS"/>
                <w:color w:val="000000"/>
                <w:sz w:val="16"/>
                <w:szCs w:val="16"/>
                <w:lang w:val="en-GB"/>
              </w:rPr>
              <w:t>7.</w:t>
            </w:r>
            <w:r w:rsidR="00FC66D1">
              <w:rPr>
                <w:rFonts w:eastAsia="Arial Unicode MS"/>
                <w:color w:val="000000"/>
                <w:sz w:val="16"/>
                <w:szCs w:val="16"/>
                <w:lang w:val="en-GB"/>
              </w:rPr>
              <w:tab/>
            </w:r>
            <w:r w:rsidRPr="00FC66D1">
              <w:rPr>
                <w:rFonts w:eastAsia="Arial Unicode MS"/>
                <w:color w:val="000000"/>
                <w:sz w:val="16"/>
                <w:szCs w:val="16"/>
                <w:lang w:val="en-GB"/>
              </w:rPr>
              <w:t>INTRODUCTION TO WORK PLAN AND BUDGET</w:t>
            </w:r>
          </w:p>
        </w:tc>
        <w:tc>
          <w:tcPr>
            <w:tcW w:w="2709" w:type="dxa"/>
            <w:vMerge/>
            <w:tcBorders>
              <w:bottom w:val="single" w:sz="18" w:space="0" w:color="4472C4" w:themeColor="accent1"/>
              <w:right w:val="single" w:sz="18" w:space="0" w:color="4472C4" w:themeColor="accent1"/>
            </w:tcBorders>
          </w:tcPr>
          <w:p w14:paraId="424C26A6" w14:textId="77777777" w:rsidR="00E317F5" w:rsidRPr="00FC66D1" w:rsidRDefault="00E317F5" w:rsidP="003B4BC1">
            <w:pPr>
              <w:spacing w:before="100" w:beforeAutospacing="1" w:after="100" w:afterAutospacing="1" w:line="200" w:lineRule="exact"/>
              <w:rPr>
                <w:rFonts w:eastAsia="Arial Unicode MS"/>
                <w:color w:val="000000"/>
                <w:sz w:val="16"/>
                <w:szCs w:val="16"/>
                <w:lang w:val="en-GB"/>
              </w:rPr>
            </w:pPr>
          </w:p>
        </w:tc>
      </w:tr>
      <w:tr w:rsidR="00E317F5" w:rsidRPr="00FC66D1" w14:paraId="3FBF7A7C" w14:textId="77777777" w:rsidTr="00183E1A">
        <w:trPr>
          <w:trHeight w:val="231"/>
          <w:jc w:val="center"/>
        </w:trPr>
        <w:tc>
          <w:tcPr>
            <w:tcW w:w="1174" w:type="dxa"/>
            <w:shd w:val="clear" w:color="auto" w:fill="F2F2F2"/>
          </w:tcPr>
          <w:p w14:paraId="310CC72F" w14:textId="31A6B3C3" w:rsidR="00E317F5" w:rsidRPr="00FC66D1" w:rsidRDefault="00E317F5" w:rsidP="0044443C">
            <w:pPr>
              <w:pStyle w:val="standard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FC66D1">
              <w:rPr>
                <w:rFonts w:ascii="Arial" w:hAnsi="Arial" w:cs="Arial"/>
                <w:sz w:val="16"/>
                <w:szCs w:val="16"/>
                <w:lang w:val="en-GB"/>
              </w:rPr>
              <w:t>16:00</w:t>
            </w:r>
            <w:r w:rsidR="0044443C">
              <w:rPr>
                <w:rFonts w:ascii="Arial" w:hAnsi="Arial" w:cs="Arial"/>
                <w:sz w:val="16"/>
                <w:szCs w:val="16"/>
                <w:lang w:val="en-GB"/>
              </w:rPr>
              <w:t xml:space="preserve"> </w:t>
            </w:r>
            <w:r w:rsidRPr="00FC66D1">
              <w:rPr>
                <w:rFonts w:ascii="Arial" w:hAnsi="Arial" w:cs="Arial"/>
                <w:sz w:val="16"/>
                <w:szCs w:val="16"/>
                <w:lang w:val="en-GB"/>
              </w:rPr>
              <w:t>-</w:t>
            </w:r>
            <w:r w:rsidR="0044443C">
              <w:rPr>
                <w:rFonts w:ascii="Arial" w:hAnsi="Arial" w:cs="Arial"/>
                <w:sz w:val="16"/>
                <w:szCs w:val="16"/>
                <w:lang w:val="en-GB"/>
              </w:rPr>
              <w:t xml:space="preserve"> </w:t>
            </w:r>
            <w:r w:rsidRPr="00FC66D1">
              <w:rPr>
                <w:rFonts w:ascii="Arial" w:hAnsi="Arial" w:cs="Arial"/>
                <w:sz w:val="16"/>
                <w:szCs w:val="16"/>
                <w:lang w:val="en-GB"/>
              </w:rPr>
              <w:t>16:30</w:t>
            </w:r>
          </w:p>
        </w:tc>
        <w:tc>
          <w:tcPr>
            <w:tcW w:w="2709" w:type="dxa"/>
            <w:shd w:val="clear" w:color="auto" w:fill="F2F2F2"/>
          </w:tcPr>
          <w:p w14:paraId="524224D3" w14:textId="77777777" w:rsidR="00E317F5" w:rsidRPr="00FC66D1" w:rsidRDefault="00E317F5" w:rsidP="003B4BC1">
            <w:pPr>
              <w:pStyle w:val="standard"/>
              <w:tabs>
                <w:tab w:val="left" w:pos="0"/>
                <w:tab w:val="left" w:pos="720"/>
              </w:tabs>
              <w:spacing w:before="0" w:beforeAutospacing="0" w:after="0" w:afterAutospacing="0" w:line="200" w:lineRule="exact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FC66D1">
              <w:rPr>
                <w:rFonts w:ascii="Arial" w:hAnsi="Arial" w:cs="Arial"/>
                <w:sz w:val="16"/>
                <w:szCs w:val="16"/>
                <w:lang w:val="en-GB"/>
              </w:rPr>
              <w:t>BREAK</w:t>
            </w:r>
          </w:p>
        </w:tc>
        <w:tc>
          <w:tcPr>
            <w:tcW w:w="2633" w:type="dxa"/>
            <w:tcBorders>
              <w:right w:val="single" w:sz="18" w:space="0" w:color="4472C4" w:themeColor="accent1"/>
            </w:tcBorders>
            <w:shd w:val="clear" w:color="auto" w:fill="F2F2F2"/>
          </w:tcPr>
          <w:p w14:paraId="4E8B88D2" w14:textId="77777777" w:rsidR="00E317F5" w:rsidRPr="00FC66D1" w:rsidRDefault="00E317F5" w:rsidP="003B4BC1">
            <w:pPr>
              <w:pStyle w:val="NormalWeb"/>
              <w:spacing w:before="0" w:beforeAutospacing="0" w:after="0" w:afterAutospacing="0" w:line="200" w:lineRule="exact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FC66D1">
              <w:rPr>
                <w:rFonts w:ascii="Arial" w:hAnsi="Arial" w:cs="Arial"/>
                <w:sz w:val="16"/>
                <w:szCs w:val="16"/>
                <w:lang w:val="en-GB"/>
              </w:rPr>
              <w:t>BREAK</w:t>
            </w:r>
          </w:p>
        </w:tc>
        <w:tc>
          <w:tcPr>
            <w:tcW w:w="2785" w:type="dxa"/>
            <w:tcBorders>
              <w:left w:val="single" w:sz="18" w:space="0" w:color="4472C4" w:themeColor="accent1"/>
            </w:tcBorders>
            <w:shd w:val="clear" w:color="auto" w:fill="F2F2F2"/>
          </w:tcPr>
          <w:p w14:paraId="5A0CB5C8" w14:textId="77777777" w:rsidR="00E317F5" w:rsidRPr="00FC66D1" w:rsidRDefault="00E317F5" w:rsidP="00FC66D1">
            <w:pPr>
              <w:tabs>
                <w:tab w:val="left" w:pos="0"/>
              </w:tabs>
              <w:spacing w:line="200" w:lineRule="exact"/>
              <w:ind w:left="314" w:hanging="314"/>
              <w:rPr>
                <w:rFonts w:eastAsia="Arial Unicode MS"/>
                <w:color w:val="000000"/>
                <w:sz w:val="16"/>
                <w:szCs w:val="16"/>
                <w:lang w:val="en-GB"/>
              </w:rPr>
            </w:pPr>
            <w:r w:rsidRPr="00FC66D1">
              <w:rPr>
                <w:rFonts w:eastAsia="Arial Unicode MS"/>
                <w:color w:val="000000"/>
                <w:sz w:val="16"/>
                <w:szCs w:val="16"/>
                <w:lang w:val="en-GB"/>
              </w:rPr>
              <w:t>BREAK</w:t>
            </w:r>
          </w:p>
        </w:tc>
        <w:tc>
          <w:tcPr>
            <w:tcW w:w="2709" w:type="dxa"/>
            <w:shd w:val="clear" w:color="auto" w:fill="F2F2F2"/>
          </w:tcPr>
          <w:p w14:paraId="34A69D29" w14:textId="77777777" w:rsidR="00E317F5" w:rsidRPr="00FC66D1" w:rsidRDefault="00E317F5" w:rsidP="00FC66D1">
            <w:pPr>
              <w:spacing w:before="100" w:beforeAutospacing="1" w:after="100" w:afterAutospacing="1" w:line="200" w:lineRule="exact"/>
              <w:ind w:left="220" w:hanging="220"/>
              <w:rPr>
                <w:rFonts w:eastAsia="Arial Unicode MS"/>
                <w:color w:val="000000"/>
                <w:sz w:val="16"/>
                <w:szCs w:val="16"/>
                <w:lang w:val="en-GB"/>
              </w:rPr>
            </w:pPr>
            <w:r w:rsidRPr="00FC66D1">
              <w:rPr>
                <w:rFonts w:eastAsia="Arial Unicode MS"/>
                <w:color w:val="000000"/>
                <w:sz w:val="16"/>
                <w:szCs w:val="16"/>
                <w:lang w:val="en-GB"/>
              </w:rPr>
              <w:t>BREAK</w:t>
            </w:r>
          </w:p>
        </w:tc>
        <w:tc>
          <w:tcPr>
            <w:tcW w:w="2709" w:type="dxa"/>
            <w:vMerge/>
            <w:tcBorders>
              <w:bottom w:val="single" w:sz="18" w:space="0" w:color="4472C4" w:themeColor="accent1"/>
              <w:right w:val="single" w:sz="18" w:space="0" w:color="4472C4" w:themeColor="accent1"/>
            </w:tcBorders>
            <w:shd w:val="clear" w:color="auto" w:fill="F2F2F2"/>
          </w:tcPr>
          <w:p w14:paraId="76E8101F" w14:textId="77777777" w:rsidR="00E317F5" w:rsidRPr="00FC66D1" w:rsidRDefault="00E317F5" w:rsidP="003B4BC1">
            <w:pPr>
              <w:spacing w:before="100" w:beforeAutospacing="1" w:after="100" w:afterAutospacing="1" w:line="200" w:lineRule="exact"/>
              <w:rPr>
                <w:rFonts w:eastAsia="Arial Unicode MS"/>
                <w:color w:val="000000"/>
                <w:sz w:val="16"/>
                <w:szCs w:val="16"/>
                <w:lang w:val="en-GB"/>
              </w:rPr>
            </w:pPr>
          </w:p>
        </w:tc>
      </w:tr>
      <w:tr w:rsidR="00E317F5" w:rsidRPr="00FC66D1" w14:paraId="187A5203" w14:textId="77777777" w:rsidTr="00183E1A">
        <w:trPr>
          <w:trHeight w:val="231"/>
          <w:jc w:val="center"/>
        </w:trPr>
        <w:tc>
          <w:tcPr>
            <w:tcW w:w="1174" w:type="dxa"/>
          </w:tcPr>
          <w:p w14:paraId="2FCABF63" w14:textId="534A5833" w:rsidR="00E317F5" w:rsidRPr="00FC66D1" w:rsidRDefault="00E317F5" w:rsidP="0044443C">
            <w:pPr>
              <w:pStyle w:val="standard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FC66D1">
              <w:rPr>
                <w:rFonts w:ascii="Arial" w:hAnsi="Arial" w:cs="Arial"/>
                <w:sz w:val="16"/>
                <w:szCs w:val="16"/>
                <w:lang w:val="en-GB"/>
              </w:rPr>
              <w:t>16:30</w:t>
            </w:r>
            <w:r w:rsidR="0044443C">
              <w:rPr>
                <w:rFonts w:ascii="Arial" w:hAnsi="Arial" w:cs="Arial"/>
                <w:sz w:val="16"/>
                <w:szCs w:val="16"/>
                <w:lang w:val="en-GB"/>
              </w:rPr>
              <w:t xml:space="preserve"> </w:t>
            </w:r>
            <w:r w:rsidRPr="00FC66D1">
              <w:rPr>
                <w:rFonts w:ascii="Arial" w:hAnsi="Arial" w:cs="Arial"/>
                <w:sz w:val="16"/>
                <w:szCs w:val="16"/>
                <w:lang w:val="en-GB"/>
              </w:rPr>
              <w:t>-</w:t>
            </w:r>
            <w:r w:rsidR="0044443C">
              <w:rPr>
                <w:rFonts w:ascii="Arial" w:hAnsi="Arial" w:cs="Arial"/>
                <w:sz w:val="16"/>
                <w:szCs w:val="16"/>
                <w:lang w:val="en-GB"/>
              </w:rPr>
              <w:t xml:space="preserve"> </w:t>
            </w:r>
            <w:r w:rsidRPr="00FC66D1">
              <w:rPr>
                <w:rFonts w:ascii="Arial" w:hAnsi="Arial" w:cs="Arial"/>
                <w:sz w:val="16"/>
                <w:szCs w:val="16"/>
                <w:lang w:val="en-GB"/>
              </w:rPr>
              <w:t>18:00</w:t>
            </w:r>
          </w:p>
          <w:p w14:paraId="101D18BA" w14:textId="77777777" w:rsidR="00E317F5" w:rsidRPr="00FC66D1" w:rsidRDefault="00E317F5" w:rsidP="0044443C">
            <w:pPr>
              <w:pStyle w:val="standard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FC66D1">
              <w:rPr>
                <w:rFonts w:ascii="Arial" w:hAnsi="Arial" w:cs="Arial"/>
                <w:sz w:val="16"/>
                <w:szCs w:val="16"/>
                <w:lang w:val="en-GB"/>
              </w:rPr>
              <w:t>(90 min)</w:t>
            </w:r>
          </w:p>
        </w:tc>
        <w:tc>
          <w:tcPr>
            <w:tcW w:w="2709" w:type="dxa"/>
          </w:tcPr>
          <w:p w14:paraId="474A504A" w14:textId="77777777" w:rsidR="00E317F5" w:rsidRPr="00FC66D1" w:rsidRDefault="00E317F5" w:rsidP="003B4BC1">
            <w:pPr>
              <w:pStyle w:val="standard"/>
              <w:tabs>
                <w:tab w:val="left" w:pos="0"/>
                <w:tab w:val="left" w:pos="720"/>
              </w:tabs>
              <w:spacing w:before="0" w:beforeAutospacing="0" w:after="0" w:afterAutospacing="0" w:line="200" w:lineRule="exact"/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</w:pPr>
            <w:r w:rsidRPr="00FC66D1"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  <w:t>Scientific Conference</w:t>
            </w:r>
          </w:p>
          <w:p w14:paraId="08F713FB" w14:textId="59E9B1C4" w:rsidR="00E317F5" w:rsidRPr="00FC66D1" w:rsidRDefault="00E317F5" w:rsidP="003B4BC1">
            <w:pPr>
              <w:pStyle w:val="standard"/>
              <w:tabs>
                <w:tab w:val="left" w:pos="0"/>
                <w:tab w:val="left" w:pos="720"/>
              </w:tabs>
              <w:spacing w:before="0" w:beforeAutospacing="0" w:after="0" w:afterAutospacing="0" w:line="200" w:lineRule="exact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2633" w:type="dxa"/>
            <w:tcBorders>
              <w:right w:val="single" w:sz="18" w:space="0" w:color="4472C4" w:themeColor="accent1"/>
            </w:tcBorders>
          </w:tcPr>
          <w:p w14:paraId="09C649A5" w14:textId="530C73EF" w:rsidR="00E317F5" w:rsidRPr="00FC66D1" w:rsidRDefault="007506E4" w:rsidP="003B4BC1">
            <w:pPr>
              <w:tabs>
                <w:tab w:val="left" w:pos="0"/>
              </w:tabs>
              <w:spacing w:line="200" w:lineRule="exact"/>
              <w:rPr>
                <w:b/>
                <w:bCs/>
                <w:sz w:val="16"/>
                <w:szCs w:val="16"/>
                <w:lang w:val="en-GB"/>
              </w:rPr>
            </w:pPr>
            <w:r>
              <w:rPr>
                <w:b/>
                <w:bCs/>
                <w:sz w:val="16"/>
                <w:szCs w:val="16"/>
                <w:lang w:val="en-GB"/>
              </w:rPr>
              <w:t>ODIS Workshop</w:t>
            </w:r>
          </w:p>
          <w:p w14:paraId="17040108" w14:textId="77777777" w:rsidR="00E317F5" w:rsidRPr="00FC66D1" w:rsidRDefault="00E317F5" w:rsidP="003B4BC1">
            <w:pPr>
              <w:pStyle w:val="NormalWeb"/>
              <w:spacing w:before="0" w:beforeAutospacing="0" w:after="0" w:afterAutospacing="0" w:line="200" w:lineRule="exact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2785" w:type="dxa"/>
            <w:tcBorders>
              <w:left w:val="single" w:sz="18" w:space="0" w:color="4472C4" w:themeColor="accent1"/>
            </w:tcBorders>
          </w:tcPr>
          <w:p w14:paraId="0FA84B54" w14:textId="29CDC373" w:rsidR="00E317F5" w:rsidRPr="00FC66D1" w:rsidRDefault="00E317F5" w:rsidP="00FC66D1">
            <w:pPr>
              <w:spacing w:line="200" w:lineRule="exact"/>
              <w:ind w:left="314" w:hanging="314"/>
              <w:rPr>
                <w:rFonts w:eastAsia="Arial Unicode MS"/>
                <w:color w:val="000000"/>
                <w:sz w:val="16"/>
                <w:szCs w:val="16"/>
                <w:lang w:val="en-GB"/>
              </w:rPr>
            </w:pPr>
            <w:r w:rsidRPr="00FC66D1">
              <w:rPr>
                <w:rFonts w:eastAsia="Arial Unicode MS"/>
                <w:color w:val="000000"/>
                <w:sz w:val="16"/>
                <w:szCs w:val="16"/>
                <w:lang w:val="en-GB"/>
              </w:rPr>
              <w:t>3.</w:t>
            </w:r>
            <w:r w:rsidR="00FC66D1">
              <w:rPr>
                <w:rFonts w:eastAsia="Arial Unicode MS"/>
                <w:color w:val="000000"/>
                <w:sz w:val="16"/>
                <w:szCs w:val="16"/>
                <w:lang w:val="en-GB"/>
              </w:rPr>
              <w:tab/>
            </w:r>
            <w:r w:rsidRPr="00FC66D1">
              <w:rPr>
                <w:rFonts w:eastAsia="Arial Unicode MS"/>
                <w:color w:val="000000"/>
                <w:sz w:val="16"/>
                <w:szCs w:val="16"/>
                <w:lang w:val="en-GB"/>
              </w:rPr>
              <w:t>(CONTINUED)</w:t>
            </w:r>
          </w:p>
        </w:tc>
        <w:tc>
          <w:tcPr>
            <w:tcW w:w="2709" w:type="dxa"/>
          </w:tcPr>
          <w:p w14:paraId="0590F2A2" w14:textId="77777777" w:rsidR="00FC66D1" w:rsidRDefault="00E317F5" w:rsidP="00FC66D1">
            <w:pPr>
              <w:spacing w:line="200" w:lineRule="exact"/>
              <w:ind w:left="220" w:hanging="220"/>
              <w:rPr>
                <w:rFonts w:eastAsia="Arial Unicode MS"/>
                <w:color w:val="000000"/>
                <w:sz w:val="16"/>
                <w:szCs w:val="16"/>
                <w:lang w:val="en-GB"/>
              </w:rPr>
            </w:pPr>
            <w:r w:rsidRPr="00FC66D1">
              <w:rPr>
                <w:rFonts w:eastAsia="Arial Unicode MS"/>
                <w:color w:val="000000"/>
                <w:sz w:val="16"/>
                <w:szCs w:val="16"/>
                <w:lang w:val="en-GB"/>
              </w:rPr>
              <w:t>8.</w:t>
            </w:r>
            <w:r w:rsidR="00FC66D1">
              <w:rPr>
                <w:rFonts w:eastAsia="Arial Unicode MS"/>
                <w:color w:val="000000"/>
                <w:sz w:val="16"/>
                <w:szCs w:val="16"/>
                <w:lang w:val="en-GB"/>
              </w:rPr>
              <w:tab/>
            </w:r>
            <w:r w:rsidRPr="00FC66D1">
              <w:rPr>
                <w:rFonts w:eastAsia="Arial Unicode MS"/>
                <w:color w:val="000000"/>
                <w:sz w:val="16"/>
                <w:szCs w:val="16"/>
                <w:lang w:val="en-GB"/>
              </w:rPr>
              <w:t>PROPOSED WORK PLAN FOR THE NEXT INTER-SESSIONAL PERIOD</w:t>
            </w:r>
          </w:p>
          <w:p w14:paraId="465E8A91" w14:textId="01FDED9B" w:rsidR="00E317F5" w:rsidRPr="00FC66D1" w:rsidRDefault="00E317F5" w:rsidP="00FC66D1">
            <w:pPr>
              <w:spacing w:before="100" w:beforeAutospacing="1" w:after="100" w:afterAutospacing="1" w:line="200" w:lineRule="exact"/>
              <w:ind w:left="220" w:hanging="220"/>
              <w:rPr>
                <w:rFonts w:eastAsia="Arial Unicode MS"/>
                <w:color w:val="000000"/>
                <w:sz w:val="16"/>
                <w:szCs w:val="16"/>
                <w:lang w:val="en-GB"/>
              </w:rPr>
            </w:pPr>
            <w:r w:rsidRPr="00FC66D1">
              <w:rPr>
                <w:rFonts w:eastAsia="Arial Unicode MS"/>
                <w:color w:val="000000"/>
                <w:sz w:val="16"/>
                <w:szCs w:val="16"/>
                <w:lang w:val="en-GB"/>
              </w:rPr>
              <w:t>9. AOB</w:t>
            </w:r>
          </w:p>
        </w:tc>
        <w:tc>
          <w:tcPr>
            <w:tcW w:w="2709" w:type="dxa"/>
            <w:vMerge/>
            <w:tcBorders>
              <w:bottom w:val="single" w:sz="18" w:space="0" w:color="4472C4" w:themeColor="accent1"/>
              <w:right w:val="single" w:sz="18" w:space="0" w:color="4472C4" w:themeColor="accent1"/>
            </w:tcBorders>
          </w:tcPr>
          <w:p w14:paraId="33F6A73B" w14:textId="77777777" w:rsidR="00E317F5" w:rsidRPr="00FC66D1" w:rsidRDefault="00E317F5" w:rsidP="003B4BC1">
            <w:pPr>
              <w:spacing w:before="100" w:beforeAutospacing="1" w:after="100" w:afterAutospacing="1" w:line="200" w:lineRule="exact"/>
              <w:rPr>
                <w:rFonts w:eastAsia="Arial Unicode MS"/>
                <w:color w:val="000000"/>
                <w:sz w:val="16"/>
                <w:szCs w:val="16"/>
                <w:lang w:val="en-GB"/>
              </w:rPr>
            </w:pPr>
          </w:p>
        </w:tc>
      </w:tr>
      <w:tr w:rsidR="00E317F5" w:rsidRPr="00FC66D1" w14:paraId="1C11828E" w14:textId="77777777" w:rsidTr="00183E1A">
        <w:trPr>
          <w:trHeight w:val="324"/>
          <w:jc w:val="center"/>
        </w:trPr>
        <w:tc>
          <w:tcPr>
            <w:tcW w:w="1174" w:type="dxa"/>
          </w:tcPr>
          <w:p w14:paraId="27A8ECD2" w14:textId="77777777" w:rsidR="00E317F5" w:rsidRPr="00FC66D1" w:rsidRDefault="00E317F5" w:rsidP="003B4BC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  <w:p w14:paraId="169202D1" w14:textId="77777777" w:rsidR="00E317F5" w:rsidRPr="00FC66D1" w:rsidRDefault="00E317F5" w:rsidP="003B4BC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2709" w:type="dxa"/>
          </w:tcPr>
          <w:p w14:paraId="7A82CD2F" w14:textId="77777777" w:rsidR="00E317F5" w:rsidRPr="00FC66D1" w:rsidRDefault="00E317F5" w:rsidP="003B4BC1">
            <w:pPr>
              <w:pStyle w:val="NormalWeb"/>
              <w:tabs>
                <w:tab w:val="left" w:pos="0"/>
              </w:tabs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2633" w:type="dxa"/>
            <w:tcBorders>
              <w:right w:val="single" w:sz="18" w:space="0" w:color="4472C4" w:themeColor="accent1"/>
            </w:tcBorders>
          </w:tcPr>
          <w:p w14:paraId="07068C4C" w14:textId="77777777" w:rsidR="00E317F5" w:rsidRPr="00FC66D1" w:rsidRDefault="00E317F5" w:rsidP="003B4BC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FC66D1">
              <w:rPr>
                <w:rFonts w:ascii="Arial" w:hAnsi="Arial" w:cs="Arial"/>
                <w:sz w:val="16"/>
                <w:szCs w:val="16"/>
                <w:lang w:val="en-GB"/>
              </w:rPr>
              <w:t>RECEPTION</w:t>
            </w:r>
          </w:p>
        </w:tc>
        <w:tc>
          <w:tcPr>
            <w:tcW w:w="2785" w:type="dxa"/>
            <w:tcBorders>
              <w:left w:val="single" w:sz="18" w:space="0" w:color="4472C4" w:themeColor="accent1"/>
              <w:bottom w:val="single" w:sz="18" w:space="0" w:color="4472C4" w:themeColor="accent1"/>
            </w:tcBorders>
            <w:shd w:val="clear" w:color="auto" w:fill="auto"/>
          </w:tcPr>
          <w:p w14:paraId="2140FBC7" w14:textId="77777777" w:rsidR="00E317F5" w:rsidRPr="00FC66D1" w:rsidRDefault="00E317F5" w:rsidP="003B4BC1">
            <w:pPr>
              <w:tabs>
                <w:tab w:val="left" w:pos="0"/>
              </w:tabs>
              <w:spacing w:line="200" w:lineRule="exact"/>
              <w:rPr>
                <w:rFonts w:eastAsia="Arial Unicode MS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2709" w:type="dxa"/>
            <w:tcBorders>
              <w:bottom w:val="single" w:sz="18" w:space="0" w:color="4472C4" w:themeColor="accent1"/>
            </w:tcBorders>
          </w:tcPr>
          <w:p w14:paraId="5507D5A9" w14:textId="77777777" w:rsidR="00E317F5" w:rsidRPr="00FC66D1" w:rsidRDefault="00E317F5" w:rsidP="003B4BC1">
            <w:pPr>
              <w:spacing w:before="100" w:beforeAutospacing="1" w:after="100" w:afterAutospacing="1"/>
              <w:rPr>
                <w:rFonts w:eastAsia="Arial Unicode MS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2709" w:type="dxa"/>
            <w:vMerge/>
            <w:tcBorders>
              <w:bottom w:val="single" w:sz="18" w:space="0" w:color="4472C4" w:themeColor="accent1"/>
              <w:right w:val="single" w:sz="18" w:space="0" w:color="4472C4" w:themeColor="accent1"/>
            </w:tcBorders>
            <w:shd w:val="clear" w:color="auto" w:fill="auto"/>
          </w:tcPr>
          <w:p w14:paraId="289CA277" w14:textId="77777777" w:rsidR="00E317F5" w:rsidRPr="00FC66D1" w:rsidRDefault="00E317F5" w:rsidP="003B4BC1">
            <w:pPr>
              <w:spacing w:before="100" w:beforeAutospacing="1" w:after="100" w:afterAutospacing="1"/>
              <w:rPr>
                <w:rFonts w:eastAsia="Arial Unicode MS"/>
                <w:color w:val="000000"/>
                <w:sz w:val="16"/>
                <w:szCs w:val="16"/>
                <w:lang w:val="en-GB"/>
              </w:rPr>
            </w:pPr>
          </w:p>
        </w:tc>
      </w:tr>
      <w:bookmarkEnd w:id="0"/>
    </w:tbl>
    <w:p w14:paraId="0BF137F1" w14:textId="77777777" w:rsidR="00E317F5" w:rsidRPr="00FC66D1" w:rsidRDefault="00E317F5" w:rsidP="003308CE">
      <w:pPr>
        <w:pStyle w:val="Marge"/>
        <w:tabs>
          <w:tab w:val="clear" w:pos="567"/>
          <w:tab w:val="center" w:pos="7020"/>
        </w:tabs>
        <w:spacing w:after="0"/>
        <w:rPr>
          <w:rFonts w:cs="Arial"/>
          <w:szCs w:val="22"/>
          <w:lang w:val="en-GB"/>
        </w:rPr>
      </w:pPr>
    </w:p>
    <w:sectPr w:rsidR="00E317F5" w:rsidRPr="00FC66D1" w:rsidSect="00183E1A">
      <w:headerReference w:type="first" r:id="rId7"/>
      <w:footerReference w:type="first" r:id="rId8"/>
      <w:pgSz w:w="16838" w:h="11906" w:orient="landscape" w:code="9"/>
      <w:pgMar w:top="1134" w:right="1418" w:bottom="1134" w:left="1134" w:header="680" w:footer="68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9BED29" w14:textId="77777777" w:rsidR="0014291E" w:rsidRDefault="0014291E">
      <w:r>
        <w:separator/>
      </w:r>
    </w:p>
  </w:endnote>
  <w:endnote w:type="continuationSeparator" w:id="0">
    <w:p w14:paraId="3A8B1493" w14:textId="77777777" w:rsidR="0014291E" w:rsidRDefault="001429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32D0FC" w14:textId="77777777" w:rsidR="00E317F5" w:rsidRPr="0092520F" w:rsidRDefault="00E317F5">
    <w:pPr>
      <w:pStyle w:val="Footer"/>
      <w:rPr>
        <w:sz w:val="6"/>
        <w:szCs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2995D1" w14:textId="77777777" w:rsidR="0014291E" w:rsidRDefault="0014291E">
      <w:r>
        <w:separator/>
      </w:r>
    </w:p>
  </w:footnote>
  <w:footnote w:type="continuationSeparator" w:id="0">
    <w:p w14:paraId="58E93ECB" w14:textId="77777777" w:rsidR="0014291E" w:rsidRDefault="001429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83329F" w14:textId="77777777" w:rsidR="00E317F5" w:rsidRPr="0006581E" w:rsidRDefault="00E317F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B14D83"/>
    <w:multiLevelType w:val="singleLevel"/>
    <w:tmpl w:val="1E94858C"/>
    <w:lvl w:ilvl="0">
      <w:start w:val="1"/>
      <w:numFmt w:val="bullet"/>
      <w:pStyle w:val="TIRETbul1cm"/>
      <w:lvlText w:val=""/>
      <w:lvlJc w:val="left"/>
      <w:pPr>
        <w:tabs>
          <w:tab w:val="num" w:pos="644"/>
        </w:tabs>
        <w:ind w:left="284" w:firstLine="0"/>
      </w:pPr>
      <w:rPr>
        <w:rFonts w:ascii="Symbol" w:hAnsi="Symbol" w:hint="default"/>
      </w:rPr>
    </w:lvl>
  </w:abstractNum>
  <w:abstractNum w:abstractNumId="1" w15:restartNumberingAfterBreak="0">
    <w:nsid w:val="4B485964"/>
    <w:multiLevelType w:val="hybridMultilevel"/>
    <w:tmpl w:val="3FFC1E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6112826">
    <w:abstractNumId w:val="0"/>
  </w:num>
  <w:num w:numId="2" w16cid:durableId="1849053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activeWritingStyle w:appName="MSWord" w:lang="fr-FR" w:vendorID="64" w:dllVersion="6" w:nlCheck="1" w:checkStyle="0"/>
  <w:activeWritingStyle w:appName="MSWord" w:lang="ru-RU" w:vendorID="64" w:dllVersion="6" w:nlCheck="1" w:checkStyle="0"/>
  <w:activeWritingStyle w:appName="MSWord" w:lang="ar-MA" w:vendorID="64" w:dllVersion="6" w:nlCheck="1" w:checkStyle="0"/>
  <w:activeWritingStyle w:appName="MSWord" w:lang="zh-CN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s-ES" w:vendorID="64" w:dllVersion="6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ru-RU" w:vendorID="64" w:dllVersion="0" w:nlCheck="1" w:checkStyle="0"/>
  <w:activeWritingStyle w:appName="MSWord" w:lang="ar-MA" w:vendorID="64" w:dllVersion="0" w:nlCheck="1" w:checkStyle="0"/>
  <w:activeWritingStyle w:appName="MSWord" w:lang="zh-CN" w:vendorID="64" w:dllVersion="0" w:nlCheck="1" w:checkStyle="1"/>
  <w:activeWritingStyle w:appName="MSWord" w:lang="es-ES" w:vendorID="64" w:dllVersion="0" w:nlCheck="1" w:checkStyle="0"/>
  <w:activeWritingStyle w:appName="MSWord" w:lang="pt-PT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9F7"/>
    <w:rsid w:val="00015A60"/>
    <w:rsid w:val="00037EE4"/>
    <w:rsid w:val="0005218B"/>
    <w:rsid w:val="00057BF9"/>
    <w:rsid w:val="0006581E"/>
    <w:rsid w:val="000D5147"/>
    <w:rsid w:val="000F0887"/>
    <w:rsid w:val="001374AB"/>
    <w:rsid w:val="0014291E"/>
    <w:rsid w:val="00143507"/>
    <w:rsid w:val="001602BA"/>
    <w:rsid w:val="00175785"/>
    <w:rsid w:val="00183E1A"/>
    <w:rsid w:val="001A6AC9"/>
    <w:rsid w:val="001C19B5"/>
    <w:rsid w:val="001C7C28"/>
    <w:rsid w:val="001F52B7"/>
    <w:rsid w:val="001F782F"/>
    <w:rsid w:val="00200422"/>
    <w:rsid w:val="00201572"/>
    <w:rsid w:val="0022100C"/>
    <w:rsid w:val="002249A8"/>
    <w:rsid w:val="00236004"/>
    <w:rsid w:val="00283295"/>
    <w:rsid w:val="0029775C"/>
    <w:rsid w:val="002B7AA4"/>
    <w:rsid w:val="0031681B"/>
    <w:rsid w:val="003170FE"/>
    <w:rsid w:val="003308CE"/>
    <w:rsid w:val="00335204"/>
    <w:rsid w:val="00336D20"/>
    <w:rsid w:val="00343BF0"/>
    <w:rsid w:val="00345D02"/>
    <w:rsid w:val="00350F1B"/>
    <w:rsid w:val="00360E45"/>
    <w:rsid w:val="00373C10"/>
    <w:rsid w:val="003807C1"/>
    <w:rsid w:val="003939B5"/>
    <w:rsid w:val="00394030"/>
    <w:rsid w:val="003B4BC1"/>
    <w:rsid w:val="003E2C41"/>
    <w:rsid w:val="003E4B57"/>
    <w:rsid w:val="00404093"/>
    <w:rsid w:val="00423741"/>
    <w:rsid w:val="00436CF8"/>
    <w:rsid w:val="0044443C"/>
    <w:rsid w:val="00451A1D"/>
    <w:rsid w:val="00461805"/>
    <w:rsid w:val="004908CB"/>
    <w:rsid w:val="00491F15"/>
    <w:rsid w:val="004D50F4"/>
    <w:rsid w:val="004F7F01"/>
    <w:rsid w:val="0051469D"/>
    <w:rsid w:val="005171A2"/>
    <w:rsid w:val="00543ACD"/>
    <w:rsid w:val="00565688"/>
    <w:rsid w:val="005761D7"/>
    <w:rsid w:val="0059466D"/>
    <w:rsid w:val="005B6505"/>
    <w:rsid w:val="005F4F43"/>
    <w:rsid w:val="00602CD4"/>
    <w:rsid w:val="006126A7"/>
    <w:rsid w:val="00614B1D"/>
    <w:rsid w:val="00615F0F"/>
    <w:rsid w:val="006229F7"/>
    <w:rsid w:val="0062386D"/>
    <w:rsid w:val="006304CA"/>
    <w:rsid w:val="00630A12"/>
    <w:rsid w:val="00643FD1"/>
    <w:rsid w:val="00693317"/>
    <w:rsid w:val="006A0117"/>
    <w:rsid w:val="006B095C"/>
    <w:rsid w:val="006B5C7F"/>
    <w:rsid w:val="006C314F"/>
    <w:rsid w:val="006E3204"/>
    <w:rsid w:val="006F4550"/>
    <w:rsid w:val="00703751"/>
    <w:rsid w:val="0070577F"/>
    <w:rsid w:val="0072334E"/>
    <w:rsid w:val="00734D67"/>
    <w:rsid w:val="007404C9"/>
    <w:rsid w:val="007506E4"/>
    <w:rsid w:val="0076038B"/>
    <w:rsid w:val="00770325"/>
    <w:rsid w:val="00784751"/>
    <w:rsid w:val="00784EF2"/>
    <w:rsid w:val="0079185A"/>
    <w:rsid w:val="007E2B04"/>
    <w:rsid w:val="007F43C9"/>
    <w:rsid w:val="007F759D"/>
    <w:rsid w:val="00800126"/>
    <w:rsid w:val="008050E9"/>
    <w:rsid w:val="00813C25"/>
    <w:rsid w:val="00824A9E"/>
    <w:rsid w:val="00845A26"/>
    <w:rsid w:val="00856040"/>
    <w:rsid w:val="00860143"/>
    <w:rsid w:val="00861390"/>
    <w:rsid w:val="00912246"/>
    <w:rsid w:val="00913B28"/>
    <w:rsid w:val="0092520F"/>
    <w:rsid w:val="0096067A"/>
    <w:rsid w:val="00962292"/>
    <w:rsid w:val="00982124"/>
    <w:rsid w:val="00983EFC"/>
    <w:rsid w:val="009B7DD1"/>
    <w:rsid w:val="009F0552"/>
    <w:rsid w:val="009F0661"/>
    <w:rsid w:val="009F0D89"/>
    <w:rsid w:val="00A02BC6"/>
    <w:rsid w:val="00A1526B"/>
    <w:rsid w:val="00A154B6"/>
    <w:rsid w:val="00A237AA"/>
    <w:rsid w:val="00A5197A"/>
    <w:rsid w:val="00A706B8"/>
    <w:rsid w:val="00A91FED"/>
    <w:rsid w:val="00AD690C"/>
    <w:rsid w:val="00B02779"/>
    <w:rsid w:val="00B10449"/>
    <w:rsid w:val="00B12E83"/>
    <w:rsid w:val="00B46182"/>
    <w:rsid w:val="00B46D62"/>
    <w:rsid w:val="00B5008C"/>
    <w:rsid w:val="00B56799"/>
    <w:rsid w:val="00B75DF5"/>
    <w:rsid w:val="00B914C4"/>
    <w:rsid w:val="00B97F45"/>
    <w:rsid w:val="00BA6DA6"/>
    <w:rsid w:val="00BB22F1"/>
    <w:rsid w:val="00BB2DB2"/>
    <w:rsid w:val="00BD578E"/>
    <w:rsid w:val="00BE776B"/>
    <w:rsid w:val="00BF6794"/>
    <w:rsid w:val="00BF69F7"/>
    <w:rsid w:val="00C1700A"/>
    <w:rsid w:val="00C32B16"/>
    <w:rsid w:val="00C52CDF"/>
    <w:rsid w:val="00C9691F"/>
    <w:rsid w:val="00CB7249"/>
    <w:rsid w:val="00CD2F58"/>
    <w:rsid w:val="00CD5D08"/>
    <w:rsid w:val="00CF099C"/>
    <w:rsid w:val="00D0015E"/>
    <w:rsid w:val="00D025B1"/>
    <w:rsid w:val="00D26345"/>
    <w:rsid w:val="00D3287B"/>
    <w:rsid w:val="00D76BF1"/>
    <w:rsid w:val="00DA5F95"/>
    <w:rsid w:val="00DC3F7A"/>
    <w:rsid w:val="00DC4E69"/>
    <w:rsid w:val="00DD0B33"/>
    <w:rsid w:val="00DE252E"/>
    <w:rsid w:val="00DF5715"/>
    <w:rsid w:val="00E0146E"/>
    <w:rsid w:val="00E04193"/>
    <w:rsid w:val="00E071BA"/>
    <w:rsid w:val="00E317F5"/>
    <w:rsid w:val="00E33940"/>
    <w:rsid w:val="00E412FB"/>
    <w:rsid w:val="00E47E5D"/>
    <w:rsid w:val="00E54548"/>
    <w:rsid w:val="00E60CB2"/>
    <w:rsid w:val="00E92E72"/>
    <w:rsid w:val="00EB7776"/>
    <w:rsid w:val="00EC4456"/>
    <w:rsid w:val="00ED1A4B"/>
    <w:rsid w:val="00FC66D1"/>
    <w:rsid w:val="00FF2414"/>
    <w:rsid w:val="00FF2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0CA5878"/>
  <w15:chartTrackingRefBased/>
  <w15:docId w15:val="{00967DC4-B29F-2844-A4E3-7E809E607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tabs>
        <w:tab w:val="left" w:pos="567"/>
      </w:tabs>
      <w:snapToGrid w:val="0"/>
    </w:pPr>
    <w:rPr>
      <w:rFonts w:ascii="Arial" w:hAnsi="Arial"/>
      <w:snapToGrid w:val="0"/>
      <w:sz w:val="22"/>
      <w:szCs w:val="24"/>
      <w:lang w:val="fr-FR"/>
    </w:rPr>
  </w:style>
  <w:style w:type="paragraph" w:styleId="Heading1">
    <w:name w:val="heading 1"/>
    <w:basedOn w:val="Normal"/>
    <w:next w:val="Marge"/>
    <w:qFormat/>
    <w:pPr>
      <w:keepNext/>
      <w:keepLines/>
      <w:spacing w:before="240" w:after="240"/>
      <w:jc w:val="center"/>
      <w:outlineLvl w:val="0"/>
    </w:pPr>
    <w:rPr>
      <w:rFonts w:eastAsia="Times New Roman"/>
      <w:b/>
      <w:bCs/>
      <w:kern w:val="28"/>
      <w:lang w:eastAsia="en-US"/>
    </w:rPr>
  </w:style>
  <w:style w:type="paragraph" w:styleId="Heading2">
    <w:name w:val="heading 2"/>
    <w:basedOn w:val="Normal"/>
    <w:next w:val="Marge"/>
    <w:qFormat/>
    <w:pPr>
      <w:keepNext/>
      <w:keepLines/>
      <w:spacing w:before="480" w:after="240"/>
      <w:ind w:left="567" w:hanging="567"/>
      <w:outlineLvl w:val="1"/>
    </w:pPr>
    <w:rPr>
      <w:rFonts w:eastAsia="Times New Roman"/>
      <w:b/>
      <w:bCs/>
      <w:caps/>
      <w:lang w:eastAsia="en-US"/>
    </w:rPr>
  </w:style>
  <w:style w:type="paragraph" w:styleId="Heading3">
    <w:name w:val="heading 3"/>
    <w:basedOn w:val="Normal"/>
    <w:next w:val="Marge"/>
    <w:qFormat/>
    <w:pPr>
      <w:keepNext/>
      <w:keepLines/>
      <w:spacing w:after="240"/>
      <w:ind w:left="567" w:hanging="567"/>
      <w:outlineLvl w:val="2"/>
    </w:pPr>
    <w:rPr>
      <w:rFonts w:eastAsia="Times New Roman"/>
      <w:b/>
      <w:bCs/>
      <w:lang w:eastAsia="en-US"/>
    </w:rPr>
  </w:style>
  <w:style w:type="paragraph" w:styleId="Heading4">
    <w:name w:val="heading 4"/>
    <w:basedOn w:val="Normal"/>
    <w:next w:val="Marge"/>
    <w:qFormat/>
    <w:pPr>
      <w:keepNext/>
      <w:keepLines/>
      <w:spacing w:after="240"/>
      <w:outlineLvl w:val="3"/>
    </w:pPr>
    <w:rPr>
      <w:rFonts w:eastAsia="Times New Roman"/>
      <w:b/>
      <w:bCs/>
      <w:lang w:eastAsia="en-US"/>
    </w:rPr>
  </w:style>
  <w:style w:type="paragraph" w:styleId="Heading5">
    <w:name w:val="heading 5"/>
    <w:basedOn w:val="Normal"/>
    <w:next w:val="Marge"/>
    <w:qFormat/>
    <w:pPr>
      <w:keepNext/>
      <w:keepLines/>
      <w:tabs>
        <w:tab w:val="clear" w:pos="567"/>
        <w:tab w:val="left" w:pos="1134"/>
      </w:tabs>
      <w:spacing w:after="240"/>
      <w:ind w:left="1134" w:hanging="567"/>
      <w:outlineLvl w:val="4"/>
    </w:pPr>
    <w:rPr>
      <w:rFonts w:eastAsia="Times New Roman"/>
      <w:b/>
      <w:bCs/>
      <w:lang w:eastAsia="en-US"/>
    </w:rPr>
  </w:style>
  <w:style w:type="paragraph" w:styleId="Heading6">
    <w:name w:val="heading 6"/>
    <w:basedOn w:val="Normal"/>
    <w:next w:val="Marge"/>
    <w:qFormat/>
    <w:pPr>
      <w:keepNext/>
      <w:keepLines/>
      <w:tabs>
        <w:tab w:val="clear" w:pos="567"/>
        <w:tab w:val="left" w:pos="1134"/>
      </w:tabs>
      <w:spacing w:after="240"/>
      <w:ind w:left="567"/>
      <w:outlineLvl w:val="5"/>
    </w:pPr>
    <w:rPr>
      <w:rFonts w:eastAsia="Times New Roman"/>
      <w:b/>
      <w:iCs/>
      <w:szCs w:val="22"/>
      <w:lang w:eastAsia="en-US"/>
    </w:rPr>
  </w:style>
  <w:style w:type="paragraph" w:styleId="Heading7">
    <w:name w:val="heading 7"/>
    <w:basedOn w:val="Normal"/>
    <w:next w:val="Normal"/>
    <w:qFormat/>
    <w:pPr>
      <w:keepNext/>
      <w:tabs>
        <w:tab w:val="clear" w:pos="567"/>
      </w:tabs>
      <w:spacing w:after="120" w:line="140" w:lineRule="exact"/>
      <w:outlineLvl w:val="6"/>
    </w:pPr>
    <w:rPr>
      <w:rFonts w:cs="Arial"/>
      <w:b/>
      <w:color w:val="0000FF"/>
      <w:sz w:val="14"/>
      <w:lang w:val="en-GB"/>
    </w:rPr>
  </w:style>
  <w:style w:type="paragraph" w:styleId="Heading8">
    <w:name w:val="heading 8"/>
    <w:basedOn w:val="Normal"/>
    <w:next w:val="Normal"/>
    <w:qFormat/>
    <w:rsid w:val="0092520F"/>
    <w:p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rFonts w:ascii="Arial Narrow" w:hAnsi="Arial Narrow" w:cs="Arial Unicode MS"/>
      <w:color w:val="0000FF"/>
      <w:spacing w:val="4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(a)"/>
    <w:basedOn w:val="Normal"/>
    <w:pPr>
      <w:tabs>
        <w:tab w:val="left" w:pos="-737"/>
      </w:tabs>
      <w:spacing w:after="240"/>
      <w:ind w:left="567" w:hanging="567"/>
      <w:jc w:val="both"/>
    </w:pPr>
    <w:rPr>
      <w:rFonts w:eastAsia="Times New Roman"/>
      <w:lang w:eastAsia="en-US"/>
    </w:rPr>
  </w:style>
  <w:style w:type="paragraph" w:customStyle="1" w:styleId="b">
    <w:name w:val="(b)"/>
    <w:basedOn w:val="a"/>
    <w:pPr>
      <w:tabs>
        <w:tab w:val="clear" w:pos="567"/>
        <w:tab w:val="left" w:pos="1134"/>
      </w:tabs>
      <w:ind w:left="1134"/>
    </w:pPr>
  </w:style>
  <w:style w:type="paragraph" w:customStyle="1" w:styleId="c">
    <w:name w:val="(c)"/>
    <w:basedOn w:val="Normal"/>
    <w:pPr>
      <w:tabs>
        <w:tab w:val="clear" w:pos="567"/>
        <w:tab w:val="left" w:pos="1701"/>
      </w:tabs>
      <w:spacing w:after="240"/>
      <w:ind w:left="1701" w:hanging="567"/>
      <w:jc w:val="both"/>
    </w:pPr>
  </w:style>
  <w:style w:type="paragraph" w:customStyle="1" w:styleId="alina">
    <w:name w:val="alinéa"/>
    <w:basedOn w:val="Normal"/>
    <w:pPr>
      <w:snapToGrid/>
      <w:spacing w:after="240"/>
      <w:ind w:left="567"/>
      <w:jc w:val="both"/>
    </w:pPr>
    <w:rPr>
      <w:rFonts w:eastAsia="Times New Roman"/>
      <w:snapToGrid/>
      <w:lang w:eastAsia="en-US"/>
    </w:rPr>
  </w:style>
  <w:style w:type="character" w:styleId="FootnoteReference">
    <w:name w:val="footnote reference"/>
    <w:semiHidden/>
    <w:rPr>
      <w:vertAlign w:val="superscript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eastAsia="Times New Roman"/>
      <w:lang w:eastAsia="en-US"/>
    </w:rPr>
  </w:style>
  <w:style w:type="paragraph" w:customStyle="1" w:styleId="Par">
    <w:name w:val="Par"/>
    <w:basedOn w:val="Normal"/>
    <w:pPr>
      <w:spacing w:after="240"/>
      <w:ind w:firstLine="567"/>
      <w:jc w:val="both"/>
    </w:pPr>
    <w:rPr>
      <w:rFonts w:eastAsia="Times New Roman"/>
      <w:lang w:eastAsia="en-US"/>
    </w:rPr>
  </w:style>
  <w:style w:type="paragraph" w:customStyle="1" w:styleId="Marge">
    <w:name w:val="Marge"/>
    <w:basedOn w:val="Par"/>
    <w:pPr>
      <w:ind w:firstLine="0"/>
    </w:pPr>
  </w:style>
  <w:style w:type="paragraph" w:styleId="FootnoteText">
    <w:name w:val="footnote text"/>
    <w:basedOn w:val="Normal"/>
    <w:semiHidden/>
    <w:pPr>
      <w:ind w:left="567" w:hanging="567"/>
    </w:pPr>
    <w:rPr>
      <w:rFonts w:eastAsia="Times New Roman"/>
      <w:sz w:val="20"/>
      <w:szCs w:val="20"/>
      <w:lang w:eastAsia="en-US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rFonts w:eastAsia="Times New Roman"/>
      <w:lang w:eastAsia="en-US"/>
    </w:rPr>
  </w:style>
  <w:style w:type="paragraph" w:styleId="BodyText">
    <w:name w:val="Body Text"/>
    <w:basedOn w:val="Normal"/>
    <w:pPr>
      <w:tabs>
        <w:tab w:val="clear" w:pos="567"/>
      </w:tabs>
      <w:spacing w:before="60"/>
      <w:ind w:right="-68"/>
    </w:pPr>
    <w:rPr>
      <w:b/>
      <w:bCs/>
      <w:color w:val="0000FF"/>
      <w:lang w:val="ru-RU"/>
    </w:rPr>
  </w:style>
  <w:style w:type="paragraph" w:styleId="Caption">
    <w:name w:val="caption"/>
    <w:basedOn w:val="Normal"/>
    <w:next w:val="Normal"/>
    <w:qFormat/>
    <w:pPr>
      <w:spacing w:before="60"/>
      <w:jc w:val="center"/>
    </w:pPr>
    <w:rPr>
      <w:b/>
      <w:bCs/>
      <w:sz w:val="18"/>
      <w:szCs w:val="18"/>
    </w:rPr>
  </w:style>
  <w:style w:type="paragraph" w:customStyle="1" w:styleId="TIRETbul1cm">
    <w:name w:val="TIRET bul 1cm"/>
    <w:basedOn w:val="Normal"/>
    <w:pPr>
      <w:numPr>
        <w:numId w:val="1"/>
      </w:numPr>
      <w:tabs>
        <w:tab w:val="clear" w:pos="567"/>
        <w:tab w:val="clear" w:pos="644"/>
        <w:tab w:val="num" w:pos="851"/>
      </w:tabs>
      <w:adjustRightInd w:val="0"/>
      <w:spacing w:after="240"/>
      <w:ind w:left="851" w:hanging="284"/>
      <w:jc w:val="both"/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sid w:val="00D26345"/>
    <w:rPr>
      <w:rFonts w:ascii="Tahoma" w:hAnsi="Tahoma" w:cs="Tahoma"/>
      <w:sz w:val="16"/>
      <w:szCs w:val="16"/>
    </w:rPr>
  </w:style>
  <w:style w:type="character" w:styleId="Hyperlink">
    <w:name w:val="Hyperlink"/>
    <w:rsid w:val="00D26345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34D67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E0146E"/>
    <w:rPr>
      <w:rFonts w:ascii="Arial" w:hAnsi="Arial"/>
      <w:snapToGrid w:val="0"/>
      <w:sz w:val="22"/>
      <w:szCs w:val="24"/>
      <w:lang w:val="fr-FR"/>
    </w:rPr>
  </w:style>
  <w:style w:type="character" w:styleId="FollowedHyperlink">
    <w:name w:val="FollowedHyperlink"/>
    <w:basedOn w:val="DefaultParagraphFont"/>
    <w:rsid w:val="00E0146E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rsid w:val="0059466D"/>
    <w:rPr>
      <w:sz w:val="16"/>
      <w:szCs w:val="16"/>
    </w:rPr>
  </w:style>
  <w:style w:type="paragraph" w:styleId="CommentText">
    <w:name w:val="annotation text"/>
    <w:basedOn w:val="Normal"/>
    <w:link w:val="CommentTextChar"/>
    <w:rsid w:val="0059466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9466D"/>
    <w:rPr>
      <w:rFonts w:ascii="Arial" w:hAnsi="Arial"/>
      <w:snapToGrid w:val="0"/>
      <w:lang w:val="fr-FR"/>
    </w:rPr>
  </w:style>
  <w:style w:type="paragraph" w:styleId="CommentSubject">
    <w:name w:val="annotation subject"/>
    <w:basedOn w:val="CommentText"/>
    <w:next w:val="CommentText"/>
    <w:link w:val="CommentSubjectChar"/>
    <w:rsid w:val="005946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9466D"/>
    <w:rPr>
      <w:rFonts w:ascii="Arial" w:hAnsi="Arial"/>
      <w:b/>
      <w:bCs/>
      <w:snapToGrid w:val="0"/>
      <w:lang w:val="fr-FR"/>
    </w:rPr>
  </w:style>
  <w:style w:type="paragraph" w:styleId="NormalWeb">
    <w:name w:val="Normal (Web)"/>
    <w:basedOn w:val="Normal"/>
    <w:rsid w:val="00E317F5"/>
    <w:pPr>
      <w:tabs>
        <w:tab w:val="clear" w:pos="567"/>
      </w:tabs>
      <w:snapToGrid/>
      <w:spacing w:before="100" w:beforeAutospacing="1" w:after="100" w:afterAutospacing="1"/>
    </w:pPr>
    <w:rPr>
      <w:rFonts w:ascii="Arial Unicode MS" w:eastAsia="Arial Unicode MS" w:hAnsi="Arial Unicode MS" w:cs="Arial Unicode MS"/>
      <w:snapToGrid/>
      <w:color w:val="000000"/>
      <w:sz w:val="24"/>
      <w:lang w:val="en-US" w:eastAsia="en-US"/>
    </w:rPr>
  </w:style>
  <w:style w:type="paragraph" w:customStyle="1" w:styleId="standard">
    <w:name w:val="standard"/>
    <w:basedOn w:val="Normal"/>
    <w:rsid w:val="00E317F5"/>
    <w:pPr>
      <w:tabs>
        <w:tab w:val="clear" w:pos="567"/>
      </w:tabs>
      <w:snapToGrid/>
      <w:spacing w:before="100" w:beforeAutospacing="1" w:after="100" w:afterAutospacing="1"/>
    </w:pPr>
    <w:rPr>
      <w:rFonts w:ascii="Arial Unicode MS" w:eastAsia="Arial Unicode MS" w:hAnsi="Arial Unicode MS" w:cs="Arial Unicode MS"/>
      <w:snapToGrid/>
      <w:color w:val="000000"/>
      <w:sz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83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8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f8e024d6-51f2-471b-ac2c-b1117d65062e}" enabled="1" method="Standard" siteId="{1d4fae52-39b3-4bfa-b0b3-022956b11194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235</Words>
  <Characters>1343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IOC Circular Letter</vt:lpstr>
      <vt:lpstr>IOC Circular Letter No</vt:lpstr>
    </vt:vector>
  </TitlesOfParts>
  <Company>Unesco</Company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IOC Circular Letter</dc:title>
  <dc:subject/>
  <dc:creator>Peter Pissierssens</dc:creator>
  <cp:keywords/>
  <cp:lastModifiedBy>Kristin de Lichtervelde</cp:lastModifiedBy>
  <cp:revision>5</cp:revision>
  <cp:lastPrinted>2007-07-03T09:48:00Z</cp:lastPrinted>
  <dcterms:created xsi:type="dcterms:W3CDTF">2025-02-03T11:58:00Z</dcterms:created>
  <dcterms:modified xsi:type="dcterms:W3CDTF">2025-02-03T12:19:00Z</dcterms:modified>
</cp:coreProperties>
</file>